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BC2329" w14:paraId="7B23CE28" w14:textId="77777777" w:rsidTr="00471055">
        <w:trPr>
          <w:trHeight w:val="720"/>
        </w:trPr>
        <w:tc>
          <w:tcPr>
            <w:tcW w:w="6494" w:type="dxa"/>
            <w:gridSpan w:val="2"/>
            <w:tcBorders>
              <w:bottom w:val="single" w:sz="18" w:space="0" w:color="auto"/>
            </w:tcBorders>
            <w:vAlign w:val="center"/>
          </w:tcPr>
          <w:p w14:paraId="79EBD96D" w14:textId="77777777" w:rsidR="00BC2329" w:rsidRDefault="00BC2329" w:rsidP="00471055">
            <w:pPr>
              <w:rPr>
                <w:rFonts w:ascii="Univers" w:hAnsi="Univers"/>
                <w:b/>
                <w:sz w:val="28"/>
                <w:szCs w:val="28"/>
                <w:lang w:val="es-MX"/>
              </w:rPr>
            </w:pPr>
            <w:r>
              <w:rPr>
                <w:rFonts w:ascii="Univers" w:hAnsi="Univers"/>
                <w:b/>
                <w:sz w:val="28"/>
                <w:szCs w:val="28"/>
                <w:lang w:val="es-MX"/>
              </w:rPr>
              <w:t>NACIONES</w:t>
            </w:r>
          </w:p>
          <w:p w14:paraId="680113DF" w14:textId="77777777" w:rsidR="00BC2329" w:rsidRDefault="00BC2329" w:rsidP="00471055">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0C6433CC" w14:textId="77777777" w:rsidR="00BC2329" w:rsidRPr="00F87EFD" w:rsidRDefault="00BC2329" w:rsidP="00471055">
            <w:pPr>
              <w:jc w:val="right"/>
              <w:rPr>
                <w:rFonts w:ascii="Univers" w:hAnsi="Univers" w:cstheme="minorBidi"/>
                <w:sz w:val="52"/>
                <w:szCs w:val="52"/>
              </w:rPr>
            </w:pPr>
            <w:r w:rsidRPr="00F87EFD">
              <w:rPr>
                <w:rFonts w:ascii="Univers" w:hAnsi="Univers" w:cstheme="minorBidi"/>
                <w:b/>
                <w:sz w:val="72"/>
              </w:rPr>
              <w:t>EP</w:t>
            </w:r>
          </w:p>
        </w:tc>
      </w:tr>
      <w:tr w:rsidR="00BC2329" w:rsidRPr="000C012B" w14:paraId="0D0085C0" w14:textId="77777777" w:rsidTr="004710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7A8C573" w14:textId="77777777" w:rsidR="00BC2329" w:rsidRDefault="00BC2329" w:rsidP="00471055">
            <w:pPr>
              <w:spacing w:before="120"/>
            </w:pPr>
            <w:r>
              <w:rPr>
                <w:noProof/>
                <w:lang w:eastAsia="en-CA"/>
              </w:rPr>
              <w:drawing>
                <wp:anchor distT="0" distB="0" distL="114300" distR="114300" simplePos="0" relativeHeight="251659264" behindDoc="0" locked="0" layoutInCell="1" allowOverlap="1" wp14:anchorId="2B780C57" wp14:editId="377E39C0">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07A53EB" wp14:editId="6FF217B0">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0AB9C6E" w14:textId="77777777" w:rsidR="00BC2329" w:rsidRDefault="00BC2329" w:rsidP="004710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29CDEA9" w14:textId="77777777" w:rsidR="00BC2329" w:rsidRDefault="00BC2329" w:rsidP="004710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716C3CC" w14:textId="77777777" w:rsidR="00BC2329" w:rsidRDefault="00BC2329" w:rsidP="004710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F62511C" w14:textId="77777777" w:rsidR="00BC2329" w:rsidRDefault="00BC2329" w:rsidP="004710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9CE7D82" w14:textId="77777777" w:rsidR="00BC2329" w:rsidRDefault="00BC2329" w:rsidP="00471055">
            <w:pPr>
              <w:spacing w:before="720"/>
              <w:rPr>
                <w:lang w:val="es-ES"/>
              </w:rPr>
            </w:pPr>
          </w:p>
        </w:tc>
        <w:tc>
          <w:tcPr>
            <w:tcW w:w="3586" w:type="dxa"/>
            <w:tcBorders>
              <w:top w:val="nil"/>
              <w:left w:val="nil"/>
              <w:bottom w:val="single" w:sz="36" w:space="0" w:color="auto"/>
              <w:right w:val="nil"/>
            </w:tcBorders>
          </w:tcPr>
          <w:p w14:paraId="41B1B201" w14:textId="77777777" w:rsidR="00BC2329" w:rsidRDefault="00BC2329" w:rsidP="00471055">
            <w:pPr>
              <w:rPr>
                <w:lang w:val="es-ES"/>
              </w:rPr>
            </w:pPr>
          </w:p>
          <w:p w14:paraId="590698AB" w14:textId="77777777" w:rsidR="00BC2329" w:rsidRDefault="00BC2329" w:rsidP="00471055">
            <w:pPr>
              <w:rPr>
                <w:lang w:val="es-ES"/>
              </w:rPr>
            </w:pPr>
            <w:proofErr w:type="spellStart"/>
            <w:r>
              <w:rPr>
                <w:lang w:val="es-ES"/>
              </w:rPr>
              <w:t>Distr</w:t>
            </w:r>
            <w:proofErr w:type="spellEnd"/>
            <w:r>
              <w:rPr>
                <w:lang w:val="es-ES"/>
              </w:rPr>
              <w:t>.</w:t>
            </w:r>
          </w:p>
          <w:p w14:paraId="6D1BBCD3" w14:textId="77777777" w:rsidR="00BC2329" w:rsidRDefault="00BC2329" w:rsidP="00471055">
            <w:pPr>
              <w:rPr>
                <w:lang w:val="es-ES"/>
              </w:rPr>
            </w:pPr>
            <w:r>
              <w:rPr>
                <w:lang w:val="es-ES"/>
              </w:rPr>
              <w:t>GENERAL</w:t>
            </w:r>
          </w:p>
          <w:p w14:paraId="5C27C949" w14:textId="77777777" w:rsidR="00BC2329" w:rsidRDefault="00BC2329" w:rsidP="00471055">
            <w:pPr>
              <w:rPr>
                <w:lang w:val="es-ES"/>
              </w:rPr>
            </w:pPr>
          </w:p>
          <w:p w14:paraId="7D61DF3D" w14:textId="0450A628" w:rsidR="00BC2329" w:rsidRPr="00064429" w:rsidRDefault="00BC2329" w:rsidP="00471055">
            <w:pPr>
              <w:rPr>
                <w:lang w:val="es-AR"/>
              </w:rPr>
            </w:pPr>
            <w:r>
              <w:fldChar w:fldCharType="begin"/>
            </w:r>
            <w:r w:rsidRPr="00064429">
              <w:rPr>
                <w:lang w:val="es-AR"/>
              </w:rPr>
              <w:instrText xml:space="preserve"> DOCPROPERTY "Document number"  \* MERGEFORMAT </w:instrText>
            </w:r>
            <w:r>
              <w:fldChar w:fldCharType="separate"/>
            </w:r>
            <w:r w:rsidR="000C012B">
              <w:rPr>
                <w:lang w:val="es-AR"/>
              </w:rPr>
              <w:t>UNEP/</w:t>
            </w:r>
            <w:proofErr w:type="spellStart"/>
            <w:r w:rsidR="000C012B">
              <w:rPr>
                <w:lang w:val="es-AR"/>
              </w:rPr>
              <w:t>OzL.Pro</w:t>
            </w:r>
            <w:proofErr w:type="spellEnd"/>
            <w:r w:rsidR="000C012B">
              <w:rPr>
                <w:lang w:val="es-AR"/>
              </w:rPr>
              <w:t>/</w:t>
            </w:r>
            <w:proofErr w:type="spellStart"/>
            <w:r w:rsidR="000C012B">
              <w:rPr>
                <w:lang w:val="es-AR"/>
              </w:rPr>
              <w:t>ExCom</w:t>
            </w:r>
            <w:proofErr w:type="spellEnd"/>
            <w:r w:rsidR="000C012B">
              <w:rPr>
                <w:lang w:val="es-AR"/>
              </w:rPr>
              <w:t>/98/18</w:t>
            </w:r>
            <w:r>
              <w:fldChar w:fldCharType="end"/>
            </w:r>
          </w:p>
          <w:p w14:paraId="2EBE32AE" w14:textId="64595B74" w:rsidR="00BC2329" w:rsidRPr="00BC2329" w:rsidRDefault="00BC2329" w:rsidP="00471055">
            <w:pPr>
              <w:rPr>
                <w:lang w:val="es-ES"/>
              </w:rPr>
            </w:pPr>
            <w:r w:rsidRPr="009B0D30">
              <w:fldChar w:fldCharType="begin"/>
            </w:r>
            <w:r w:rsidRPr="00BC2329">
              <w:rPr>
                <w:lang w:val="es-ES"/>
              </w:rPr>
              <w:instrText xml:space="preserve"> DOCPROPERTY "Revision date" \@ "d MMMM YYYY"  \* MERGEFORMAT </w:instrText>
            </w:r>
            <w:r w:rsidRPr="009B0D30">
              <w:fldChar w:fldCharType="separate"/>
            </w:r>
            <w:r>
              <w:rPr>
                <w:lang w:val="es-ES"/>
              </w:rPr>
              <w:t>21</w:t>
            </w:r>
            <w:r w:rsidRPr="00BC2329">
              <w:rPr>
                <w:lang w:val="es-ES"/>
              </w:rPr>
              <w:t xml:space="preserve"> de mayo de 2026</w:t>
            </w:r>
            <w:r w:rsidRPr="009B0D30">
              <w:fldChar w:fldCharType="end"/>
            </w:r>
          </w:p>
          <w:p w14:paraId="51AAF914" w14:textId="77777777" w:rsidR="00BC2329" w:rsidRPr="00BC2329" w:rsidRDefault="00BC2329" w:rsidP="00471055">
            <w:pPr>
              <w:rPr>
                <w:caps/>
                <w:lang w:val="es-ES"/>
              </w:rPr>
            </w:pPr>
          </w:p>
          <w:p w14:paraId="27225320" w14:textId="77777777" w:rsidR="00BC2329" w:rsidRDefault="00BC2329" w:rsidP="00471055">
            <w:pPr>
              <w:rPr>
                <w:lang w:val="es-MX"/>
              </w:rPr>
            </w:pPr>
            <w:r>
              <w:rPr>
                <w:lang w:val="es-MX"/>
              </w:rPr>
              <w:t xml:space="preserve">ESPAÑOL </w:t>
            </w:r>
          </w:p>
          <w:p w14:paraId="6ADBCAD0" w14:textId="77777777" w:rsidR="00BC2329" w:rsidRDefault="00BC2329" w:rsidP="00471055">
            <w:pPr>
              <w:rPr>
                <w:lang w:val="es-ES"/>
              </w:rPr>
            </w:pPr>
            <w:r>
              <w:rPr>
                <w:lang w:val="es-ES"/>
              </w:rPr>
              <w:t xml:space="preserve">ORIGINAL: </w:t>
            </w:r>
            <w:r>
              <w:rPr>
                <w:lang w:val="es-MX"/>
              </w:rPr>
              <w:t>INGLÉS</w:t>
            </w:r>
          </w:p>
        </w:tc>
      </w:tr>
    </w:tbl>
    <w:p w14:paraId="6817D7B6" w14:textId="77777777" w:rsidR="00BC2329" w:rsidRPr="00BC2329" w:rsidRDefault="00BC2329" w:rsidP="00BC2329">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BC2329">
        <w:rPr>
          <w:lang w:val="es-ES"/>
        </w:rPr>
        <w:t>Nonagésima octava reunión</w:t>
      </w:r>
    </w:p>
    <w:p w14:paraId="75BB4D76" w14:textId="77777777" w:rsidR="00BC2329" w:rsidRPr="00BC2329" w:rsidRDefault="00BC2329" w:rsidP="00BC2329">
      <w:pPr>
        <w:jc w:val="left"/>
        <w:rPr>
          <w:lang w:val="es-ES"/>
        </w:rPr>
      </w:pPr>
      <w:r w:rsidRPr="00BC2329">
        <w:rPr>
          <w:lang w:val="es-ES"/>
        </w:rPr>
        <w:t>Montreal, 22-26 de junio de 2026</w:t>
      </w:r>
    </w:p>
    <w:p w14:paraId="2D979ABC" w14:textId="47D1A345" w:rsidR="00BC2329" w:rsidRPr="00BC2329" w:rsidRDefault="00BC2329" w:rsidP="00BC2329">
      <w:pPr>
        <w:jc w:val="left"/>
        <w:rPr>
          <w:lang w:val="es-ES"/>
        </w:rPr>
      </w:pPr>
      <w:r>
        <w:rPr>
          <w:lang w:val="es-ES"/>
        </w:rPr>
        <w:t>Punto</w:t>
      </w:r>
      <w:r w:rsidRPr="00BC2329">
        <w:rPr>
          <w:lang w:val="es-ES"/>
        </w:rPr>
        <w:t xml:space="preserve"> 8 c) del orden del día provisional</w:t>
      </w:r>
      <w:r w:rsidRPr="00512BEF">
        <w:rPr>
          <w:rStyle w:val="FootnoteReference"/>
        </w:rPr>
        <w:footnoteReference w:id="1"/>
      </w:r>
    </w:p>
    <w:p w14:paraId="2C17E34F" w14:textId="77777777" w:rsidR="00BC2329" w:rsidRPr="00BC2329" w:rsidRDefault="00BC2329" w:rsidP="00BC2329">
      <w:pPr>
        <w:jc w:val="left"/>
        <w:rPr>
          <w:lang w:val="es-ES"/>
        </w:rPr>
      </w:pPr>
    </w:p>
    <w:p w14:paraId="27F7F4B4" w14:textId="57808E9C" w:rsidR="00720EE7" w:rsidRPr="00BC2329" w:rsidRDefault="00720EE7" w:rsidP="00CC4AE5">
      <w:pPr>
        <w:spacing w:after="240"/>
        <w:jc w:val="left"/>
        <w:rPr>
          <w:lang w:val="es-ES"/>
        </w:rPr>
      </w:pPr>
    </w:p>
    <w:p w14:paraId="6E735B21" w14:textId="77777777" w:rsidR="00720EE7" w:rsidRPr="00BC2329" w:rsidRDefault="00720EE7" w:rsidP="00F435B3">
      <w:pPr>
        <w:spacing w:after="240"/>
        <w:rPr>
          <w:lang w:val="es-ES"/>
        </w:rPr>
      </w:pPr>
    </w:p>
    <w:p w14:paraId="1D4FC0B4" w14:textId="377F97EA" w:rsidR="00036628" w:rsidRPr="00BC2329" w:rsidRDefault="000C012B" w:rsidP="00036628">
      <w:pPr>
        <w:jc w:val="center"/>
        <w:rPr>
          <w:b/>
          <w:lang w:val="es-ES"/>
        </w:rPr>
      </w:pPr>
      <w:r w:rsidRPr="00BC2329">
        <w:rPr>
          <w:b/>
          <w:lang w:val="es-ES"/>
        </w:rPr>
        <w:t>PROPUESTA DE PROYECTO: ANGOLA</w:t>
      </w:r>
    </w:p>
    <w:p w14:paraId="17A08406" w14:textId="77777777" w:rsidR="00036628" w:rsidRPr="00BC2329" w:rsidRDefault="00036628" w:rsidP="00036628">
      <w:pPr>
        <w:jc w:val="left"/>
        <w:rPr>
          <w:lang w:val="es-ES"/>
        </w:rPr>
      </w:pPr>
    </w:p>
    <w:p w14:paraId="03F58A5D" w14:textId="77777777" w:rsidR="00036628" w:rsidRPr="00BC2329" w:rsidRDefault="00036628" w:rsidP="00036628">
      <w:pPr>
        <w:pStyle w:val="Title1"/>
        <w:ind w:right="440"/>
        <w:jc w:val="both"/>
        <w:rPr>
          <w:b w:val="0"/>
          <w:lang w:val="es-ES"/>
        </w:rPr>
      </w:pPr>
    </w:p>
    <w:p w14:paraId="7DC9BD64" w14:textId="77777777" w:rsidR="00036628" w:rsidRPr="00BC2329" w:rsidRDefault="00036628" w:rsidP="00036628">
      <w:pPr>
        <w:ind w:firstLine="720"/>
        <w:rPr>
          <w:lang w:val="es-ES"/>
        </w:rPr>
      </w:pPr>
      <w:r w:rsidRPr="00BC2329">
        <w:rPr>
          <w:lang w:val="es-ES"/>
        </w:rPr>
        <w:t>Este documento consiste en las observaciones y la recomendación de la Secretaría sobre la siguiente propuesta de proyecto:</w:t>
      </w:r>
    </w:p>
    <w:p w14:paraId="3F739A97" w14:textId="77777777" w:rsidR="00036628" w:rsidRPr="00BC2329" w:rsidRDefault="00036628" w:rsidP="00036628">
      <w:pPr>
        <w:pStyle w:val="Title1"/>
        <w:rPr>
          <w:lang w:val="es-ES"/>
        </w:rPr>
      </w:pPr>
    </w:p>
    <w:p w14:paraId="50FE7709" w14:textId="77777777" w:rsidR="00036628" w:rsidRPr="00F17C60" w:rsidRDefault="00036628" w:rsidP="00036628">
      <w:pPr>
        <w:rPr>
          <w:u w:val="single"/>
        </w:rPr>
      </w:pPr>
      <w:proofErr w:type="spellStart"/>
      <w:r w:rsidRPr="00F17C60">
        <w:rPr>
          <w:u w:val="single"/>
        </w:rPr>
        <w:t>Eficiencia</w:t>
      </w:r>
      <w:proofErr w:type="spellEnd"/>
      <w:r w:rsidRPr="00F17C60">
        <w:rPr>
          <w:u w:val="single"/>
        </w:rPr>
        <w:t xml:space="preserve"> </w:t>
      </w:r>
      <w:proofErr w:type="spellStart"/>
      <w:r w:rsidRPr="00F17C60">
        <w:rPr>
          <w:u w:val="single"/>
        </w:rPr>
        <w:t>energética</w:t>
      </w:r>
      <w:proofErr w:type="spellEnd"/>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036628" w:rsidRPr="00F17C60" w14:paraId="4AD55EE2" w14:textId="77777777" w:rsidTr="002A343A">
        <w:tc>
          <w:tcPr>
            <w:tcW w:w="5245" w:type="dxa"/>
          </w:tcPr>
          <w:p w14:paraId="489A638B" w14:textId="77777777" w:rsidR="00036628" w:rsidRPr="00BC2329" w:rsidRDefault="00036628" w:rsidP="00036628">
            <w:pPr>
              <w:pStyle w:val="ListParagraph"/>
              <w:numPr>
                <w:ilvl w:val="0"/>
                <w:numId w:val="24"/>
              </w:numPr>
              <w:ind w:left="337" w:hanging="447"/>
              <w:rPr>
                <w:lang w:val="es-ES"/>
              </w:rPr>
            </w:pPr>
            <w:r w:rsidRPr="00BC2329">
              <w:rPr>
                <w:lang w:val="es-ES"/>
              </w:rPr>
              <w:t>Actividades adicionales orientadas a mantener la eficiencia energética en el sector de los servicios técnicos conforme a la decisión 89/6 b)</w:t>
            </w:r>
          </w:p>
        </w:tc>
        <w:tc>
          <w:tcPr>
            <w:tcW w:w="1985" w:type="dxa"/>
          </w:tcPr>
          <w:p w14:paraId="65E9A70E" w14:textId="34C238AD" w:rsidR="00036628" w:rsidRPr="00F17C60" w:rsidRDefault="006804F8" w:rsidP="002A343A">
            <w:pPr>
              <w:jc w:val="center"/>
            </w:pPr>
            <w:r w:rsidRPr="002F5EC0">
              <w:rPr>
                <w:lang w:val="es-ES"/>
              </w:rPr>
              <w:t xml:space="preserve">                  </w:t>
            </w:r>
            <w:r w:rsidR="0086287C">
              <w:t>PNUD</w:t>
            </w:r>
          </w:p>
        </w:tc>
        <w:tc>
          <w:tcPr>
            <w:tcW w:w="2126" w:type="dxa"/>
          </w:tcPr>
          <w:p w14:paraId="4FBAC2F0" w14:textId="77777777" w:rsidR="00036628" w:rsidRPr="00F17C60" w:rsidRDefault="00036628" w:rsidP="006804F8">
            <w:pPr>
              <w:ind w:left="321"/>
              <w:jc w:val="right"/>
            </w:pPr>
            <w:proofErr w:type="spellStart"/>
            <w:r w:rsidRPr="00F17C60">
              <w:t>Aprobación</w:t>
            </w:r>
            <w:proofErr w:type="spellEnd"/>
            <w:r w:rsidRPr="00F17C60">
              <w:t xml:space="preserve"> general</w:t>
            </w:r>
          </w:p>
        </w:tc>
      </w:tr>
    </w:tbl>
    <w:p w14:paraId="76A5DAF1" w14:textId="77777777" w:rsidR="00036628" w:rsidRPr="00F17C60" w:rsidRDefault="00036628" w:rsidP="00036628">
      <w:pPr>
        <w:jc w:val="left"/>
      </w:pPr>
    </w:p>
    <w:p w14:paraId="53CD3D65" w14:textId="77777777" w:rsidR="00036628" w:rsidRPr="00F17C60" w:rsidRDefault="00036628" w:rsidP="00036628">
      <w:pPr>
        <w:pStyle w:val="Title1"/>
        <w:jc w:val="right"/>
        <w:rPr>
          <w:b w:val="0"/>
          <w:lang w:val="en-CA"/>
        </w:rPr>
      </w:pPr>
    </w:p>
    <w:p w14:paraId="03B930A0" w14:textId="77777777" w:rsidR="00036628" w:rsidRPr="00F17C60" w:rsidRDefault="00036628" w:rsidP="00036628">
      <w:pPr>
        <w:pStyle w:val="Title1"/>
        <w:rPr>
          <w:lang w:val="en-CA"/>
        </w:rPr>
      </w:pPr>
    </w:p>
    <w:p w14:paraId="728B10EF" w14:textId="77777777" w:rsidR="00036628" w:rsidRPr="00F17C60" w:rsidRDefault="00036628" w:rsidP="00036628">
      <w:pPr>
        <w:pStyle w:val="StyleHeader4Para4Left0Firstline0"/>
        <w:numPr>
          <w:ilvl w:val="0"/>
          <w:numId w:val="0"/>
        </w:numPr>
        <w:tabs>
          <w:tab w:val="clear" w:pos="2880"/>
          <w:tab w:val="clear" w:pos="5760"/>
        </w:tabs>
        <w:jc w:val="center"/>
        <w:rPr>
          <w:b/>
          <w:sz w:val="22"/>
        </w:rPr>
      </w:pPr>
      <w:r w:rsidRPr="00F17C60">
        <w:rPr>
          <w:b/>
          <w:sz w:val="22"/>
        </w:rPr>
        <w:br w:type="page"/>
      </w:r>
    </w:p>
    <w:p w14:paraId="5C15A479" w14:textId="77777777" w:rsidR="00036628" w:rsidRPr="00F17C60" w:rsidRDefault="00036628" w:rsidP="00036628">
      <w:pPr>
        <w:spacing w:after="240"/>
        <w:jc w:val="center"/>
        <w:rPr>
          <w:b/>
        </w:rPr>
      </w:pPr>
      <w:r w:rsidRPr="00F17C60">
        <w:rPr>
          <w:b/>
        </w:rPr>
        <w:lastRenderedPageBreak/>
        <w:t>DESCRIPCIÓN DEL PROYECTO</w:t>
      </w:r>
    </w:p>
    <w:p w14:paraId="45539557" w14:textId="77777777" w:rsidR="00036628" w:rsidRPr="006D28EC" w:rsidRDefault="00036628" w:rsidP="00036628">
      <w:pPr>
        <w:pStyle w:val="Heading1"/>
        <w:numPr>
          <w:ilvl w:val="0"/>
          <w:numId w:val="0"/>
        </w:numPr>
        <w:spacing w:before="240"/>
      </w:pPr>
      <w:proofErr w:type="spellStart"/>
      <w:r w:rsidRPr="006D28EC">
        <w:rPr>
          <w:b/>
          <w:bCs/>
        </w:rPr>
        <w:t>Antecedentes</w:t>
      </w:r>
      <w:proofErr w:type="spellEnd"/>
    </w:p>
    <w:p w14:paraId="32950D36" w14:textId="74477BC1" w:rsidR="00036628" w:rsidRPr="00BC2329" w:rsidRDefault="00036628" w:rsidP="005721EB">
      <w:pPr>
        <w:pStyle w:val="Heading1"/>
        <w:spacing w:before="240"/>
        <w:rPr>
          <w:lang w:val="es-ES"/>
        </w:rPr>
      </w:pPr>
      <w:r w:rsidRPr="00BC2329">
        <w:rPr>
          <w:lang w:val="es-ES"/>
        </w:rPr>
        <w:t xml:space="preserve">La </w:t>
      </w:r>
      <w:r w:rsidR="000C012B">
        <w:rPr>
          <w:lang w:val="es-ES"/>
        </w:rPr>
        <w:t>etapa</w:t>
      </w:r>
      <w:r w:rsidRPr="00BC2329">
        <w:rPr>
          <w:lang w:val="es-ES"/>
        </w:rPr>
        <w:t xml:space="preserve"> III del Plan de gestión para la eliminación de los HCFC (PGEH) de Angola se aprobó en la</w:t>
      </w:r>
      <w:r w:rsidR="00835C02" w:rsidRPr="00BC2329">
        <w:rPr>
          <w:lang w:val="es-ES"/>
        </w:rPr>
        <w:t xml:space="preserve"> 97</w:t>
      </w:r>
      <w:r w:rsidR="00261C62">
        <w:rPr>
          <w:lang w:val="es-ES"/>
        </w:rPr>
        <w:t xml:space="preserve">ª </w:t>
      </w:r>
      <w:r w:rsidRPr="00BC2329">
        <w:rPr>
          <w:lang w:val="es-ES"/>
        </w:rPr>
        <w:t>reunión,</w:t>
      </w:r>
      <w:r w:rsidRPr="006D28EC">
        <w:rPr>
          <w:vertAlign w:val="superscript"/>
        </w:rPr>
        <w:footnoteReference w:id="2"/>
      </w:r>
      <w:r w:rsidRPr="00BC2329">
        <w:rPr>
          <w:lang w:val="es-ES"/>
        </w:rPr>
        <w:t xml:space="preserve"> con el objetivo de eliminar por completo el consumo de HCFC para 2030, con un costo total de</w:t>
      </w:r>
      <w:r w:rsidR="008F4024" w:rsidRPr="00BC2329">
        <w:rPr>
          <w:lang w:val="es-ES"/>
        </w:rPr>
        <w:t xml:space="preserve"> </w:t>
      </w:r>
      <w:r w:rsidR="00F43976" w:rsidRPr="00BC2329">
        <w:rPr>
          <w:lang w:val="es-ES"/>
        </w:rPr>
        <w:t xml:space="preserve">USD </w:t>
      </w:r>
      <w:r w:rsidR="008F4024" w:rsidRPr="00BC2329">
        <w:rPr>
          <w:lang w:val="es-ES"/>
        </w:rPr>
        <w:t>520</w:t>
      </w:r>
      <w:r w:rsidR="00F43976">
        <w:rPr>
          <w:lang w:val="es-ES"/>
        </w:rPr>
        <w:t>.</w:t>
      </w:r>
      <w:r w:rsidR="008F4024" w:rsidRPr="00BC2329">
        <w:rPr>
          <w:lang w:val="es-ES"/>
        </w:rPr>
        <w:t>000</w:t>
      </w:r>
      <w:r w:rsidRPr="00BC2329">
        <w:rPr>
          <w:lang w:val="es-ES"/>
        </w:rPr>
        <w:t xml:space="preserve">, más los gastos de apoyo del organismo. De conformidad con el Acuerdo entre el Gobierno de </w:t>
      </w:r>
      <w:r w:rsidR="00275FDD" w:rsidRPr="00BC2329">
        <w:rPr>
          <w:lang w:val="es-ES"/>
        </w:rPr>
        <w:t xml:space="preserve">Angola </w:t>
      </w:r>
      <w:r w:rsidRPr="00BC2329">
        <w:rPr>
          <w:lang w:val="es-ES"/>
        </w:rPr>
        <w:t xml:space="preserve">y el Comité Ejecutivo, está en el cronograma que el segundo tramo del PGEH se presente en la segunda reunión </w:t>
      </w:r>
      <w:r w:rsidR="006C7E4B" w:rsidRPr="00BC2329">
        <w:rPr>
          <w:lang w:val="es-ES"/>
        </w:rPr>
        <w:t>de</w:t>
      </w:r>
      <w:r w:rsidR="006D28EC" w:rsidRPr="00BC2329">
        <w:rPr>
          <w:lang w:val="es-ES"/>
        </w:rPr>
        <w:t xml:space="preserve"> 2028</w:t>
      </w:r>
      <w:r w:rsidRPr="00BC2329">
        <w:rPr>
          <w:lang w:val="es-ES"/>
        </w:rPr>
        <w:t xml:space="preserve">. </w:t>
      </w:r>
    </w:p>
    <w:p w14:paraId="1B28ABF5" w14:textId="75638EBA" w:rsidR="00036628" w:rsidRPr="00BC2329" w:rsidRDefault="00036628" w:rsidP="00036628">
      <w:pPr>
        <w:pStyle w:val="Heading1"/>
        <w:rPr>
          <w:lang w:val="es-ES"/>
        </w:rPr>
      </w:pPr>
      <w:r w:rsidRPr="00BC2329">
        <w:rPr>
          <w:lang w:val="es-ES"/>
        </w:rPr>
        <w:t xml:space="preserve">En nombre del Gobierno de </w:t>
      </w:r>
      <w:r w:rsidR="00275FDD" w:rsidRPr="00BC2329">
        <w:rPr>
          <w:lang w:val="es-ES"/>
        </w:rPr>
        <w:t>Angola</w:t>
      </w:r>
      <w:r w:rsidRPr="00BC2329">
        <w:rPr>
          <w:lang w:val="es-ES"/>
        </w:rPr>
        <w:t xml:space="preserve">, </w:t>
      </w:r>
      <w:r w:rsidR="0086287C" w:rsidRPr="00BC2329">
        <w:rPr>
          <w:lang w:val="es-ES"/>
        </w:rPr>
        <w:t>el PNUD</w:t>
      </w:r>
      <w:r w:rsidRPr="00BC2329">
        <w:rPr>
          <w:lang w:val="es-ES"/>
        </w:rPr>
        <w:t xml:space="preserve">, en su calidad de organismo de ejecución </w:t>
      </w:r>
      <w:r w:rsidR="006D28EC" w:rsidRPr="00BC2329">
        <w:rPr>
          <w:lang w:val="es-ES"/>
        </w:rPr>
        <w:t>designado</w:t>
      </w:r>
      <w:r w:rsidRPr="00BC2329">
        <w:rPr>
          <w:lang w:val="es-ES"/>
        </w:rPr>
        <w:t xml:space="preserve">, ha presentado una solicitud de financiación de actividades adicionales para reforzar la eficiencia energética en el sector de servicio y mantenimiento de equipos de refrigeración y aire acondicionado (RAC) y </w:t>
      </w:r>
      <w:r w:rsidR="0006340C" w:rsidRPr="00BC2329">
        <w:rPr>
          <w:lang w:val="es-ES"/>
        </w:rPr>
        <w:t xml:space="preserve">para </w:t>
      </w:r>
      <w:r w:rsidRPr="00BC2329">
        <w:rPr>
          <w:lang w:val="es-ES"/>
        </w:rPr>
        <w:t>promover el uso de refrigerantes con alta eficiencia energética y con bajo potencial de calentamiento atmosférico (PCA), de conformidad con las decisiones 89/6</w:t>
      </w:r>
      <w:r w:rsidR="00F43976">
        <w:rPr>
          <w:lang w:val="es-ES"/>
        </w:rPr>
        <w:t xml:space="preserve"> </w:t>
      </w:r>
      <w:r w:rsidRPr="00BC2329">
        <w:rPr>
          <w:lang w:val="es-ES"/>
        </w:rPr>
        <w:t>b) y 92/22,</w:t>
      </w:r>
      <w:r w:rsidRPr="005D6DFF">
        <w:rPr>
          <w:rStyle w:val="FootnoteReference"/>
        </w:rPr>
        <w:footnoteReference w:id="3"/>
      </w:r>
      <w:r w:rsidRPr="00BC2329">
        <w:rPr>
          <w:lang w:val="es-ES"/>
        </w:rPr>
        <w:t xml:space="preserve"> por un importe de</w:t>
      </w:r>
      <w:r w:rsidR="00A94D96" w:rsidRPr="00BC2329">
        <w:rPr>
          <w:lang w:val="es-ES"/>
        </w:rPr>
        <w:t xml:space="preserve"> </w:t>
      </w:r>
      <w:r w:rsidR="00F43976" w:rsidRPr="00BC2329">
        <w:rPr>
          <w:lang w:val="es-ES"/>
        </w:rPr>
        <w:t xml:space="preserve">USD </w:t>
      </w:r>
      <w:r w:rsidR="00A94D96" w:rsidRPr="00BC2329">
        <w:rPr>
          <w:lang w:val="es-ES"/>
        </w:rPr>
        <w:t>120</w:t>
      </w:r>
      <w:r w:rsidR="00F43976">
        <w:rPr>
          <w:lang w:val="es-ES"/>
        </w:rPr>
        <w:t>.</w:t>
      </w:r>
      <w:r w:rsidRPr="00BC2329">
        <w:rPr>
          <w:lang w:val="es-ES"/>
        </w:rPr>
        <w:t>000, más los gastos de apoyo del organismo de</w:t>
      </w:r>
      <w:r w:rsidR="00285EAB" w:rsidRPr="00BC2329">
        <w:rPr>
          <w:lang w:val="es-ES"/>
        </w:rPr>
        <w:t xml:space="preserve"> </w:t>
      </w:r>
      <w:r w:rsidR="00F43976" w:rsidRPr="00BC2329">
        <w:rPr>
          <w:lang w:val="es-ES"/>
        </w:rPr>
        <w:t xml:space="preserve">USD </w:t>
      </w:r>
      <w:r w:rsidR="00285EAB" w:rsidRPr="00BC2329">
        <w:rPr>
          <w:lang w:val="es-ES"/>
        </w:rPr>
        <w:t>8</w:t>
      </w:r>
      <w:r w:rsidR="00F43976">
        <w:rPr>
          <w:lang w:val="es-ES"/>
        </w:rPr>
        <w:t>.</w:t>
      </w:r>
      <w:r w:rsidR="00285EAB" w:rsidRPr="00BC2329">
        <w:rPr>
          <w:lang w:val="es-ES"/>
        </w:rPr>
        <w:t>400</w:t>
      </w:r>
      <w:r w:rsidRPr="00BC2329">
        <w:rPr>
          <w:lang w:val="es-ES"/>
        </w:rPr>
        <w:t>.</w:t>
      </w:r>
      <w:r w:rsidRPr="005D6DFF">
        <w:rPr>
          <w:rStyle w:val="FootnoteReference"/>
        </w:rPr>
        <w:footnoteReference w:id="4"/>
      </w:r>
      <w:r w:rsidRPr="00BC2329">
        <w:rPr>
          <w:lang w:val="es-ES"/>
        </w:rPr>
        <w:t xml:space="preserve"> La propuesta incluye una descripción de las actividades específicas, los objetivos y un plan de ejecución desde </w:t>
      </w:r>
      <w:r w:rsidR="0036795C" w:rsidRPr="00BC2329">
        <w:rPr>
          <w:lang w:val="es-ES"/>
        </w:rPr>
        <w:t xml:space="preserve">julio </w:t>
      </w:r>
      <w:r w:rsidRPr="00BC2329">
        <w:rPr>
          <w:lang w:val="es-ES"/>
        </w:rPr>
        <w:t xml:space="preserve">de 2026 hasta </w:t>
      </w:r>
      <w:r w:rsidR="00422AF9" w:rsidRPr="00BC2329">
        <w:rPr>
          <w:lang w:val="es-ES"/>
        </w:rPr>
        <w:t xml:space="preserve">junio </w:t>
      </w:r>
      <w:r w:rsidR="00F459C1" w:rsidRPr="00BC2329">
        <w:rPr>
          <w:lang w:val="es-ES"/>
        </w:rPr>
        <w:t>de 2029</w:t>
      </w:r>
      <w:r w:rsidRPr="00BC2329">
        <w:rPr>
          <w:lang w:val="es-ES"/>
        </w:rPr>
        <w:t>.</w:t>
      </w:r>
    </w:p>
    <w:p w14:paraId="5F893BF1" w14:textId="77777777" w:rsidR="00036628" w:rsidRPr="00BC2329" w:rsidRDefault="00036628" w:rsidP="00036628">
      <w:pPr>
        <w:pStyle w:val="Heading1"/>
        <w:numPr>
          <w:ilvl w:val="0"/>
          <w:numId w:val="0"/>
        </w:numPr>
        <w:rPr>
          <w:u w:val="single"/>
          <w:lang w:val="es-ES"/>
        </w:rPr>
      </w:pPr>
      <w:r w:rsidRPr="00BC2329">
        <w:rPr>
          <w:u w:val="single"/>
          <w:lang w:val="es-ES"/>
        </w:rPr>
        <w:t>Informe sobre el consumo de HCFC</w:t>
      </w:r>
    </w:p>
    <w:p w14:paraId="36E9EB86" w14:textId="4B8D4074" w:rsidR="00C532D7" w:rsidRPr="00BC2329" w:rsidRDefault="00930817" w:rsidP="00C532D7">
      <w:pPr>
        <w:pStyle w:val="Heading1"/>
        <w:rPr>
          <w:bCs/>
          <w:lang w:val="es-ES"/>
        </w:rPr>
      </w:pPr>
      <w:bookmarkStart w:id="0" w:name="_Hlk141281293"/>
      <w:r w:rsidRPr="00BC2329">
        <w:rPr>
          <w:lang w:val="es-ES"/>
        </w:rPr>
        <w:t xml:space="preserve">El Gobierno de </w:t>
      </w:r>
      <w:r w:rsidR="00275FDD" w:rsidRPr="00BC2329">
        <w:rPr>
          <w:lang w:val="es-ES"/>
        </w:rPr>
        <w:t xml:space="preserve">Angola </w:t>
      </w:r>
      <w:r w:rsidRPr="00BC2329">
        <w:rPr>
          <w:lang w:val="es-ES"/>
        </w:rPr>
        <w:t>notificó un consumo de</w:t>
      </w:r>
      <w:r w:rsidR="00984384" w:rsidRPr="00BC2329">
        <w:rPr>
          <w:lang w:val="es-ES"/>
        </w:rPr>
        <w:t xml:space="preserve"> 2</w:t>
      </w:r>
      <w:r w:rsidR="00F877F9" w:rsidRPr="00BC2329">
        <w:rPr>
          <w:lang w:val="es-ES"/>
        </w:rPr>
        <w:t>,</w:t>
      </w:r>
      <w:r w:rsidR="00984384" w:rsidRPr="00BC2329">
        <w:rPr>
          <w:lang w:val="es-ES"/>
        </w:rPr>
        <w:t xml:space="preserve">15 </w:t>
      </w:r>
      <w:r w:rsidRPr="00BC2329">
        <w:rPr>
          <w:lang w:val="es-ES"/>
        </w:rPr>
        <w:t>Toneladas PAO de HCFC en 2025 en el informe de ejecución del programa de país (PN), lo que supone un</w:t>
      </w:r>
      <w:r w:rsidR="009A24C7" w:rsidRPr="00BC2329">
        <w:rPr>
          <w:lang w:val="es-ES"/>
        </w:rPr>
        <w:t xml:space="preserve"> 87 </w:t>
      </w:r>
      <w:r w:rsidRPr="00BC2329">
        <w:rPr>
          <w:lang w:val="es-ES"/>
        </w:rPr>
        <w:t xml:space="preserve">% por debajo del nivel básico para el cumplimiento de HCFC del país. Aún no se han notificado los datos del artículo 7 correspondientes a 2025. El consumo de HCFC para el período 2021-2025 se muestra en el Cuadro 1. </w:t>
      </w:r>
    </w:p>
    <w:bookmarkEnd w:id="0"/>
    <w:p w14:paraId="46FD38C3" w14:textId="75CBFD39" w:rsidR="00C532D7" w:rsidRPr="00BC2329" w:rsidRDefault="00C532D7" w:rsidP="00C532D7">
      <w:pPr>
        <w:keepNext/>
        <w:widowControl w:val="0"/>
        <w:rPr>
          <w:b/>
          <w:lang w:val="es-ES"/>
        </w:rPr>
      </w:pPr>
      <w:r w:rsidRPr="00BC2329">
        <w:rPr>
          <w:b/>
          <w:lang w:val="es-ES"/>
        </w:rPr>
        <w:t xml:space="preserve">Cuadro 1. Consumo de HCFC en </w:t>
      </w:r>
      <w:r w:rsidR="00275FDD" w:rsidRPr="00BC2329">
        <w:rPr>
          <w:b/>
          <w:lang w:val="es-ES"/>
        </w:rPr>
        <w:t xml:space="preserve">Angola </w:t>
      </w:r>
      <w:r w:rsidRPr="00BC2329">
        <w:rPr>
          <w:b/>
          <w:lang w:val="es-ES"/>
        </w:rPr>
        <w:t xml:space="preserve">(datos del artículo 7 </w:t>
      </w:r>
      <w:r w:rsidR="00F31BC7" w:rsidRPr="00BC2329">
        <w:rPr>
          <w:b/>
          <w:lang w:val="es-ES"/>
        </w:rPr>
        <w:t>para 2021-2025</w:t>
      </w:r>
      <w:r w:rsidRPr="00BC2329">
        <w:rPr>
          <w:b/>
          <w:lang w:val="es-ES"/>
        </w:rPr>
        <w:t>)</w:t>
      </w:r>
    </w:p>
    <w:tbl>
      <w:tblPr>
        <w:tblW w:w="4967" w:type="pct"/>
        <w:tblLayout w:type="fixed"/>
        <w:tblLook w:val="04A0" w:firstRow="1" w:lastRow="0" w:firstColumn="1" w:lastColumn="0" w:noHBand="0" w:noVBand="1"/>
      </w:tblPr>
      <w:tblGrid>
        <w:gridCol w:w="2244"/>
        <w:gridCol w:w="1174"/>
        <w:gridCol w:w="1174"/>
        <w:gridCol w:w="1174"/>
        <w:gridCol w:w="1174"/>
        <w:gridCol w:w="1174"/>
        <w:gridCol w:w="1174"/>
      </w:tblGrid>
      <w:tr w:rsidR="00F31BC7" w:rsidRPr="0003345C" w14:paraId="2D889DCD" w14:textId="77777777" w:rsidTr="000C012B">
        <w:trPr>
          <w:trHeight w:val="176"/>
          <w:tblHeader/>
        </w:trPr>
        <w:tc>
          <w:tcPr>
            <w:tcW w:w="120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604EB3" w14:textId="77777777" w:rsidR="00F31BC7" w:rsidRPr="0003345C" w:rsidRDefault="00F31BC7" w:rsidP="00F31BC7">
            <w:pPr>
              <w:widowControl w:val="0"/>
              <w:jc w:val="left"/>
              <w:rPr>
                <w:b/>
                <w:bCs/>
                <w:color w:val="000000"/>
                <w:sz w:val="20"/>
                <w:szCs w:val="20"/>
              </w:rPr>
            </w:pPr>
            <w:r w:rsidRPr="0003345C">
              <w:rPr>
                <w:b/>
                <w:bCs/>
                <w:color w:val="000000"/>
                <w:sz w:val="20"/>
                <w:szCs w:val="20"/>
              </w:rPr>
              <w:t>HCFC</w:t>
            </w:r>
          </w:p>
        </w:tc>
        <w:tc>
          <w:tcPr>
            <w:tcW w:w="632" w:type="pct"/>
            <w:tcBorders>
              <w:top w:val="single" w:sz="4" w:space="0" w:color="auto"/>
              <w:left w:val="nil"/>
              <w:bottom w:val="single" w:sz="4" w:space="0" w:color="auto"/>
              <w:right w:val="single" w:sz="4" w:space="0" w:color="auto"/>
            </w:tcBorders>
            <w:vAlign w:val="center"/>
          </w:tcPr>
          <w:p w14:paraId="017F5545" w14:textId="35F19DF8" w:rsidR="00F31BC7" w:rsidRPr="0003345C" w:rsidRDefault="00F31BC7" w:rsidP="00F31BC7">
            <w:pPr>
              <w:widowControl w:val="0"/>
              <w:jc w:val="center"/>
              <w:rPr>
                <w:b/>
                <w:bCs/>
                <w:color w:val="000000"/>
                <w:sz w:val="20"/>
                <w:szCs w:val="20"/>
              </w:rPr>
            </w:pPr>
            <w:r w:rsidRPr="0003345C">
              <w:rPr>
                <w:b/>
                <w:bCs/>
                <w:color w:val="000000"/>
                <w:sz w:val="20"/>
                <w:szCs w:val="20"/>
              </w:rPr>
              <w:t>2021</w:t>
            </w:r>
          </w:p>
        </w:tc>
        <w:tc>
          <w:tcPr>
            <w:tcW w:w="632" w:type="pct"/>
            <w:tcBorders>
              <w:top w:val="single" w:sz="4" w:space="0" w:color="auto"/>
              <w:left w:val="single" w:sz="4" w:space="0" w:color="auto"/>
              <w:bottom w:val="single" w:sz="4" w:space="0" w:color="auto"/>
              <w:right w:val="single" w:sz="4" w:space="0" w:color="auto"/>
            </w:tcBorders>
            <w:noWrap/>
            <w:vAlign w:val="center"/>
          </w:tcPr>
          <w:p w14:paraId="45B8191F" w14:textId="4C554DFB" w:rsidR="00F31BC7" w:rsidRPr="0003345C" w:rsidRDefault="0074351B" w:rsidP="00F31BC7">
            <w:pPr>
              <w:widowControl w:val="0"/>
              <w:jc w:val="center"/>
              <w:rPr>
                <w:b/>
                <w:bCs/>
                <w:color w:val="000000"/>
                <w:sz w:val="20"/>
                <w:szCs w:val="20"/>
              </w:rPr>
            </w:pPr>
            <w:r w:rsidRPr="0003345C">
              <w:rPr>
                <w:b/>
                <w:bCs/>
                <w:color w:val="000000"/>
                <w:sz w:val="20"/>
                <w:szCs w:val="20"/>
              </w:rPr>
              <w:t>2022</w:t>
            </w:r>
          </w:p>
        </w:tc>
        <w:tc>
          <w:tcPr>
            <w:tcW w:w="632" w:type="pct"/>
            <w:tcBorders>
              <w:top w:val="single" w:sz="4" w:space="0" w:color="auto"/>
              <w:left w:val="single" w:sz="4" w:space="0" w:color="auto"/>
              <w:bottom w:val="single" w:sz="4" w:space="0" w:color="auto"/>
              <w:right w:val="single" w:sz="4" w:space="0" w:color="auto"/>
            </w:tcBorders>
            <w:noWrap/>
            <w:vAlign w:val="center"/>
          </w:tcPr>
          <w:p w14:paraId="42A889E9" w14:textId="7F03536B" w:rsidR="00F31BC7" w:rsidRPr="0003345C" w:rsidRDefault="0074351B" w:rsidP="00F31BC7">
            <w:pPr>
              <w:widowControl w:val="0"/>
              <w:jc w:val="center"/>
              <w:rPr>
                <w:b/>
                <w:bCs/>
                <w:color w:val="000000"/>
                <w:sz w:val="20"/>
                <w:szCs w:val="20"/>
              </w:rPr>
            </w:pPr>
            <w:r w:rsidRPr="0003345C">
              <w:rPr>
                <w:b/>
                <w:bCs/>
                <w:color w:val="000000"/>
                <w:sz w:val="20"/>
                <w:szCs w:val="20"/>
              </w:rPr>
              <w:t>2023</w:t>
            </w:r>
          </w:p>
        </w:tc>
        <w:tc>
          <w:tcPr>
            <w:tcW w:w="632" w:type="pct"/>
            <w:tcBorders>
              <w:top w:val="single" w:sz="4" w:space="0" w:color="auto"/>
              <w:left w:val="single" w:sz="4" w:space="0" w:color="auto"/>
              <w:bottom w:val="single" w:sz="4" w:space="0" w:color="auto"/>
              <w:right w:val="single" w:sz="4" w:space="0" w:color="auto"/>
            </w:tcBorders>
            <w:vAlign w:val="center"/>
          </w:tcPr>
          <w:p w14:paraId="56BF8CB4" w14:textId="11D83296" w:rsidR="00F31BC7" w:rsidRPr="0003345C" w:rsidRDefault="0074351B" w:rsidP="00F31BC7">
            <w:pPr>
              <w:widowControl w:val="0"/>
              <w:jc w:val="center"/>
              <w:rPr>
                <w:b/>
                <w:bCs/>
                <w:color w:val="000000"/>
                <w:sz w:val="20"/>
                <w:szCs w:val="20"/>
              </w:rPr>
            </w:pPr>
            <w:r w:rsidRPr="0003345C">
              <w:rPr>
                <w:b/>
                <w:bCs/>
                <w:color w:val="000000"/>
                <w:sz w:val="20"/>
                <w:szCs w:val="20"/>
              </w:rPr>
              <w:t>2024</w:t>
            </w:r>
          </w:p>
        </w:tc>
        <w:tc>
          <w:tcPr>
            <w:tcW w:w="632" w:type="pct"/>
            <w:tcBorders>
              <w:top w:val="single" w:sz="4" w:space="0" w:color="auto"/>
              <w:left w:val="single" w:sz="4" w:space="0" w:color="auto"/>
              <w:bottom w:val="single" w:sz="4" w:space="0" w:color="auto"/>
              <w:right w:val="single" w:sz="4" w:space="0" w:color="auto"/>
            </w:tcBorders>
            <w:vAlign w:val="center"/>
          </w:tcPr>
          <w:p w14:paraId="0D85C629" w14:textId="75493BCA" w:rsidR="00F31BC7" w:rsidRPr="0003345C" w:rsidRDefault="004F345F" w:rsidP="00F31BC7">
            <w:pPr>
              <w:widowControl w:val="0"/>
              <w:jc w:val="center"/>
              <w:rPr>
                <w:b/>
                <w:bCs/>
                <w:color w:val="000000"/>
                <w:sz w:val="20"/>
                <w:szCs w:val="20"/>
              </w:rPr>
            </w:pPr>
            <w:r w:rsidRPr="0003345C">
              <w:rPr>
                <w:b/>
                <w:bCs/>
                <w:color w:val="000000"/>
                <w:sz w:val="20"/>
                <w:szCs w:val="20"/>
              </w:rPr>
              <w:t>2025</w:t>
            </w: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5A5943BD" w14:textId="77777777" w:rsidR="00F31BC7" w:rsidRPr="0003345C" w:rsidRDefault="00F31BC7" w:rsidP="00F31BC7">
            <w:pPr>
              <w:widowControl w:val="0"/>
              <w:jc w:val="center"/>
              <w:rPr>
                <w:b/>
                <w:bCs/>
                <w:color w:val="000000"/>
                <w:sz w:val="20"/>
                <w:szCs w:val="20"/>
              </w:rPr>
            </w:pPr>
            <w:r w:rsidRPr="0003345C">
              <w:rPr>
                <w:b/>
                <w:bCs/>
                <w:color w:val="000000"/>
                <w:sz w:val="20"/>
                <w:szCs w:val="20"/>
              </w:rPr>
              <w:t xml:space="preserve">Nivel de </w:t>
            </w:r>
            <w:proofErr w:type="spellStart"/>
            <w:r w:rsidRPr="0003345C">
              <w:rPr>
                <w:b/>
                <w:bCs/>
                <w:color w:val="000000"/>
                <w:sz w:val="20"/>
                <w:szCs w:val="20"/>
              </w:rPr>
              <w:t>referencia</w:t>
            </w:r>
            <w:proofErr w:type="spellEnd"/>
          </w:p>
        </w:tc>
      </w:tr>
      <w:tr w:rsidR="00F31BC7" w:rsidRPr="0003345C" w14:paraId="60E07221" w14:textId="77777777" w:rsidTr="000C012B">
        <w:trPr>
          <w:trHeight w:val="176"/>
        </w:trPr>
        <w:tc>
          <w:tcPr>
            <w:tcW w:w="120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1A89C7" w14:textId="076759E7" w:rsidR="00F31BC7" w:rsidRPr="0003345C" w:rsidRDefault="00F31BC7" w:rsidP="00F31BC7">
            <w:pPr>
              <w:widowControl w:val="0"/>
              <w:jc w:val="left"/>
              <w:rPr>
                <w:b/>
                <w:bCs/>
                <w:color w:val="000000"/>
                <w:sz w:val="20"/>
                <w:szCs w:val="20"/>
              </w:rPr>
            </w:pPr>
            <w:proofErr w:type="spellStart"/>
            <w:r w:rsidRPr="0003345C">
              <w:rPr>
                <w:b/>
                <w:bCs/>
                <w:color w:val="000000"/>
                <w:sz w:val="20"/>
                <w:szCs w:val="20"/>
              </w:rPr>
              <w:t>Toneladas</w:t>
            </w:r>
            <w:proofErr w:type="spellEnd"/>
            <w:r w:rsidRPr="0003345C">
              <w:rPr>
                <w:b/>
                <w:bCs/>
                <w:color w:val="000000"/>
                <w:sz w:val="20"/>
                <w:szCs w:val="20"/>
              </w:rPr>
              <w:t xml:space="preserve"> </w:t>
            </w:r>
            <w:proofErr w:type="spellStart"/>
            <w:r w:rsidRPr="0003345C">
              <w:rPr>
                <w:b/>
                <w:bCs/>
                <w:color w:val="000000"/>
                <w:sz w:val="20"/>
                <w:szCs w:val="20"/>
              </w:rPr>
              <w:t>métricas</w:t>
            </w:r>
            <w:proofErr w:type="spellEnd"/>
            <w:r w:rsidRPr="0003345C">
              <w:rPr>
                <w:b/>
                <w:bCs/>
                <w:color w:val="000000"/>
                <w:sz w:val="20"/>
                <w:szCs w:val="20"/>
              </w:rPr>
              <w:t xml:space="preserve"> (t</w:t>
            </w:r>
            <w:r w:rsidR="000C012B">
              <w:rPr>
                <w:b/>
                <w:bCs/>
                <w:color w:val="000000"/>
                <w:sz w:val="20"/>
                <w:szCs w:val="20"/>
              </w:rPr>
              <w:t>m</w:t>
            </w:r>
            <w:r w:rsidRPr="0003345C">
              <w:rPr>
                <w:b/>
                <w:bCs/>
                <w:color w:val="000000"/>
                <w:sz w:val="20"/>
                <w:szCs w:val="20"/>
              </w:rPr>
              <w:t>)</w:t>
            </w:r>
          </w:p>
        </w:tc>
        <w:tc>
          <w:tcPr>
            <w:tcW w:w="632" w:type="pct"/>
            <w:tcBorders>
              <w:top w:val="single" w:sz="4" w:space="0" w:color="auto"/>
              <w:left w:val="nil"/>
              <w:bottom w:val="single" w:sz="4" w:space="0" w:color="auto"/>
              <w:right w:val="single" w:sz="4" w:space="0" w:color="auto"/>
            </w:tcBorders>
            <w:vAlign w:val="center"/>
          </w:tcPr>
          <w:p w14:paraId="69047DD0" w14:textId="77777777" w:rsidR="00F31BC7" w:rsidRPr="0003345C" w:rsidRDefault="00F31BC7" w:rsidP="00F31BC7">
            <w:pPr>
              <w:widowControl w:val="0"/>
              <w:jc w:val="center"/>
              <w:rPr>
                <w:b/>
                <w:bCs/>
                <w:color w:val="000000"/>
                <w:sz w:val="20"/>
                <w:szCs w:val="20"/>
              </w:rPr>
            </w:pPr>
          </w:p>
        </w:tc>
        <w:tc>
          <w:tcPr>
            <w:tcW w:w="632" w:type="pct"/>
            <w:tcBorders>
              <w:top w:val="single" w:sz="4" w:space="0" w:color="auto"/>
              <w:left w:val="single" w:sz="4" w:space="0" w:color="auto"/>
              <w:bottom w:val="single" w:sz="4" w:space="0" w:color="auto"/>
              <w:right w:val="single" w:sz="4" w:space="0" w:color="auto"/>
            </w:tcBorders>
            <w:noWrap/>
            <w:vAlign w:val="center"/>
          </w:tcPr>
          <w:p w14:paraId="2E247BFF" w14:textId="475A29DA" w:rsidR="00F31BC7" w:rsidRPr="0003345C" w:rsidRDefault="00F31BC7" w:rsidP="00F31BC7">
            <w:pPr>
              <w:widowControl w:val="0"/>
              <w:jc w:val="center"/>
              <w:rPr>
                <w:b/>
                <w:bCs/>
                <w:color w:val="000000"/>
                <w:sz w:val="20"/>
                <w:szCs w:val="20"/>
              </w:rPr>
            </w:pPr>
          </w:p>
        </w:tc>
        <w:tc>
          <w:tcPr>
            <w:tcW w:w="632" w:type="pct"/>
            <w:tcBorders>
              <w:top w:val="single" w:sz="4" w:space="0" w:color="auto"/>
              <w:left w:val="single" w:sz="4" w:space="0" w:color="auto"/>
              <w:bottom w:val="single" w:sz="4" w:space="0" w:color="auto"/>
              <w:right w:val="single" w:sz="4" w:space="0" w:color="auto"/>
            </w:tcBorders>
            <w:noWrap/>
            <w:vAlign w:val="center"/>
          </w:tcPr>
          <w:p w14:paraId="48B5C445" w14:textId="77777777" w:rsidR="00F31BC7" w:rsidRPr="0003345C" w:rsidRDefault="00F31BC7" w:rsidP="00F31BC7">
            <w:pPr>
              <w:widowControl w:val="0"/>
              <w:jc w:val="center"/>
              <w:rPr>
                <w:b/>
                <w:bCs/>
                <w:color w:val="000000"/>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003774B8" w14:textId="77777777" w:rsidR="00F31BC7" w:rsidRPr="0003345C" w:rsidRDefault="00F31BC7" w:rsidP="00F31BC7">
            <w:pPr>
              <w:widowControl w:val="0"/>
              <w:jc w:val="center"/>
              <w:rPr>
                <w:b/>
                <w:bCs/>
                <w:color w:val="000000"/>
                <w:sz w:val="20"/>
                <w:szCs w:val="20"/>
              </w:rPr>
            </w:pPr>
          </w:p>
        </w:tc>
        <w:tc>
          <w:tcPr>
            <w:tcW w:w="632" w:type="pct"/>
            <w:tcBorders>
              <w:top w:val="single" w:sz="4" w:space="0" w:color="auto"/>
              <w:left w:val="single" w:sz="4" w:space="0" w:color="auto"/>
              <w:bottom w:val="single" w:sz="4" w:space="0" w:color="auto"/>
              <w:right w:val="single" w:sz="4" w:space="0" w:color="auto"/>
            </w:tcBorders>
            <w:vAlign w:val="center"/>
          </w:tcPr>
          <w:p w14:paraId="6A856EAA" w14:textId="77777777" w:rsidR="00F31BC7" w:rsidRPr="0003345C" w:rsidRDefault="00F31BC7" w:rsidP="00F31BC7">
            <w:pPr>
              <w:widowControl w:val="0"/>
              <w:jc w:val="center"/>
              <w:rPr>
                <w:b/>
                <w:bCs/>
                <w:color w:val="000000"/>
                <w:sz w:val="20"/>
                <w:szCs w:val="20"/>
              </w:rPr>
            </w:pPr>
          </w:p>
        </w:tc>
        <w:tc>
          <w:tcPr>
            <w:tcW w:w="632" w:type="pct"/>
            <w:tcBorders>
              <w:top w:val="single" w:sz="4" w:space="0" w:color="auto"/>
              <w:left w:val="single" w:sz="4" w:space="0" w:color="auto"/>
              <w:bottom w:val="single" w:sz="4" w:space="0" w:color="auto"/>
              <w:right w:val="single" w:sz="4" w:space="0" w:color="auto"/>
            </w:tcBorders>
            <w:noWrap/>
            <w:vAlign w:val="center"/>
            <w:hideMark/>
          </w:tcPr>
          <w:p w14:paraId="61359D4D" w14:textId="77777777" w:rsidR="00F31BC7" w:rsidRPr="0003345C" w:rsidRDefault="00F31BC7" w:rsidP="00F31BC7">
            <w:pPr>
              <w:widowControl w:val="0"/>
              <w:jc w:val="center"/>
              <w:rPr>
                <w:b/>
                <w:bCs/>
                <w:color w:val="000000"/>
                <w:sz w:val="20"/>
                <w:szCs w:val="20"/>
              </w:rPr>
            </w:pPr>
          </w:p>
        </w:tc>
      </w:tr>
      <w:tr w:rsidR="004D12C3" w:rsidRPr="0003345C" w14:paraId="03B34641" w14:textId="77777777" w:rsidTr="000C012B">
        <w:trPr>
          <w:trHeight w:val="176"/>
        </w:trPr>
        <w:tc>
          <w:tcPr>
            <w:tcW w:w="120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D87500E" w14:textId="77777777" w:rsidR="004D12C3" w:rsidRPr="0003345C" w:rsidRDefault="004D12C3" w:rsidP="004D12C3">
            <w:pPr>
              <w:widowControl w:val="0"/>
              <w:jc w:val="left"/>
              <w:rPr>
                <w:color w:val="000000"/>
                <w:sz w:val="20"/>
                <w:szCs w:val="20"/>
              </w:rPr>
            </w:pPr>
            <w:r w:rsidRPr="0003345C">
              <w:rPr>
                <w:color w:val="000000"/>
                <w:sz w:val="20"/>
                <w:szCs w:val="20"/>
              </w:rPr>
              <w:t>HCFC-22</w:t>
            </w:r>
          </w:p>
        </w:tc>
        <w:tc>
          <w:tcPr>
            <w:tcW w:w="632" w:type="pct"/>
            <w:tcBorders>
              <w:top w:val="single" w:sz="4" w:space="0" w:color="auto"/>
              <w:left w:val="nil"/>
              <w:bottom w:val="single" w:sz="4" w:space="0" w:color="auto"/>
              <w:right w:val="single" w:sz="4" w:space="0" w:color="auto"/>
            </w:tcBorders>
            <w:vAlign w:val="center"/>
          </w:tcPr>
          <w:p w14:paraId="17197855" w14:textId="03AC9B7C" w:rsidR="004D12C3" w:rsidRPr="0003345C" w:rsidRDefault="004D12C3" w:rsidP="004D12C3">
            <w:pPr>
              <w:widowControl w:val="0"/>
              <w:jc w:val="right"/>
              <w:rPr>
                <w:sz w:val="20"/>
                <w:szCs w:val="20"/>
              </w:rPr>
            </w:pPr>
            <w:r w:rsidRPr="0003345C">
              <w:rPr>
                <w:color w:val="000000"/>
                <w:sz w:val="20"/>
                <w:szCs w:val="20"/>
              </w:rPr>
              <w:t>125</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B16EA6C" w14:textId="0D8D9F1A" w:rsidR="004D12C3" w:rsidRPr="0003345C" w:rsidRDefault="004D12C3" w:rsidP="004D12C3">
            <w:pPr>
              <w:widowControl w:val="0"/>
              <w:jc w:val="right"/>
              <w:rPr>
                <w:sz w:val="20"/>
                <w:szCs w:val="20"/>
              </w:rPr>
            </w:pPr>
            <w:r w:rsidRPr="0003345C">
              <w:rPr>
                <w:color w:val="000000"/>
                <w:sz w:val="20"/>
                <w:szCs w:val="20"/>
              </w:rPr>
              <w:t>87</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692C1A0F" w14:textId="389BD295" w:rsidR="004D12C3" w:rsidRPr="0003345C" w:rsidRDefault="004D12C3" w:rsidP="004D12C3">
            <w:pPr>
              <w:widowControl w:val="0"/>
              <w:jc w:val="right"/>
              <w:rPr>
                <w:color w:val="000000"/>
                <w:sz w:val="20"/>
                <w:szCs w:val="20"/>
              </w:rPr>
            </w:pPr>
            <w:r w:rsidRPr="0003345C">
              <w:rPr>
                <w:color w:val="000000"/>
                <w:sz w:val="20"/>
                <w:szCs w:val="20"/>
              </w:rPr>
              <w:t>69,45</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BF08FC8" w14:textId="58938794" w:rsidR="004D12C3" w:rsidRPr="0003345C" w:rsidRDefault="004D12C3" w:rsidP="004D12C3">
            <w:pPr>
              <w:widowControl w:val="0"/>
              <w:jc w:val="right"/>
              <w:rPr>
                <w:color w:val="000000"/>
                <w:sz w:val="20"/>
                <w:szCs w:val="20"/>
              </w:rPr>
            </w:pPr>
            <w:r w:rsidRPr="0003345C">
              <w:rPr>
                <w:color w:val="000000"/>
                <w:sz w:val="20"/>
                <w:szCs w:val="20"/>
              </w:rPr>
              <w:t>43,26</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6C8DFCC" w14:textId="37446371" w:rsidR="004D12C3" w:rsidRPr="0003345C" w:rsidRDefault="004A6CD6" w:rsidP="004D12C3">
            <w:pPr>
              <w:widowControl w:val="0"/>
              <w:jc w:val="right"/>
              <w:rPr>
                <w:color w:val="000000"/>
                <w:sz w:val="20"/>
                <w:szCs w:val="20"/>
              </w:rPr>
            </w:pPr>
            <w:r>
              <w:rPr>
                <w:color w:val="000000"/>
                <w:sz w:val="20"/>
                <w:szCs w:val="20"/>
              </w:rPr>
              <w:t>38,</w:t>
            </w:r>
            <w:r w:rsidR="00925C84">
              <w:rPr>
                <w:color w:val="000000"/>
                <w:sz w:val="20"/>
                <w:szCs w:val="20"/>
              </w:rPr>
              <w:t>90</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A929037" w14:textId="13E68821" w:rsidR="004D12C3" w:rsidRPr="0003345C" w:rsidRDefault="004D12C3" w:rsidP="004D12C3">
            <w:pPr>
              <w:widowControl w:val="0"/>
              <w:jc w:val="right"/>
              <w:rPr>
                <w:color w:val="000000"/>
                <w:sz w:val="20"/>
                <w:szCs w:val="20"/>
              </w:rPr>
            </w:pPr>
            <w:r>
              <w:rPr>
                <w:sz w:val="20"/>
                <w:szCs w:val="20"/>
                <w:lang w:val="en-US"/>
              </w:rPr>
              <w:t>290,00</w:t>
            </w:r>
          </w:p>
        </w:tc>
      </w:tr>
      <w:tr w:rsidR="004D12C3" w:rsidRPr="0003345C" w14:paraId="04E81A12" w14:textId="77777777" w:rsidTr="000C012B">
        <w:trPr>
          <w:trHeight w:val="176"/>
        </w:trPr>
        <w:tc>
          <w:tcPr>
            <w:tcW w:w="120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9AEEE7" w14:textId="62AA222F" w:rsidR="004D12C3" w:rsidRPr="0003345C" w:rsidRDefault="004D12C3" w:rsidP="004D12C3">
            <w:pPr>
              <w:widowControl w:val="0"/>
              <w:jc w:val="left"/>
              <w:rPr>
                <w:color w:val="000000"/>
                <w:sz w:val="20"/>
                <w:szCs w:val="20"/>
              </w:rPr>
            </w:pPr>
            <w:r w:rsidRPr="0003345C">
              <w:rPr>
                <w:color w:val="000000"/>
                <w:sz w:val="20"/>
                <w:szCs w:val="20"/>
              </w:rPr>
              <w:t>HCFC-141b</w:t>
            </w:r>
          </w:p>
        </w:tc>
        <w:tc>
          <w:tcPr>
            <w:tcW w:w="632" w:type="pct"/>
            <w:tcBorders>
              <w:top w:val="single" w:sz="4" w:space="0" w:color="auto"/>
              <w:left w:val="nil"/>
              <w:bottom w:val="single" w:sz="4" w:space="0" w:color="auto"/>
              <w:right w:val="single" w:sz="4" w:space="0" w:color="auto"/>
            </w:tcBorders>
            <w:vAlign w:val="center"/>
          </w:tcPr>
          <w:p w14:paraId="0F9D499F" w14:textId="571D8F97" w:rsidR="004D12C3" w:rsidRPr="0003345C" w:rsidRDefault="004D12C3" w:rsidP="004D12C3">
            <w:pPr>
              <w:widowControl w:val="0"/>
              <w:jc w:val="right"/>
              <w:rPr>
                <w:sz w:val="20"/>
                <w:szCs w:val="20"/>
              </w:rPr>
            </w:pPr>
            <w:r w:rsidRPr="0003345C">
              <w:rPr>
                <w:color w:val="000000"/>
                <w:sz w:val="20"/>
                <w:szCs w:val="20"/>
              </w:rPr>
              <w:t xml:space="preserve">0,00 </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5CBCBBD" w14:textId="581220F1" w:rsidR="004D12C3" w:rsidRPr="0003345C" w:rsidRDefault="004D12C3" w:rsidP="004D12C3">
            <w:pPr>
              <w:widowControl w:val="0"/>
              <w:jc w:val="right"/>
              <w:rPr>
                <w:sz w:val="20"/>
                <w:szCs w:val="20"/>
              </w:rPr>
            </w:pPr>
            <w:r w:rsidRPr="0003345C">
              <w:rPr>
                <w:color w:val="000000"/>
                <w:sz w:val="20"/>
                <w:szCs w:val="20"/>
              </w:rPr>
              <w:t>4,00</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53F7DD" w14:textId="59DCA06E" w:rsidR="004D12C3" w:rsidRPr="0003345C" w:rsidRDefault="004D12C3" w:rsidP="004D12C3">
            <w:pPr>
              <w:widowControl w:val="0"/>
              <w:jc w:val="right"/>
              <w:rPr>
                <w:color w:val="000000"/>
                <w:sz w:val="20"/>
                <w:szCs w:val="20"/>
              </w:rPr>
            </w:pPr>
            <w:r w:rsidRPr="0003345C">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E58A9D5" w14:textId="28F46994" w:rsidR="004D12C3" w:rsidRPr="0003345C" w:rsidRDefault="004D12C3" w:rsidP="004D12C3">
            <w:pPr>
              <w:widowControl w:val="0"/>
              <w:jc w:val="right"/>
              <w:rPr>
                <w:color w:val="000000"/>
                <w:sz w:val="20"/>
                <w:szCs w:val="20"/>
              </w:rPr>
            </w:pPr>
            <w:r w:rsidRPr="0003345C">
              <w:rPr>
                <w:color w:val="000000"/>
                <w:sz w:val="20"/>
                <w:szCs w:val="20"/>
              </w:rPr>
              <w:t>3,38</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3A783455" w14:textId="60BA95CB" w:rsidR="004D12C3" w:rsidRPr="0003345C" w:rsidRDefault="004D12C3" w:rsidP="004D12C3">
            <w:pPr>
              <w:widowControl w:val="0"/>
              <w:jc w:val="right"/>
              <w:rPr>
                <w:color w:val="000000"/>
                <w:sz w:val="20"/>
                <w:szCs w:val="20"/>
              </w:rPr>
            </w:pPr>
            <w:r w:rsidRPr="0003345C">
              <w:rPr>
                <w:color w:val="000000"/>
                <w:sz w:val="20"/>
                <w:szCs w:val="20"/>
              </w:rPr>
              <w:t>0,</w:t>
            </w:r>
            <w:r w:rsidR="00BA1BF7">
              <w:rPr>
                <w:color w:val="000000"/>
                <w:sz w:val="20"/>
                <w:szCs w:val="20"/>
              </w:rPr>
              <w:t>05</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442E215" w14:textId="607D0CA0" w:rsidR="004D12C3" w:rsidRPr="0003345C" w:rsidRDefault="004D12C3" w:rsidP="004D12C3">
            <w:pPr>
              <w:widowControl w:val="0"/>
              <w:jc w:val="right"/>
              <w:rPr>
                <w:color w:val="000000"/>
                <w:sz w:val="20"/>
                <w:szCs w:val="20"/>
              </w:rPr>
            </w:pPr>
            <w:r>
              <w:rPr>
                <w:color w:val="000000"/>
                <w:sz w:val="20"/>
                <w:szCs w:val="20"/>
                <w:lang w:val="en-US"/>
              </w:rPr>
              <w:t>0,00</w:t>
            </w:r>
          </w:p>
        </w:tc>
      </w:tr>
      <w:tr w:rsidR="0082391B" w:rsidRPr="0003345C" w14:paraId="026B878F" w14:textId="77777777" w:rsidTr="000C012B">
        <w:trPr>
          <w:trHeight w:val="176"/>
        </w:trPr>
        <w:tc>
          <w:tcPr>
            <w:tcW w:w="120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73CE13B" w14:textId="1025260D" w:rsidR="0082391B" w:rsidRPr="0003345C" w:rsidRDefault="0082391B" w:rsidP="0082391B">
            <w:pPr>
              <w:jc w:val="left"/>
              <w:rPr>
                <w:rFonts w:eastAsiaTheme="minorHAnsi"/>
                <w:b/>
                <w:color w:val="000000"/>
                <w:sz w:val="20"/>
                <w:szCs w:val="20"/>
              </w:rPr>
            </w:pPr>
            <w:r w:rsidRPr="0003345C">
              <w:rPr>
                <w:b/>
                <w:color w:val="000000"/>
                <w:sz w:val="20"/>
                <w:szCs w:val="20"/>
              </w:rPr>
              <w:t>Total (t</w:t>
            </w:r>
            <w:r w:rsidR="000C012B">
              <w:rPr>
                <w:b/>
                <w:color w:val="000000"/>
                <w:sz w:val="20"/>
                <w:szCs w:val="20"/>
              </w:rPr>
              <w:t>m</w:t>
            </w:r>
            <w:r w:rsidRPr="0003345C">
              <w:rPr>
                <w:b/>
                <w:color w:val="000000"/>
                <w:sz w:val="20"/>
                <w:szCs w:val="20"/>
              </w:rPr>
              <w:t>)</w:t>
            </w:r>
          </w:p>
        </w:tc>
        <w:tc>
          <w:tcPr>
            <w:tcW w:w="632" w:type="pct"/>
            <w:tcBorders>
              <w:top w:val="single" w:sz="4" w:space="0" w:color="auto"/>
              <w:left w:val="nil"/>
              <w:bottom w:val="single" w:sz="4" w:space="0" w:color="auto"/>
              <w:right w:val="single" w:sz="4" w:space="0" w:color="auto"/>
            </w:tcBorders>
            <w:vAlign w:val="center"/>
          </w:tcPr>
          <w:p w14:paraId="287CECF6" w14:textId="125E83FB" w:rsidR="0082391B" w:rsidRPr="0003345C" w:rsidRDefault="0082391B" w:rsidP="0082391B">
            <w:pPr>
              <w:widowControl w:val="0"/>
              <w:jc w:val="right"/>
              <w:rPr>
                <w:b/>
                <w:bCs/>
                <w:color w:val="000000"/>
                <w:sz w:val="20"/>
                <w:szCs w:val="20"/>
              </w:rPr>
            </w:pPr>
            <w:r w:rsidRPr="0003345C">
              <w:rPr>
                <w:b/>
                <w:bCs/>
                <w:sz w:val="20"/>
                <w:szCs w:val="20"/>
              </w:rPr>
              <w:t>125,00</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5997338" w14:textId="62F71E8D" w:rsidR="0082391B" w:rsidRPr="0003345C" w:rsidRDefault="0082391B" w:rsidP="0082391B">
            <w:pPr>
              <w:widowControl w:val="0"/>
              <w:jc w:val="right"/>
              <w:rPr>
                <w:b/>
                <w:bCs/>
                <w:color w:val="000000"/>
                <w:sz w:val="20"/>
                <w:szCs w:val="20"/>
              </w:rPr>
            </w:pPr>
            <w:r w:rsidRPr="0003345C">
              <w:rPr>
                <w:b/>
                <w:bCs/>
                <w:sz w:val="20"/>
                <w:szCs w:val="20"/>
              </w:rPr>
              <w:t>91,00</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E5FC90" w14:textId="08F2B332" w:rsidR="0082391B" w:rsidRPr="0003345C" w:rsidRDefault="0082391B" w:rsidP="0082391B">
            <w:pPr>
              <w:widowControl w:val="0"/>
              <w:jc w:val="right"/>
              <w:rPr>
                <w:b/>
                <w:bCs/>
                <w:color w:val="000000"/>
                <w:sz w:val="20"/>
                <w:szCs w:val="20"/>
              </w:rPr>
            </w:pPr>
            <w:r w:rsidRPr="0003345C">
              <w:rPr>
                <w:b/>
                <w:bCs/>
                <w:sz w:val="20"/>
                <w:szCs w:val="20"/>
              </w:rPr>
              <w:t>69,45</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4171C9E" w14:textId="31F842F1" w:rsidR="0082391B" w:rsidRPr="0003345C" w:rsidRDefault="0082391B" w:rsidP="0082391B">
            <w:pPr>
              <w:widowControl w:val="0"/>
              <w:jc w:val="right"/>
              <w:rPr>
                <w:b/>
                <w:bCs/>
                <w:color w:val="000000"/>
                <w:sz w:val="20"/>
                <w:szCs w:val="20"/>
              </w:rPr>
            </w:pPr>
            <w:r w:rsidRPr="0003345C">
              <w:rPr>
                <w:b/>
                <w:bCs/>
                <w:sz w:val="20"/>
                <w:szCs w:val="20"/>
              </w:rPr>
              <w:t>46,64</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65B1C06C" w14:textId="3735331C" w:rsidR="0082391B" w:rsidRPr="0003345C" w:rsidRDefault="00925C84" w:rsidP="0082391B">
            <w:pPr>
              <w:widowControl w:val="0"/>
              <w:jc w:val="right"/>
              <w:rPr>
                <w:b/>
                <w:bCs/>
                <w:color w:val="000000"/>
                <w:sz w:val="20"/>
                <w:szCs w:val="20"/>
              </w:rPr>
            </w:pPr>
            <w:r>
              <w:rPr>
                <w:b/>
                <w:bCs/>
                <w:sz w:val="20"/>
                <w:szCs w:val="20"/>
              </w:rPr>
              <w:t>38,</w:t>
            </w:r>
            <w:r w:rsidR="00C15A84">
              <w:rPr>
                <w:b/>
                <w:bCs/>
                <w:sz w:val="20"/>
                <w:szCs w:val="20"/>
              </w:rPr>
              <w:t>95</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B9A1D87" w14:textId="0E01194E" w:rsidR="0082391B" w:rsidRPr="004D12C3" w:rsidRDefault="004D12C3" w:rsidP="0082391B">
            <w:pPr>
              <w:widowControl w:val="0"/>
              <w:jc w:val="right"/>
              <w:rPr>
                <w:b/>
                <w:bCs/>
                <w:color w:val="000000"/>
                <w:sz w:val="20"/>
                <w:szCs w:val="20"/>
              </w:rPr>
            </w:pPr>
            <w:r w:rsidRPr="004D12C3">
              <w:rPr>
                <w:b/>
                <w:bCs/>
                <w:sz w:val="20"/>
                <w:szCs w:val="20"/>
                <w:lang w:val="en-US"/>
              </w:rPr>
              <w:t>290,00</w:t>
            </w:r>
          </w:p>
        </w:tc>
      </w:tr>
      <w:tr w:rsidR="00F31BC7" w:rsidRPr="0003345C" w14:paraId="79007C14" w14:textId="77777777" w:rsidTr="000C012B">
        <w:trPr>
          <w:trHeight w:val="176"/>
        </w:trPr>
        <w:tc>
          <w:tcPr>
            <w:tcW w:w="120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23C1F4F" w14:textId="77777777" w:rsidR="00F31BC7" w:rsidRPr="0003345C" w:rsidRDefault="00F31BC7" w:rsidP="00F31BC7">
            <w:pPr>
              <w:widowControl w:val="0"/>
              <w:jc w:val="left"/>
              <w:rPr>
                <w:b/>
                <w:bCs/>
                <w:color w:val="000000"/>
                <w:sz w:val="20"/>
                <w:szCs w:val="20"/>
              </w:rPr>
            </w:pPr>
            <w:proofErr w:type="spellStart"/>
            <w:r w:rsidRPr="0003345C">
              <w:rPr>
                <w:b/>
                <w:bCs/>
                <w:color w:val="000000"/>
                <w:sz w:val="20"/>
                <w:szCs w:val="20"/>
              </w:rPr>
              <w:t>Toneladas</w:t>
            </w:r>
            <w:proofErr w:type="spellEnd"/>
            <w:r w:rsidRPr="0003345C">
              <w:rPr>
                <w:b/>
                <w:bCs/>
                <w:color w:val="000000"/>
                <w:sz w:val="20"/>
                <w:szCs w:val="20"/>
              </w:rPr>
              <w:t xml:space="preserve"> PAO</w:t>
            </w:r>
          </w:p>
        </w:tc>
        <w:tc>
          <w:tcPr>
            <w:tcW w:w="632" w:type="pct"/>
            <w:tcBorders>
              <w:top w:val="single" w:sz="4" w:space="0" w:color="auto"/>
              <w:left w:val="single" w:sz="4" w:space="0" w:color="auto"/>
              <w:bottom w:val="single" w:sz="4" w:space="0" w:color="auto"/>
              <w:right w:val="single" w:sz="4" w:space="0" w:color="auto"/>
            </w:tcBorders>
            <w:vAlign w:val="center"/>
          </w:tcPr>
          <w:p w14:paraId="3D5A88DF" w14:textId="77777777" w:rsidR="00F31BC7" w:rsidRPr="0003345C" w:rsidRDefault="00F31BC7" w:rsidP="00F31BC7">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78A19E8" w14:textId="0941D379" w:rsidR="00F31BC7" w:rsidRPr="0003345C" w:rsidRDefault="00F31BC7" w:rsidP="00F31BC7">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8109B97" w14:textId="77777777" w:rsidR="00F31BC7" w:rsidRPr="0003345C" w:rsidRDefault="00F31BC7" w:rsidP="00F31BC7">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02DE68C" w14:textId="77777777" w:rsidR="00F31BC7" w:rsidRPr="0003345C" w:rsidRDefault="00F31BC7" w:rsidP="00F31BC7">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BF2318C" w14:textId="77777777" w:rsidR="00F31BC7" w:rsidRPr="0003345C" w:rsidRDefault="00F31BC7" w:rsidP="00F31BC7">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81FDA24" w14:textId="77777777" w:rsidR="00F31BC7" w:rsidRPr="0003345C" w:rsidRDefault="00F31BC7" w:rsidP="00F31BC7">
            <w:pPr>
              <w:widowControl w:val="0"/>
              <w:jc w:val="right"/>
              <w:rPr>
                <w:color w:val="000000"/>
                <w:sz w:val="20"/>
                <w:szCs w:val="20"/>
              </w:rPr>
            </w:pPr>
          </w:p>
        </w:tc>
      </w:tr>
      <w:tr w:rsidR="008A3485" w:rsidRPr="0003345C" w14:paraId="46719066" w14:textId="77777777" w:rsidTr="000C012B">
        <w:trPr>
          <w:trHeight w:val="176"/>
        </w:trPr>
        <w:tc>
          <w:tcPr>
            <w:tcW w:w="120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2A505C7" w14:textId="77777777" w:rsidR="008A3485" w:rsidRPr="0003345C" w:rsidRDefault="008A3485" w:rsidP="008A3485">
            <w:pPr>
              <w:widowControl w:val="0"/>
              <w:jc w:val="left"/>
              <w:rPr>
                <w:color w:val="000000"/>
                <w:sz w:val="20"/>
                <w:szCs w:val="20"/>
              </w:rPr>
            </w:pPr>
            <w:r w:rsidRPr="0003345C">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vAlign w:val="center"/>
          </w:tcPr>
          <w:p w14:paraId="18F03593" w14:textId="5CCB2BF7" w:rsidR="008A3485" w:rsidRPr="0003345C" w:rsidRDefault="008A3485" w:rsidP="008A3485">
            <w:pPr>
              <w:widowControl w:val="0"/>
              <w:jc w:val="right"/>
              <w:rPr>
                <w:color w:val="000000"/>
                <w:sz w:val="20"/>
                <w:szCs w:val="20"/>
              </w:rPr>
            </w:pPr>
            <w:r w:rsidRPr="0003345C">
              <w:rPr>
                <w:sz w:val="20"/>
                <w:szCs w:val="20"/>
              </w:rPr>
              <w:t>6,88</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2FDB562C" w14:textId="559ED8B0" w:rsidR="008A3485" w:rsidRPr="0003345C" w:rsidRDefault="008A3485" w:rsidP="008A3485">
            <w:pPr>
              <w:widowControl w:val="0"/>
              <w:jc w:val="right"/>
              <w:rPr>
                <w:color w:val="000000"/>
                <w:sz w:val="20"/>
                <w:szCs w:val="20"/>
              </w:rPr>
            </w:pPr>
            <w:r w:rsidRPr="0003345C">
              <w:rPr>
                <w:sz w:val="20"/>
                <w:szCs w:val="20"/>
              </w:rPr>
              <w:t>4,79</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0C859647" w14:textId="7465D610" w:rsidR="008A3485" w:rsidRPr="0003345C" w:rsidRDefault="008A3485" w:rsidP="008A3485">
            <w:pPr>
              <w:widowControl w:val="0"/>
              <w:jc w:val="right"/>
              <w:rPr>
                <w:color w:val="000000"/>
                <w:sz w:val="20"/>
                <w:szCs w:val="20"/>
              </w:rPr>
            </w:pPr>
            <w:r w:rsidRPr="0003345C">
              <w:rPr>
                <w:sz w:val="20"/>
                <w:szCs w:val="20"/>
              </w:rPr>
              <w:t>3,82</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BE2CF6C" w14:textId="73B156BC" w:rsidR="008A3485" w:rsidRPr="0003345C" w:rsidRDefault="008A3485" w:rsidP="008A3485">
            <w:pPr>
              <w:widowControl w:val="0"/>
              <w:jc w:val="right"/>
              <w:rPr>
                <w:color w:val="000000"/>
                <w:sz w:val="20"/>
                <w:szCs w:val="20"/>
              </w:rPr>
            </w:pPr>
            <w:r w:rsidRPr="0003345C">
              <w:rPr>
                <w:sz w:val="20"/>
                <w:szCs w:val="20"/>
              </w:rPr>
              <w:t>2,38</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473C53D3" w14:textId="4B9C3049" w:rsidR="008A3485" w:rsidRPr="0003345C" w:rsidRDefault="008A3485" w:rsidP="008A3485">
            <w:pPr>
              <w:widowControl w:val="0"/>
              <w:jc w:val="right"/>
              <w:rPr>
                <w:color w:val="000000"/>
                <w:sz w:val="20"/>
                <w:szCs w:val="20"/>
              </w:rPr>
            </w:pPr>
            <w:r w:rsidRPr="0003345C">
              <w:rPr>
                <w:sz w:val="20"/>
                <w:szCs w:val="20"/>
              </w:rPr>
              <w:t>2,</w:t>
            </w:r>
            <w:r w:rsidR="00925C84">
              <w:rPr>
                <w:sz w:val="20"/>
                <w:szCs w:val="20"/>
              </w:rPr>
              <w:t>14</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7AD7DE21" w14:textId="5A5F217F" w:rsidR="008A3485" w:rsidRPr="0003345C" w:rsidRDefault="008A3485" w:rsidP="008A3485">
            <w:pPr>
              <w:widowControl w:val="0"/>
              <w:jc w:val="right"/>
              <w:rPr>
                <w:color w:val="000000"/>
                <w:sz w:val="20"/>
                <w:szCs w:val="20"/>
              </w:rPr>
            </w:pPr>
            <w:r>
              <w:rPr>
                <w:sz w:val="20"/>
                <w:szCs w:val="20"/>
                <w:lang w:val="en-US" w:eastAsia="es-CO"/>
              </w:rPr>
              <w:t>15,95</w:t>
            </w:r>
          </w:p>
        </w:tc>
      </w:tr>
      <w:tr w:rsidR="008A3485" w:rsidRPr="0003345C" w14:paraId="5145E4EE" w14:textId="77777777" w:rsidTr="000C012B">
        <w:trPr>
          <w:trHeight w:val="176"/>
        </w:trPr>
        <w:tc>
          <w:tcPr>
            <w:tcW w:w="120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BD6F00" w14:textId="5A7C90AD" w:rsidR="008A3485" w:rsidRPr="0003345C" w:rsidRDefault="008A3485" w:rsidP="008A3485">
            <w:pPr>
              <w:widowControl w:val="0"/>
              <w:jc w:val="left"/>
              <w:rPr>
                <w:color w:val="000000"/>
                <w:sz w:val="20"/>
                <w:szCs w:val="20"/>
              </w:rPr>
            </w:pPr>
            <w:r w:rsidRPr="0003345C">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vAlign w:val="center"/>
          </w:tcPr>
          <w:p w14:paraId="5CC4B0AC" w14:textId="1CFE8CC5" w:rsidR="008A3485" w:rsidRPr="0003345C" w:rsidRDefault="008A3485" w:rsidP="008A3485">
            <w:pPr>
              <w:widowControl w:val="0"/>
              <w:jc w:val="right"/>
              <w:rPr>
                <w:b/>
                <w:bCs/>
                <w:color w:val="000000"/>
                <w:sz w:val="20"/>
                <w:szCs w:val="20"/>
              </w:rPr>
            </w:pPr>
            <w:r w:rsidRPr="0003345C">
              <w:rPr>
                <w:sz w:val="20"/>
                <w:szCs w:val="20"/>
              </w:rPr>
              <w:t>0,00</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7581397" w14:textId="674BE80A" w:rsidR="008A3485" w:rsidRPr="0003345C" w:rsidRDefault="008A3485" w:rsidP="008A3485">
            <w:pPr>
              <w:widowControl w:val="0"/>
              <w:jc w:val="right"/>
              <w:rPr>
                <w:b/>
                <w:bCs/>
                <w:color w:val="000000"/>
                <w:sz w:val="20"/>
                <w:szCs w:val="20"/>
              </w:rPr>
            </w:pPr>
            <w:r w:rsidRPr="0003345C">
              <w:rPr>
                <w:sz w:val="20"/>
                <w:szCs w:val="20"/>
              </w:rPr>
              <w:t>0,44</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48F4515C" w14:textId="50E1C8CC" w:rsidR="008A3485" w:rsidRPr="0003345C" w:rsidRDefault="008A3485" w:rsidP="008A3485">
            <w:pPr>
              <w:widowControl w:val="0"/>
              <w:jc w:val="right"/>
              <w:rPr>
                <w:b/>
                <w:bCs/>
                <w:color w:val="000000"/>
                <w:sz w:val="20"/>
                <w:szCs w:val="20"/>
              </w:rPr>
            </w:pPr>
            <w:r w:rsidRPr="0003345C">
              <w:rPr>
                <w:sz w:val="20"/>
                <w:szCs w:val="20"/>
              </w:rPr>
              <w:t>0,00</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5FE21787" w14:textId="5537696A" w:rsidR="008A3485" w:rsidRPr="0003345C" w:rsidRDefault="008A3485" w:rsidP="008A3485">
            <w:pPr>
              <w:widowControl w:val="0"/>
              <w:jc w:val="right"/>
              <w:rPr>
                <w:b/>
                <w:bCs/>
                <w:color w:val="000000"/>
                <w:sz w:val="20"/>
                <w:szCs w:val="20"/>
              </w:rPr>
            </w:pPr>
            <w:r w:rsidRPr="0003345C">
              <w:rPr>
                <w:sz w:val="20"/>
                <w:szCs w:val="20"/>
              </w:rPr>
              <w:t>0,37</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7FAD7F77" w14:textId="6289D8AC" w:rsidR="008A3485" w:rsidRPr="0003345C" w:rsidRDefault="008A3485" w:rsidP="008A3485">
            <w:pPr>
              <w:widowControl w:val="0"/>
              <w:jc w:val="right"/>
              <w:rPr>
                <w:color w:val="000000"/>
                <w:sz w:val="20"/>
                <w:szCs w:val="20"/>
              </w:rPr>
            </w:pPr>
            <w:r w:rsidRPr="0003345C">
              <w:rPr>
                <w:sz w:val="20"/>
                <w:szCs w:val="20"/>
              </w:rPr>
              <w:t>0,01</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1D6F48BB" w14:textId="02125949" w:rsidR="008A3485" w:rsidRPr="0003345C" w:rsidRDefault="008A3485" w:rsidP="008A3485">
            <w:pPr>
              <w:widowControl w:val="0"/>
              <w:jc w:val="right"/>
              <w:rPr>
                <w:color w:val="000000"/>
                <w:sz w:val="20"/>
                <w:szCs w:val="20"/>
              </w:rPr>
            </w:pPr>
            <w:r>
              <w:rPr>
                <w:sz w:val="20"/>
                <w:szCs w:val="20"/>
                <w:lang w:val="en-US" w:eastAsia="es-CO"/>
              </w:rPr>
              <w:t>0,00</w:t>
            </w:r>
          </w:p>
        </w:tc>
      </w:tr>
      <w:tr w:rsidR="0003345C" w:rsidRPr="0003345C" w14:paraId="04DE076B" w14:textId="77777777" w:rsidTr="000C012B">
        <w:trPr>
          <w:trHeight w:val="176"/>
        </w:trPr>
        <w:tc>
          <w:tcPr>
            <w:tcW w:w="120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16C64BE" w14:textId="77777777" w:rsidR="0003345C" w:rsidRPr="0003345C" w:rsidRDefault="0003345C" w:rsidP="0003345C">
            <w:pPr>
              <w:jc w:val="left"/>
              <w:rPr>
                <w:rFonts w:eastAsiaTheme="minorHAnsi"/>
                <w:b/>
                <w:sz w:val="20"/>
                <w:szCs w:val="20"/>
              </w:rPr>
            </w:pPr>
            <w:r w:rsidRPr="0003345C">
              <w:rPr>
                <w:b/>
                <w:sz w:val="20"/>
                <w:szCs w:val="20"/>
              </w:rPr>
              <w:t>Total (</w:t>
            </w:r>
            <w:proofErr w:type="spellStart"/>
            <w:r w:rsidRPr="0003345C">
              <w:rPr>
                <w:b/>
                <w:sz w:val="20"/>
                <w:szCs w:val="20"/>
              </w:rPr>
              <w:t>toneladas</w:t>
            </w:r>
            <w:proofErr w:type="spellEnd"/>
            <w:r w:rsidRPr="0003345C">
              <w:rPr>
                <w:b/>
                <w:sz w:val="20"/>
                <w:szCs w:val="20"/>
              </w:rPr>
              <w:t xml:space="preserve"> PAO)</w:t>
            </w:r>
          </w:p>
        </w:tc>
        <w:tc>
          <w:tcPr>
            <w:tcW w:w="632" w:type="pct"/>
            <w:tcBorders>
              <w:top w:val="single" w:sz="4" w:space="0" w:color="auto"/>
              <w:left w:val="single" w:sz="4" w:space="0" w:color="auto"/>
              <w:bottom w:val="single" w:sz="4" w:space="0" w:color="auto"/>
              <w:right w:val="single" w:sz="4" w:space="0" w:color="auto"/>
            </w:tcBorders>
            <w:vAlign w:val="center"/>
          </w:tcPr>
          <w:p w14:paraId="670B1FBA" w14:textId="3853C7E3" w:rsidR="0003345C" w:rsidRPr="0003345C" w:rsidRDefault="0003345C" w:rsidP="0003345C">
            <w:pPr>
              <w:widowControl w:val="0"/>
              <w:jc w:val="right"/>
              <w:rPr>
                <w:b/>
                <w:bCs/>
                <w:color w:val="000000"/>
                <w:sz w:val="20"/>
                <w:szCs w:val="20"/>
              </w:rPr>
            </w:pPr>
            <w:r w:rsidRPr="0003345C">
              <w:rPr>
                <w:b/>
                <w:bCs/>
                <w:sz w:val="20"/>
                <w:szCs w:val="20"/>
              </w:rPr>
              <w:t>6,88</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36617E2D" w14:textId="7D580069" w:rsidR="0003345C" w:rsidRPr="0003345C" w:rsidRDefault="0003345C" w:rsidP="0003345C">
            <w:pPr>
              <w:widowControl w:val="0"/>
              <w:jc w:val="right"/>
              <w:rPr>
                <w:b/>
                <w:bCs/>
                <w:color w:val="000000"/>
                <w:sz w:val="20"/>
                <w:szCs w:val="20"/>
              </w:rPr>
            </w:pPr>
            <w:r w:rsidRPr="0003345C">
              <w:rPr>
                <w:b/>
                <w:bCs/>
                <w:sz w:val="20"/>
                <w:szCs w:val="20"/>
              </w:rPr>
              <w:t>5,23</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532642E" w14:textId="17B90002" w:rsidR="0003345C" w:rsidRPr="0003345C" w:rsidRDefault="0003345C" w:rsidP="0003345C">
            <w:pPr>
              <w:widowControl w:val="0"/>
              <w:jc w:val="right"/>
              <w:rPr>
                <w:b/>
                <w:bCs/>
                <w:color w:val="000000"/>
                <w:sz w:val="20"/>
                <w:szCs w:val="20"/>
              </w:rPr>
            </w:pPr>
            <w:r w:rsidRPr="0003345C">
              <w:rPr>
                <w:b/>
                <w:bCs/>
                <w:sz w:val="20"/>
                <w:szCs w:val="20"/>
              </w:rPr>
              <w:t>3,82</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093A2A3B" w14:textId="119E819C" w:rsidR="0003345C" w:rsidRPr="0003345C" w:rsidRDefault="0003345C" w:rsidP="0003345C">
            <w:pPr>
              <w:jc w:val="right"/>
              <w:rPr>
                <w:b/>
                <w:bCs/>
                <w:color w:val="000000"/>
                <w:sz w:val="20"/>
                <w:szCs w:val="20"/>
              </w:rPr>
            </w:pPr>
            <w:r w:rsidRPr="0003345C">
              <w:rPr>
                <w:b/>
                <w:bCs/>
                <w:sz w:val="20"/>
                <w:szCs w:val="20"/>
              </w:rPr>
              <w:t>2,75</w:t>
            </w:r>
          </w:p>
        </w:tc>
        <w:tc>
          <w:tcPr>
            <w:tcW w:w="632" w:type="pct"/>
            <w:tcBorders>
              <w:top w:val="single" w:sz="4" w:space="0" w:color="auto"/>
              <w:left w:val="single" w:sz="4" w:space="0" w:color="auto"/>
              <w:bottom w:val="single" w:sz="4" w:space="0" w:color="auto"/>
              <w:right w:val="single" w:sz="4" w:space="0" w:color="auto"/>
            </w:tcBorders>
            <w:tcMar>
              <w:left w:w="115" w:type="dxa"/>
              <w:right w:w="173" w:type="dxa"/>
            </w:tcMar>
            <w:vAlign w:val="center"/>
          </w:tcPr>
          <w:p w14:paraId="1772D408" w14:textId="553105B5" w:rsidR="0003345C" w:rsidRPr="0003345C" w:rsidRDefault="0003345C" w:rsidP="0003345C">
            <w:pPr>
              <w:jc w:val="right"/>
              <w:rPr>
                <w:b/>
                <w:bCs/>
                <w:color w:val="000000"/>
                <w:sz w:val="20"/>
                <w:szCs w:val="20"/>
              </w:rPr>
            </w:pPr>
            <w:r w:rsidRPr="0003345C">
              <w:rPr>
                <w:b/>
                <w:bCs/>
                <w:sz w:val="20"/>
                <w:szCs w:val="20"/>
              </w:rPr>
              <w:t>2,</w:t>
            </w:r>
            <w:r w:rsidR="00925C84">
              <w:rPr>
                <w:b/>
                <w:bCs/>
                <w:sz w:val="20"/>
                <w:szCs w:val="20"/>
              </w:rPr>
              <w:t>15</w:t>
            </w:r>
          </w:p>
        </w:tc>
        <w:tc>
          <w:tcPr>
            <w:tcW w:w="632" w:type="pct"/>
            <w:tcBorders>
              <w:top w:val="single" w:sz="4" w:space="0" w:color="auto"/>
              <w:left w:val="single" w:sz="4" w:space="0" w:color="auto"/>
              <w:bottom w:val="single" w:sz="4" w:space="0" w:color="auto"/>
              <w:right w:val="single" w:sz="4" w:space="0" w:color="auto"/>
            </w:tcBorders>
            <w:noWrap/>
            <w:tcMar>
              <w:left w:w="115" w:type="dxa"/>
              <w:right w:w="173" w:type="dxa"/>
            </w:tcMar>
            <w:vAlign w:val="center"/>
          </w:tcPr>
          <w:p w14:paraId="5B37C06D" w14:textId="03C30393" w:rsidR="0003345C" w:rsidRPr="00582D7D" w:rsidRDefault="00582D7D" w:rsidP="00582D7D">
            <w:pPr>
              <w:suppressAutoHyphens/>
              <w:jc w:val="right"/>
              <w:rPr>
                <w:b/>
                <w:bCs/>
                <w:sz w:val="20"/>
                <w:szCs w:val="20"/>
                <w:lang w:val="en-US" w:eastAsia="es-CO"/>
              </w:rPr>
            </w:pPr>
            <w:r w:rsidRPr="00582D7D">
              <w:rPr>
                <w:b/>
                <w:bCs/>
                <w:sz w:val="20"/>
                <w:szCs w:val="20"/>
                <w:lang w:val="en-US" w:eastAsia="es-CO"/>
              </w:rPr>
              <w:t>15,95</w:t>
            </w:r>
          </w:p>
        </w:tc>
      </w:tr>
    </w:tbl>
    <w:p w14:paraId="12B1AA09" w14:textId="52C0A5E1" w:rsidR="004F345F" w:rsidRPr="009D645F" w:rsidRDefault="004F345F" w:rsidP="004F345F">
      <w:pPr>
        <w:pStyle w:val="Heading1"/>
        <w:numPr>
          <w:ilvl w:val="0"/>
          <w:numId w:val="0"/>
        </w:numPr>
        <w:rPr>
          <w:sz w:val="18"/>
          <w:szCs w:val="18"/>
        </w:rPr>
      </w:pPr>
      <w:r w:rsidRPr="009D645F">
        <w:rPr>
          <w:sz w:val="18"/>
          <w:szCs w:val="18"/>
        </w:rPr>
        <w:t>* Datos del CP</w:t>
      </w:r>
    </w:p>
    <w:p w14:paraId="6A6A5832" w14:textId="5FE4EC20" w:rsidR="00712EF1" w:rsidRPr="00BC2329" w:rsidRDefault="00712EF1" w:rsidP="00FD0D67">
      <w:pPr>
        <w:pStyle w:val="Heading1"/>
        <w:rPr>
          <w:lang w:val="es-ES"/>
        </w:rPr>
      </w:pPr>
      <w:r w:rsidRPr="00BC2329">
        <w:rPr>
          <w:lang w:val="es-ES"/>
        </w:rPr>
        <w:t>Tal y como se informó en la 97</w:t>
      </w:r>
      <w:r w:rsidR="00261C62">
        <w:rPr>
          <w:lang w:val="es-ES"/>
        </w:rPr>
        <w:t xml:space="preserve">ª </w:t>
      </w:r>
      <w:r w:rsidRPr="00BC2329">
        <w:rPr>
          <w:lang w:val="es-ES"/>
        </w:rPr>
        <w:t xml:space="preserve">reunión, el consumo de HCFC-22 ha ido disminuyendo gracias a la ejecución de las actividades previstas en el PGEH, en particular la aplicación del sistema de concesión de licencias y cupos, la capacitación de personal aduanero, la mejora de las prácticas de mantenimiento y las estrategias de contención en el sector de la refrigeración. Además, el aumento del coste del HCFC-22 y </w:t>
      </w:r>
      <w:r w:rsidR="00C366A5" w:rsidRPr="00BC2329">
        <w:rPr>
          <w:lang w:val="es-ES"/>
        </w:rPr>
        <w:t xml:space="preserve">la </w:t>
      </w:r>
      <w:r w:rsidRPr="00BC2329">
        <w:rPr>
          <w:lang w:val="es-ES"/>
        </w:rPr>
        <w:t xml:space="preserve">mayor disponibilidad de equipos que utilizan HFC </w:t>
      </w:r>
      <w:r w:rsidR="00D5467A" w:rsidRPr="00BC2329">
        <w:rPr>
          <w:lang w:val="es-ES"/>
        </w:rPr>
        <w:t xml:space="preserve">han </w:t>
      </w:r>
      <w:r w:rsidRPr="00BC2329">
        <w:rPr>
          <w:lang w:val="es-ES"/>
        </w:rPr>
        <w:t>contribuido a la reducción del uso del HCFC-22. Se importó HCFC-141b en 2020, 2022</w:t>
      </w:r>
      <w:r w:rsidR="00094273" w:rsidRPr="00BC2329">
        <w:rPr>
          <w:lang w:val="es-ES"/>
        </w:rPr>
        <w:t>,</w:t>
      </w:r>
      <w:r w:rsidRPr="00BC2329">
        <w:rPr>
          <w:lang w:val="es-ES"/>
        </w:rPr>
        <w:t xml:space="preserve"> 2024 </w:t>
      </w:r>
      <w:r w:rsidR="00094273" w:rsidRPr="00BC2329">
        <w:rPr>
          <w:lang w:val="es-ES"/>
        </w:rPr>
        <w:t>y</w:t>
      </w:r>
      <w:r w:rsidR="005D6579" w:rsidRPr="00BC2329">
        <w:rPr>
          <w:lang w:val="es-ES"/>
        </w:rPr>
        <w:t xml:space="preserve">, </w:t>
      </w:r>
      <w:r w:rsidR="00094273" w:rsidRPr="00BC2329">
        <w:rPr>
          <w:lang w:val="es-ES"/>
        </w:rPr>
        <w:t>en mucha menor medida</w:t>
      </w:r>
      <w:r w:rsidR="005D6579" w:rsidRPr="00BC2329">
        <w:rPr>
          <w:lang w:val="es-ES"/>
        </w:rPr>
        <w:t xml:space="preserve">, </w:t>
      </w:r>
      <w:r w:rsidR="00094273" w:rsidRPr="00BC2329">
        <w:rPr>
          <w:lang w:val="es-ES"/>
        </w:rPr>
        <w:t xml:space="preserve">en 2025, </w:t>
      </w:r>
      <w:r w:rsidRPr="00BC2329">
        <w:rPr>
          <w:lang w:val="es-ES"/>
        </w:rPr>
        <w:t>para su uso en el lavado de circuitos de refrigeración</w:t>
      </w:r>
      <w:r w:rsidR="00753FE7" w:rsidRPr="00BC2329">
        <w:rPr>
          <w:lang w:val="es-ES"/>
        </w:rPr>
        <w:t>.</w:t>
      </w:r>
      <w:r w:rsidRPr="00BC2329">
        <w:rPr>
          <w:lang w:val="es-ES"/>
        </w:rPr>
        <w:t xml:space="preserve"> </w:t>
      </w:r>
      <w:r w:rsidR="00A12FBC" w:rsidRPr="00BC2329">
        <w:rPr>
          <w:lang w:val="es-ES"/>
        </w:rPr>
        <w:t>En su 97</w:t>
      </w:r>
      <w:r w:rsidR="00261C62">
        <w:rPr>
          <w:lang w:val="es-ES"/>
        </w:rPr>
        <w:t xml:space="preserve">ª </w:t>
      </w:r>
      <w:r w:rsidR="00A12FBC" w:rsidRPr="00BC2329">
        <w:rPr>
          <w:lang w:val="es-ES"/>
        </w:rPr>
        <w:t xml:space="preserve">reunión, </w:t>
      </w:r>
      <w:r w:rsidR="00CF17C0" w:rsidRPr="00BC2329">
        <w:rPr>
          <w:lang w:val="es-ES"/>
        </w:rPr>
        <w:t>el Comité</w:t>
      </w:r>
      <w:r w:rsidR="00163706" w:rsidRPr="00BC2329">
        <w:rPr>
          <w:lang w:val="es-ES"/>
        </w:rPr>
        <w:t xml:space="preserve"> Ejecutivo </w:t>
      </w:r>
      <w:r w:rsidR="00BE623B" w:rsidRPr="00BC2329">
        <w:rPr>
          <w:lang w:val="es-ES"/>
        </w:rPr>
        <w:t xml:space="preserve">decidió </w:t>
      </w:r>
      <w:r w:rsidR="00210351" w:rsidRPr="00BC2329">
        <w:rPr>
          <w:lang w:val="es-ES"/>
        </w:rPr>
        <w:t xml:space="preserve">que la aprobación del segundo </w:t>
      </w:r>
      <w:r w:rsidR="00210351" w:rsidRPr="00BC2329">
        <w:rPr>
          <w:lang w:val="es-ES"/>
        </w:rPr>
        <w:lastRenderedPageBreak/>
        <w:t>tramo de la etapa III del PGEH estaría condicionada al establecimiento de una prohibición de la importación de HCFC-141b antes de diciembre de 2026</w:t>
      </w:r>
      <w:r w:rsidRPr="00BC2329">
        <w:rPr>
          <w:lang w:val="es-ES"/>
        </w:rPr>
        <w:t>.</w:t>
      </w:r>
      <w:r w:rsidR="00A12FBC" w:rsidRPr="00163706">
        <w:rPr>
          <w:vertAlign w:val="superscript"/>
        </w:rPr>
        <w:footnoteReference w:id="5"/>
      </w:r>
    </w:p>
    <w:p w14:paraId="052F25F9" w14:textId="77777777" w:rsidR="00036628" w:rsidRPr="00BC2329" w:rsidRDefault="00036628" w:rsidP="00A558C9">
      <w:pPr>
        <w:pStyle w:val="Heading1"/>
        <w:keepNext/>
        <w:keepLines/>
        <w:widowControl w:val="0"/>
        <w:numPr>
          <w:ilvl w:val="0"/>
          <w:numId w:val="0"/>
        </w:numPr>
        <w:rPr>
          <w:i/>
          <w:lang w:val="es-ES"/>
        </w:rPr>
      </w:pPr>
      <w:r w:rsidRPr="00BC2329">
        <w:rPr>
          <w:i/>
          <w:lang w:val="es-ES"/>
        </w:rPr>
        <w:t>Informe de ejecución del programa de país</w:t>
      </w:r>
    </w:p>
    <w:p w14:paraId="7CD07DD9" w14:textId="252B477B" w:rsidR="00036628" w:rsidRPr="00BC2329" w:rsidRDefault="00036628" w:rsidP="00A558C9">
      <w:pPr>
        <w:pStyle w:val="Heading1"/>
        <w:keepNext/>
        <w:keepLines/>
        <w:widowControl w:val="0"/>
        <w:rPr>
          <w:rStyle w:val="FootnoteReference"/>
          <w:vertAlign w:val="baseline"/>
          <w:lang w:val="es-ES"/>
        </w:rPr>
      </w:pPr>
      <w:r w:rsidRPr="00BC2329">
        <w:rPr>
          <w:lang w:val="es-ES"/>
        </w:rPr>
        <w:t xml:space="preserve">El Gobierno de </w:t>
      </w:r>
      <w:r w:rsidR="00CC585D" w:rsidRPr="00BC2329">
        <w:rPr>
          <w:lang w:val="es-ES"/>
        </w:rPr>
        <w:t xml:space="preserve">Angola </w:t>
      </w:r>
      <w:r w:rsidRPr="00BC2329">
        <w:rPr>
          <w:lang w:val="es-ES"/>
        </w:rPr>
        <w:t>comunicó los datos de consumo sectorial de HCFC en el informe de ejecución del programa de país de</w:t>
      </w:r>
      <w:r w:rsidR="00BA1533" w:rsidRPr="00BC2329">
        <w:rPr>
          <w:lang w:val="es-ES"/>
        </w:rPr>
        <w:t xml:space="preserve"> 2024</w:t>
      </w:r>
      <w:r w:rsidRPr="00BC2329">
        <w:rPr>
          <w:lang w:val="es-ES"/>
        </w:rPr>
        <w:t>, los que concuerdan con los comunicados en virtud del Artículo 7 del Protocolo de Montreal.</w:t>
      </w:r>
    </w:p>
    <w:p w14:paraId="6578D71B" w14:textId="77777777" w:rsidR="00036628" w:rsidRPr="00BC2329" w:rsidRDefault="00036628" w:rsidP="008A3473">
      <w:pPr>
        <w:pStyle w:val="StyleHeader4Para4Left0Firstline0"/>
        <w:numPr>
          <w:ilvl w:val="0"/>
          <w:numId w:val="0"/>
        </w:numPr>
        <w:rPr>
          <w:b/>
          <w:sz w:val="22"/>
          <w:lang w:val="es-ES"/>
        </w:rPr>
      </w:pPr>
      <w:r w:rsidRPr="00BC2329">
        <w:rPr>
          <w:b/>
          <w:sz w:val="22"/>
          <w:lang w:val="es-ES"/>
        </w:rPr>
        <w:t>Descripción del proyecto</w:t>
      </w:r>
    </w:p>
    <w:p w14:paraId="0CDC366F" w14:textId="77777777" w:rsidR="00B7010F" w:rsidRPr="00BC2329" w:rsidRDefault="00B7010F" w:rsidP="008A3473">
      <w:pPr>
        <w:widowControl w:val="0"/>
        <w:spacing w:after="240"/>
        <w:rPr>
          <w:u w:val="single"/>
          <w:lang w:val="es-ES"/>
        </w:rPr>
      </w:pPr>
      <w:r w:rsidRPr="00BC2329">
        <w:rPr>
          <w:u w:val="single"/>
          <w:lang w:val="es-ES"/>
        </w:rPr>
        <w:t>Marco normativo, reglamentario e institucional</w:t>
      </w:r>
    </w:p>
    <w:p w14:paraId="1CB6A369" w14:textId="13199CB5" w:rsidR="00CB797A" w:rsidRPr="00BC2329" w:rsidRDefault="000B22EC" w:rsidP="008A3473">
      <w:pPr>
        <w:pStyle w:val="Heading1"/>
        <w:widowControl w:val="0"/>
        <w:rPr>
          <w:lang w:val="es-ES"/>
        </w:rPr>
      </w:pPr>
      <w:bookmarkStart w:id="1" w:name="_Hlk181100406"/>
      <w:bookmarkStart w:id="2" w:name="_Hlk126934425"/>
      <w:bookmarkStart w:id="3" w:name="_Hlk126663552"/>
      <w:bookmarkStart w:id="4" w:name="_Hlk126662278"/>
      <w:r w:rsidRPr="00BC2329">
        <w:rPr>
          <w:lang w:val="es-ES"/>
        </w:rPr>
        <w:t>Actualmente</w:t>
      </w:r>
      <w:r w:rsidR="00355402" w:rsidRPr="00BC2329">
        <w:rPr>
          <w:lang w:val="es-ES"/>
        </w:rPr>
        <w:t>,</w:t>
      </w:r>
      <w:r w:rsidRPr="00BC2329">
        <w:rPr>
          <w:lang w:val="es-ES"/>
        </w:rPr>
        <w:t xml:space="preserve"> en </w:t>
      </w:r>
      <w:r w:rsidR="00355402" w:rsidRPr="00BC2329">
        <w:rPr>
          <w:lang w:val="es-ES"/>
        </w:rPr>
        <w:t xml:space="preserve">Angola no existen </w:t>
      </w:r>
      <w:r w:rsidR="003D7E9B" w:rsidRPr="00BC2329">
        <w:rPr>
          <w:rFonts w:cstheme="minorHAnsi"/>
          <w:lang w:val="es-ES"/>
        </w:rPr>
        <w:t>normas mínimas de eficiencia energética (</w:t>
      </w:r>
      <w:r w:rsidR="002805F7">
        <w:rPr>
          <w:rFonts w:cstheme="minorHAnsi"/>
          <w:lang w:val="es-ES"/>
        </w:rPr>
        <w:t>NMEE</w:t>
      </w:r>
      <w:r w:rsidR="003D7E9B" w:rsidRPr="00BC2329">
        <w:rPr>
          <w:rFonts w:cstheme="minorHAnsi"/>
          <w:lang w:val="es-ES"/>
        </w:rPr>
        <w:t xml:space="preserve">) </w:t>
      </w:r>
      <w:r w:rsidR="00BB5472" w:rsidRPr="00BC2329">
        <w:rPr>
          <w:rFonts w:cstheme="minorHAnsi"/>
          <w:lang w:val="es-ES"/>
        </w:rPr>
        <w:t>obligatorias ni un sistema de etiquetado energético oficialmente ejecutado para la mayoría de los electrodomésticos.</w:t>
      </w:r>
      <w:r w:rsidR="00A340D3" w:rsidRPr="00BC2329">
        <w:rPr>
          <w:rFonts w:cstheme="minorHAnsi"/>
          <w:lang w:val="es-ES"/>
        </w:rPr>
        <w:t xml:space="preserve"> Las iniciativas para mejorar la eficiencia energética </w:t>
      </w:r>
      <w:r w:rsidR="00A65E66" w:rsidRPr="00BC2329">
        <w:rPr>
          <w:rFonts w:cstheme="minorHAnsi"/>
          <w:lang w:val="es-ES"/>
        </w:rPr>
        <w:t xml:space="preserve">cuentan </w:t>
      </w:r>
      <w:r w:rsidR="00FB006C" w:rsidRPr="00BC2329">
        <w:rPr>
          <w:rFonts w:cstheme="minorHAnsi"/>
          <w:lang w:val="es-ES"/>
        </w:rPr>
        <w:t>con el</w:t>
      </w:r>
      <w:r w:rsidR="00A340D3" w:rsidRPr="00BC2329">
        <w:rPr>
          <w:rFonts w:cstheme="minorHAnsi"/>
          <w:lang w:val="es-ES"/>
        </w:rPr>
        <w:t xml:space="preserve"> respaldo </w:t>
      </w:r>
      <w:r w:rsidR="008A2A00" w:rsidRPr="00BC2329">
        <w:rPr>
          <w:rFonts w:cstheme="minorHAnsi"/>
          <w:lang w:val="es-ES"/>
        </w:rPr>
        <w:t xml:space="preserve">del plan </w:t>
      </w:r>
      <w:r w:rsidR="007778A8" w:rsidRPr="00BC2329">
        <w:rPr>
          <w:rFonts w:cstheme="minorHAnsi"/>
          <w:i/>
          <w:iCs/>
          <w:lang w:val="es-ES"/>
        </w:rPr>
        <w:t xml:space="preserve">Angola </w:t>
      </w:r>
      <w:proofErr w:type="spellStart"/>
      <w:r w:rsidR="007778A8" w:rsidRPr="00BC2329">
        <w:rPr>
          <w:rFonts w:cstheme="minorHAnsi"/>
          <w:i/>
          <w:iCs/>
          <w:lang w:val="es-ES"/>
        </w:rPr>
        <w:t>Energia</w:t>
      </w:r>
      <w:proofErr w:type="spellEnd"/>
      <w:r w:rsidR="00FB006C" w:rsidRPr="00BC2329">
        <w:rPr>
          <w:rFonts w:cstheme="minorHAnsi"/>
          <w:i/>
          <w:iCs/>
          <w:lang w:val="es-ES"/>
        </w:rPr>
        <w:t xml:space="preserve"> 2025</w:t>
      </w:r>
      <w:r w:rsidR="00A65E66" w:rsidRPr="00BC2329">
        <w:rPr>
          <w:rFonts w:cstheme="minorHAnsi"/>
          <w:lang w:val="es-ES"/>
        </w:rPr>
        <w:t xml:space="preserve">, </w:t>
      </w:r>
      <w:r w:rsidR="00FB006C" w:rsidRPr="00BC2329">
        <w:rPr>
          <w:rFonts w:cstheme="minorHAnsi"/>
          <w:lang w:val="es-ES"/>
        </w:rPr>
        <w:t xml:space="preserve">que </w:t>
      </w:r>
      <w:r w:rsidR="00E07018" w:rsidRPr="00BC2329">
        <w:rPr>
          <w:rFonts w:cstheme="minorHAnsi"/>
          <w:lang w:val="es-ES"/>
        </w:rPr>
        <w:t>da prioridad a la sostenibilidad, la reducción de los costos de operación y la diversificación de las energías renovables, especialmente la solar y el gas natural</w:t>
      </w:r>
      <w:r w:rsidR="00A65E66" w:rsidRPr="00BC2329">
        <w:rPr>
          <w:rFonts w:cstheme="minorHAnsi"/>
          <w:lang w:val="es-ES"/>
        </w:rPr>
        <w:t xml:space="preserve">, </w:t>
      </w:r>
      <w:r w:rsidR="009628C0" w:rsidRPr="00BC2329">
        <w:rPr>
          <w:lang w:val="es-ES"/>
        </w:rPr>
        <w:t>e</w:t>
      </w:r>
      <w:r w:rsidR="00E07018" w:rsidRPr="00BC2329">
        <w:rPr>
          <w:lang w:val="es-ES"/>
        </w:rPr>
        <w:t xml:space="preserve"> </w:t>
      </w:r>
      <w:r w:rsidR="00377DE7" w:rsidRPr="00BC2329">
        <w:rPr>
          <w:lang w:val="es-ES"/>
        </w:rPr>
        <w:t xml:space="preserve">incentiva </w:t>
      </w:r>
      <w:r w:rsidR="00B7120C" w:rsidRPr="00BC2329">
        <w:rPr>
          <w:lang w:val="es-ES"/>
        </w:rPr>
        <w:t xml:space="preserve">la </w:t>
      </w:r>
      <w:r w:rsidR="00E07018" w:rsidRPr="00BC2329">
        <w:rPr>
          <w:lang w:val="es-ES"/>
        </w:rPr>
        <w:t xml:space="preserve">adopción de </w:t>
      </w:r>
      <w:r w:rsidR="00C76568" w:rsidRPr="00BC2329">
        <w:rPr>
          <w:rFonts w:cstheme="minorHAnsi"/>
          <w:lang w:val="es-ES"/>
        </w:rPr>
        <w:t xml:space="preserve">la norma internacional ISO 50001 para mejorar la gestión energética </w:t>
      </w:r>
      <w:r w:rsidR="00FF5C7A" w:rsidRPr="00BC2329">
        <w:rPr>
          <w:rFonts w:cstheme="minorHAnsi"/>
          <w:lang w:val="es-ES"/>
        </w:rPr>
        <w:t>y la reducción de las emisiones</w:t>
      </w:r>
      <w:r w:rsidR="009628C0">
        <w:rPr>
          <w:rFonts w:cstheme="minorHAnsi"/>
          <w:lang w:val="es-ES"/>
        </w:rPr>
        <w:t xml:space="preserve"> </w:t>
      </w:r>
      <w:r w:rsidR="00FF5C7A" w:rsidRPr="009628C0">
        <w:rPr>
          <w:rFonts w:cstheme="minorHAnsi"/>
          <w:lang w:val="es-ES"/>
        </w:rPr>
        <w:t>de CO₂</w:t>
      </w:r>
      <w:r w:rsidR="00C76568" w:rsidRPr="00BC2329">
        <w:rPr>
          <w:lang w:val="es-ES"/>
        </w:rPr>
        <w:t xml:space="preserve">. </w:t>
      </w:r>
      <w:r w:rsidR="00CB797A" w:rsidRPr="00BC2329">
        <w:rPr>
          <w:lang w:val="es-ES"/>
        </w:rPr>
        <w:t xml:space="preserve">Como parte de la región </w:t>
      </w:r>
      <w:r w:rsidR="00CD3701" w:rsidRPr="00BC2329">
        <w:rPr>
          <w:rFonts w:cstheme="minorHAnsi"/>
          <w:lang w:val="es-ES"/>
        </w:rPr>
        <w:t xml:space="preserve">de la Comunidad de Desarrollo de África Austral </w:t>
      </w:r>
      <w:r w:rsidR="00CD3701" w:rsidRPr="00BC2329">
        <w:rPr>
          <w:lang w:val="es-ES"/>
        </w:rPr>
        <w:t>(SADC)</w:t>
      </w:r>
      <w:r w:rsidR="00CB797A" w:rsidRPr="00BC2329">
        <w:rPr>
          <w:lang w:val="es-ES"/>
        </w:rPr>
        <w:t xml:space="preserve">, </w:t>
      </w:r>
      <w:r w:rsidR="00CD3701" w:rsidRPr="00BC2329">
        <w:rPr>
          <w:lang w:val="es-ES"/>
        </w:rPr>
        <w:t xml:space="preserve">Angola </w:t>
      </w:r>
      <w:r w:rsidR="00CB797A" w:rsidRPr="00BC2329">
        <w:rPr>
          <w:lang w:val="es-ES"/>
        </w:rPr>
        <w:t xml:space="preserve">se adhiere al </w:t>
      </w:r>
      <w:r w:rsidR="008B4088" w:rsidRPr="00BC2329">
        <w:rPr>
          <w:lang w:val="es-ES"/>
        </w:rPr>
        <w:t xml:space="preserve">proyecto </w:t>
      </w:r>
      <w:r w:rsidR="00CB797A" w:rsidRPr="00BC2329">
        <w:rPr>
          <w:lang w:val="es-ES"/>
        </w:rPr>
        <w:t xml:space="preserve">regional </w:t>
      </w:r>
      <w:r w:rsidR="008B4088" w:rsidRPr="00BC2329">
        <w:rPr>
          <w:lang w:val="es-ES"/>
        </w:rPr>
        <w:t xml:space="preserve">de </w:t>
      </w:r>
      <w:r w:rsidR="00CB797A" w:rsidRPr="00BC2329">
        <w:rPr>
          <w:lang w:val="es-ES"/>
        </w:rPr>
        <w:t xml:space="preserve">iniciativas </w:t>
      </w:r>
      <w:r w:rsidR="008B4088" w:rsidRPr="00BC2329">
        <w:rPr>
          <w:rFonts w:cstheme="minorHAnsi"/>
          <w:lang w:val="es-ES"/>
        </w:rPr>
        <w:t>de iluminación y electrodomésticos con alta eficiencia energética</w:t>
      </w:r>
      <w:r w:rsidR="00CB797A" w:rsidRPr="00BC2329">
        <w:rPr>
          <w:lang w:val="es-ES"/>
        </w:rPr>
        <w:t xml:space="preserve">, cuyo </w:t>
      </w:r>
      <w:r w:rsidR="00B760CB" w:rsidRPr="00BC2329">
        <w:rPr>
          <w:lang w:val="es-ES"/>
        </w:rPr>
        <w:t xml:space="preserve">objetivo es </w:t>
      </w:r>
      <w:r w:rsidR="003D7E9B" w:rsidRPr="00BC2329">
        <w:rPr>
          <w:lang w:val="es-ES"/>
        </w:rPr>
        <w:t xml:space="preserve">armonizar </w:t>
      </w:r>
      <w:r w:rsidR="00CB797A" w:rsidRPr="00BC2329">
        <w:rPr>
          <w:lang w:val="es-ES"/>
        </w:rPr>
        <w:t xml:space="preserve">las normas mínimas de eficiencia energética </w:t>
      </w:r>
      <w:r w:rsidR="00FF5B58" w:rsidRPr="00BC2329">
        <w:rPr>
          <w:lang w:val="es-ES"/>
        </w:rPr>
        <w:t xml:space="preserve">en la región </w:t>
      </w:r>
      <w:r w:rsidR="00CB797A" w:rsidRPr="00BC2329">
        <w:rPr>
          <w:lang w:val="es-ES"/>
        </w:rPr>
        <w:t xml:space="preserve">para evitar la importación de </w:t>
      </w:r>
      <w:r w:rsidR="006F2226" w:rsidRPr="00BC2329">
        <w:rPr>
          <w:lang w:val="es-ES"/>
        </w:rPr>
        <w:t>tecnologías</w:t>
      </w:r>
      <w:r w:rsidR="00CB797A" w:rsidRPr="00BC2329">
        <w:rPr>
          <w:lang w:val="es-ES"/>
        </w:rPr>
        <w:t xml:space="preserve"> obsoletas y de alto consumo energético.</w:t>
      </w:r>
    </w:p>
    <w:p w14:paraId="535AFBC8" w14:textId="63CEB834" w:rsidR="004446FD" w:rsidRPr="00BC2329" w:rsidRDefault="004446FD" w:rsidP="008A3473">
      <w:pPr>
        <w:pStyle w:val="Heading1"/>
        <w:widowControl w:val="0"/>
        <w:shd w:val="clear" w:color="auto" w:fill="FFFFFF" w:themeFill="background1"/>
        <w:spacing w:before="240"/>
        <w:rPr>
          <w:lang w:val="es-ES"/>
        </w:rPr>
      </w:pPr>
      <w:r w:rsidRPr="00BC2329">
        <w:rPr>
          <w:lang w:val="es-ES"/>
        </w:rPr>
        <w:t xml:space="preserve">El Instituto Angoleño de Normalización y Calidad (IANORQ) es responsable de la creación, adopción y gestión de las normas técnicas nacionales, la metrología y </w:t>
      </w:r>
      <w:r w:rsidR="00D17F73" w:rsidRPr="00BC2329">
        <w:rPr>
          <w:lang w:val="es-ES"/>
        </w:rPr>
        <w:t>la certificación</w:t>
      </w:r>
      <w:r w:rsidRPr="00BC2329">
        <w:rPr>
          <w:lang w:val="es-ES"/>
        </w:rPr>
        <w:t xml:space="preserve"> de productos</w:t>
      </w:r>
      <w:r w:rsidR="006C74AF" w:rsidRPr="00BC2329">
        <w:rPr>
          <w:lang w:val="es-ES"/>
        </w:rPr>
        <w:t xml:space="preserve">, </w:t>
      </w:r>
      <w:r w:rsidR="00D17F73" w:rsidRPr="00BC2329">
        <w:rPr>
          <w:lang w:val="es-ES"/>
        </w:rPr>
        <w:t xml:space="preserve">y el Instituto Regulador del Sector Eléctrico (IRSE) es el organismo público encargado de la reglamentación, supervisión e inspección de la producción, el transporte, la distribución y la comercialización de la energía eléctrica en el sistema público. </w:t>
      </w:r>
    </w:p>
    <w:p w14:paraId="20728FD9" w14:textId="0AFB698D" w:rsidR="00DD35AC" w:rsidRPr="00BC2329" w:rsidRDefault="00DD35AC" w:rsidP="008A3473">
      <w:pPr>
        <w:pStyle w:val="Heading1"/>
        <w:widowControl w:val="0"/>
        <w:numPr>
          <w:ilvl w:val="0"/>
          <w:numId w:val="0"/>
        </w:numPr>
        <w:shd w:val="clear" w:color="auto" w:fill="FFFFFF" w:themeFill="background1"/>
        <w:spacing w:before="240"/>
        <w:rPr>
          <w:u w:val="single"/>
          <w:lang w:val="es-ES"/>
        </w:rPr>
      </w:pPr>
      <w:r w:rsidRPr="00BC2329">
        <w:rPr>
          <w:u w:val="single"/>
          <w:lang w:val="es-ES"/>
        </w:rPr>
        <w:t>Objetivos del proyecto y actividades propuestas</w:t>
      </w:r>
    </w:p>
    <w:p w14:paraId="48775F6E" w14:textId="28566418" w:rsidR="008A3473" w:rsidRPr="00BC2329" w:rsidRDefault="005B4186" w:rsidP="008A3473">
      <w:pPr>
        <w:pStyle w:val="Heading1"/>
        <w:widowControl w:val="0"/>
        <w:shd w:val="clear" w:color="auto" w:fill="FFFFFF" w:themeFill="background1"/>
        <w:spacing w:before="240"/>
        <w:rPr>
          <w:lang w:val="es-ES"/>
        </w:rPr>
      </w:pPr>
      <w:r w:rsidRPr="00BC2329">
        <w:rPr>
          <w:lang w:val="es-ES"/>
        </w:rPr>
        <w:t xml:space="preserve">El proyecto </w:t>
      </w:r>
      <w:r w:rsidR="00781A04" w:rsidRPr="00BC2329">
        <w:rPr>
          <w:lang w:val="es-ES"/>
        </w:rPr>
        <w:t xml:space="preserve">tiene </w:t>
      </w:r>
      <w:r w:rsidR="009F01DB" w:rsidRPr="00BC2329">
        <w:rPr>
          <w:lang w:val="es-ES"/>
        </w:rPr>
        <w:t>como objetivo mejorar las políticas de eficiencia energética para promover equipos de bajo PCA</w:t>
      </w:r>
      <w:r w:rsidR="00DE42DB" w:rsidRPr="00BC2329">
        <w:rPr>
          <w:lang w:val="es-ES"/>
        </w:rPr>
        <w:t xml:space="preserve">, </w:t>
      </w:r>
      <w:r w:rsidR="009F01DB" w:rsidRPr="00BC2329">
        <w:rPr>
          <w:lang w:val="es-ES"/>
        </w:rPr>
        <w:t xml:space="preserve">desarrollar </w:t>
      </w:r>
      <w:r w:rsidR="00EF06A6" w:rsidRPr="00BC2329">
        <w:rPr>
          <w:lang w:val="es-ES"/>
        </w:rPr>
        <w:t>capacidades relacionadas con la eficiencia energética en el sector de servicio y mantenimiento de equipos de refrigeración y aire acondicionado</w:t>
      </w:r>
      <w:r w:rsidR="00DE42DB" w:rsidRPr="00BC2329">
        <w:rPr>
          <w:lang w:val="es-ES"/>
        </w:rPr>
        <w:t xml:space="preserve">, y promover </w:t>
      </w:r>
      <w:r w:rsidR="008A196D" w:rsidRPr="00BC2329">
        <w:rPr>
          <w:lang w:val="es-ES"/>
        </w:rPr>
        <w:t xml:space="preserve">sistemas de refrigeración y aire acondicionado con alta eficiencia energética </w:t>
      </w:r>
      <w:r w:rsidR="00DE42DB" w:rsidRPr="00BC2329">
        <w:rPr>
          <w:lang w:val="es-ES"/>
        </w:rPr>
        <w:t>entre las partes interesadas.</w:t>
      </w:r>
      <w:r w:rsidR="00C36662" w:rsidRPr="00BC2329">
        <w:rPr>
          <w:lang w:val="es-ES"/>
        </w:rPr>
        <w:t xml:space="preserve"> </w:t>
      </w:r>
      <w:r w:rsidR="00783276" w:rsidRPr="00BC2329">
        <w:rPr>
          <w:lang w:val="es-ES"/>
        </w:rPr>
        <w:t xml:space="preserve">El proyecto </w:t>
      </w:r>
      <w:r w:rsidR="008A5B8A" w:rsidRPr="00BC2329">
        <w:rPr>
          <w:lang w:val="es-ES"/>
        </w:rPr>
        <w:t xml:space="preserve">también incluye actividades para mejorar </w:t>
      </w:r>
      <w:r w:rsidR="00EE2739" w:rsidRPr="00BC2329">
        <w:rPr>
          <w:lang w:val="es-ES"/>
        </w:rPr>
        <w:t xml:space="preserve">el </w:t>
      </w:r>
      <w:r w:rsidR="00E31E0B" w:rsidRPr="00BC2329">
        <w:rPr>
          <w:lang w:val="es-ES"/>
        </w:rPr>
        <w:t xml:space="preserve">diálogo estructurado </w:t>
      </w:r>
      <w:r w:rsidR="00EE2739" w:rsidRPr="00BC2329">
        <w:rPr>
          <w:lang w:val="es-ES"/>
        </w:rPr>
        <w:t xml:space="preserve">y reforzar la coordinación </w:t>
      </w:r>
      <w:r w:rsidR="00E31E0B" w:rsidRPr="00BC2329">
        <w:rPr>
          <w:lang w:val="es-ES"/>
        </w:rPr>
        <w:t xml:space="preserve">entre las principales instituciones nacionales </w:t>
      </w:r>
      <w:r w:rsidR="005B083B" w:rsidRPr="00BC2329">
        <w:rPr>
          <w:lang w:val="es-ES"/>
        </w:rPr>
        <w:t xml:space="preserve">implicadas en la eficiencia energética, es decir, </w:t>
      </w:r>
      <w:r w:rsidR="00E31E0B" w:rsidRPr="00BC2329">
        <w:rPr>
          <w:lang w:val="es-ES"/>
        </w:rPr>
        <w:t xml:space="preserve">el Ministerio del Medio Ambiente, a través de </w:t>
      </w:r>
      <w:r w:rsidR="009628C0" w:rsidRPr="00F26671">
        <w:rPr>
          <w:lang w:val="es-ES"/>
        </w:rPr>
        <w:t>la Unidad Nacional del Ozono (UNO)</w:t>
      </w:r>
      <w:r w:rsidR="00E31E0B" w:rsidRPr="00BC2329">
        <w:rPr>
          <w:lang w:val="es-ES"/>
        </w:rPr>
        <w:t xml:space="preserve">, el Ministerio de Industria, a través </w:t>
      </w:r>
      <w:r w:rsidR="00275567" w:rsidRPr="00BC2329">
        <w:rPr>
          <w:lang w:val="es-ES"/>
        </w:rPr>
        <w:t>del IANORQ</w:t>
      </w:r>
      <w:r w:rsidR="00E31E0B" w:rsidRPr="00BC2329">
        <w:rPr>
          <w:lang w:val="es-ES"/>
        </w:rPr>
        <w:t xml:space="preserve">, y la Secretaría de Energía, a través </w:t>
      </w:r>
      <w:r w:rsidR="005B083B" w:rsidRPr="00BC2329">
        <w:rPr>
          <w:lang w:val="es-ES"/>
        </w:rPr>
        <w:t>del IRSE</w:t>
      </w:r>
      <w:r w:rsidR="00E31E0B" w:rsidRPr="00BC2329">
        <w:rPr>
          <w:lang w:val="es-ES"/>
        </w:rPr>
        <w:t>, junto con otras partes interesadas relevantes.</w:t>
      </w:r>
      <w:bookmarkStart w:id="5" w:name="_Hlk126934504"/>
      <w:bookmarkEnd w:id="1"/>
      <w:bookmarkEnd w:id="2"/>
      <w:bookmarkEnd w:id="3"/>
      <w:bookmarkEnd w:id="4"/>
      <w:r w:rsidR="00036628" w:rsidRPr="00BC2329">
        <w:rPr>
          <w:lang w:val="es-ES"/>
        </w:rPr>
        <w:t xml:space="preserve"> En la tabla 2 se presentan la descripción y el desglose de costos propuestos de las actividades para mantener la eficiencia energética en el sector de servicio y mantenimiento, así como sus resultados previstos. </w:t>
      </w:r>
    </w:p>
    <w:p w14:paraId="673A4BD2" w14:textId="77777777" w:rsidR="00E25ABE" w:rsidRDefault="00E25ABE">
      <w:pPr>
        <w:rPr>
          <w:b/>
          <w:bCs/>
          <w:lang w:val="es-ES"/>
        </w:rPr>
      </w:pPr>
      <w:r>
        <w:rPr>
          <w:b/>
          <w:bCs/>
          <w:lang w:val="es-ES"/>
        </w:rPr>
        <w:br w:type="page"/>
      </w:r>
    </w:p>
    <w:p w14:paraId="2F8A4376" w14:textId="71C32A4A" w:rsidR="008A3473" w:rsidRPr="00BC2329" w:rsidRDefault="00036628" w:rsidP="008A3473">
      <w:pPr>
        <w:pStyle w:val="Heading1"/>
        <w:widowControl w:val="0"/>
        <w:numPr>
          <w:ilvl w:val="0"/>
          <w:numId w:val="0"/>
        </w:numPr>
        <w:spacing w:after="0"/>
        <w:rPr>
          <w:lang w:val="es-ES"/>
        </w:rPr>
      </w:pPr>
      <w:r w:rsidRPr="00BC2329">
        <w:rPr>
          <w:b/>
          <w:bCs/>
          <w:lang w:val="es-ES"/>
        </w:rPr>
        <w:lastRenderedPageBreak/>
        <w:t xml:space="preserve">Tabla 2. Actividades, resultados esperados y financiamiento solicitado para el proyecto propuesto para mantener la eficiencia energética en el sector de servicio y mantenimiento en </w:t>
      </w:r>
      <w:r w:rsidR="00275FDD" w:rsidRPr="00BC2329">
        <w:rPr>
          <w:b/>
          <w:bCs/>
          <w:lang w:val="es-ES"/>
        </w:rPr>
        <w:t>Angola</w:t>
      </w:r>
    </w:p>
    <w:tbl>
      <w:tblPr>
        <w:tblW w:w="9351" w:type="dxa"/>
        <w:tblLayout w:type="fixed"/>
        <w:tblCellMar>
          <w:left w:w="57" w:type="dxa"/>
          <w:right w:w="57" w:type="dxa"/>
        </w:tblCellMar>
        <w:tblLook w:val="04A0" w:firstRow="1" w:lastRow="0" w:firstColumn="1" w:lastColumn="0" w:noHBand="0" w:noVBand="1"/>
      </w:tblPr>
      <w:tblGrid>
        <w:gridCol w:w="3865"/>
        <w:gridCol w:w="4230"/>
        <w:gridCol w:w="1256"/>
      </w:tblGrid>
      <w:tr w:rsidR="00C870E7" w:rsidRPr="008A3473" w14:paraId="535CFB93" w14:textId="77777777" w:rsidTr="00E25ABE">
        <w:trPr>
          <w:trHeight w:val="672"/>
          <w:tblHeader/>
        </w:trPr>
        <w:tc>
          <w:tcPr>
            <w:tcW w:w="3865" w:type="dxa"/>
            <w:tcBorders>
              <w:top w:val="single" w:sz="4" w:space="0" w:color="auto"/>
              <w:left w:val="single" w:sz="4" w:space="0" w:color="auto"/>
              <w:bottom w:val="single" w:sz="4" w:space="0" w:color="auto"/>
              <w:right w:val="single" w:sz="4" w:space="0" w:color="auto"/>
            </w:tcBorders>
            <w:vAlign w:val="center"/>
            <w:hideMark/>
          </w:tcPr>
          <w:p w14:paraId="564F2AC4" w14:textId="77777777" w:rsidR="00C870E7" w:rsidRPr="008A3473" w:rsidRDefault="00C870E7" w:rsidP="008A3473">
            <w:pPr>
              <w:widowControl w:val="0"/>
              <w:jc w:val="center"/>
              <w:rPr>
                <w:b/>
                <w:bCs/>
                <w:sz w:val="20"/>
                <w:szCs w:val="20"/>
                <w:lang w:eastAsia="en-CA"/>
              </w:rPr>
            </w:pPr>
            <w:proofErr w:type="spellStart"/>
            <w:r w:rsidRPr="008A3473">
              <w:rPr>
                <w:b/>
                <w:bCs/>
                <w:sz w:val="20"/>
                <w:szCs w:val="20"/>
                <w:lang w:eastAsia="en-CA"/>
              </w:rPr>
              <w:t>Actividad</w:t>
            </w:r>
            <w:proofErr w:type="spellEnd"/>
          </w:p>
        </w:tc>
        <w:tc>
          <w:tcPr>
            <w:tcW w:w="4230" w:type="dxa"/>
            <w:tcBorders>
              <w:top w:val="single" w:sz="4" w:space="0" w:color="auto"/>
              <w:left w:val="nil"/>
              <w:bottom w:val="single" w:sz="4" w:space="0" w:color="auto"/>
              <w:right w:val="single" w:sz="4" w:space="0" w:color="auto"/>
            </w:tcBorders>
            <w:vAlign w:val="center"/>
            <w:hideMark/>
          </w:tcPr>
          <w:p w14:paraId="362888D4" w14:textId="77777777" w:rsidR="00C870E7" w:rsidRPr="00BC2329" w:rsidRDefault="00C870E7" w:rsidP="008A3473">
            <w:pPr>
              <w:widowControl w:val="0"/>
              <w:jc w:val="center"/>
              <w:rPr>
                <w:b/>
                <w:bCs/>
                <w:sz w:val="20"/>
                <w:szCs w:val="20"/>
                <w:lang w:val="es-ES" w:eastAsia="en-CA"/>
              </w:rPr>
            </w:pPr>
            <w:r w:rsidRPr="00BC2329">
              <w:rPr>
                <w:b/>
                <w:bCs/>
                <w:sz w:val="20"/>
                <w:szCs w:val="20"/>
                <w:lang w:val="es-ES" w:eastAsia="en-CA"/>
              </w:rPr>
              <w:t>Resultados esperados/indicadores de gestión</w:t>
            </w:r>
          </w:p>
        </w:tc>
        <w:tc>
          <w:tcPr>
            <w:tcW w:w="1256" w:type="dxa"/>
            <w:tcBorders>
              <w:top w:val="single" w:sz="4" w:space="0" w:color="auto"/>
              <w:left w:val="nil"/>
              <w:bottom w:val="single" w:sz="4" w:space="0" w:color="auto"/>
              <w:right w:val="single" w:sz="4" w:space="0" w:color="auto"/>
            </w:tcBorders>
            <w:vAlign w:val="center"/>
            <w:hideMark/>
          </w:tcPr>
          <w:p w14:paraId="29CE72BA" w14:textId="77777777" w:rsidR="00C870E7" w:rsidRPr="008A3473" w:rsidRDefault="00C870E7" w:rsidP="008A3473">
            <w:pPr>
              <w:widowControl w:val="0"/>
              <w:jc w:val="center"/>
              <w:rPr>
                <w:b/>
                <w:bCs/>
                <w:sz w:val="20"/>
                <w:szCs w:val="20"/>
                <w:lang w:eastAsia="en-CA"/>
              </w:rPr>
            </w:pPr>
            <w:r w:rsidRPr="008A3473">
              <w:rPr>
                <w:b/>
                <w:bCs/>
                <w:sz w:val="20"/>
                <w:szCs w:val="20"/>
                <w:lang w:eastAsia="en-CA"/>
              </w:rPr>
              <w:t xml:space="preserve">Coste </w:t>
            </w:r>
            <w:proofErr w:type="spellStart"/>
            <w:r w:rsidRPr="008A3473">
              <w:rPr>
                <w:b/>
                <w:bCs/>
                <w:sz w:val="20"/>
                <w:szCs w:val="20"/>
                <w:lang w:eastAsia="en-CA"/>
              </w:rPr>
              <w:t>según</w:t>
            </w:r>
            <w:proofErr w:type="spellEnd"/>
            <w:r w:rsidRPr="008A3473">
              <w:rPr>
                <w:b/>
                <w:bCs/>
                <w:sz w:val="20"/>
                <w:szCs w:val="20"/>
                <w:lang w:eastAsia="en-CA"/>
              </w:rPr>
              <w:t xml:space="preserve"> </w:t>
            </w:r>
            <w:proofErr w:type="spellStart"/>
            <w:r w:rsidRPr="008A3473">
              <w:rPr>
                <w:b/>
                <w:bCs/>
                <w:sz w:val="20"/>
                <w:szCs w:val="20"/>
                <w:lang w:eastAsia="en-CA"/>
              </w:rPr>
              <w:t>presentación</w:t>
            </w:r>
            <w:proofErr w:type="spellEnd"/>
          </w:p>
          <w:p w14:paraId="5202E020" w14:textId="74ED1BF7" w:rsidR="00C870E7" w:rsidRPr="008A3473" w:rsidRDefault="00C870E7" w:rsidP="008A3473">
            <w:pPr>
              <w:widowControl w:val="0"/>
              <w:jc w:val="center"/>
              <w:rPr>
                <w:b/>
                <w:bCs/>
                <w:sz w:val="20"/>
                <w:szCs w:val="20"/>
                <w:lang w:eastAsia="en-CA"/>
              </w:rPr>
            </w:pPr>
            <w:r w:rsidRPr="008A3473">
              <w:rPr>
                <w:b/>
                <w:bCs/>
                <w:sz w:val="20"/>
                <w:szCs w:val="20"/>
                <w:lang w:eastAsia="en-CA"/>
              </w:rPr>
              <w:t>(USD)</w:t>
            </w:r>
          </w:p>
        </w:tc>
      </w:tr>
      <w:tr w:rsidR="00036628" w:rsidRPr="00F26671" w14:paraId="016118BE" w14:textId="77777777" w:rsidTr="00AA29F1">
        <w:trPr>
          <w:trHeight w:val="124"/>
        </w:trPr>
        <w:tc>
          <w:tcPr>
            <w:tcW w:w="9351" w:type="dxa"/>
            <w:gridSpan w:val="3"/>
            <w:tcBorders>
              <w:top w:val="single" w:sz="4" w:space="0" w:color="auto"/>
              <w:left w:val="single" w:sz="4" w:space="0" w:color="auto"/>
              <w:bottom w:val="single" w:sz="4" w:space="0" w:color="auto"/>
              <w:right w:val="single" w:sz="4" w:space="0" w:color="auto"/>
            </w:tcBorders>
            <w:hideMark/>
          </w:tcPr>
          <w:p w14:paraId="312C08F9" w14:textId="0B7DE24A" w:rsidR="00036628" w:rsidRPr="00BC2329" w:rsidRDefault="008B1FF7" w:rsidP="008A3473">
            <w:pPr>
              <w:pStyle w:val="ListParagraph"/>
              <w:widowControl w:val="0"/>
              <w:numPr>
                <w:ilvl w:val="0"/>
                <w:numId w:val="30"/>
              </w:numPr>
              <w:spacing w:after="60"/>
              <w:ind w:left="357" w:hanging="357"/>
              <w:contextualSpacing w:val="0"/>
              <w:jc w:val="left"/>
              <w:rPr>
                <w:b/>
                <w:bCs/>
                <w:sz w:val="20"/>
                <w:szCs w:val="20"/>
                <w:lang w:val="es-ES" w:eastAsia="en-CA"/>
              </w:rPr>
            </w:pPr>
            <w:r w:rsidRPr="00BC2329">
              <w:rPr>
                <w:b/>
                <w:bCs/>
                <w:sz w:val="20"/>
                <w:szCs w:val="20"/>
                <w:lang w:val="es-ES" w:eastAsia="en-CA"/>
              </w:rPr>
              <w:t xml:space="preserve">Individualizar vías de cooperación y diálogo </w:t>
            </w:r>
            <w:r w:rsidR="00081B01" w:rsidRPr="00BC2329">
              <w:rPr>
                <w:b/>
                <w:bCs/>
                <w:sz w:val="20"/>
                <w:szCs w:val="20"/>
                <w:lang w:val="es-ES" w:eastAsia="en-CA"/>
              </w:rPr>
              <w:t xml:space="preserve">entre </w:t>
            </w:r>
            <w:r w:rsidR="00081B01" w:rsidRPr="00BC2329">
              <w:rPr>
                <w:rFonts w:cstheme="minorHAnsi"/>
                <w:b/>
                <w:bCs/>
                <w:sz w:val="20"/>
                <w:szCs w:val="20"/>
                <w:lang w:val="es-ES"/>
              </w:rPr>
              <w:t xml:space="preserve">las principales instituciones nacionales  </w:t>
            </w:r>
          </w:p>
        </w:tc>
      </w:tr>
      <w:tr w:rsidR="008A3473" w:rsidRPr="008A3473" w14:paraId="5D187C60" w14:textId="77777777" w:rsidTr="00E25ABE">
        <w:trPr>
          <w:trHeight w:val="514"/>
        </w:trPr>
        <w:tc>
          <w:tcPr>
            <w:tcW w:w="3865" w:type="dxa"/>
            <w:tcBorders>
              <w:top w:val="single" w:sz="4" w:space="0" w:color="auto"/>
              <w:left w:val="single" w:sz="4" w:space="0" w:color="auto"/>
              <w:bottom w:val="single" w:sz="4" w:space="0" w:color="auto"/>
              <w:right w:val="single" w:sz="4" w:space="0" w:color="auto"/>
            </w:tcBorders>
          </w:tcPr>
          <w:p w14:paraId="061B488F" w14:textId="68DC4016" w:rsidR="008A3473" w:rsidRPr="00BC2329" w:rsidRDefault="008A3473" w:rsidP="008A3473">
            <w:pPr>
              <w:pStyle w:val="ListParagraph"/>
              <w:widowControl w:val="0"/>
              <w:numPr>
                <w:ilvl w:val="1"/>
                <w:numId w:val="28"/>
              </w:numPr>
              <w:ind w:left="360"/>
              <w:contextualSpacing w:val="0"/>
              <w:jc w:val="left"/>
              <w:rPr>
                <w:sz w:val="20"/>
                <w:szCs w:val="20"/>
                <w:lang w:val="es-ES" w:eastAsia="en-CA"/>
              </w:rPr>
            </w:pPr>
            <w:r w:rsidRPr="00BC2329">
              <w:rPr>
                <w:sz w:val="20"/>
                <w:szCs w:val="20"/>
                <w:lang w:val="es-ES"/>
              </w:rPr>
              <w:t>Organizar períodos de sesiones de diálogo entre los responsables de la formulación de políticas de eficiencia energética sobre cómo seguir incentivando los equipos de refrigeración y aire acondicionado (RAC) de bajo PCA y la adopción de sistemas de etiquetado y de normas mínimas de eficiencia energética (</w:t>
            </w:r>
            <w:r w:rsidR="009B4590">
              <w:rPr>
                <w:sz w:val="20"/>
                <w:szCs w:val="20"/>
                <w:lang w:val="es-ES"/>
              </w:rPr>
              <w:t>NMEE</w:t>
            </w:r>
            <w:r w:rsidRPr="00BC2329">
              <w:rPr>
                <w:sz w:val="20"/>
                <w:szCs w:val="20"/>
                <w:lang w:val="es-ES"/>
              </w:rPr>
              <w:t xml:space="preserve">) para dichos equipos </w:t>
            </w:r>
            <w:r w:rsidRPr="00BC2329">
              <w:rPr>
                <w:sz w:val="20"/>
                <w:szCs w:val="20"/>
                <w:lang w:val="es-ES" w:eastAsia="en-CA"/>
              </w:rPr>
              <w:t>(</w:t>
            </w:r>
            <w:r w:rsidR="00F43976" w:rsidRPr="00BC2329">
              <w:rPr>
                <w:lang w:val="es-ES"/>
              </w:rPr>
              <w:t>USD</w:t>
            </w:r>
            <w:r w:rsidR="00F43976" w:rsidRPr="00BC2329">
              <w:rPr>
                <w:sz w:val="20"/>
                <w:szCs w:val="20"/>
                <w:lang w:val="es-ES" w:eastAsia="en-CA"/>
              </w:rPr>
              <w:t xml:space="preserve"> </w:t>
            </w:r>
            <w:r w:rsidRPr="00BC2329">
              <w:rPr>
                <w:sz w:val="20"/>
                <w:szCs w:val="20"/>
                <w:lang w:val="es-ES" w:eastAsia="en-CA"/>
              </w:rPr>
              <w:t xml:space="preserve">8.000); </w:t>
            </w:r>
          </w:p>
          <w:p w14:paraId="7CE22D69" w14:textId="0844C481" w:rsidR="008A3473" w:rsidRPr="00BC2329" w:rsidRDefault="008A3473" w:rsidP="008A3473">
            <w:pPr>
              <w:pStyle w:val="ListParagraph"/>
              <w:widowControl w:val="0"/>
              <w:numPr>
                <w:ilvl w:val="1"/>
                <w:numId w:val="28"/>
              </w:numPr>
              <w:ind w:left="360"/>
              <w:contextualSpacing w:val="0"/>
              <w:jc w:val="left"/>
              <w:rPr>
                <w:b/>
                <w:bCs/>
                <w:sz w:val="20"/>
                <w:szCs w:val="20"/>
                <w:lang w:val="es-ES" w:eastAsia="en-CA"/>
              </w:rPr>
            </w:pPr>
            <w:r w:rsidRPr="00BC2329">
              <w:rPr>
                <w:sz w:val="20"/>
                <w:szCs w:val="20"/>
                <w:lang w:val="es-ES" w:eastAsia="en-CA"/>
              </w:rPr>
              <w:t xml:space="preserve">Definir conjuntamente estrategias con el </w:t>
            </w:r>
            <w:r w:rsidR="009628C0">
              <w:rPr>
                <w:sz w:val="20"/>
                <w:szCs w:val="20"/>
                <w:lang w:val="es-ES" w:eastAsia="en-CA"/>
              </w:rPr>
              <w:t>UNO</w:t>
            </w:r>
            <w:r w:rsidRPr="00BC2329">
              <w:rPr>
                <w:sz w:val="20"/>
                <w:szCs w:val="20"/>
                <w:lang w:val="es-ES" w:eastAsia="en-CA"/>
              </w:rPr>
              <w:t xml:space="preserve"> y los responsables nacionales de la formulación de políticas de eficiencia energética para plasmar las estrategias y los compromisos en textos preliminares de reglamentación sobre las normas mínimas de eficiencia energética y etiquetado para equipos de refrigeración y aire acondicionado (</w:t>
            </w:r>
            <w:r w:rsidR="00F43976" w:rsidRPr="00BC2329">
              <w:rPr>
                <w:lang w:val="es-ES"/>
              </w:rPr>
              <w:t>USD</w:t>
            </w:r>
            <w:r w:rsidR="00F43976" w:rsidRPr="00BC2329">
              <w:rPr>
                <w:sz w:val="20"/>
                <w:szCs w:val="20"/>
                <w:lang w:val="es-ES" w:eastAsia="en-CA"/>
              </w:rPr>
              <w:t xml:space="preserve"> </w:t>
            </w:r>
            <w:r w:rsidRPr="00BC2329">
              <w:rPr>
                <w:sz w:val="20"/>
                <w:szCs w:val="20"/>
                <w:lang w:val="es-ES" w:eastAsia="en-CA"/>
              </w:rPr>
              <w:t>10</w:t>
            </w:r>
            <w:r w:rsidR="00F43976">
              <w:rPr>
                <w:sz w:val="20"/>
                <w:szCs w:val="20"/>
                <w:lang w:val="es-ES" w:eastAsia="en-CA"/>
              </w:rPr>
              <w:t>.</w:t>
            </w:r>
            <w:r w:rsidRPr="00BC2329">
              <w:rPr>
                <w:sz w:val="20"/>
                <w:szCs w:val="20"/>
                <w:lang w:val="es-ES" w:eastAsia="en-CA"/>
              </w:rPr>
              <w:t xml:space="preserve">000); </w:t>
            </w:r>
          </w:p>
        </w:tc>
        <w:tc>
          <w:tcPr>
            <w:tcW w:w="4230" w:type="dxa"/>
            <w:tcBorders>
              <w:top w:val="single" w:sz="4" w:space="0" w:color="auto"/>
              <w:left w:val="single" w:sz="4" w:space="0" w:color="auto"/>
              <w:bottom w:val="single" w:sz="4" w:space="0" w:color="auto"/>
              <w:right w:val="single" w:sz="4" w:space="0" w:color="auto"/>
            </w:tcBorders>
          </w:tcPr>
          <w:p w14:paraId="63999250" w14:textId="77777777" w:rsidR="008A3473" w:rsidRPr="00BC2329" w:rsidRDefault="008A3473" w:rsidP="008A3473">
            <w:pPr>
              <w:pStyle w:val="ListParagraph"/>
              <w:widowControl w:val="0"/>
              <w:numPr>
                <w:ilvl w:val="0"/>
                <w:numId w:val="24"/>
              </w:numPr>
              <w:ind w:left="367" w:hanging="284"/>
              <w:contextualSpacing w:val="0"/>
              <w:jc w:val="left"/>
              <w:rPr>
                <w:sz w:val="20"/>
                <w:szCs w:val="20"/>
                <w:lang w:val="es-ES" w:eastAsia="en-CA"/>
              </w:rPr>
            </w:pPr>
            <w:r w:rsidRPr="00BC2329">
              <w:rPr>
                <w:sz w:val="20"/>
                <w:szCs w:val="20"/>
                <w:lang w:val="es-ES" w:eastAsia="en-CA"/>
              </w:rPr>
              <w:t>Organizar al menos dos períodos de sesiones informativas para un total de 40 partes interesadas (con el objetivo de que el 30 % de los participantes sean mujeres) y elaborar un informe y recomendaciones basados en los resultados y las enseñanzas extraídas de estos períodos de sesiones.</w:t>
            </w:r>
          </w:p>
          <w:p w14:paraId="158EE2C7" w14:textId="77777777" w:rsidR="008A3473" w:rsidRPr="00BC2329" w:rsidRDefault="008A3473" w:rsidP="008A3473">
            <w:pPr>
              <w:pStyle w:val="ListParagraph"/>
              <w:widowControl w:val="0"/>
              <w:numPr>
                <w:ilvl w:val="0"/>
                <w:numId w:val="24"/>
              </w:numPr>
              <w:ind w:left="367" w:hanging="284"/>
              <w:contextualSpacing w:val="0"/>
              <w:jc w:val="left"/>
              <w:rPr>
                <w:sz w:val="20"/>
                <w:szCs w:val="20"/>
                <w:lang w:val="es-ES" w:eastAsia="en-CA"/>
              </w:rPr>
            </w:pPr>
            <w:r w:rsidRPr="00BC2329">
              <w:rPr>
                <w:sz w:val="20"/>
                <w:szCs w:val="20"/>
                <w:lang w:val="es-ES" w:eastAsia="en-CA"/>
              </w:rPr>
              <w:t>Un informe sobre las conclusiones y recomendaciones estratégicas que orientarán el desarrollo y la ejecución de las normas mínimas de eficiencia energética y el etiquetado de los equipos de refrigeración y aire acondicionado.</w:t>
            </w:r>
          </w:p>
          <w:p w14:paraId="0BF4FD27" w14:textId="77777777" w:rsidR="008A3473" w:rsidRPr="00BC2329" w:rsidRDefault="008A3473" w:rsidP="008A3473">
            <w:pPr>
              <w:widowControl w:val="0"/>
              <w:spacing w:after="60"/>
              <w:jc w:val="left"/>
              <w:rPr>
                <w:b/>
                <w:bCs/>
                <w:sz w:val="20"/>
                <w:szCs w:val="20"/>
                <w:lang w:val="es-ES" w:eastAsia="en-CA"/>
              </w:rPr>
            </w:pPr>
          </w:p>
        </w:tc>
        <w:tc>
          <w:tcPr>
            <w:tcW w:w="1256" w:type="dxa"/>
            <w:tcBorders>
              <w:top w:val="single" w:sz="4" w:space="0" w:color="auto"/>
              <w:left w:val="single" w:sz="4" w:space="0" w:color="auto"/>
              <w:bottom w:val="single" w:sz="4" w:space="0" w:color="auto"/>
              <w:right w:val="single" w:sz="4" w:space="0" w:color="auto"/>
            </w:tcBorders>
          </w:tcPr>
          <w:p w14:paraId="0E2C85DF" w14:textId="2951E701" w:rsidR="008A3473" w:rsidRPr="008A3473" w:rsidRDefault="008A3473" w:rsidP="008A3473">
            <w:pPr>
              <w:widowControl w:val="0"/>
              <w:spacing w:after="60"/>
              <w:jc w:val="right"/>
              <w:rPr>
                <w:b/>
                <w:bCs/>
                <w:sz w:val="20"/>
                <w:szCs w:val="20"/>
                <w:lang w:eastAsia="en-CA"/>
              </w:rPr>
            </w:pPr>
            <w:r w:rsidRPr="008A3473">
              <w:rPr>
                <w:sz w:val="20"/>
                <w:szCs w:val="20"/>
                <w:lang w:eastAsia="en-CA"/>
              </w:rPr>
              <w:t>30</w:t>
            </w:r>
            <w:r w:rsidR="00B77D69">
              <w:rPr>
                <w:sz w:val="20"/>
                <w:szCs w:val="20"/>
                <w:lang w:eastAsia="en-CA"/>
              </w:rPr>
              <w:t>.</w:t>
            </w:r>
            <w:r w:rsidRPr="008A3473">
              <w:rPr>
                <w:sz w:val="20"/>
                <w:szCs w:val="20"/>
                <w:lang w:eastAsia="en-CA"/>
              </w:rPr>
              <w:t>000</w:t>
            </w:r>
          </w:p>
        </w:tc>
      </w:tr>
      <w:tr w:rsidR="00705EED" w:rsidRPr="00F26671" w14:paraId="1ACB89B2" w14:textId="77777777" w:rsidTr="00E25ABE">
        <w:trPr>
          <w:cantSplit/>
          <w:trHeight w:val="1932"/>
        </w:trPr>
        <w:tc>
          <w:tcPr>
            <w:tcW w:w="3865" w:type="dxa"/>
            <w:tcBorders>
              <w:top w:val="nil"/>
              <w:left w:val="single" w:sz="4" w:space="0" w:color="auto"/>
              <w:bottom w:val="single" w:sz="4" w:space="0" w:color="auto"/>
              <w:right w:val="single" w:sz="4" w:space="0" w:color="auto"/>
            </w:tcBorders>
          </w:tcPr>
          <w:p w14:paraId="57A2D7F9" w14:textId="0DF04E95" w:rsidR="004E5C2A" w:rsidRPr="00BC2329" w:rsidRDefault="00B61F66" w:rsidP="008A3473">
            <w:pPr>
              <w:pStyle w:val="ListParagraph"/>
              <w:widowControl w:val="0"/>
              <w:numPr>
                <w:ilvl w:val="1"/>
                <w:numId w:val="28"/>
              </w:numPr>
              <w:ind w:left="360"/>
              <w:contextualSpacing w:val="0"/>
              <w:jc w:val="left"/>
              <w:rPr>
                <w:sz w:val="20"/>
                <w:szCs w:val="20"/>
                <w:lang w:val="es-ES" w:eastAsia="en-CA"/>
              </w:rPr>
            </w:pPr>
            <w:r w:rsidRPr="00BC2329">
              <w:rPr>
                <w:sz w:val="20"/>
                <w:szCs w:val="20"/>
                <w:lang w:val="es-ES" w:eastAsia="en-CA"/>
              </w:rPr>
              <w:t xml:space="preserve">Organizar </w:t>
            </w:r>
            <w:r w:rsidR="00794157" w:rsidRPr="00BC2329">
              <w:rPr>
                <w:sz w:val="20"/>
                <w:szCs w:val="20"/>
                <w:lang w:val="es-ES" w:eastAsia="en-CA"/>
              </w:rPr>
              <w:t xml:space="preserve">un </w:t>
            </w:r>
            <w:r w:rsidRPr="00BC2329">
              <w:rPr>
                <w:sz w:val="20"/>
                <w:szCs w:val="20"/>
                <w:lang w:val="es-ES" w:eastAsia="en-CA"/>
              </w:rPr>
              <w:t xml:space="preserve">taller de capacitación para importadores sobre la inspección de </w:t>
            </w:r>
            <w:r w:rsidR="00D0440E" w:rsidRPr="00BC2329">
              <w:rPr>
                <w:sz w:val="20"/>
                <w:szCs w:val="20"/>
                <w:lang w:val="es-ES" w:eastAsia="en-CA"/>
              </w:rPr>
              <w:t xml:space="preserve">equipos </w:t>
            </w:r>
            <w:r w:rsidR="00586CAF" w:rsidRPr="00BC2329">
              <w:rPr>
                <w:sz w:val="20"/>
                <w:szCs w:val="20"/>
                <w:lang w:val="es-ES" w:eastAsia="en-CA"/>
              </w:rPr>
              <w:t xml:space="preserve">de refrigeración y aire acondicionado (RAC) </w:t>
            </w:r>
            <w:r w:rsidRPr="00BC2329">
              <w:rPr>
                <w:sz w:val="20"/>
                <w:szCs w:val="20"/>
                <w:lang w:val="es-ES" w:eastAsia="en-CA"/>
              </w:rPr>
              <w:t xml:space="preserve">de bajo PCA y la clasificación de eficiencia energética </w:t>
            </w:r>
            <w:r w:rsidR="00A50656" w:rsidRPr="00BC2329">
              <w:rPr>
                <w:sz w:val="20"/>
                <w:szCs w:val="20"/>
                <w:lang w:val="es-ES" w:eastAsia="en-CA"/>
              </w:rPr>
              <w:t>(</w:t>
            </w:r>
            <w:r w:rsidR="00F43976" w:rsidRPr="00BC2329">
              <w:rPr>
                <w:lang w:val="es-ES"/>
              </w:rPr>
              <w:t>USD</w:t>
            </w:r>
            <w:r w:rsidR="00F43976" w:rsidRPr="00BC2329">
              <w:rPr>
                <w:sz w:val="20"/>
                <w:szCs w:val="20"/>
                <w:lang w:val="es-ES" w:eastAsia="en-CA"/>
              </w:rPr>
              <w:t xml:space="preserve"> </w:t>
            </w:r>
            <w:r w:rsidRPr="00BC2329">
              <w:rPr>
                <w:sz w:val="20"/>
                <w:szCs w:val="20"/>
                <w:lang w:val="es-ES" w:eastAsia="en-CA"/>
              </w:rPr>
              <w:t>3</w:t>
            </w:r>
            <w:r w:rsidR="00A50656" w:rsidRPr="00BC2329">
              <w:rPr>
                <w:sz w:val="20"/>
                <w:szCs w:val="20"/>
                <w:lang w:val="es-ES" w:eastAsia="en-CA"/>
              </w:rPr>
              <w:t>.000)</w:t>
            </w:r>
            <w:r w:rsidR="004E5C2A" w:rsidRPr="00BC2329">
              <w:rPr>
                <w:sz w:val="20"/>
                <w:szCs w:val="20"/>
                <w:lang w:val="es-ES" w:eastAsia="en-CA"/>
              </w:rPr>
              <w:t xml:space="preserve">; </w:t>
            </w:r>
            <w:r w:rsidR="002A26F3" w:rsidRPr="00BC2329">
              <w:rPr>
                <w:sz w:val="20"/>
                <w:szCs w:val="20"/>
                <w:lang w:val="es-ES" w:eastAsia="en-CA"/>
              </w:rPr>
              <w:t>y</w:t>
            </w:r>
          </w:p>
          <w:p w14:paraId="73A4F404" w14:textId="58D2A134" w:rsidR="00705EED" w:rsidRPr="00BC2329" w:rsidRDefault="002A26F3" w:rsidP="008A3473">
            <w:pPr>
              <w:pStyle w:val="ListParagraph"/>
              <w:widowControl w:val="0"/>
              <w:numPr>
                <w:ilvl w:val="1"/>
                <w:numId w:val="28"/>
              </w:numPr>
              <w:ind w:left="360"/>
              <w:contextualSpacing w:val="0"/>
              <w:jc w:val="left"/>
              <w:rPr>
                <w:sz w:val="20"/>
                <w:szCs w:val="20"/>
                <w:lang w:val="es-ES" w:eastAsia="en-CA"/>
              </w:rPr>
            </w:pPr>
            <w:r w:rsidRPr="00BC2329">
              <w:rPr>
                <w:sz w:val="20"/>
                <w:szCs w:val="20"/>
                <w:lang w:val="es-ES" w:eastAsia="en-CA"/>
              </w:rPr>
              <w:t xml:space="preserve">Organizar talleres de capacitación para las autoridades aduaneras y comerciales sobre la supervisión y la inspección de </w:t>
            </w:r>
            <w:r w:rsidR="00586CAF" w:rsidRPr="00BC2329">
              <w:rPr>
                <w:sz w:val="20"/>
                <w:szCs w:val="20"/>
                <w:lang w:val="es-ES" w:eastAsia="en-CA"/>
              </w:rPr>
              <w:t>equipos de refrigeración y aire acondicionado (RAC)</w:t>
            </w:r>
            <w:r w:rsidRPr="00BC2329">
              <w:rPr>
                <w:sz w:val="20"/>
                <w:szCs w:val="20"/>
                <w:lang w:val="es-ES" w:eastAsia="en-CA"/>
              </w:rPr>
              <w:t xml:space="preserve"> de bajo PCA y la clasificación de eficiencia energética </w:t>
            </w:r>
            <w:r w:rsidR="00590266" w:rsidRPr="00BC2329">
              <w:rPr>
                <w:sz w:val="20"/>
                <w:szCs w:val="20"/>
                <w:lang w:val="es-ES" w:eastAsia="en-CA"/>
              </w:rPr>
              <w:t>(</w:t>
            </w:r>
            <w:r w:rsidR="00F43976" w:rsidRPr="00BC2329">
              <w:rPr>
                <w:lang w:val="es-ES"/>
              </w:rPr>
              <w:t>USD</w:t>
            </w:r>
            <w:r w:rsidR="00F43976" w:rsidRPr="00BC2329">
              <w:rPr>
                <w:sz w:val="20"/>
                <w:szCs w:val="20"/>
                <w:lang w:val="es-ES" w:eastAsia="en-CA"/>
              </w:rPr>
              <w:t xml:space="preserve"> </w:t>
            </w:r>
            <w:r w:rsidRPr="00BC2329">
              <w:rPr>
                <w:sz w:val="20"/>
                <w:szCs w:val="20"/>
                <w:lang w:val="es-ES" w:eastAsia="en-CA"/>
              </w:rPr>
              <w:t>9</w:t>
            </w:r>
            <w:r w:rsidR="00590266" w:rsidRPr="00BC2329">
              <w:rPr>
                <w:sz w:val="20"/>
                <w:szCs w:val="20"/>
                <w:lang w:val="es-ES" w:eastAsia="en-CA"/>
              </w:rPr>
              <w:t>.000)</w:t>
            </w:r>
            <w:r w:rsidR="008661D2" w:rsidRPr="00BC2329">
              <w:rPr>
                <w:sz w:val="20"/>
                <w:szCs w:val="20"/>
                <w:lang w:val="es-ES" w:eastAsia="en-CA"/>
              </w:rPr>
              <w:t>.</w:t>
            </w:r>
          </w:p>
        </w:tc>
        <w:tc>
          <w:tcPr>
            <w:tcW w:w="4230" w:type="dxa"/>
            <w:tcBorders>
              <w:top w:val="nil"/>
              <w:left w:val="nil"/>
              <w:bottom w:val="single" w:sz="4" w:space="0" w:color="auto"/>
              <w:right w:val="single" w:sz="4" w:space="0" w:color="auto"/>
            </w:tcBorders>
          </w:tcPr>
          <w:p w14:paraId="047D9BA0" w14:textId="63A1E719" w:rsidR="007766C6" w:rsidRPr="00BC2329" w:rsidRDefault="007766C6" w:rsidP="008A3473">
            <w:pPr>
              <w:pStyle w:val="ListParagraph"/>
              <w:widowControl w:val="0"/>
              <w:numPr>
                <w:ilvl w:val="0"/>
                <w:numId w:val="24"/>
              </w:numPr>
              <w:ind w:left="367" w:hanging="284"/>
              <w:contextualSpacing w:val="0"/>
              <w:jc w:val="left"/>
              <w:rPr>
                <w:sz w:val="20"/>
                <w:szCs w:val="20"/>
                <w:lang w:val="es-ES" w:eastAsia="en-CA"/>
              </w:rPr>
            </w:pPr>
            <w:r w:rsidRPr="00BC2329">
              <w:rPr>
                <w:sz w:val="20"/>
                <w:szCs w:val="20"/>
                <w:lang w:val="es-ES" w:eastAsia="en-CA"/>
              </w:rPr>
              <w:t xml:space="preserve">Un taller para </w:t>
            </w:r>
            <w:r w:rsidR="003A3957" w:rsidRPr="00BC2329">
              <w:rPr>
                <w:sz w:val="20"/>
                <w:szCs w:val="20"/>
                <w:lang w:val="es-ES" w:eastAsia="en-CA"/>
              </w:rPr>
              <w:t xml:space="preserve">al </w:t>
            </w:r>
            <w:r w:rsidR="00D0440E" w:rsidRPr="00BC2329">
              <w:rPr>
                <w:sz w:val="20"/>
                <w:szCs w:val="20"/>
                <w:lang w:val="es-ES" w:eastAsia="en-CA"/>
              </w:rPr>
              <w:t>menos</w:t>
            </w:r>
            <w:r w:rsidR="00354B09" w:rsidRPr="00BC2329">
              <w:rPr>
                <w:sz w:val="20"/>
                <w:szCs w:val="20"/>
                <w:lang w:val="es-ES" w:eastAsia="en-CA"/>
              </w:rPr>
              <w:t xml:space="preserve"> 40 </w:t>
            </w:r>
            <w:r w:rsidRPr="00BC2329">
              <w:rPr>
                <w:sz w:val="20"/>
                <w:szCs w:val="20"/>
                <w:lang w:val="es-ES" w:eastAsia="en-CA"/>
              </w:rPr>
              <w:t xml:space="preserve">importadores </w:t>
            </w:r>
            <w:r w:rsidR="006315AD" w:rsidRPr="00BC2329">
              <w:rPr>
                <w:sz w:val="20"/>
                <w:szCs w:val="20"/>
                <w:lang w:val="es-ES" w:eastAsia="en-CA"/>
              </w:rPr>
              <w:t xml:space="preserve">(con un objetivo de participación femenina del </w:t>
            </w:r>
            <w:r w:rsidR="00BD4634">
              <w:rPr>
                <w:sz w:val="20"/>
                <w:szCs w:val="20"/>
                <w:lang w:val="es-ES" w:eastAsia="en-CA"/>
              </w:rPr>
              <w:t xml:space="preserve">          </w:t>
            </w:r>
            <w:r w:rsidR="006315AD" w:rsidRPr="00BC2329">
              <w:rPr>
                <w:sz w:val="20"/>
                <w:szCs w:val="20"/>
                <w:lang w:val="es-ES" w:eastAsia="en-CA"/>
              </w:rPr>
              <w:t>30 %)</w:t>
            </w:r>
            <w:r w:rsidR="00393BA0" w:rsidRPr="00BC2329">
              <w:rPr>
                <w:sz w:val="20"/>
                <w:szCs w:val="20"/>
                <w:lang w:val="es-ES" w:eastAsia="en-CA"/>
              </w:rPr>
              <w:t>.</w:t>
            </w:r>
          </w:p>
          <w:p w14:paraId="352591AA" w14:textId="7F3DE1D1" w:rsidR="00705EED" w:rsidRPr="00BC2329" w:rsidRDefault="00AD2FE0" w:rsidP="008A3473">
            <w:pPr>
              <w:pStyle w:val="ListParagraph"/>
              <w:widowControl w:val="0"/>
              <w:numPr>
                <w:ilvl w:val="0"/>
                <w:numId w:val="24"/>
              </w:numPr>
              <w:spacing w:after="60"/>
              <w:ind w:left="367" w:hanging="284"/>
              <w:contextualSpacing w:val="0"/>
              <w:jc w:val="left"/>
              <w:rPr>
                <w:sz w:val="20"/>
                <w:szCs w:val="20"/>
                <w:lang w:val="es-ES" w:eastAsia="en-CA"/>
              </w:rPr>
            </w:pPr>
            <w:r w:rsidRPr="00BC2329">
              <w:rPr>
                <w:sz w:val="20"/>
                <w:szCs w:val="20"/>
                <w:lang w:val="es-ES" w:eastAsia="en-CA"/>
              </w:rPr>
              <w:t xml:space="preserve">Tres talleres para </w:t>
            </w:r>
            <w:r w:rsidR="00460BC5" w:rsidRPr="00BC2329">
              <w:rPr>
                <w:sz w:val="20"/>
                <w:szCs w:val="20"/>
                <w:lang w:val="es-ES" w:eastAsia="en-CA"/>
              </w:rPr>
              <w:t xml:space="preserve">un total de 90 </w:t>
            </w:r>
            <w:r w:rsidR="003A3957" w:rsidRPr="00BC2329">
              <w:rPr>
                <w:sz w:val="20"/>
                <w:szCs w:val="20"/>
                <w:lang w:val="es-ES" w:eastAsia="en-CA"/>
              </w:rPr>
              <w:t xml:space="preserve">funcionarios </w:t>
            </w:r>
            <w:r w:rsidRPr="00BC2329">
              <w:rPr>
                <w:sz w:val="20"/>
                <w:szCs w:val="20"/>
                <w:lang w:val="es-ES" w:eastAsia="en-CA"/>
              </w:rPr>
              <w:t xml:space="preserve">de aduanas y </w:t>
            </w:r>
            <w:r w:rsidR="00DC2CE4" w:rsidRPr="00BC2329">
              <w:rPr>
                <w:sz w:val="20"/>
                <w:szCs w:val="20"/>
                <w:lang w:val="es-ES" w:eastAsia="en-CA"/>
              </w:rPr>
              <w:t>del</w:t>
            </w:r>
            <w:r w:rsidRPr="00BC2329">
              <w:rPr>
                <w:sz w:val="20"/>
                <w:szCs w:val="20"/>
                <w:lang w:val="es-ES" w:eastAsia="en-CA"/>
              </w:rPr>
              <w:t xml:space="preserve"> comercio </w:t>
            </w:r>
            <w:r w:rsidR="00DC2CE4" w:rsidRPr="00BC2329">
              <w:rPr>
                <w:sz w:val="20"/>
                <w:szCs w:val="20"/>
                <w:lang w:val="es-ES" w:eastAsia="en-CA"/>
              </w:rPr>
              <w:t>(con un objetivo de participación femenina del 30 %).</w:t>
            </w:r>
          </w:p>
        </w:tc>
        <w:tc>
          <w:tcPr>
            <w:tcW w:w="1256" w:type="dxa"/>
            <w:tcBorders>
              <w:top w:val="nil"/>
              <w:left w:val="nil"/>
              <w:bottom w:val="single" w:sz="4" w:space="0" w:color="auto"/>
              <w:right w:val="single" w:sz="4" w:space="0" w:color="auto"/>
            </w:tcBorders>
          </w:tcPr>
          <w:p w14:paraId="7DE379FB" w14:textId="06E75EED" w:rsidR="00705EED" w:rsidRPr="00BC2329" w:rsidRDefault="00705EED" w:rsidP="008A3473">
            <w:pPr>
              <w:widowControl w:val="0"/>
              <w:jc w:val="right"/>
              <w:rPr>
                <w:sz w:val="20"/>
                <w:szCs w:val="20"/>
                <w:lang w:val="es-ES" w:eastAsia="en-CA"/>
              </w:rPr>
            </w:pPr>
          </w:p>
        </w:tc>
      </w:tr>
      <w:tr w:rsidR="00036628" w:rsidRPr="00F26671" w14:paraId="59B57828" w14:textId="77777777" w:rsidTr="00AA29F1">
        <w:trPr>
          <w:trHeight w:val="180"/>
        </w:trPr>
        <w:tc>
          <w:tcPr>
            <w:tcW w:w="9351" w:type="dxa"/>
            <w:gridSpan w:val="3"/>
            <w:tcBorders>
              <w:top w:val="nil"/>
              <w:left w:val="single" w:sz="4" w:space="0" w:color="auto"/>
              <w:bottom w:val="single" w:sz="4" w:space="0" w:color="auto"/>
              <w:right w:val="single" w:sz="4" w:space="0" w:color="auto"/>
            </w:tcBorders>
          </w:tcPr>
          <w:p w14:paraId="0D6E40B8" w14:textId="3C12CE21" w:rsidR="00036628" w:rsidRPr="00BC2329" w:rsidRDefault="00E144E6" w:rsidP="008A3473">
            <w:pPr>
              <w:pStyle w:val="ListParagraph"/>
              <w:widowControl w:val="0"/>
              <w:numPr>
                <w:ilvl w:val="0"/>
                <w:numId w:val="30"/>
              </w:numPr>
              <w:contextualSpacing w:val="0"/>
              <w:jc w:val="left"/>
              <w:rPr>
                <w:b/>
                <w:bCs/>
                <w:sz w:val="20"/>
                <w:szCs w:val="20"/>
                <w:lang w:val="es-ES" w:eastAsia="en-CA"/>
              </w:rPr>
            </w:pPr>
            <w:r w:rsidRPr="00BC2329">
              <w:rPr>
                <w:b/>
                <w:bCs/>
                <w:sz w:val="20"/>
                <w:szCs w:val="20"/>
                <w:lang w:val="es-ES" w:eastAsia="en-CA"/>
              </w:rPr>
              <w:t>Iniciativas de creación de capacidad y capacitación relacionadas con la eficiencia energética en el sector de servicio y mantenimiento de equipos de refrigeración y aire acondicionado</w:t>
            </w:r>
          </w:p>
        </w:tc>
      </w:tr>
      <w:tr w:rsidR="00705EED" w:rsidRPr="008A3473" w14:paraId="645E824F" w14:textId="77777777" w:rsidTr="009628C0">
        <w:trPr>
          <w:trHeight w:val="1772"/>
        </w:trPr>
        <w:tc>
          <w:tcPr>
            <w:tcW w:w="3865" w:type="dxa"/>
            <w:tcBorders>
              <w:top w:val="nil"/>
              <w:left w:val="single" w:sz="4" w:space="0" w:color="auto"/>
              <w:bottom w:val="single" w:sz="4" w:space="0" w:color="auto"/>
              <w:right w:val="single" w:sz="4" w:space="0" w:color="auto"/>
            </w:tcBorders>
          </w:tcPr>
          <w:p w14:paraId="196CF68A" w14:textId="0B2B3046" w:rsidR="00303B0A" w:rsidRPr="00BC2329" w:rsidRDefault="00B06728" w:rsidP="008A3473">
            <w:pPr>
              <w:pStyle w:val="ListParagraph"/>
              <w:widowControl w:val="0"/>
              <w:numPr>
                <w:ilvl w:val="1"/>
                <w:numId w:val="51"/>
              </w:numPr>
              <w:contextualSpacing w:val="0"/>
              <w:jc w:val="left"/>
              <w:rPr>
                <w:sz w:val="20"/>
                <w:szCs w:val="20"/>
                <w:lang w:val="es-ES" w:eastAsia="en-CA"/>
              </w:rPr>
            </w:pPr>
            <w:r w:rsidRPr="00BC2329">
              <w:rPr>
                <w:sz w:val="20"/>
                <w:szCs w:val="20"/>
                <w:lang w:val="es-ES" w:eastAsia="en-CA"/>
              </w:rPr>
              <w:t xml:space="preserve">Elaborar un estudio documental para individualizar elementos de eficiencia energética que se integren en </w:t>
            </w:r>
            <w:r w:rsidR="00460BC5" w:rsidRPr="00BC2329">
              <w:rPr>
                <w:sz w:val="20"/>
                <w:szCs w:val="20"/>
                <w:lang w:val="es-ES" w:eastAsia="en-CA"/>
              </w:rPr>
              <w:t xml:space="preserve">los </w:t>
            </w:r>
            <w:r w:rsidRPr="00BC2329">
              <w:rPr>
                <w:sz w:val="20"/>
                <w:szCs w:val="20"/>
                <w:lang w:val="es-ES" w:eastAsia="en-CA"/>
              </w:rPr>
              <w:t xml:space="preserve">planes de estudios nacionales </w:t>
            </w:r>
            <w:r w:rsidR="00DE6064" w:rsidRPr="00BC2329">
              <w:rPr>
                <w:sz w:val="20"/>
                <w:szCs w:val="20"/>
                <w:lang w:val="es-ES" w:eastAsia="en-CA"/>
              </w:rPr>
              <w:t xml:space="preserve">de formación profesional </w:t>
            </w:r>
            <w:r w:rsidRPr="00BC2329">
              <w:rPr>
                <w:sz w:val="20"/>
                <w:szCs w:val="20"/>
                <w:lang w:val="es-ES" w:eastAsia="en-CA"/>
              </w:rPr>
              <w:t xml:space="preserve">para el sector de la refrigeración y el aire acondicionado, y proponer </w:t>
            </w:r>
            <w:r w:rsidR="00033609" w:rsidRPr="00BC2329">
              <w:rPr>
                <w:sz w:val="20"/>
                <w:szCs w:val="20"/>
                <w:lang w:val="es-ES" w:eastAsia="en-CA"/>
              </w:rPr>
              <w:t xml:space="preserve">un </w:t>
            </w:r>
            <w:r w:rsidR="00B206B1" w:rsidRPr="00BC2329">
              <w:rPr>
                <w:sz w:val="20"/>
                <w:szCs w:val="20"/>
                <w:lang w:val="es-ES" w:eastAsia="en-CA"/>
              </w:rPr>
              <w:t>módulo</w:t>
            </w:r>
            <w:r w:rsidRPr="00BC2329">
              <w:rPr>
                <w:sz w:val="20"/>
                <w:szCs w:val="20"/>
                <w:lang w:val="es-ES" w:eastAsia="en-CA"/>
              </w:rPr>
              <w:t xml:space="preserve"> de capacitación actualizado centrado en la reducción de las pérdidas de eficiencia energética durante el servicio y el </w:t>
            </w:r>
            <w:r w:rsidR="009628C0" w:rsidRPr="00BC2329">
              <w:rPr>
                <w:sz w:val="20"/>
                <w:szCs w:val="20"/>
                <w:lang w:val="es-ES" w:eastAsia="en-CA"/>
              </w:rPr>
              <w:t>mantenimiento</w:t>
            </w:r>
            <w:r w:rsidR="009628C0">
              <w:rPr>
                <w:sz w:val="20"/>
                <w:szCs w:val="20"/>
                <w:lang w:val="es-ES" w:eastAsia="en-CA"/>
              </w:rPr>
              <w:t xml:space="preserve"> </w:t>
            </w:r>
            <w:r w:rsidR="009628C0" w:rsidRPr="00BC2329">
              <w:rPr>
                <w:sz w:val="20"/>
                <w:szCs w:val="20"/>
                <w:lang w:val="es-ES" w:eastAsia="en-CA"/>
              </w:rPr>
              <w:t>(</w:t>
            </w:r>
            <w:r w:rsidR="00F43976" w:rsidRPr="00BC2329">
              <w:rPr>
                <w:lang w:val="es-ES"/>
              </w:rPr>
              <w:t>USD</w:t>
            </w:r>
            <w:r w:rsidR="00F43976" w:rsidRPr="00BC2329">
              <w:rPr>
                <w:sz w:val="20"/>
                <w:szCs w:val="20"/>
                <w:lang w:val="es-ES" w:eastAsia="en-CA"/>
              </w:rPr>
              <w:t xml:space="preserve"> </w:t>
            </w:r>
            <w:r w:rsidR="00BC2B7A" w:rsidRPr="00BC2329">
              <w:rPr>
                <w:sz w:val="20"/>
                <w:szCs w:val="20"/>
                <w:lang w:val="es-ES" w:eastAsia="en-CA"/>
              </w:rPr>
              <w:t>10</w:t>
            </w:r>
            <w:r w:rsidR="00F43976">
              <w:rPr>
                <w:sz w:val="20"/>
                <w:szCs w:val="20"/>
                <w:lang w:val="es-ES" w:eastAsia="en-CA"/>
              </w:rPr>
              <w:t>.</w:t>
            </w:r>
            <w:r w:rsidR="00457BD8" w:rsidRPr="00BC2329">
              <w:rPr>
                <w:sz w:val="20"/>
                <w:szCs w:val="20"/>
                <w:lang w:val="es-ES" w:eastAsia="en-CA"/>
              </w:rPr>
              <w:t>000);</w:t>
            </w:r>
          </w:p>
          <w:p w14:paraId="31D5274C" w14:textId="4C560FEE" w:rsidR="00F036C6" w:rsidRPr="00BC2329" w:rsidRDefault="00BC2B7A" w:rsidP="008A3473">
            <w:pPr>
              <w:pStyle w:val="ListParagraph"/>
              <w:widowControl w:val="0"/>
              <w:numPr>
                <w:ilvl w:val="1"/>
                <w:numId w:val="51"/>
              </w:numPr>
              <w:contextualSpacing w:val="0"/>
              <w:jc w:val="left"/>
              <w:rPr>
                <w:sz w:val="20"/>
                <w:szCs w:val="20"/>
                <w:lang w:val="es-ES" w:eastAsia="en-CA"/>
              </w:rPr>
            </w:pPr>
            <w:r w:rsidRPr="00BC2329">
              <w:rPr>
                <w:sz w:val="20"/>
                <w:szCs w:val="20"/>
                <w:lang w:val="es-ES" w:eastAsia="en-CA"/>
              </w:rPr>
              <w:t xml:space="preserve">Entregar cuatro kits a instituciones de capacitación que apoyen la capacitación de técnicos </w:t>
            </w:r>
            <w:r w:rsidR="004C10DB" w:rsidRPr="00BC2329">
              <w:rPr>
                <w:sz w:val="20"/>
                <w:szCs w:val="20"/>
                <w:lang w:val="es-ES" w:eastAsia="en-CA"/>
              </w:rPr>
              <w:t xml:space="preserve">en </w:t>
            </w:r>
            <w:r w:rsidRPr="00BC2329">
              <w:rPr>
                <w:sz w:val="20"/>
                <w:szCs w:val="20"/>
                <w:lang w:val="es-ES" w:eastAsia="en-CA"/>
              </w:rPr>
              <w:t xml:space="preserve">el rendimiento de los sistemas de refrigeración, aire acondicionado y climatización (RAC) y la </w:t>
            </w:r>
            <w:r w:rsidRPr="00BC2329">
              <w:rPr>
                <w:sz w:val="20"/>
                <w:szCs w:val="20"/>
                <w:lang w:val="es-ES" w:eastAsia="en-CA"/>
              </w:rPr>
              <w:lastRenderedPageBreak/>
              <w:t>eficiencia energética</w:t>
            </w:r>
            <w:r w:rsidR="003D0A64" w:rsidRPr="008A3473">
              <w:rPr>
                <w:rStyle w:val="FootnoteReference"/>
                <w:sz w:val="20"/>
                <w:szCs w:val="20"/>
                <w:lang w:val="en-CA" w:eastAsia="en-CA"/>
              </w:rPr>
              <w:footnoteReference w:id="6"/>
            </w:r>
            <w:r w:rsidRPr="00BC2329">
              <w:rPr>
                <w:sz w:val="20"/>
                <w:szCs w:val="20"/>
                <w:lang w:val="es-ES" w:eastAsia="en-CA"/>
              </w:rPr>
              <w:t xml:space="preserve"> </w:t>
            </w:r>
            <w:r w:rsidR="00457BD8" w:rsidRPr="00BC2329">
              <w:rPr>
                <w:sz w:val="20"/>
                <w:szCs w:val="20"/>
                <w:lang w:val="es-ES" w:eastAsia="en-CA"/>
              </w:rPr>
              <w:t>(</w:t>
            </w:r>
            <w:r w:rsidR="00F43976" w:rsidRPr="00BC2329">
              <w:rPr>
                <w:lang w:val="es-ES"/>
              </w:rPr>
              <w:t>USD</w:t>
            </w:r>
            <w:r w:rsidR="00F43976" w:rsidRPr="00BC2329">
              <w:rPr>
                <w:sz w:val="20"/>
                <w:szCs w:val="20"/>
                <w:lang w:val="es-ES" w:eastAsia="en-CA"/>
              </w:rPr>
              <w:t xml:space="preserve"> </w:t>
            </w:r>
            <w:r w:rsidR="00D61619" w:rsidRPr="00BC2329">
              <w:rPr>
                <w:sz w:val="20"/>
                <w:szCs w:val="20"/>
                <w:lang w:val="es-ES" w:eastAsia="en-CA"/>
              </w:rPr>
              <w:t>40</w:t>
            </w:r>
            <w:r w:rsidR="00F43976">
              <w:rPr>
                <w:sz w:val="20"/>
                <w:szCs w:val="20"/>
                <w:lang w:val="es-ES" w:eastAsia="en-CA"/>
              </w:rPr>
              <w:t>.</w:t>
            </w:r>
            <w:r w:rsidR="00D61619" w:rsidRPr="00BC2329">
              <w:rPr>
                <w:sz w:val="20"/>
                <w:szCs w:val="20"/>
                <w:lang w:val="es-ES" w:eastAsia="en-CA"/>
              </w:rPr>
              <w:t>000</w:t>
            </w:r>
            <w:r w:rsidR="00457BD8" w:rsidRPr="00BC2329">
              <w:rPr>
                <w:sz w:val="20"/>
                <w:szCs w:val="20"/>
                <w:lang w:val="es-ES" w:eastAsia="en-CA"/>
              </w:rPr>
              <w:t xml:space="preserve">); </w:t>
            </w:r>
            <w:r w:rsidR="00507F5F" w:rsidRPr="00BC2329">
              <w:rPr>
                <w:sz w:val="20"/>
                <w:szCs w:val="20"/>
                <w:lang w:val="es-ES" w:eastAsia="en-CA"/>
              </w:rPr>
              <w:t>y</w:t>
            </w:r>
          </w:p>
          <w:p w14:paraId="2512F4E8" w14:textId="0B597FE0" w:rsidR="00705EED" w:rsidRPr="00BC2329" w:rsidRDefault="00721015" w:rsidP="008A3473">
            <w:pPr>
              <w:pStyle w:val="ListParagraph"/>
              <w:widowControl w:val="0"/>
              <w:numPr>
                <w:ilvl w:val="1"/>
                <w:numId w:val="51"/>
              </w:numPr>
              <w:contextualSpacing w:val="0"/>
              <w:jc w:val="left"/>
              <w:rPr>
                <w:sz w:val="20"/>
                <w:szCs w:val="20"/>
                <w:lang w:val="es-ES" w:eastAsia="en-CA"/>
              </w:rPr>
            </w:pPr>
            <w:r w:rsidRPr="00BC2329">
              <w:rPr>
                <w:sz w:val="20"/>
                <w:szCs w:val="20"/>
                <w:lang w:val="es-ES" w:eastAsia="en-CA"/>
              </w:rPr>
              <w:t xml:space="preserve">Organizar e impartir talleres de capacitación para formadores y técnicos sobre procedimientos para limitar la pérdida de eficiencia energética durante las actividades de servicio y mantenimiento </w:t>
            </w:r>
            <w:r w:rsidR="00457BD8" w:rsidRPr="00BC2329">
              <w:rPr>
                <w:sz w:val="20"/>
                <w:szCs w:val="20"/>
                <w:lang w:val="es-ES" w:eastAsia="en-CA"/>
              </w:rPr>
              <w:t>(</w:t>
            </w:r>
            <w:r w:rsidR="00F43976" w:rsidRPr="00BC2329">
              <w:rPr>
                <w:lang w:val="es-ES"/>
              </w:rPr>
              <w:t>USD</w:t>
            </w:r>
            <w:r w:rsidR="00F43976" w:rsidRPr="00BC2329">
              <w:rPr>
                <w:sz w:val="20"/>
                <w:szCs w:val="20"/>
                <w:lang w:val="es-ES" w:eastAsia="en-CA"/>
              </w:rPr>
              <w:t xml:space="preserve"> </w:t>
            </w:r>
            <w:r w:rsidR="00457BD8" w:rsidRPr="00BC2329">
              <w:rPr>
                <w:sz w:val="20"/>
                <w:szCs w:val="20"/>
                <w:lang w:val="es-ES" w:eastAsia="en-CA"/>
              </w:rPr>
              <w:t>10</w:t>
            </w:r>
            <w:r w:rsidR="00F43976">
              <w:rPr>
                <w:sz w:val="20"/>
                <w:szCs w:val="20"/>
                <w:lang w:val="es-ES" w:eastAsia="en-CA"/>
              </w:rPr>
              <w:t>.</w:t>
            </w:r>
            <w:r w:rsidR="00457BD8" w:rsidRPr="00BC2329">
              <w:rPr>
                <w:sz w:val="20"/>
                <w:szCs w:val="20"/>
                <w:lang w:val="es-ES" w:eastAsia="en-CA"/>
              </w:rPr>
              <w:t>000)</w:t>
            </w:r>
            <w:r w:rsidR="00DB484C" w:rsidRPr="00BC2329">
              <w:rPr>
                <w:sz w:val="20"/>
                <w:szCs w:val="20"/>
                <w:lang w:val="es-ES" w:eastAsia="en-CA"/>
              </w:rPr>
              <w:t>.</w:t>
            </w:r>
          </w:p>
        </w:tc>
        <w:tc>
          <w:tcPr>
            <w:tcW w:w="4230" w:type="dxa"/>
            <w:tcBorders>
              <w:top w:val="nil"/>
              <w:left w:val="nil"/>
              <w:bottom w:val="single" w:sz="4" w:space="0" w:color="auto"/>
              <w:right w:val="single" w:sz="4" w:space="0" w:color="auto"/>
            </w:tcBorders>
          </w:tcPr>
          <w:p w14:paraId="50A4783D" w14:textId="2A386229" w:rsidR="005F5B7C" w:rsidRPr="00BC2329" w:rsidRDefault="001B6596" w:rsidP="008A3473">
            <w:pPr>
              <w:pStyle w:val="ListParagraph"/>
              <w:widowControl w:val="0"/>
              <w:numPr>
                <w:ilvl w:val="0"/>
                <w:numId w:val="24"/>
              </w:numPr>
              <w:ind w:left="373" w:hanging="284"/>
              <w:contextualSpacing w:val="0"/>
              <w:jc w:val="left"/>
              <w:rPr>
                <w:sz w:val="20"/>
                <w:szCs w:val="20"/>
                <w:lang w:val="es-ES" w:eastAsia="en-CA"/>
              </w:rPr>
            </w:pPr>
            <w:r w:rsidRPr="00BC2329">
              <w:rPr>
                <w:sz w:val="20"/>
                <w:szCs w:val="20"/>
                <w:lang w:val="es-ES" w:eastAsia="en-CA"/>
              </w:rPr>
              <w:lastRenderedPageBreak/>
              <w:t xml:space="preserve">Un </w:t>
            </w:r>
            <w:r w:rsidR="005F5B7C" w:rsidRPr="00BC2329">
              <w:rPr>
                <w:sz w:val="20"/>
                <w:szCs w:val="20"/>
                <w:lang w:val="es-ES" w:eastAsia="en-CA"/>
              </w:rPr>
              <w:t xml:space="preserve">informe </w:t>
            </w:r>
            <w:r w:rsidR="00310D5E" w:rsidRPr="00BC2329">
              <w:rPr>
                <w:sz w:val="20"/>
                <w:szCs w:val="20"/>
                <w:lang w:val="es-ES" w:eastAsia="en-CA"/>
              </w:rPr>
              <w:t xml:space="preserve">con </w:t>
            </w:r>
            <w:r w:rsidR="005F5B7C" w:rsidRPr="00BC2329">
              <w:rPr>
                <w:sz w:val="20"/>
                <w:szCs w:val="20"/>
                <w:lang w:val="es-ES" w:eastAsia="en-CA"/>
              </w:rPr>
              <w:t xml:space="preserve">conclusiones y recomendaciones </w:t>
            </w:r>
            <w:r w:rsidR="00310D5E" w:rsidRPr="00BC2329">
              <w:rPr>
                <w:sz w:val="20"/>
                <w:szCs w:val="20"/>
                <w:lang w:val="es-ES" w:eastAsia="en-CA"/>
              </w:rPr>
              <w:t xml:space="preserve">para </w:t>
            </w:r>
            <w:r w:rsidR="00924ECE" w:rsidRPr="00BC2329">
              <w:rPr>
                <w:sz w:val="20"/>
                <w:szCs w:val="20"/>
                <w:lang w:val="es-ES" w:eastAsia="en-CA"/>
              </w:rPr>
              <w:t xml:space="preserve">la </w:t>
            </w:r>
            <w:r w:rsidR="00310D5E" w:rsidRPr="00BC2329">
              <w:rPr>
                <w:sz w:val="20"/>
                <w:szCs w:val="20"/>
                <w:lang w:val="es-ES" w:eastAsia="en-CA"/>
              </w:rPr>
              <w:t>integración de elementos de eficiencia energética en los planes de estudios nacionales de capacitación para el servicio y mantenimiento de sistemas de refrigeración y aire acondicionado</w:t>
            </w:r>
            <w:r w:rsidR="005F5B7C" w:rsidRPr="00BC2329">
              <w:rPr>
                <w:sz w:val="20"/>
                <w:szCs w:val="20"/>
                <w:lang w:val="es-ES" w:eastAsia="en-CA"/>
              </w:rPr>
              <w:t>.</w:t>
            </w:r>
          </w:p>
          <w:p w14:paraId="16B06E2F" w14:textId="3E635E0F" w:rsidR="005F5B7C" w:rsidRPr="00BC2329" w:rsidRDefault="00310D5E" w:rsidP="008A3473">
            <w:pPr>
              <w:pStyle w:val="ListParagraph"/>
              <w:widowControl w:val="0"/>
              <w:numPr>
                <w:ilvl w:val="0"/>
                <w:numId w:val="24"/>
              </w:numPr>
              <w:ind w:left="373" w:hanging="284"/>
              <w:contextualSpacing w:val="0"/>
              <w:jc w:val="left"/>
              <w:rPr>
                <w:sz w:val="20"/>
                <w:szCs w:val="20"/>
                <w:lang w:val="es-ES" w:eastAsia="en-CA"/>
              </w:rPr>
            </w:pPr>
            <w:r w:rsidRPr="00BC2329">
              <w:rPr>
                <w:sz w:val="20"/>
                <w:szCs w:val="20"/>
                <w:lang w:val="es-ES" w:eastAsia="en-CA"/>
              </w:rPr>
              <w:t>Un módulo</w:t>
            </w:r>
            <w:r w:rsidR="00737CED" w:rsidRPr="00BC2329">
              <w:rPr>
                <w:sz w:val="20"/>
                <w:szCs w:val="20"/>
                <w:lang w:val="es-ES" w:eastAsia="en-CA"/>
              </w:rPr>
              <w:t xml:space="preserve"> de capacitación sobre </w:t>
            </w:r>
            <w:r w:rsidRPr="00BC2329">
              <w:rPr>
                <w:sz w:val="20"/>
                <w:szCs w:val="20"/>
                <w:lang w:val="es-ES" w:eastAsia="en-CA"/>
              </w:rPr>
              <w:t>eficiencia</w:t>
            </w:r>
            <w:r w:rsidR="00737CED" w:rsidRPr="00BC2329">
              <w:rPr>
                <w:sz w:val="20"/>
                <w:szCs w:val="20"/>
                <w:lang w:val="es-ES" w:eastAsia="en-CA"/>
              </w:rPr>
              <w:t xml:space="preserve"> energética.</w:t>
            </w:r>
          </w:p>
          <w:p w14:paraId="1EFC116F" w14:textId="479CF2F0" w:rsidR="00452F84" w:rsidRPr="00BC2329" w:rsidRDefault="00452F84" w:rsidP="008A3473">
            <w:pPr>
              <w:pStyle w:val="ListParagraph"/>
              <w:widowControl w:val="0"/>
              <w:numPr>
                <w:ilvl w:val="0"/>
                <w:numId w:val="24"/>
              </w:numPr>
              <w:ind w:left="373" w:hanging="284"/>
              <w:contextualSpacing w:val="0"/>
              <w:jc w:val="left"/>
              <w:rPr>
                <w:sz w:val="20"/>
                <w:szCs w:val="20"/>
                <w:lang w:val="es-ES" w:eastAsia="en-CA"/>
              </w:rPr>
            </w:pPr>
            <w:r w:rsidRPr="00BC2329">
              <w:rPr>
                <w:sz w:val="20"/>
                <w:szCs w:val="20"/>
                <w:lang w:val="es-ES" w:eastAsia="en-CA"/>
              </w:rPr>
              <w:t xml:space="preserve">Cuatro instituciones </w:t>
            </w:r>
            <w:r w:rsidR="005C3E3F" w:rsidRPr="00BC2329">
              <w:rPr>
                <w:sz w:val="20"/>
                <w:szCs w:val="20"/>
                <w:lang w:val="es-ES" w:eastAsia="en-CA"/>
              </w:rPr>
              <w:t xml:space="preserve">de </w:t>
            </w:r>
            <w:r w:rsidRPr="00BC2329">
              <w:rPr>
                <w:sz w:val="20"/>
                <w:szCs w:val="20"/>
                <w:lang w:val="es-ES" w:eastAsia="en-CA"/>
              </w:rPr>
              <w:t>capacitación</w:t>
            </w:r>
            <w:r w:rsidR="005C3E3F" w:rsidRPr="00BC2329">
              <w:rPr>
                <w:sz w:val="20"/>
                <w:szCs w:val="20"/>
                <w:lang w:val="es-ES" w:eastAsia="en-CA"/>
              </w:rPr>
              <w:t xml:space="preserve"> en</w:t>
            </w:r>
            <w:r w:rsidR="003D0A64" w:rsidRPr="00BC2329">
              <w:rPr>
                <w:sz w:val="20"/>
                <w:szCs w:val="20"/>
                <w:lang w:val="es-ES" w:eastAsia="en-CA"/>
              </w:rPr>
              <w:t xml:space="preserve"> refrigeración y aire acondicionado seleccionadas y equipadas </w:t>
            </w:r>
            <w:r w:rsidR="00FC5DE0" w:rsidRPr="00BC2329">
              <w:rPr>
                <w:sz w:val="20"/>
                <w:szCs w:val="20"/>
                <w:lang w:val="es-ES" w:eastAsia="en-CA"/>
              </w:rPr>
              <w:t xml:space="preserve">para impartir </w:t>
            </w:r>
            <w:r w:rsidR="003D0A64" w:rsidRPr="00BC2329">
              <w:rPr>
                <w:sz w:val="20"/>
                <w:szCs w:val="20"/>
                <w:lang w:val="es-ES" w:eastAsia="en-CA"/>
              </w:rPr>
              <w:t>capacitación sobre eficiencia energética y rendimiento de los sistemas.</w:t>
            </w:r>
          </w:p>
          <w:p w14:paraId="1AB4D5AB" w14:textId="730C3CCD" w:rsidR="00705EED" w:rsidRPr="00BC2329" w:rsidRDefault="001F26C1" w:rsidP="008A3473">
            <w:pPr>
              <w:pStyle w:val="ListParagraph"/>
              <w:widowControl w:val="0"/>
              <w:numPr>
                <w:ilvl w:val="0"/>
                <w:numId w:val="24"/>
              </w:numPr>
              <w:ind w:left="373" w:hanging="284"/>
              <w:contextualSpacing w:val="0"/>
              <w:jc w:val="left"/>
              <w:rPr>
                <w:sz w:val="20"/>
                <w:szCs w:val="20"/>
                <w:lang w:val="es-ES" w:eastAsia="en-CA"/>
              </w:rPr>
            </w:pPr>
            <w:r w:rsidRPr="00BC2329">
              <w:rPr>
                <w:sz w:val="20"/>
                <w:szCs w:val="20"/>
                <w:lang w:val="es-ES" w:eastAsia="en-CA"/>
              </w:rPr>
              <w:t xml:space="preserve">Celebración de cuatro talleres para formadores y técnicos </w:t>
            </w:r>
            <w:r w:rsidR="003D0A64" w:rsidRPr="00BC2329">
              <w:rPr>
                <w:sz w:val="20"/>
                <w:szCs w:val="20"/>
                <w:lang w:val="es-ES" w:eastAsia="en-CA"/>
              </w:rPr>
              <w:t xml:space="preserve">con un total de 80 </w:t>
            </w:r>
            <w:r w:rsidRPr="00BC2329">
              <w:rPr>
                <w:sz w:val="20"/>
                <w:szCs w:val="20"/>
                <w:lang w:val="es-ES" w:eastAsia="en-CA"/>
              </w:rPr>
              <w:t xml:space="preserve">participantes </w:t>
            </w:r>
            <w:r w:rsidR="00EE23E5" w:rsidRPr="00BC2329">
              <w:rPr>
                <w:sz w:val="20"/>
                <w:szCs w:val="20"/>
                <w:lang w:val="es-ES" w:eastAsia="en-CA"/>
              </w:rPr>
              <w:t>(</w:t>
            </w:r>
            <w:r w:rsidR="00A262B0" w:rsidRPr="00BC2329">
              <w:rPr>
                <w:sz w:val="20"/>
                <w:szCs w:val="20"/>
                <w:lang w:val="es-ES" w:eastAsia="en-CA"/>
              </w:rPr>
              <w:t>con el objetivo de que el 20 % de los participantes sean mujeres</w:t>
            </w:r>
            <w:r w:rsidR="00F41B18" w:rsidRPr="00BC2329">
              <w:rPr>
                <w:sz w:val="20"/>
                <w:szCs w:val="20"/>
                <w:lang w:val="es-ES" w:eastAsia="en-CA"/>
              </w:rPr>
              <w:t>)</w:t>
            </w:r>
            <w:r w:rsidRPr="00BC2329">
              <w:rPr>
                <w:sz w:val="20"/>
                <w:szCs w:val="20"/>
                <w:lang w:val="es-ES" w:eastAsia="en-CA"/>
              </w:rPr>
              <w:t>.</w:t>
            </w:r>
          </w:p>
        </w:tc>
        <w:tc>
          <w:tcPr>
            <w:tcW w:w="1256" w:type="dxa"/>
            <w:tcBorders>
              <w:top w:val="nil"/>
              <w:left w:val="nil"/>
              <w:bottom w:val="single" w:sz="4" w:space="0" w:color="auto"/>
              <w:right w:val="single" w:sz="4" w:space="0" w:color="auto"/>
            </w:tcBorders>
          </w:tcPr>
          <w:p w14:paraId="0F41A4DE" w14:textId="199975C3" w:rsidR="00705EED" w:rsidRPr="008A3473" w:rsidRDefault="001F26C1" w:rsidP="008A3473">
            <w:pPr>
              <w:widowControl w:val="0"/>
              <w:jc w:val="right"/>
              <w:rPr>
                <w:sz w:val="20"/>
                <w:szCs w:val="20"/>
                <w:lang w:eastAsia="en-CA"/>
              </w:rPr>
            </w:pPr>
            <w:r w:rsidRPr="008A3473">
              <w:rPr>
                <w:sz w:val="20"/>
                <w:szCs w:val="20"/>
                <w:lang w:eastAsia="en-CA"/>
              </w:rPr>
              <w:t>60</w:t>
            </w:r>
            <w:r w:rsidR="00B77D69">
              <w:rPr>
                <w:sz w:val="20"/>
                <w:szCs w:val="20"/>
                <w:lang w:eastAsia="en-CA"/>
              </w:rPr>
              <w:t>.</w:t>
            </w:r>
            <w:r w:rsidR="00457BD8" w:rsidRPr="008A3473">
              <w:rPr>
                <w:sz w:val="20"/>
                <w:szCs w:val="20"/>
                <w:lang w:eastAsia="en-CA"/>
              </w:rPr>
              <w:t>000</w:t>
            </w:r>
          </w:p>
        </w:tc>
      </w:tr>
      <w:tr w:rsidR="00866CDD" w:rsidRPr="00F26671" w14:paraId="45A6756D" w14:textId="77777777" w:rsidTr="00AA29F1">
        <w:trPr>
          <w:trHeight w:val="486"/>
        </w:trPr>
        <w:tc>
          <w:tcPr>
            <w:tcW w:w="9351" w:type="dxa"/>
            <w:gridSpan w:val="3"/>
            <w:tcBorders>
              <w:top w:val="nil"/>
              <w:left w:val="single" w:sz="4" w:space="0" w:color="auto"/>
              <w:bottom w:val="single" w:sz="4" w:space="0" w:color="auto"/>
              <w:right w:val="single" w:sz="4" w:space="0" w:color="auto"/>
            </w:tcBorders>
          </w:tcPr>
          <w:p w14:paraId="657E9EFE" w14:textId="32562E4D" w:rsidR="00866CDD" w:rsidRPr="00BC2329" w:rsidRDefault="004E2EAB" w:rsidP="008A3473">
            <w:pPr>
              <w:pStyle w:val="ListParagraph"/>
              <w:widowControl w:val="0"/>
              <w:numPr>
                <w:ilvl w:val="0"/>
                <w:numId w:val="30"/>
              </w:numPr>
              <w:contextualSpacing w:val="0"/>
              <w:jc w:val="left"/>
              <w:rPr>
                <w:sz w:val="20"/>
                <w:szCs w:val="20"/>
                <w:lang w:val="es-ES" w:eastAsia="en-CA"/>
              </w:rPr>
            </w:pPr>
            <w:r w:rsidRPr="00BC2329">
              <w:rPr>
                <w:b/>
                <w:bCs/>
                <w:sz w:val="20"/>
                <w:szCs w:val="20"/>
                <w:lang w:val="es-ES" w:eastAsia="en-CA"/>
              </w:rPr>
              <w:t xml:space="preserve">Actividades de sensibilización y divulgación para promover los productos de eficiencia energética en </w:t>
            </w:r>
            <w:r w:rsidR="00B17684" w:rsidRPr="00BC2329">
              <w:rPr>
                <w:b/>
                <w:bCs/>
                <w:sz w:val="20"/>
                <w:szCs w:val="20"/>
                <w:lang w:val="es-ES" w:eastAsia="en-CA"/>
              </w:rPr>
              <w:t xml:space="preserve">el </w:t>
            </w:r>
            <w:r w:rsidRPr="00BC2329">
              <w:rPr>
                <w:b/>
                <w:bCs/>
                <w:sz w:val="20"/>
                <w:szCs w:val="20"/>
                <w:lang w:val="es-ES" w:eastAsia="en-CA"/>
              </w:rPr>
              <w:t>sector de la refrigeración y el aire acondicionado (RAC) entre las partes interesadas</w:t>
            </w:r>
          </w:p>
        </w:tc>
      </w:tr>
      <w:tr w:rsidR="005E37C1" w:rsidRPr="008A3473" w14:paraId="7B8DD559" w14:textId="77777777" w:rsidTr="00E25ABE">
        <w:trPr>
          <w:trHeight w:val="650"/>
          <w:hidden/>
        </w:trPr>
        <w:tc>
          <w:tcPr>
            <w:tcW w:w="3865" w:type="dxa"/>
            <w:tcBorders>
              <w:top w:val="nil"/>
              <w:left w:val="single" w:sz="4" w:space="0" w:color="auto"/>
              <w:bottom w:val="single" w:sz="4" w:space="0" w:color="auto"/>
              <w:right w:val="single" w:sz="4" w:space="0" w:color="auto"/>
            </w:tcBorders>
          </w:tcPr>
          <w:p w14:paraId="5DDB1593" w14:textId="77777777" w:rsidR="00AA29F1" w:rsidRPr="008A3473" w:rsidRDefault="00AA29F1" w:rsidP="008A3473">
            <w:pPr>
              <w:pStyle w:val="ListParagraph"/>
              <w:widowControl w:val="0"/>
              <w:numPr>
                <w:ilvl w:val="0"/>
                <w:numId w:val="51"/>
              </w:numPr>
              <w:contextualSpacing w:val="0"/>
              <w:jc w:val="left"/>
              <w:rPr>
                <w:vanish/>
                <w:sz w:val="20"/>
                <w:szCs w:val="20"/>
                <w:lang w:val="en-CA" w:eastAsia="en-CA"/>
              </w:rPr>
            </w:pPr>
          </w:p>
          <w:p w14:paraId="3B291878" w14:textId="09C89C96" w:rsidR="00932C75" w:rsidRPr="00BC2329" w:rsidRDefault="008C11E6" w:rsidP="008A3473">
            <w:pPr>
              <w:pStyle w:val="ListParagraph"/>
              <w:widowControl w:val="0"/>
              <w:numPr>
                <w:ilvl w:val="1"/>
                <w:numId w:val="51"/>
              </w:numPr>
              <w:contextualSpacing w:val="0"/>
              <w:jc w:val="left"/>
              <w:rPr>
                <w:rFonts w:eastAsiaTheme="minorEastAsia"/>
                <w:sz w:val="20"/>
                <w:szCs w:val="20"/>
                <w:lang w:val="es-ES" w:eastAsia="en-CA"/>
              </w:rPr>
            </w:pPr>
            <w:r w:rsidRPr="00BC2329">
              <w:rPr>
                <w:sz w:val="20"/>
                <w:szCs w:val="20"/>
                <w:lang w:val="es-ES" w:eastAsia="en-CA"/>
              </w:rPr>
              <w:t xml:space="preserve">Llevar a cabo una </w:t>
            </w:r>
            <w:r w:rsidR="00932C75" w:rsidRPr="00BC2329">
              <w:rPr>
                <w:sz w:val="20"/>
                <w:szCs w:val="20"/>
                <w:lang w:val="es-ES" w:eastAsia="en-CA"/>
              </w:rPr>
              <w:t xml:space="preserve">campaña de sensibilización y divulgación </w:t>
            </w:r>
            <w:r w:rsidR="00B17684" w:rsidRPr="00BC2329">
              <w:rPr>
                <w:sz w:val="20"/>
                <w:szCs w:val="20"/>
                <w:lang w:val="es-ES" w:eastAsia="en-CA"/>
              </w:rPr>
              <w:t xml:space="preserve">dirigida a </w:t>
            </w:r>
            <w:r w:rsidR="00932C75" w:rsidRPr="00BC2329">
              <w:rPr>
                <w:sz w:val="20"/>
                <w:szCs w:val="20"/>
                <w:lang w:val="es-ES" w:eastAsia="en-CA"/>
              </w:rPr>
              <w:t xml:space="preserve">técnicos de refrigeración y aire acondicionado, minoristas y usuarios finales del sector de la refrigeración y el aire acondicionado sobre </w:t>
            </w:r>
            <w:r w:rsidR="00B17684" w:rsidRPr="00BC2329">
              <w:rPr>
                <w:sz w:val="20"/>
                <w:szCs w:val="20"/>
                <w:lang w:val="es-ES" w:eastAsia="en-CA"/>
              </w:rPr>
              <w:t xml:space="preserve">las </w:t>
            </w:r>
            <w:r w:rsidR="00932C75" w:rsidRPr="00BC2329">
              <w:rPr>
                <w:sz w:val="20"/>
                <w:szCs w:val="20"/>
                <w:lang w:val="es-ES" w:eastAsia="en-CA"/>
              </w:rPr>
              <w:t xml:space="preserve">ventajas de ofrecer, mantener y utilizar </w:t>
            </w:r>
            <w:r w:rsidR="006C6235" w:rsidRPr="00BC2329">
              <w:rPr>
                <w:sz w:val="20"/>
                <w:szCs w:val="20"/>
                <w:lang w:val="es-ES" w:eastAsia="en-CA"/>
              </w:rPr>
              <w:t xml:space="preserve">equipos </w:t>
            </w:r>
            <w:r w:rsidR="00932C75" w:rsidRPr="00BC2329">
              <w:rPr>
                <w:sz w:val="20"/>
                <w:szCs w:val="20"/>
                <w:lang w:val="es-ES" w:eastAsia="en-CA"/>
              </w:rPr>
              <w:t xml:space="preserve">de bajo PCA </w:t>
            </w:r>
            <w:r w:rsidR="006C6235" w:rsidRPr="00BC2329">
              <w:rPr>
                <w:sz w:val="20"/>
                <w:szCs w:val="20"/>
                <w:lang w:val="es-ES" w:eastAsia="en-CA"/>
              </w:rPr>
              <w:t xml:space="preserve">y </w:t>
            </w:r>
            <w:r w:rsidR="00932C75" w:rsidRPr="00BC2329">
              <w:rPr>
                <w:sz w:val="20"/>
                <w:szCs w:val="20"/>
                <w:lang w:val="es-ES" w:eastAsia="en-CA"/>
              </w:rPr>
              <w:t>con alta eficiencia energética</w:t>
            </w:r>
            <w:r w:rsidR="005611DF" w:rsidRPr="00BC2329">
              <w:rPr>
                <w:sz w:val="20"/>
                <w:szCs w:val="20"/>
                <w:lang w:val="es-ES" w:eastAsia="en-CA"/>
              </w:rPr>
              <w:t xml:space="preserve">, </w:t>
            </w:r>
            <w:r w:rsidR="00042E95" w:rsidRPr="00BC2329">
              <w:rPr>
                <w:sz w:val="20"/>
                <w:szCs w:val="20"/>
                <w:lang w:val="es-ES" w:eastAsia="en-CA"/>
              </w:rPr>
              <w:t xml:space="preserve">incluyendo la </w:t>
            </w:r>
            <w:r w:rsidR="005611DF" w:rsidRPr="00BC2329">
              <w:rPr>
                <w:sz w:val="20"/>
                <w:szCs w:val="20"/>
                <w:lang w:val="es-ES" w:eastAsia="en-CA"/>
              </w:rPr>
              <w:t>organización de sesiones de participación, el diseño y la distribución de materiales</w:t>
            </w:r>
            <w:r w:rsidR="00042E95" w:rsidRPr="00BC2329">
              <w:rPr>
                <w:sz w:val="20"/>
                <w:szCs w:val="20"/>
                <w:lang w:val="es-ES" w:eastAsia="en-CA"/>
              </w:rPr>
              <w:t xml:space="preserve">, </w:t>
            </w:r>
            <w:r w:rsidR="009A596D" w:rsidRPr="00BC2329">
              <w:rPr>
                <w:sz w:val="20"/>
                <w:szCs w:val="20"/>
                <w:lang w:val="es-ES" w:eastAsia="en-CA"/>
              </w:rPr>
              <w:t xml:space="preserve">y </w:t>
            </w:r>
            <w:r w:rsidR="00042E95" w:rsidRPr="00BC2329">
              <w:rPr>
                <w:sz w:val="20"/>
                <w:szCs w:val="20"/>
                <w:lang w:val="es-ES" w:eastAsia="en-CA"/>
              </w:rPr>
              <w:t xml:space="preserve">el </w:t>
            </w:r>
            <w:r w:rsidR="000444F2" w:rsidRPr="00BC2329">
              <w:rPr>
                <w:sz w:val="20"/>
                <w:szCs w:val="20"/>
                <w:lang w:val="es-ES" w:eastAsia="en-CA"/>
              </w:rPr>
              <w:t xml:space="preserve">diseño y </w:t>
            </w:r>
            <w:r w:rsidR="00922DD2" w:rsidRPr="00BC2329">
              <w:rPr>
                <w:sz w:val="20"/>
                <w:szCs w:val="20"/>
                <w:lang w:val="es-ES" w:eastAsia="en-CA"/>
              </w:rPr>
              <w:t xml:space="preserve">la difusión de </w:t>
            </w:r>
            <w:r w:rsidR="000444F2" w:rsidRPr="00BC2329">
              <w:rPr>
                <w:sz w:val="20"/>
                <w:szCs w:val="20"/>
                <w:lang w:val="es-ES" w:eastAsia="en-CA"/>
              </w:rPr>
              <w:t xml:space="preserve">una guía </w:t>
            </w:r>
            <w:r w:rsidR="004B45FD" w:rsidRPr="00BC2329">
              <w:rPr>
                <w:sz w:val="20"/>
                <w:szCs w:val="20"/>
                <w:lang w:val="es-ES" w:eastAsia="en-CA"/>
              </w:rPr>
              <w:t xml:space="preserve">para </w:t>
            </w:r>
            <w:r w:rsidR="000444F2" w:rsidRPr="00BC2329">
              <w:rPr>
                <w:sz w:val="20"/>
                <w:szCs w:val="20"/>
                <w:lang w:val="es-ES" w:eastAsia="en-CA"/>
              </w:rPr>
              <w:t xml:space="preserve">técnicos de mantenimiento </w:t>
            </w:r>
            <w:r w:rsidR="00F723C9" w:rsidRPr="00BC2329">
              <w:rPr>
                <w:sz w:val="20"/>
                <w:szCs w:val="20"/>
                <w:lang w:val="es-ES" w:eastAsia="en-CA"/>
              </w:rPr>
              <w:t>(</w:t>
            </w:r>
            <w:r w:rsidR="00F43976" w:rsidRPr="00BC2329">
              <w:rPr>
                <w:lang w:val="es-ES"/>
              </w:rPr>
              <w:t>USD</w:t>
            </w:r>
            <w:r w:rsidR="00F43976" w:rsidRPr="00BC2329">
              <w:rPr>
                <w:sz w:val="20"/>
                <w:szCs w:val="20"/>
                <w:lang w:val="es-ES" w:eastAsia="en-CA"/>
              </w:rPr>
              <w:t xml:space="preserve"> </w:t>
            </w:r>
            <w:r w:rsidR="001608CD" w:rsidRPr="00BC2329">
              <w:rPr>
                <w:sz w:val="20"/>
                <w:szCs w:val="20"/>
                <w:lang w:val="es-ES" w:eastAsia="en-CA"/>
              </w:rPr>
              <w:t>30</w:t>
            </w:r>
            <w:r w:rsidR="00F43976">
              <w:rPr>
                <w:sz w:val="20"/>
                <w:szCs w:val="20"/>
                <w:lang w:val="es-ES" w:eastAsia="en-CA"/>
              </w:rPr>
              <w:t>.</w:t>
            </w:r>
            <w:r w:rsidR="00F723C9" w:rsidRPr="00BC2329">
              <w:rPr>
                <w:sz w:val="20"/>
                <w:szCs w:val="20"/>
                <w:lang w:val="es-ES" w:eastAsia="en-CA"/>
              </w:rPr>
              <w:t>000)</w:t>
            </w:r>
            <w:r w:rsidR="000444F2" w:rsidRPr="00BC2329">
              <w:rPr>
                <w:sz w:val="20"/>
                <w:szCs w:val="20"/>
                <w:lang w:val="es-ES" w:eastAsia="en-CA"/>
              </w:rPr>
              <w:t>.</w:t>
            </w:r>
          </w:p>
        </w:tc>
        <w:tc>
          <w:tcPr>
            <w:tcW w:w="4230" w:type="dxa"/>
            <w:tcBorders>
              <w:top w:val="nil"/>
              <w:left w:val="nil"/>
              <w:bottom w:val="single" w:sz="4" w:space="0" w:color="auto"/>
              <w:right w:val="single" w:sz="4" w:space="0" w:color="auto"/>
            </w:tcBorders>
          </w:tcPr>
          <w:p w14:paraId="68861F09" w14:textId="1C7277E2" w:rsidR="00AC4CBD" w:rsidRPr="00BC2329" w:rsidRDefault="005F3155" w:rsidP="008A3473">
            <w:pPr>
              <w:pStyle w:val="ListParagraph"/>
              <w:widowControl w:val="0"/>
              <w:numPr>
                <w:ilvl w:val="0"/>
                <w:numId w:val="24"/>
              </w:numPr>
              <w:ind w:left="373" w:hanging="284"/>
              <w:contextualSpacing w:val="0"/>
              <w:jc w:val="left"/>
              <w:rPr>
                <w:sz w:val="20"/>
                <w:szCs w:val="20"/>
                <w:lang w:val="es-ES" w:eastAsia="en-CA"/>
              </w:rPr>
            </w:pPr>
            <w:r w:rsidRPr="00BC2329">
              <w:rPr>
                <w:sz w:val="20"/>
                <w:szCs w:val="20"/>
                <w:lang w:val="es-ES" w:eastAsia="en-CA"/>
              </w:rPr>
              <w:t xml:space="preserve">Una serie de períodos de sesiones informativas específicas </w:t>
            </w:r>
            <w:r w:rsidR="008C1094" w:rsidRPr="00BC2329">
              <w:rPr>
                <w:sz w:val="20"/>
                <w:szCs w:val="20"/>
                <w:lang w:val="es-ES" w:eastAsia="en-CA"/>
              </w:rPr>
              <w:t xml:space="preserve">y </w:t>
            </w:r>
            <w:r w:rsidRPr="00BC2329">
              <w:rPr>
                <w:sz w:val="20"/>
                <w:szCs w:val="20"/>
                <w:lang w:val="es-ES" w:eastAsia="en-CA"/>
              </w:rPr>
              <w:t>de divulgación celebrados en lugares clave (por ejemplo, asociaciones técnicas, centros de venta al por menor, centros comunitarios) para interactuar directamente con técnicos, minoristas y usuarios finales.</w:t>
            </w:r>
          </w:p>
          <w:p w14:paraId="3B38EBDE" w14:textId="5073136D" w:rsidR="005E37C1" w:rsidRPr="00BC2329" w:rsidRDefault="007E36E1" w:rsidP="008A3473">
            <w:pPr>
              <w:pStyle w:val="ListParagraph"/>
              <w:widowControl w:val="0"/>
              <w:numPr>
                <w:ilvl w:val="0"/>
                <w:numId w:val="24"/>
              </w:numPr>
              <w:ind w:left="373" w:hanging="284"/>
              <w:contextualSpacing w:val="0"/>
              <w:jc w:val="left"/>
              <w:rPr>
                <w:sz w:val="20"/>
                <w:szCs w:val="20"/>
                <w:lang w:val="es-ES" w:eastAsia="en-CA"/>
              </w:rPr>
            </w:pPr>
            <w:r w:rsidRPr="00BC2329">
              <w:rPr>
                <w:sz w:val="20"/>
                <w:szCs w:val="20"/>
                <w:lang w:val="es-ES" w:eastAsia="en-CA"/>
              </w:rPr>
              <w:t xml:space="preserve">Se elaboraron dos infografías </w:t>
            </w:r>
            <w:r w:rsidR="009659BF" w:rsidRPr="00BC2329">
              <w:rPr>
                <w:sz w:val="20"/>
                <w:szCs w:val="20"/>
                <w:lang w:val="es-ES" w:eastAsia="en-CA"/>
              </w:rPr>
              <w:t>y se distribuyeron 3</w:t>
            </w:r>
            <w:r w:rsidR="00626287" w:rsidRPr="00BC2329">
              <w:rPr>
                <w:sz w:val="20"/>
                <w:szCs w:val="20"/>
                <w:lang w:val="es-ES" w:eastAsia="en-CA"/>
              </w:rPr>
              <w:t>.</w:t>
            </w:r>
            <w:r w:rsidR="002E548B" w:rsidRPr="00BC2329">
              <w:rPr>
                <w:sz w:val="20"/>
                <w:szCs w:val="20"/>
                <w:lang w:val="es-ES" w:eastAsia="en-CA"/>
              </w:rPr>
              <w:t xml:space="preserve">000 </w:t>
            </w:r>
            <w:r w:rsidR="009659BF" w:rsidRPr="00BC2329">
              <w:rPr>
                <w:sz w:val="20"/>
                <w:szCs w:val="20"/>
                <w:lang w:val="es-ES" w:eastAsia="en-CA"/>
              </w:rPr>
              <w:t xml:space="preserve">copias </w:t>
            </w:r>
            <w:r w:rsidRPr="00BC2329">
              <w:rPr>
                <w:sz w:val="20"/>
                <w:szCs w:val="20"/>
                <w:lang w:val="es-ES" w:eastAsia="en-CA"/>
              </w:rPr>
              <w:t>para engranar a los técnicos de refrigeración y aire acondicionado, importadores y usuarios finales en cómo leer las etiquetas</w:t>
            </w:r>
            <w:r w:rsidR="00917004" w:rsidRPr="00BC2329">
              <w:rPr>
                <w:sz w:val="20"/>
                <w:szCs w:val="20"/>
                <w:lang w:val="es-ES" w:eastAsia="en-CA"/>
              </w:rPr>
              <w:t xml:space="preserve"> de eficiencia energética</w:t>
            </w:r>
            <w:r w:rsidR="00A63788" w:rsidRPr="00BC2329">
              <w:rPr>
                <w:sz w:val="20"/>
                <w:szCs w:val="20"/>
                <w:lang w:val="es-ES" w:eastAsia="en-CA"/>
              </w:rPr>
              <w:t xml:space="preserve">, </w:t>
            </w:r>
            <w:r w:rsidR="00917004" w:rsidRPr="00BC2329">
              <w:rPr>
                <w:sz w:val="20"/>
                <w:szCs w:val="20"/>
                <w:lang w:val="es-ES" w:eastAsia="en-CA"/>
              </w:rPr>
              <w:t xml:space="preserve">incluidos </w:t>
            </w:r>
            <w:r w:rsidRPr="00BC2329">
              <w:rPr>
                <w:sz w:val="20"/>
                <w:szCs w:val="20"/>
                <w:lang w:val="es-ES" w:eastAsia="en-CA"/>
              </w:rPr>
              <w:t xml:space="preserve">los valores </w:t>
            </w:r>
            <w:r w:rsidR="00FB5FA0" w:rsidRPr="00BC2329">
              <w:rPr>
                <w:sz w:val="20"/>
                <w:szCs w:val="20"/>
                <w:lang w:val="es-ES" w:eastAsia="en-CA"/>
              </w:rPr>
              <w:t>de</w:t>
            </w:r>
            <w:r w:rsidRPr="00BC2329">
              <w:rPr>
                <w:sz w:val="20"/>
                <w:szCs w:val="20"/>
                <w:lang w:val="es-ES" w:eastAsia="en-CA"/>
              </w:rPr>
              <w:t xml:space="preserve"> PCA </w:t>
            </w:r>
            <w:r w:rsidR="00FB5FA0" w:rsidRPr="00BC2329">
              <w:rPr>
                <w:sz w:val="20"/>
                <w:szCs w:val="20"/>
                <w:lang w:val="es-ES" w:eastAsia="en-CA"/>
              </w:rPr>
              <w:t xml:space="preserve">del </w:t>
            </w:r>
            <w:r w:rsidR="008718CC" w:rsidRPr="00BC2329">
              <w:rPr>
                <w:sz w:val="20"/>
                <w:szCs w:val="20"/>
                <w:lang w:val="es-ES" w:eastAsia="en-CA"/>
              </w:rPr>
              <w:t>refrigerante</w:t>
            </w:r>
            <w:r w:rsidRPr="00BC2329">
              <w:rPr>
                <w:sz w:val="20"/>
                <w:szCs w:val="20"/>
                <w:lang w:val="es-ES" w:eastAsia="en-CA"/>
              </w:rPr>
              <w:t xml:space="preserve">, y </w:t>
            </w:r>
            <w:r w:rsidR="00FB5FA0" w:rsidRPr="00BC2329">
              <w:rPr>
                <w:sz w:val="20"/>
                <w:szCs w:val="20"/>
                <w:lang w:val="es-ES" w:eastAsia="en-CA"/>
              </w:rPr>
              <w:t xml:space="preserve">sobre </w:t>
            </w:r>
            <w:r w:rsidR="008718CC" w:rsidRPr="00BC2329">
              <w:rPr>
                <w:sz w:val="20"/>
                <w:szCs w:val="20"/>
                <w:lang w:val="es-ES" w:eastAsia="en-CA"/>
              </w:rPr>
              <w:t xml:space="preserve">los costos </w:t>
            </w:r>
            <w:r w:rsidR="00D412B0" w:rsidRPr="00BC2329">
              <w:rPr>
                <w:sz w:val="20"/>
                <w:szCs w:val="20"/>
                <w:lang w:val="es-ES" w:eastAsia="en-CA"/>
              </w:rPr>
              <w:t xml:space="preserve">y </w:t>
            </w:r>
            <w:r w:rsidRPr="00BC2329">
              <w:rPr>
                <w:sz w:val="20"/>
                <w:szCs w:val="20"/>
                <w:lang w:val="es-ES" w:eastAsia="en-CA"/>
              </w:rPr>
              <w:t xml:space="preserve">beneficios </w:t>
            </w:r>
            <w:r w:rsidR="008718CC" w:rsidRPr="00BC2329">
              <w:rPr>
                <w:sz w:val="20"/>
                <w:szCs w:val="20"/>
                <w:lang w:val="es-ES" w:eastAsia="en-CA"/>
              </w:rPr>
              <w:t>pertinentes</w:t>
            </w:r>
            <w:r w:rsidR="009659BF" w:rsidRPr="00BC2329">
              <w:rPr>
                <w:sz w:val="20"/>
                <w:szCs w:val="20"/>
                <w:lang w:val="es-ES" w:eastAsia="en-CA"/>
              </w:rPr>
              <w:t xml:space="preserve">. </w:t>
            </w:r>
          </w:p>
          <w:p w14:paraId="329C886A" w14:textId="64D0DBBF" w:rsidR="00572B55" w:rsidRPr="00BC2329" w:rsidRDefault="00572B55" w:rsidP="008A3473">
            <w:pPr>
              <w:pStyle w:val="ListParagraph"/>
              <w:widowControl w:val="0"/>
              <w:numPr>
                <w:ilvl w:val="0"/>
                <w:numId w:val="24"/>
              </w:numPr>
              <w:ind w:left="373" w:hanging="284"/>
              <w:contextualSpacing w:val="0"/>
              <w:jc w:val="left"/>
              <w:rPr>
                <w:sz w:val="20"/>
                <w:szCs w:val="20"/>
                <w:lang w:val="es-ES" w:eastAsia="en-CA"/>
              </w:rPr>
            </w:pPr>
            <w:r w:rsidRPr="00BC2329">
              <w:rPr>
                <w:sz w:val="20"/>
                <w:szCs w:val="20"/>
                <w:lang w:val="es-ES" w:eastAsia="en-CA"/>
              </w:rPr>
              <w:t xml:space="preserve">Una guía </w:t>
            </w:r>
            <w:r w:rsidR="00FF1F53" w:rsidRPr="00BC2329">
              <w:rPr>
                <w:sz w:val="20"/>
                <w:szCs w:val="20"/>
                <w:lang w:val="es-ES" w:eastAsia="en-CA"/>
              </w:rPr>
              <w:t>para que los técnicos de servicio y mantenimiento comprueben el rendimiento de los sistemas de refrigeración, aire acondicionado y calefacción (RAC) y mejoren su eficiencia energética</w:t>
            </w:r>
            <w:r w:rsidR="009659BF" w:rsidRPr="00BC2329">
              <w:rPr>
                <w:sz w:val="20"/>
                <w:szCs w:val="20"/>
                <w:lang w:val="es-ES" w:eastAsia="en-CA"/>
              </w:rPr>
              <w:t xml:space="preserve">, de la que </w:t>
            </w:r>
            <w:r w:rsidR="008C1094" w:rsidRPr="00BC2329">
              <w:rPr>
                <w:sz w:val="20"/>
                <w:szCs w:val="20"/>
                <w:lang w:val="es-ES" w:eastAsia="en-CA"/>
              </w:rPr>
              <w:t>se distribuyeron</w:t>
            </w:r>
            <w:r w:rsidR="009659BF" w:rsidRPr="00BC2329">
              <w:rPr>
                <w:sz w:val="20"/>
                <w:szCs w:val="20"/>
                <w:lang w:val="es-ES" w:eastAsia="en-CA"/>
              </w:rPr>
              <w:t xml:space="preserve"> 1</w:t>
            </w:r>
            <w:r w:rsidR="00944EB7">
              <w:rPr>
                <w:sz w:val="20"/>
                <w:szCs w:val="20"/>
                <w:lang w:val="es-ES" w:eastAsia="en-CA"/>
              </w:rPr>
              <w:t>.</w:t>
            </w:r>
            <w:r w:rsidRPr="00BC2329">
              <w:rPr>
                <w:sz w:val="20"/>
                <w:szCs w:val="20"/>
                <w:lang w:val="es-ES" w:eastAsia="en-CA"/>
              </w:rPr>
              <w:t>000 copias</w:t>
            </w:r>
            <w:r w:rsidR="008C1094" w:rsidRPr="00BC2329">
              <w:rPr>
                <w:sz w:val="20"/>
                <w:szCs w:val="20"/>
                <w:lang w:val="es-ES" w:eastAsia="en-CA"/>
              </w:rPr>
              <w:t>.</w:t>
            </w:r>
          </w:p>
        </w:tc>
        <w:tc>
          <w:tcPr>
            <w:tcW w:w="1256" w:type="dxa"/>
            <w:tcBorders>
              <w:top w:val="nil"/>
              <w:left w:val="nil"/>
              <w:bottom w:val="single" w:sz="4" w:space="0" w:color="auto"/>
              <w:right w:val="single" w:sz="4" w:space="0" w:color="auto"/>
            </w:tcBorders>
          </w:tcPr>
          <w:p w14:paraId="3A2A15A9" w14:textId="641C785E" w:rsidR="00F723C9" w:rsidRPr="008A3473" w:rsidRDefault="00F723C9" w:rsidP="008A3473">
            <w:pPr>
              <w:widowControl w:val="0"/>
              <w:jc w:val="right"/>
              <w:rPr>
                <w:rFonts w:eastAsia="Times New Roman"/>
                <w:sz w:val="20"/>
                <w:szCs w:val="20"/>
                <w:lang w:eastAsia="en-CA"/>
              </w:rPr>
            </w:pPr>
            <w:r w:rsidRPr="008A3473">
              <w:rPr>
                <w:rFonts w:eastAsia="Times New Roman"/>
                <w:sz w:val="20"/>
                <w:szCs w:val="20"/>
                <w:lang w:eastAsia="en-CA"/>
              </w:rPr>
              <w:t>30</w:t>
            </w:r>
            <w:r w:rsidR="00B77D69">
              <w:rPr>
                <w:rFonts w:eastAsia="Times New Roman"/>
                <w:sz w:val="20"/>
                <w:szCs w:val="20"/>
                <w:lang w:eastAsia="en-CA"/>
              </w:rPr>
              <w:t>.</w:t>
            </w:r>
            <w:r w:rsidRPr="008A3473">
              <w:rPr>
                <w:rFonts w:eastAsia="Times New Roman"/>
                <w:sz w:val="20"/>
                <w:szCs w:val="20"/>
                <w:lang w:eastAsia="en-CA"/>
              </w:rPr>
              <w:t>000</w:t>
            </w:r>
          </w:p>
        </w:tc>
      </w:tr>
      <w:tr w:rsidR="00705EED" w:rsidRPr="008A3473" w14:paraId="08C2DB34" w14:textId="77777777" w:rsidTr="00E25ABE">
        <w:trPr>
          <w:trHeight w:val="212"/>
        </w:trPr>
        <w:tc>
          <w:tcPr>
            <w:tcW w:w="8095" w:type="dxa"/>
            <w:gridSpan w:val="2"/>
            <w:tcBorders>
              <w:top w:val="nil"/>
              <w:left w:val="single" w:sz="4" w:space="0" w:color="auto"/>
              <w:bottom w:val="single" w:sz="4" w:space="0" w:color="auto"/>
              <w:right w:val="single" w:sz="4" w:space="0" w:color="auto"/>
            </w:tcBorders>
            <w:hideMark/>
          </w:tcPr>
          <w:p w14:paraId="2FEAE8C0" w14:textId="77777777" w:rsidR="00705EED" w:rsidRPr="008A3473" w:rsidRDefault="00705EED" w:rsidP="008A3473">
            <w:pPr>
              <w:widowControl w:val="0"/>
              <w:ind w:left="457"/>
              <w:jc w:val="right"/>
              <w:rPr>
                <w:b/>
                <w:bCs/>
                <w:sz w:val="20"/>
                <w:szCs w:val="20"/>
                <w:lang w:eastAsia="en-CA"/>
              </w:rPr>
            </w:pPr>
            <w:r w:rsidRPr="008A3473">
              <w:rPr>
                <w:b/>
                <w:bCs/>
                <w:sz w:val="20"/>
                <w:szCs w:val="20"/>
              </w:rPr>
              <w:t>Total</w:t>
            </w:r>
          </w:p>
        </w:tc>
        <w:tc>
          <w:tcPr>
            <w:tcW w:w="1256" w:type="dxa"/>
            <w:tcBorders>
              <w:top w:val="nil"/>
              <w:left w:val="nil"/>
              <w:bottom w:val="single" w:sz="4" w:space="0" w:color="auto"/>
              <w:right w:val="single" w:sz="4" w:space="0" w:color="auto"/>
            </w:tcBorders>
          </w:tcPr>
          <w:p w14:paraId="474A4EEE" w14:textId="77ED8D46" w:rsidR="00705EED" w:rsidRPr="008A3473" w:rsidRDefault="00E546F4" w:rsidP="008A3473">
            <w:pPr>
              <w:widowControl w:val="0"/>
              <w:jc w:val="right"/>
              <w:rPr>
                <w:b/>
                <w:bCs/>
                <w:sz w:val="20"/>
                <w:szCs w:val="20"/>
                <w:lang w:eastAsia="en-CA"/>
              </w:rPr>
            </w:pPr>
            <w:r w:rsidRPr="008A3473">
              <w:rPr>
                <w:b/>
                <w:bCs/>
                <w:sz w:val="20"/>
                <w:szCs w:val="20"/>
                <w:lang w:eastAsia="en-CA"/>
              </w:rPr>
              <w:t>1</w:t>
            </w:r>
            <w:r w:rsidR="00572B55" w:rsidRPr="008A3473">
              <w:rPr>
                <w:b/>
                <w:bCs/>
                <w:sz w:val="20"/>
                <w:szCs w:val="20"/>
                <w:lang w:eastAsia="en-CA"/>
              </w:rPr>
              <w:t>20</w:t>
            </w:r>
            <w:r w:rsidR="00B77D69">
              <w:rPr>
                <w:b/>
                <w:bCs/>
                <w:sz w:val="20"/>
                <w:szCs w:val="20"/>
                <w:lang w:eastAsia="en-CA"/>
              </w:rPr>
              <w:t>.000</w:t>
            </w:r>
          </w:p>
        </w:tc>
      </w:tr>
    </w:tbl>
    <w:bookmarkEnd w:id="5"/>
    <w:p w14:paraId="36600C18" w14:textId="77777777" w:rsidR="00036628" w:rsidRPr="00BC2329" w:rsidRDefault="00036628" w:rsidP="008A3473">
      <w:pPr>
        <w:widowControl w:val="0"/>
        <w:spacing w:before="360" w:after="240"/>
        <w:jc w:val="center"/>
        <w:rPr>
          <w:b/>
          <w:lang w:val="es-ES"/>
        </w:rPr>
      </w:pPr>
      <w:r w:rsidRPr="00BC2329">
        <w:rPr>
          <w:b/>
          <w:lang w:val="es-ES"/>
        </w:rPr>
        <w:t>OBSERVACIONES Y RECOMENDACIÓN DE LA SECRETARÍA</w:t>
      </w:r>
    </w:p>
    <w:p w14:paraId="1DBCC305" w14:textId="77777777" w:rsidR="00036628" w:rsidRPr="002024DC" w:rsidRDefault="00036628" w:rsidP="008A3473">
      <w:pPr>
        <w:widowControl w:val="0"/>
        <w:rPr>
          <w:b/>
        </w:rPr>
      </w:pPr>
      <w:r w:rsidRPr="002024DC">
        <w:rPr>
          <w:b/>
        </w:rPr>
        <w:t>OBSERVACIONES</w:t>
      </w:r>
    </w:p>
    <w:p w14:paraId="6D926989" w14:textId="77777777" w:rsidR="00036628" w:rsidRPr="00275FDD" w:rsidRDefault="00036628" w:rsidP="008A3473">
      <w:pPr>
        <w:widowControl w:val="0"/>
        <w:rPr>
          <w:highlight w:val="yellow"/>
        </w:rPr>
      </w:pPr>
    </w:p>
    <w:p w14:paraId="7FB45A86" w14:textId="6E3AEE15" w:rsidR="00AF15AC" w:rsidRPr="000C012B" w:rsidRDefault="008507C8" w:rsidP="008A3473">
      <w:pPr>
        <w:pStyle w:val="Heading1"/>
        <w:widowControl w:val="0"/>
        <w:rPr>
          <w:lang w:val="es-ES"/>
        </w:rPr>
      </w:pPr>
      <w:r w:rsidRPr="00BC2329">
        <w:rPr>
          <w:lang w:val="es-ES"/>
        </w:rPr>
        <w:t xml:space="preserve">La Secretaría examinó la propuesta de proyecto de acuerdo con las decisiones 89/6 b) y 92/22 y solicitó información adicional al </w:t>
      </w:r>
      <w:r w:rsidR="0086287C" w:rsidRPr="00BC2329">
        <w:rPr>
          <w:lang w:val="es-ES"/>
        </w:rPr>
        <w:t xml:space="preserve">PNUD </w:t>
      </w:r>
      <w:r w:rsidRPr="00BC2329">
        <w:rPr>
          <w:lang w:val="es-ES"/>
        </w:rPr>
        <w:t xml:space="preserve">sobre diversas actividades, incluidas las pertinentes en el marco del PGEH </w:t>
      </w:r>
      <w:r w:rsidR="00F45269" w:rsidRPr="00BC2329">
        <w:rPr>
          <w:lang w:val="es-ES"/>
        </w:rPr>
        <w:t xml:space="preserve">y el </w:t>
      </w:r>
      <w:r w:rsidR="00484BA1" w:rsidRPr="00BC2329">
        <w:rPr>
          <w:lang w:val="es-ES"/>
        </w:rPr>
        <w:t>Plan de aplicación de la Enmienda de Kigali relativa a los HFC (</w:t>
      </w:r>
      <w:r w:rsidRPr="00BC2329">
        <w:rPr>
          <w:lang w:val="es-ES"/>
        </w:rPr>
        <w:t>PAK</w:t>
      </w:r>
      <w:r w:rsidR="00484BA1" w:rsidRPr="00BC2329">
        <w:rPr>
          <w:lang w:val="es-ES"/>
        </w:rPr>
        <w:t>)</w:t>
      </w:r>
      <w:r w:rsidRPr="00BC2329">
        <w:rPr>
          <w:lang w:val="es-ES"/>
        </w:rPr>
        <w:t>.</w:t>
      </w:r>
      <w:r w:rsidR="00DA6365" w:rsidRPr="00BC2329">
        <w:rPr>
          <w:lang w:val="es-ES"/>
        </w:rPr>
        <w:t xml:space="preserve"> </w:t>
      </w:r>
      <w:r w:rsidR="00036628" w:rsidRPr="00BC2329">
        <w:rPr>
          <w:lang w:val="es-ES"/>
        </w:rPr>
        <w:t xml:space="preserve">La Secretaría preguntó </w:t>
      </w:r>
      <w:r w:rsidR="00053592" w:rsidRPr="00BC2329">
        <w:rPr>
          <w:lang w:val="es-ES"/>
        </w:rPr>
        <w:t xml:space="preserve">cómo se ejecutarán las actividades de este </w:t>
      </w:r>
      <w:r w:rsidR="008E7FBC" w:rsidRPr="00BC2329">
        <w:rPr>
          <w:lang w:val="es-ES"/>
        </w:rPr>
        <w:t xml:space="preserve">proyecto </w:t>
      </w:r>
      <w:r w:rsidR="00053592" w:rsidRPr="00BC2329">
        <w:rPr>
          <w:lang w:val="es-ES"/>
        </w:rPr>
        <w:t xml:space="preserve">en consonancia con las del PGEH y el PAK, a fin de garantizar las sinergias y el uso eficaz de los recursos, y evitar la duplicación. El PNUD </w:t>
      </w:r>
      <w:r w:rsidR="00911934" w:rsidRPr="00BC2329">
        <w:rPr>
          <w:lang w:val="es-ES"/>
        </w:rPr>
        <w:t xml:space="preserve">indicó que el </w:t>
      </w:r>
      <w:r w:rsidR="00053592" w:rsidRPr="00BC2329">
        <w:rPr>
          <w:lang w:val="es-ES"/>
        </w:rPr>
        <w:t xml:space="preserve">proyecto está diseñado para integrarse plenamente con las actividades del PGEH y el PAK. </w:t>
      </w:r>
      <w:r w:rsidR="00053592" w:rsidRPr="000C012B">
        <w:rPr>
          <w:lang w:val="es-ES"/>
        </w:rPr>
        <w:t xml:space="preserve">La estrategia de coordinación </w:t>
      </w:r>
      <w:r w:rsidR="00FF44DC" w:rsidRPr="000C012B">
        <w:rPr>
          <w:lang w:val="es-ES"/>
        </w:rPr>
        <w:t>incluye</w:t>
      </w:r>
      <w:r w:rsidR="00C050FE" w:rsidRPr="000C012B">
        <w:rPr>
          <w:lang w:val="es-ES"/>
        </w:rPr>
        <w:t xml:space="preserve">: </w:t>
      </w:r>
    </w:p>
    <w:p w14:paraId="4081AE1D" w14:textId="14B8656B" w:rsidR="00AF15AC" w:rsidRPr="00BC2329" w:rsidRDefault="00053592" w:rsidP="00F60438">
      <w:pPr>
        <w:pStyle w:val="Heading2"/>
        <w:rPr>
          <w:lang w:val="es-ES"/>
        </w:rPr>
      </w:pPr>
      <w:r w:rsidRPr="00BC2329">
        <w:rPr>
          <w:lang w:val="es-ES"/>
        </w:rPr>
        <w:lastRenderedPageBreak/>
        <w:t>Formación complementaria</w:t>
      </w:r>
      <w:r w:rsidR="00FA3AE0" w:rsidRPr="00BC2329">
        <w:rPr>
          <w:lang w:val="es-ES"/>
        </w:rPr>
        <w:t xml:space="preserve">: </w:t>
      </w:r>
      <w:r w:rsidR="00CB1DD0" w:rsidRPr="00BC2329">
        <w:rPr>
          <w:lang w:val="es-ES"/>
        </w:rPr>
        <w:t xml:space="preserve">Este </w:t>
      </w:r>
      <w:r w:rsidRPr="00BC2329">
        <w:rPr>
          <w:lang w:val="es-ES"/>
        </w:rPr>
        <w:t xml:space="preserve">proyecto complementará específicamente </w:t>
      </w:r>
      <w:r w:rsidR="00C478C3" w:rsidRPr="00BC2329">
        <w:rPr>
          <w:lang w:val="es-ES"/>
        </w:rPr>
        <w:t xml:space="preserve">la capacitación </w:t>
      </w:r>
      <w:r w:rsidR="00FA3AE0" w:rsidRPr="00BC2329">
        <w:rPr>
          <w:lang w:val="es-ES"/>
        </w:rPr>
        <w:t xml:space="preserve">continua </w:t>
      </w:r>
      <w:r w:rsidR="00C478C3" w:rsidRPr="00BC2329">
        <w:rPr>
          <w:lang w:val="es-ES"/>
        </w:rPr>
        <w:t xml:space="preserve">de </w:t>
      </w:r>
      <w:r w:rsidR="00CB1DD0" w:rsidRPr="00BC2329">
        <w:rPr>
          <w:lang w:val="es-ES"/>
        </w:rPr>
        <w:t xml:space="preserve">técnicos </w:t>
      </w:r>
      <w:r w:rsidR="008309C1" w:rsidRPr="00BC2329">
        <w:rPr>
          <w:lang w:val="es-ES"/>
        </w:rPr>
        <w:t xml:space="preserve">y formadores </w:t>
      </w:r>
      <w:r w:rsidR="0091261D" w:rsidRPr="00BC2329">
        <w:rPr>
          <w:lang w:val="es-ES"/>
        </w:rPr>
        <w:t xml:space="preserve">mediante </w:t>
      </w:r>
      <w:r w:rsidR="00A92153" w:rsidRPr="00BC2329">
        <w:rPr>
          <w:lang w:val="es-ES"/>
        </w:rPr>
        <w:t xml:space="preserve">la inclusión de períodos de sesiones </w:t>
      </w:r>
      <w:r w:rsidRPr="00BC2329">
        <w:rPr>
          <w:lang w:val="es-ES"/>
        </w:rPr>
        <w:t>sobre la medición de la eficiencia energética, el mantenimiento de los equipos para optimizar su eficiencia y la comprensión de las normas mínimas de eficiencia energética y el etiquetado</w:t>
      </w:r>
      <w:r w:rsidR="002B04BB" w:rsidRPr="00BC2329">
        <w:rPr>
          <w:lang w:val="es-ES"/>
        </w:rPr>
        <w:t>;</w:t>
      </w:r>
    </w:p>
    <w:p w14:paraId="426DE86A" w14:textId="01418DCE" w:rsidR="00AF15AC" w:rsidRPr="00BC2329" w:rsidRDefault="00053592" w:rsidP="008A3473">
      <w:pPr>
        <w:pStyle w:val="Heading2"/>
        <w:widowControl w:val="0"/>
        <w:rPr>
          <w:lang w:val="es-ES"/>
        </w:rPr>
      </w:pPr>
      <w:r w:rsidRPr="00BC2329">
        <w:rPr>
          <w:lang w:val="es-ES"/>
        </w:rPr>
        <w:t>Armonización normativa y regulatoria</w:t>
      </w:r>
      <w:r w:rsidR="00FA3AE0" w:rsidRPr="00BC2329">
        <w:rPr>
          <w:lang w:val="es-ES"/>
        </w:rPr>
        <w:t xml:space="preserve">: </w:t>
      </w:r>
      <w:r w:rsidR="002F18D2" w:rsidRPr="00BC2329">
        <w:rPr>
          <w:lang w:val="es-ES"/>
        </w:rPr>
        <w:t xml:space="preserve">Las </w:t>
      </w:r>
      <w:r w:rsidRPr="00BC2329">
        <w:rPr>
          <w:lang w:val="es-ES"/>
        </w:rPr>
        <w:t>actividades para desarrollar estrategias sobre las normas mínimas de eficiencia energética y el etiquetado de eficiencia energética servirán como aportaciones fundamentales para las actualizaciones normativas previstas en el marco del PAK, garantizando un marco jurídico armonizado que promueva tanto los refrigerantes de bajo PCA como los equipos de alta eficiencia energética</w:t>
      </w:r>
      <w:r w:rsidR="002B04BB" w:rsidRPr="00BC2329">
        <w:rPr>
          <w:lang w:val="es-ES"/>
        </w:rPr>
        <w:t>;</w:t>
      </w:r>
    </w:p>
    <w:p w14:paraId="42478BBF" w14:textId="05BC667C" w:rsidR="00AF15AC" w:rsidRPr="00BC2329" w:rsidRDefault="00053592" w:rsidP="008A3473">
      <w:pPr>
        <w:pStyle w:val="Heading2"/>
        <w:widowControl w:val="0"/>
        <w:rPr>
          <w:lang w:val="es-ES"/>
        </w:rPr>
      </w:pPr>
      <w:r w:rsidRPr="00BC2329">
        <w:rPr>
          <w:lang w:val="es-ES"/>
        </w:rPr>
        <w:t>Campañas conjuntas de sensibilización: Las actividades de sensibilización del proyecto</w:t>
      </w:r>
      <w:r w:rsidR="00A7300C" w:rsidRPr="00BC2329">
        <w:rPr>
          <w:lang w:val="es-ES"/>
        </w:rPr>
        <w:t xml:space="preserve">, dirigidas a </w:t>
      </w:r>
      <w:r w:rsidRPr="00BC2329">
        <w:rPr>
          <w:lang w:val="es-ES"/>
        </w:rPr>
        <w:t>consumidores y usuarios finales</w:t>
      </w:r>
      <w:r w:rsidR="001D6345" w:rsidRPr="00BC2329">
        <w:rPr>
          <w:lang w:val="es-ES"/>
        </w:rPr>
        <w:t xml:space="preserve">, </w:t>
      </w:r>
      <w:r w:rsidRPr="00BC2329">
        <w:rPr>
          <w:lang w:val="es-ES"/>
        </w:rPr>
        <w:t>sobre los beneficios de los equipos eficientes, se coordinarán con las actividades de extensión del PAK</w:t>
      </w:r>
      <w:r w:rsidR="00397611" w:rsidRPr="00BC2329">
        <w:rPr>
          <w:lang w:val="es-ES"/>
        </w:rPr>
        <w:t xml:space="preserve">. </w:t>
      </w:r>
      <w:r w:rsidR="00641D0C" w:rsidRPr="00BC2329">
        <w:rPr>
          <w:lang w:val="es-ES"/>
        </w:rPr>
        <w:t xml:space="preserve">Mientras que </w:t>
      </w:r>
      <w:r w:rsidRPr="00BC2329">
        <w:rPr>
          <w:lang w:val="es-ES"/>
        </w:rPr>
        <w:t xml:space="preserve">el PAK se centra en promover alternativas de bajo PCA, </w:t>
      </w:r>
      <w:r w:rsidR="00641D0C" w:rsidRPr="00BC2329">
        <w:rPr>
          <w:lang w:val="es-ES"/>
        </w:rPr>
        <w:t xml:space="preserve">este </w:t>
      </w:r>
      <w:r w:rsidRPr="00BC2329">
        <w:rPr>
          <w:lang w:val="es-ES"/>
        </w:rPr>
        <w:t>proyecto añadirá el mensaje del ahorro energético y económico, creando una campaña más potente y completa para las partes interesadas</w:t>
      </w:r>
      <w:r w:rsidR="00FC3C08" w:rsidRPr="00BC2329">
        <w:rPr>
          <w:lang w:val="es-ES"/>
        </w:rPr>
        <w:t xml:space="preserve">; </w:t>
      </w:r>
      <w:r w:rsidR="0057573F" w:rsidRPr="00BC2329">
        <w:rPr>
          <w:lang w:val="es-ES"/>
        </w:rPr>
        <w:t>y</w:t>
      </w:r>
    </w:p>
    <w:p w14:paraId="0E3B006B" w14:textId="77777777" w:rsidR="00334A00" w:rsidRPr="00BC2329" w:rsidRDefault="00053592" w:rsidP="008A3473">
      <w:pPr>
        <w:pStyle w:val="Heading2"/>
        <w:widowControl w:val="0"/>
        <w:rPr>
          <w:lang w:val="es-ES"/>
        </w:rPr>
      </w:pPr>
      <w:r w:rsidRPr="00BC2329">
        <w:rPr>
          <w:lang w:val="es-ES"/>
        </w:rPr>
        <w:t xml:space="preserve">Infraestructura compartida: Las </w:t>
      </w:r>
      <w:r w:rsidR="00F54461" w:rsidRPr="00BC2329">
        <w:rPr>
          <w:lang w:val="es-ES"/>
        </w:rPr>
        <w:t xml:space="preserve">instituciones de </w:t>
      </w:r>
      <w:r w:rsidRPr="00BC2329">
        <w:rPr>
          <w:lang w:val="es-ES"/>
        </w:rPr>
        <w:t xml:space="preserve">capacitación que se están reforzando en el marco del PGEH y </w:t>
      </w:r>
      <w:r w:rsidR="000B6142" w:rsidRPr="00BC2329">
        <w:rPr>
          <w:lang w:val="es-ES"/>
        </w:rPr>
        <w:t xml:space="preserve">el </w:t>
      </w:r>
      <w:r w:rsidRPr="00BC2329">
        <w:rPr>
          <w:lang w:val="es-ES"/>
        </w:rPr>
        <w:t xml:space="preserve">PAK también serán las destinatarias de los kits de capacitación y </w:t>
      </w:r>
      <w:r w:rsidR="000B6142" w:rsidRPr="00BC2329">
        <w:rPr>
          <w:lang w:val="es-ES"/>
        </w:rPr>
        <w:t>las actualizaciones</w:t>
      </w:r>
      <w:r w:rsidRPr="00BC2329">
        <w:rPr>
          <w:lang w:val="es-ES"/>
        </w:rPr>
        <w:t xml:space="preserve"> de los planes de estudios desarrollados por </w:t>
      </w:r>
      <w:r w:rsidR="000B6142" w:rsidRPr="00BC2329">
        <w:rPr>
          <w:lang w:val="es-ES"/>
        </w:rPr>
        <w:t xml:space="preserve">este </w:t>
      </w:r>
      <w:r w:rsidRPr="00BC2329">
        <w:rPr>
          <w:lang w:val="es-ES"/>
        </w:rPr>
        <w:t>proyecto.</w:t>
      </w:r>
    </w:p>
    <w:p w14:paraId="60D8C0E8" w14:textId="01F09C02" w:rsidR="004A146C" w:rsidRPr="00BC2329" w:rsidRDefault="00036628" w:rsidP="008A3473">
      <w:pPr>
        <w:pStyle w:val="Heading1"/>
        <w:widowControl w:val="0"/>
        <w:rPr>
          <w:lang w:val="es-ES"/>
        </w:rPr>
      </w:pPr>
      <w:r w:rsidRPr="00BC2329">
        <w:rPr>
          <w:lang w:val="es-ES"/>
        </w:rPr>
        <w:t xml:space="preserve">La Secretaría tomó nota de que las actividades propuestas entran dentro del alcance mencionado en los incisos b) </w:t>
      </w:r>
      <w:proofErr w:type="spellStart"/>
      <w:r w:rsidRPr="00BC2329">
        <w:rPr>
          <w:lang w:val="es-ES"/>
        </w:rPr>
        <w:t>ii</w:t>
      </w:r>
      <w:proofErr w:type="spellEnd"/>
      <w:r w:rsidRPr="00BC2329">
        <w:rPr>
          <w:lang w:val="es-ES"/>
        </w:rPr>
        <w:t xml:space="preserve">), </w:t>
      </w:r>
      <w:proofErr w:type="spellStart"/>
      <w:r w:rsidRPr="00BC2329">
        <w:rPr>
          <w:lang w:val="es-ES"/>
        </w:rPr>
        <w:t>iii</w:t>
      </w:r>
      <w:proofErr w:type="spellEnd"/>
      <w:r w:rsidRPr="00BC2329">
        <w:rPr>
          <w:lang w:val="es-ES"/>
        </w:rPr>
        <w:t xml:space="preserve">) y v) de la decisión 89/6. A través de las actividades que se llevarán a cabo, el proyecto apoyará al país en </w:t>
      </w:r>
      <w:r w:rsidR="00BC6C05" w:rsidRPr="00BC2329">
        <w:rPr>
          <w:lang w:val="es-ES"/>
        </w:rPr>
        <w:t xml:space="preserve">el desarrollo y </w:t>
      </w:r>
      <w:r w:rsidR="004D6896" w:rsidRPr="00BC2329">
        <w:rPr>
          <w:lang w:val="es-ES"/>
        </w:rPr>
        <w:t xml:space="preserve">la ejecución de </w:t>
      </w:r>
      <w:r w:rsidRPr="00BC2329">
        <w:rPr>
          <w:lang w:val="es-ES"/>
        </w:rPr>
        <w:t>las normas mínimas de eficiencia energética (</w:t>
      </w:r>
      <w:r w:rsidR="002F5EC0">
        <w:rPr>
          <w:lang w:val="es-ES"/>
        </w:rPr>
        <w:t>NMEE</w:t>
      </w:r>
      <w:r w:rsidRPr="00BC2329">
        <w:rPr>
          <w:lang w:val="es-ES"/>
        </w:rPr>
        <w:t xml:space="preserve">) y el etiquetado energético para equipos de refrigeración y aire acondicionado (RAC), con el fin de mejorar la eficiencia energética y reducir las emisiones. </w:t>
      </w:r>
      <w:r w:rsidR="006E5801" w:rsidRPr="00BC2329">
        <w:rPr>
          <w:lang w:val="es-ES"/>
        </w:rPr>
        <w:t xml:space="preserve">Mediante diálogos </w:t>
      </w:r>
      <w:r w:rsidR="00195BDD" w:rsidRPr="00BC2329">
        <w:rPr>
          <w:lang w:val="es-ES"/>
        </w:rPr>
        <w:t xml:space="preserve">estructurados </w:t>
      </w:r>
      <w:r w:rsidR="006E5801" w:rsidRPr="00BC2329">
        <w:rPr>
          <w:lang w:val="es-ES"/>
        </w:rPr>
        <w:t xml:space="preserve">y la coordinación entre </w:t>
      </w:r>
      <w:r w:rsidR="003A3C23" w:rsidRPr="00BC2329">
        <w:rPr>
          <w:lang w:val="es-ES"/>
        </w:rPr>
        <w:t xml:space="preserve">los responsables políticos y </w:t>
      </w:r>
      <w:r w:rsidR="00195BDD" w:rsidRPr="00BC2329">
        <w:rPr>
          <w:lang w:val="es-ES"/>
        </w:rPr>
        <w:t xml:space="preserve">las partes interesadas </w:t>
      </w:r>
      <w:r w:rsidR="003A3C23" w:rsidRPr="00BC2329">
        <w:rPr>
          <w:lang w:val="es-ES"/>
        </w:rPr>
        <w:t xml:space="preserve">que participan en </w:t>
      </w:r>
      <w:r w:rsidR="00195BDD" w:rsidRPr="00BC2329">
        <w:rPr>
          <w:lang w:val="es-ES"/>
        </w:rPr>
        <w:t>la eficiencia</w:t>
      </w:r>
      <w:r w:rsidR="003A3C23" w:rsidRPr="00BC2329">
        <w:rPr>
          <w:lang w:val="es-ES"/>
        </w:rPr>
        <w:t xml:space="preserve"> energética en el país, </w:t>
      </w:r>
      <w:r w:rsidR="006E5801" w:rsidRPr="00BC2329">
        <w:rPr>
          <w:lang w:val="es-ES"/>
        </w:rPr>
        <w:t xml:space="preserve">actividades </w:t>
      </w:r>
      <w:r w:rsidR="004A146C" w:rsidRPr="00BC2329">
        <w:rPr>
          <w:lang w:val="es-ES"/>
        </w:rPr>
        <w:t xml:space="preserve">específicas </w:t>
      </w:r>
      <w:r w:rsidR="006E5801" w:rsidRPr="00BC2329">
        <w:rPr>
          <w:lang w:val="es-ES"/>
        </w:rPr>
        <w:t xml:space="preserve">de formación y sensibilización, junto con la </w:t>
      </w:r>
      <w:r w:rsidR="004A146C" w:rsidRPr="00BC2329">
        <w:rPr>
          <w:lang w:val="es-ES"/>
        </w:rPr>
        <w:t xml:space="preserve">formulación de estrategias para </w:t>
      </w:r>
      <w:r w:rsidR="006E5801" w:rsidRPr="00BC2329">
        <w:rPr>
          <w:lang w:val="es-ES"/>
        </w:rPr>
        <w:t>desarrollar mecanismos que permitan el seguimiento de los avances en la ejecución y la evaluación de la adopción de las normas mínimas de eficiencia energética recientemente aprobadas</w:t>
      </w:r>
      <w:r w:rsidR="004A146C" w:rsidRPr="00BC2329">
        <w:rPr>
          <w:lang w:val="es-ES"/>
        </w:rPr>
        <w:t xml:space="preserve">, </w:t>
      </w:r>
      <w:r w:rsidR="00D54327" w:rsidRPr="00BC2329">
        <w:rPr>
          <w:lang w:val="es-ES"/>
        </w:rPr>
        <w:t xml:space="preserve">el </w:t>
      </w:r>
      <w:r w:rsidRPr="00BC2329">
        <w:rPr>
          <w:lang w:val="es-ES"/>
        </w:rPr>
        <w:t xml:space="preserve">proyecto ayudará al sector de la refrigeración y el aire acondicionado a realizar la transición hacia alternativas con bajo potencial de calentamiento atmosférico (PCA) </w:t>
      </w:r>
      <w:r w:rsidR="00D54327" w:rsidRPr="00BC2329">
        <w:rPr>
          <w:lang w:val="es-ES"/>
        </w:rPr>
        <w:t>y a lograr la eliminación gradual de los HCFC para 2030</w:t>
      </w:r>
      <w:r w:rsidR="00FB29BF" w:rsidRPr="00BC2329">
        <w:rPr>
          <w:lang w:val="es-ES"/>
        </w:rPr>
        <w:t xml:space="preserve">. </w:t>
      </w:r>
    </w:p>
    <w:p w14:paraId="5934D771" w14:textId="77777777" w:rsidR="00036628" w:rsidRPr="00BC2329" w:rsidRDefault="00036628" w:rsidP="00581BFA">
      <w:pPr>
        <w:pStyle w:val="Heading1"/>
        <w:keepNext/>
        <w:widowControl w:val="0"/>
        <w:numPr>
          <w:ilvl w:val="0"/>
          <w:numId w:val="0"/>
        </w:numPr>
        <w:rPr>
          <w:u w:val="single"/>
          <w:lang w:val="es-ES"/>
        </w:rPr>
      </w:pPr>
      <w:r w:rsidRPr="00BC2329">
        <w:rPr>
          <w:u w:val="single"/>
          <w:lang w:val="es-ES"/>
        </w:rPr>
        <w:t>Aplicación de la política de género</w:t>
      </w:r>
    </w:p>
    <w:p w14:paraId="06C68949" w14:textId="56173F5A" w:rsidR="00D86C55" w:rsidRPr="00BC2329" w:rsidRDefault="00036628" w:rsidP="002C0354">
      <w:pPr>
        <w:pStyle w:val="Heading1"/>
        <w:rPr>
          <w:lang w:val="es-ES"/>
        </w:rPr>
      </w:pPr>
      <w:r w:rsidRPr="00BC2329">
        <w:rPr>
          <w:lang w:val="es-ES"/>
        </w:rPr>
        <w:t xml:space="preserve">Las actividades de eficiencia energética se integrarán en la ejecución de la </w:t>
      </w:r>
      <w:r w:rsidR="000C012B">
        <w:rPr>
          <w:lang w:val="es-ES"/>
        </w:rPr>
        <w:t>etapa</w:t>
      </w:r>
      <w:r w:rsidRPr="00BC2329">
        <w:rPr>
          <w:lang w:val="es-ES"/>
        </w:rPr>
        <w:t xml:space="preserve"> </w:t>
      </w:r>
      <w:r w:rsidR="005E74FD" w:rsidRPr="00BC2329">
        <w:rPr>
          <w:lang w:val="es-ES"/>
        </w:rPr>
        <w:t xml:space="preserve">III </w:t>
      </w:r>
      <w:r w:rsidRPr="00BC2329">
        <w:rPr>
          <w:lang w:val="es-ES"/>
        </w:rPr>
        <w:t xml:space="preserve">del PGEH. Durante </w:t>
      </w:r>
      <w:r w:rsidR="003B073B" w:rsidRPr="00BC2329">
        <w:rPr>
          <w:lang w:val="es-ES"/>
        </w:rPr>
        <w:t xml:space="preserve">la </w:t>
      </w:r>
      <w:r w:rsidRPr="00BC2329">
        <w:rPr>
          <w:lang w:val="es-ES"/>
        </w:rPr>
        <w:t xml:space="preserve">ejecución de </w:t>
      </w:r>
      <w:r w:rsidR="00C870E7" w:rsidRPr="00BC2329">
        <w:rPr>
          <w:lang w:val="es-ES"/>
        </w:rPr>
        <w:t xml:space="preserve">la </w:t>
      </w:r>
      <w:r w:rsidR="000C012B">
        <w:rPr>
          <w:lang w:val="es-ES"/>
        </w:rPr>
        <w:t>etapa</w:t>
      </w:r>
      <w:r w:rsidR="00C870E7" w:rsidRPr="00BC2329">
        <w:rPr>
          <w:lang w:val="es-ES"/>
        </w:rPr>
        <w:t xml:space="preserve"> </w:t>
      </w:r>
      <w:r w:rsidR="005E74FD" w:rsidRPr="00BC2329">
        <w:rPr>
          <w:lang w:val="es-ES"/>
        </w:rPr>
        <w:t xml:space="preserve">III </w:t>
      </w:r>
      <w:r w:rsidR="00C870E7" w:rsidRPr="00BC2329">
        <w:rPr>
          <w:lang w:val="es-ES"/>
        </w:rPr>
        <w:t>del PGEH</w:t>
      </w:r>
      <w:r w:rsidR="00DA3F6A" w:rsidRPr="00BC2329">
        <w:rPr>
          <w:lang w:val="es-ES"/>
        </w:rPr>
        <w:t xml:space="preserve">, </w:t>
      </w:r>
      <w:r w:rsidR="000C0BCD" w:rsidRPr="00BC2329">
        <w:rPr>
          <w:lang w:val="es-ES"/>
        </w:rPr>
        <w:t xml:space="preserve">la </w:t>
      </w:r>
      <w:r w:rsidR="009628C0" w:rsidRPr="00F26671">
        <w:rPr>
          <w:lang w:val="es-ES"/>
        </w:rPr>
        <w:t>Unidad Nacional del Ozono</w:t>
      </w:r>
      <w:r w:rsidR="009628C0" w:rsidRPr="009628C0">
        <w:rPr>
          <w:lang w:val="es-ES"/>
        </w:rPr>
        <w:t xml:space="preserve"> </w:t>
      </w:r>
      <w:r w:rsidR="000C0BCD" w:rsidRPr="00BC2329">
        <w:rPr>
          <w:lang w:val="es-ES"/>
        </w:rPr>
        <w:t>(</w:t>
      </w:r>
      <w:r w:rsidR="009628C0">
        <w:rPr>
          <w:lang w:val="es-ES"/>
        </w:rPr>
        <w:t>U</w:t>
      </w:r>
      <w:r w:rsidR="000C0BCD" w:rsidRPr="00BC2329">
        <w:rPr>
          <w:lang w:val="es-ES"/>
        </w:rPr>
        <w:t>NO) se encargará</w:t>
      </w:r>
      <w:r w:rsidR="003B073B" w:rsidRPr="00BC2329">
        <w:rPr>
          <w:lang w:val="es-ES"/>
        </w:rPr>
        <w:t xml:space="preserve">, </w:t>
      </w:r>
      <w:r w:rsidR="00AE4D18" w:rsidRPr="00BC2329">
        <w:rPr>
          <w:lang w:val="es-ES"/>
        </w:rPr>
        <w:t xml:space="preserve">entre otras cosas, </w:t>
      </w:r>
      <w:r w:rsidR="00EF00AC" w:rsidRPr="00BC2329">
        <w:rPr>
          <w:lang w:val="es-ES"/>
        </w:rPr>
        <w:t>de supervisar, informar y sensibilizar a las mujeres</w:t>
      </w:r>
      <w:r w:rsidR="00C91B41" w:rsidRPr="00BC2329">
        <w:rPr>
          <w:lang w:val="es-ES"/>
        </w:rPr>
        <w:t xml:space="preserve">, y </w:t>
      </w:r>
      <w:r w:rsidR="00EF00AC" w:rsidRPr="00BC2329">
        <w:rPr>
          <w:lang w:val="es-ES"/>
        </w:rPr>
        <w:t xml:space="preserve">seguirá recopilando y </w:t>
      </w:r>
      <w:r w:rsidR="00DA3F6A" w:rsidRPr="00BC2329">
        <w:rPr>
          <w:lang w:val="es-ES"/>
        </w:rPr>
        <w:t xml:space="preserve">publicando </w:t>
      </w:r>
      <w:r w:rsidR="00EF00AC" w:rsidRPr="00BC2329">
        <w:rPr>
          <w:lang w:val="es-ES"/>
        </w:rPr>
        <w:t xml:space="preserve">datos desglosados por sexo, introduciendo un lenguaje </w:t>
      </w:r>
      <w:r w:rsidR="00742372" w:rsidRPr="00BC2329">
        <w:rPr>
          <w:lang w:val="es-ES"/>
        </w:rPr>
        <w:t xml:space="preserve">y unas imágenes adecuados </w:t>
      </w:r>
      <w:r w:rsidR="00EF00AC" w:rsidRPr="00BC2329">
        <w:rPr>
          <w:lang w:val="es-ES"/>
        </w:rPr>
        <w:t xml:space="preserve">en sus comunicaciones </w:t>
      </w:r>
      <w:r w:rsidR="001D7CF8" w:rsidRPr="00BC2329">
        <w:rPr>
          <w:lang w:val="es-ES"/>
        </w:rPr>
        <w:t xml:space="preserve">para atraer a las mujeres al sector de la refrigeración y el aire acondicionado (RAC); </w:t>
      </w:r>
      <w:r w:rsidR="00EF00AC" w:rsidRPr="00BC2329">
        <w:rPr>
          <w:lang w:val="es-ES"/>
        </w:rPr>
        <w:t xml:space="preserve">además, incorporará aspectos que puedan resultar atractivos para las mujeres a la hora de contratar nuevos consultores </w:t>
      </w:r>
      <w:r w:rsidR="00D86C55" w:rsidRPr="00BC2329">
        <w:rPr>
          <w:lang w:val="es-ES"/>
        </w:rPr>
        <w:t xml:space="preserve">y </w:t>
      </w:r>
      <w:r w:rsidR="00EF00AC" w:rsidRPr="00BC2329">
        <w:rPr>
          <w:lang w:val="es-ES"/>
        </w:rPr>
        <w:t xml:space="preserve">personal de la </w:t>
      </w:r>
      <w:r w:rsidR="009628C0">
        <w:rPr>
          <w:lang w:val="es-ES"/>
        </w:rPr>
        <w:t>UNO</w:t>
      </w:r>
      <w:r w:rsidR="00D86C55" w:rsidRPr="00BC2329">
        <w:rPr>
          <w:lang w:val="es-ES"/>
        </w:rPr>
        <w:t xml:space="preserve">. La </w:t>
      </w:r>
      <w:r w:rsidR="009628C0">
        <w:rPr>
          <w:lang w:val="es-ES"/>
        </w:rPr>
        <w:t>U</w:t>
      </w:r>
      <w:r w:rsidR="00D86C55" w:rsidRPr="00BC2329">
        <w:rPr>
          <w:lang w:val="es-ES"/>
        </w:rPr>
        <w:t xml:space="preserve">NO </w:t>
      </w:r>
      <w:r w:rsidR="00330567" w:rsidRPr="00BC2329">
        <w:rPr>
          <w:lang w:val="es-ES"/>
        </w:rPr>
        <w:t xml:space="preserve">tiene como objetivo aumentar el número de mujeres técnicas hasta al menos 2.000 </w:t>
      </w:r>
      <w:r w:rsidR="00D86C55" w:rsidRPr="00BC2329">
        <w:rPr>
          <w:lang w:val="es-ES"/>
        </w:rPr>
        <w:t xml:space="preserve">durante la ejecución de la etapa III. </w:t>
      </w:r>
      <w:r w:rsidR="006703CA" w:rsidRPr="00BC2329">
        <w:rPr>
          <w:lang w:val="es-ES"/>
        </w:rPr>
        <w:t xml:space="preserve">Se han </w:t>
      </w:r>
      <w:r w:rsidR="00FB65A4" w:rsidRPr="00BC2329">
        <w:rPr>
          <w:lang w:val="es-ES"/>
        </w:rPr>
        <w:t xml:space="preserve">incluido </w:t>
      </w:r>
      <w:r w:rsidR="00906057" w:rsidRPr="00BC2329">
        <w:rPr>
          <w:lang w:val="es-ES"/>
        </w:rPr>
        <w:t xml:space="preserve">objetivos ambiciosos </w:t>
      </w:r>
      <w:r w:rsidR="006703CA" w:rsidRPr="00BC2329">
        <w:rPr>
          <w:lang w:val="es-ES"/>
        </w:rPr>
        <w:t xml:space="preserve">para la participación de las mujeres </w:t>
      </w:r>
      <w:r w:rsidR="00FB65A4" w:rsidRPr="00BC2329">
        <w:rPr>
          <w:lang w:val="es-ES"/>
        </w:rPr>
        <w:t xml:space="preserve">en </w:t>
      </w:r>
      <w:r w:rsidR="006703CA" w:rsidRPr="00BC2329">
        <w:rPr>
          <w:lang w:val="es-ES"/>
        </w:rPr>
        <w:t>las actividades de este proyecto</w:t>
      </w:r>
      <w:r w:rsidR="00FB65A4" w:rsidRPr="00BC2329">
        <w:rPr>
          <w:lang w:val="es-ES"/>
        </w:rPr>
        <w:t>.</w:t>
      </w:r>
    </w:p>
    <w:p w14:paraId="56B1D5F5" w14:textId="1CBC81A6" w:rsidR="00036628" w:rsidRPr="002024DC" w:rsidRDefault="00036628" w:rsidP="00DB3FE6">
      <w:pPr>
        <w:pStyle w:val="Heading1"/>
        <w:keepNext/>
        <w:keepLines/>
        <w:numPr>
          <w:ilvl w:val="0"/>
          <w:numId w:val="0"/>
        </w:numPr>
      </w:pPr>
      <w:proofErr w:type="spellStart"/>
      <w:r w:rsidRPr="00D86C55">
        <w:rPr>
          <w:u w:val="single"/>
        </w:rPr>
        <w:t>Acuerdo</w:t>
      </w:r>
      <w:proofErr w:type="spellEnd"/>
      <w:r w:rsidRPr="00D86C55">
        <w:rPr>
          <w:u w:val="single"/>
        </w:rPr>
        <w:t xml:space="preserve"> </w:t>
      </w:r>
      <w:proofErr w:type="spellStart"/>
      <w:r w:rsidRPr="00D86C55">
        <w:rPr>
          <w:u w:val="single"/>
        </w:rPr>
        <w:t>actualizado</w:t>
      </w:r>
      <w:proofErr w:type="spellEnd"/>
      <w:r w:rsidRPr="00D86C55">
        <w:rPr>
          <w:u w:val="single"/>
        </w:rPr>
        <w:t xml:space="preserve"> </w:t>
      </w:r>
    </w:p>
    <w:p w14:paraId="7F69F2F7" w14:textId="5A4D62EF" w:rsidR="00036628" w:rsidRPr="00BC2329" w:rsidRDefault="00036628" w:rsidP="00036628">
      <w:pPr>
        <w:pStyle w:val="Heading1"/>
        <w:spacing w:before="240"/>
        <w:rPr>
          <w:lang w:val="es-ES"/>
        </w:rPr>
      </w:pPr>
      <w:r w:rsidRPr="00BC2329">
        <w:rPr>
          <w:lang w:val="es-ES"/>
        </w:rPr>
        <w:t>En vista de la inclusión de financiación para actividades adicionales destinadas a mantener la eficiencia energética en el sector de servicio y mantenimiento</w:t>
      </w:r>
      <w:r w:rsidR="00DA3F6A" w:rsidRPr="00BC2329">
        <w:rPr>
          <w:lang w:val="es-ES"/>
        </w:rPr>
        <w:t xml:space="preserve"> de equipos de refrigeración y aire acondicionado</w:t>
      </w:r>
      <w:r w:rsidRPr="00BC2329">
        <w:rPr>
          <w:lang w:val="es-ES"/>
        </w:rPr>
        <w:t xml:space="preserve">, y del cronograma de financiación revisado en consecuencia, se ha actualizado el Acuerdo entre el Gobierno de </w:t>
      </w:r>
      <w:r w:rsidR="00275FDD" w:rsidRPr="00BC2329">
        <w:rPr>
          <w:lang w:val="es-ES"/>
        </w:rPr>
        <w:t xml:space="preserve">Angola </w:t>
      </w:r>
      <w:r w:rsidRPr="00BC2329">
        <w:rPr>
          <w:lang w:val="es-ES"/>
        </w:rPr>
        <w:t xml:space="preserve">y el Comité Ejecutivo. Concretamente, se ha revisado el apéndice 2-A y se ha </w:t>
      </w:r>
      <w:r w:rsidRPr="00BC2329">
        <w:rPr>
          <w:lang w:val="es-ES"/>
        </w:rPr>
        <w:lastRenderedPageBreak/>
        <w:t>añadido el párrafo 17 para indicar que el Acuerdo actualizado sustituye al alcanzado en la</w:t>
      </w:r>
      <w:r w:rsidR="0068683A" w:rsidRPr="00BC2329">
        <w:rPr>
          <w:lang w:val="es-ES"/>
        </w:rPr>
        <w:t xml:space="preserve"> 97</w:t>
      </w:r>
      <w:r w:rsidR="00261C62">
        <w:rPr>
          <w:lang w:val="es-ES"/>
        </w:rPr>
        <w:t xml:space="preserve">ª </w:t>
      </w:r>
      <w:r w:rsidRPr="00BC2329">
        <w:rPr>
          <w:lang w:val="es-ES"/>
        </w:rPr>
        <w:t>reunión mediante la decisión</w:t>
      </w:r>
      <w:r w:rsidR="00D136A8" w:rsidRPr="00BC2329">
        <w:rPr>
          <w:lang w:val="es-ES"/>
        </w:rPr>
        <w:t xml:space="preserve"> 97/38</w:t>
      </w:r>
      <w:r w:rsidRPr="00BC2329">
        <w:rPr>
          <w:lang w:val="es-ES"/>
        </w:rPr>
        <w:t>, tal y como figura en el anexo I del presente documento. El Acuerdo actualizado se anexará al informe final de la</w:t>
      </w:r>
      <w:r w:rsidR="000A3D84" w:rsidRPr="00BC2329">
        <w:rPr>
          <w:lang w:val="es-ES"/>
        </w:rPr>
        <w:t xml:space="preserve"> 98</w:t>
      </w:r>
      <w:r w:rsidR="00261C62">
        <w:rPr>
          <w:lang w:val="es-ES"/>
        </w:rPr>
        <w:t xml:space="preserve">ª </w:t>
      </w:r>
      <w:r w:rsidRPr="00BC2329">
        <w:rPr>
          <w:lang w:val="es-ES"/>
        </w:rPr>
        <w:t>reunión.</w:t>
      </w:r>
    </w:p>
    <w:p w14:paraId="1E9ADB34" w14:textId="77777777" w:rsidR="00036628" w:rsidRPr="002024DC" w:rsidRDefault="00036628" w:rsidP="00036628">
      <w:pPr>
        <w:keepNext/>
        <w:spacing w:before="240" w:after="240"/>
        <w:rPr>
          <w:u w:val="single"/>
        </w:rPr>
      </w:pPr>
      <w:proofErr w:type="spellStart"/>
      <w:r w:rsidRPr="002024DC">
        <w:rPr>
          <w:u w:val="single"/>
        </w:rPr>
        <w:t>Conclusión</w:t>
      </w:r>
      <w:proofErr w:type="spellEnd"/>
    </w:p>
    <w:p w14:paraId="35D81BE7" w14:textId="5FD5B408" w:rsidR="00036628" w:rsidRPr="00BC2329" w:rsidRDefault="00036628" w:rsidP="00AF15AC">
      <w:pPr>
        <w:pStyle w:val="Heading1"/>
        <w:rPr>
          <w:lang w:val="es-ES"/>
        </w:rPr>
      </w:pPr>
      <w:r w:rsidRPr="00BC2329">
        <w:rPr>
          <w:lang w:val="es-ES"/>
        </w:rPr>
        <w:t xml:space="preserve">Esta propuesta </w:t>
      </w:r>
      <w:r w:rsidR="00763DBB" w:rsidRPr="00BC2329">
        <w:rPr>
          <w:lang w:val="es-ES"/>
        </w:rPr>
        <w:t xml:space="preserve">incentivará la introducción de alternativas a los HCFC con </w:t>
      </w:r>
      <w:r w:rsidR="00254BCB" w:rsidRPr="00BC2329">
        <w:rPr>
          <w:lang w:val="es-ES"/>
        </w:rPr>
        <w:t xml:space="preserve">un </w:t>
      </w:r>
      <w:r w:rsidR="005570F0" w:rsidRPr="00BC2329">
        <w:rPr>
          <w:lang w:val="es-ES"/>
        </w:rPr>
        <w:t>potencial de calentamiento atmosférico</w:t>
      </w:r>
      <w:r w:rsidR="00254BCB" w:rsidRPr="00BC2329">
        <w:rPr>
          <w:lang w:val="es-ES"/>
        </w:rPr>
        <w:t xml:space="preserve"> (PCA) bajo </w:t>
      </w:r>
      <w:r w:rsidR="00763DBB" w:rsidRPr="00BC2329">
        <w:rPr>
          <w:lang w:val="es-ES"/>
        </w:rPr>
        <w:t xml:space="preserve">o </w:t>
      </w:r>
      <w:r w:rsidR="005570F0" w:rsidRPr="00BC2329">
        <w:rPr>
          <w:lang w:val="es-ES"/>
        </w:rPr>
        <w:t xml:space="preserve">nulo </w:t>
      </w:r>
      <w:r w:rsidR="00763DBB" w:rsidRPr="00BC2329">
        <w:rPr>
          <w:lang w:val="es-ES"/>
        </w:rPr>
        <w:t xml:space="preserve">y </w:t>
      </w:r>
      <w:r w:rsidR="00EB7661" w:rsidRPr="00BC2329">
        <w:rPr>
          <w:lang w:val="es-ES"/>
        </w:rPr>
        <w:t>la mejora</w:t>
      </w:r>
      <w:r w:rsidR="00DE08E4" w:rsidRPr="00BC2329">
        <w:rPr>
          <w:lang w:val="es-ES"/>
        </w:rPr>
        <w:t xml:space="preserve"> o </w:t>
      </w:r>
      <w:r w:rsidR="00EB7661" w:rsidRPr="00BC2329">
        <w:rPr>
          <w:lang w:val="es-ES"/>
        </w:rPr>
        <w:t xml:space="preserve">el mantenimiento </w:t>
      </w:r>
      <w:r w:rsidR="00DE08E4" w:rsidRPr="00BC2329">
        <w:rPr>
          <w:lang w:val="es-ES"/>
        </w:rPr>
        <w:t xml:space="preserve">de </w:t>
      </w:r>
      <w:r w:rsidR="00763DBB" w:rsidRPr="00BC2329">
        <w:rPr>
          <w:lang w:val="es-ES"/>
        </w:rPr>
        <w:t>la eficiencia energética en el sector de servicio y mantenimiento de equipos de refrigeración y aire acondicionado. También informará a los consumidores y usuarios finales</w:t>
      </w:r>
      <w:r w:rsidR="00BF3C1D" w:rsidRPr="00BC2329">
        <w:rPr>
          <w:lang w:val="es-ES"/>
        </w:rPr>
        <w:t xml:space="preserve">, importadores y minoristas </w:t>
      </w:r>
      <w:r w:rsidR="00763DBB" w:rsidRPr="00BC2329">
        <w:rPr>
          <w:lang w:val="es-ES"/>
        </w:rPr>
        <w:t xml:space="preserve">sobre las ventajas de utilizar tecnologías de refrigeración y aire acondicionado de bajo PCA </w:t>
      </w:r>
      <w:r w:rsidR="007C68A1" w:rsidRPr="00BC2329">
        <w:rPr>
          <w:lang w:val="es-ES"/>
        </w:rPr>
        <w:t>y</w:t>
      </w:r>
      <w:r w:rsidR="00763DBB" w:rsidRPr="00BC2329">
        <w:rPr>
          <w:lang w:val="es-ES"/>
        </w:rPr>
        <w:t xml:space="preserve"> con alta eficiencia energética</w:t>
      </w:r>
      <w:r w:rsidR="007C68A1" w:rsidRPr="00BC2329">
        <w:rPr>
          <w:lang w:val="es-ES"/>
        </w:rPr>
        <w:t>, así como</w:t>
      </w:r>
      <w:r w:rsidR="00763DBB" w:rsidRPr="00BC2329">
        <w:rPr>
          <w:lang w:val="es-ES"/>
        </w:rPr>
        <w:t xml:space="preserve"> sobre </w:t>
      </w:r>
      <w:r w:rsidR="00D8151B" w:rsidRPr="00BC2329">
        <w:rPr>
          <w:lang w:val="es-ES"/>
        </w:rPr>
        <w:t xml:space="preserve">la relación entre la eliminación de los HCFC, la reducción gradual de los HFC, la eficiencia energética y los beneficios climáticos y de ahorro de costes que aportan los aparatos de bajo PCA </w:t>
      </w:r>
      <w:r w:rsidR="00F06DD5" w:rsidRPr="00BC2329">
        <w:rPr>
          <w:lang w:val="es-ES"/>
        </w:rPr>
        <w:t xml:space="preserve">y </w:t>
      </w:r>
      <w:r w:rsidR="00D8151B" w:rsidRPr="00BC2329">
        <w:rPr>
          <w:lang w:val="es-ES"/>
        </w:rPr>
        <w:t>con alta eficiencia energética.</w:t>
      </w:r>
      <w:r w:rsidR="007C68A1" w:rsidRPr="00BC2329">
        <w:rPr>
          <w:lang w:val="es-ES"/>
        </w:rPr>
        <w:t xml:space="preserve"> El proyecto </w:t>
      </w:r>
      <w:r w:rsidR="00B43006" w:rsidRPr="00BC2329">
        <w:rPr>
          <w:lang w:val="es-ES"/>
        </w:rPr>
        <w:t xml:space="preserve">incluye </w:t>
      </w:r>
      <w:r w:rsidR="00763DBB" w:rsidRPr="00BC2329">
        <w:rPr>
          <w:lang w:val="es-ES"/>
        </w:rPr>
        <w:t xml:space="preserve">la formación </w:t>
      </w:r>
      <w:r w:rsidR="00B43006" w:rsidRPr="00BC2329">
        <w:rPr>
          <w:lang w:val="es-ES"/>
        </w:rPr>
        <w:t xml:space="preserve">de </w:t>
      </w:r>
      <w:r w:rsidR="00763DBB" w:rsidRPr="00BC2329">
        <w:rPr>
          <w:lang w:val="es-ES"/>
        </w:rPr>
        <w:t>técnicos sobre cómo mantener o mejorar la eficiencia energética</w:t>
      </w:r>
      <w:r w:rsidR="00B0195E" w:rsidRPr="00BC2329">
        <w:rPr>
          <w:lang w:val="es-ES"/>
        </w:rPr>
        <w:t xml:space="preserve">, y de funcionarios de aduanas sobre la supervisión y la inspección de equipos de refrigeración y aire acondicionado de bajo PCA y </w:t>
      </w:r>
      <w:r w:rsidR="00C12B5B" w:rsidRPr="00BC2329">
        <w:rPr>
          <w:lang w:val="es-ES"/>
        </w:rPr>
        <w:t>las clasificaciones de</w:t>
      </w:r>
      <w:r w:rsidR="00B0195E" w:rsidRPr="00BC2329">
        <w:rPr>
          <w:lang w:val="es-ES"/>
        </w:rPr>
        <w:t xml:space="preserve"> eficiencia energética</w:t>
      </w:r>
      <w:r w:rsidR="00763DBB" w:rsidRPr="00BC2329">
        <w:rPr>
          <w:lang w:val="es-ES"/>
        </w:rPr>
        <w:t xml:space="preserve">. Las actividades </w:t>
      </w:r>
      <w:r w:rsidR="00B0195E" w:rsidRPr="00BC2329">
        <w:rPr>
          <w:lang w:val="es-ES"/>
        </w:rPr>
        <w:t xml:space="preserve">prevén </w:t>
      </w:r>
      <w:r w:rsidR="00763DBB" w:rsidRPr="00BC2329">
        <w:rPr>
          <w:lang w:val="es-ES"/>
        </w:rPr>
        <w:t xml:space="preserve">la </w:t>
      </w:r>
      <w:r w:rsidR="000B5D04" w:rsidRPr="00BC2329">
        <w:rPr>
          <w:lang w:val="es-ES"/>
        </w:rPr>
        <w:t xml:space="preserve">mejora de la coordinación </w:t>
      </w:r>
      <w:r w:rsidR="00AB4177" w:rsidRPr="00BC2329">
        <w:rPr>
          <w:lang w:val="es-ES"/>
        </w:rPr>
        <w:t xml:space="preserve">entre </w:t>
      </w:r>
      <w:r w:rsidR="00763DBB" w:rsidRPr="00BC2329">
        <w:rPr>
          <w:lang w:val="es-ES"/>
        </w:rPr>
        <w:t>los responsables de la formulación de políticas de eficiencia energética y otras partes interesadas pertinentes</w:t>
      </w:r>
      <w:r w:rsidRPr="00BC2329">
        <w:rPr>
          <w:lang w:val="es-ES"/>
        </w:rPr>
        <w:t>, para garantizar que se tengan debidamente en cuenta los refrigerantes de bajo PCA durante la elaboración de normas mínimas de eficiencia energética (</w:t>
      </w:r>
      <w:r w:rsidR="009B4590">
        <w:rPr>
          <w:lang w:val="es-ES"/>
        </w:rPr>
        <w:t>NMEE</w:t>
      </w:r>
      <w:r w:rsidRPr="00BC2329">
        <w:rPr>
          <w:lang w:val="es-ES"/>
        </w:rPr>
        <w:t>), sistemas de etiquetado y otras políticas y planes relacionados con la eficiencia energética. El proyecto contribuirá a los objetivos generales del PGEH y el PAK y ayudará al país a mantener las reducciones logradas en los HCFC, al tiempo que adopta tecnologías de refrigeración y aire acondicionado con alta eficiencia energética y de bajo PCA.</w:t>
      </w:r>
    </w:p>
    <w:p w14:paraId="3EB347BB" w14:textId="77777777" w:rsidR="00036628" w:rsidRPr="00275FDD" w:rsidRDefault="00036628" w:rsidP="00036628">
      <w:pPr>
        <w:keepNext/>
        <w:spacing w:before="360" w:after="240"/>
        <w:rPr>
          <w:b/>
          <w:highlight w:val="yellow"/>
        </w:rPr>
      </w:pPr>
      <w:r w:rsidRPr="002024DC">
        <w:rPr>
          <w:b/>
        </w:rPr>
        <w:t>RECOMENDACIÓN</w:t>
      </w:r>
    </w:p>
    <w:p w14:paraId="7ED3B077" w14:textId="130D8FBE" w:rsidR="00036628" w:rsidRPr="00BC2329" w:rsidRDefault="00036628" w:rsidP="00036628">
      <w:pPr>
        <w:pStyle w:val="Heading1"/>
        <w:rPr>
          <w:lang w:val="es-ES" w:eastAsia="en-CA"/>
        </w:rPr>
      </w:pPr>
      <w:bookmarkStart w:id="6" w:name="_Hlk122622077"/>
      <w:r w:rsidRPr="00BC2329">
        <w:rPr>
          <w:lang w:val="es-ES" w:eastAsia="en-CA"/>
        </w:rPr>
        <w:t xml:space="preserve">La Secretaría del Fondo recomienda la aprobación general del proyecto de actividades adicionales destinadas a mantener la eficiencia energética en el sector de servicio y mantenimiento de equipos de refrigeración y aire acondicionado </w:t>
      </w:r>
      <w:r w:rsidR="00BB576A" w:rsidRPr="00BC2329">
        <w:rPr>
          <w:lang w:val="es-ES" w:eastAsia="en-CA"/>
        </w:rPr>
        <w:t xml:space="preserve">(RAC) </w:t>
      </w:r>
      <w:r w:rsidRPr="00BC2329">
        <w:rPr>
          <w:lang w:val="es-ES" w:eastAsia="en-CA"/>
        </w:rPr>
        <w:t xml:space="preserve">en </w:t>
      </w:r>
      <w:r w:rsidR="00275FDD" w:rsidRPr="00BC2329">
        <w:rPr>
          <w:lang w:val="es-ES" w:eastAsia="en-CA"/>
        </w:rPr>
        <w:t>Angola</w:t>
      </w:r>
      <w:r w:rsidRPr="00BC2329">
        <w:rPr>
          <w:lang w:val="es-ES" w:eastAsia="en-CA"/>
        </w:rPr>
        <w:t xml:space="preserve">, así como el correspondiente plan de ejecución </w:t>
      </w:r>
      <w:r w:rsidR="00F170B3" w:rsidRPr="00BC2329">
        <w:rPr>
          <w:lang w:val="es-ES" w:eastAsia="en-CA"/>
        </w:rPr>
        <w:t>para 2026-2029</w:t>
      </w:r>
      <w:r w:rsidRPr="00BC2329">
        <w:rPr>
          <w:lang w:val="es-ES" w:eastAsia="en-CA"/>
        </w:rPr>
        <w:t xml:space="preserve">, con el nivel de financiamiento que se indica en el cuadro siguiente, en el entendimiento de que la Secretaría del Fondo ha actualizado el Acuerdo entre el Gobierno de </w:t>
      </w:r>
      <w:r w:rsidR="00275FDD" w:rsidRPr="00BC2329">
        <w:rPr>
          <w:lang w:val="es-ES" w:eastAsia="en-CA"/>
        </w:rPr>
        <w:t xml:space="preserve">Angola </w:t>
      </w:r>
      <w:r w:rsidRPr="00BC2329">
        <w:rPr>
          <w:lang w:val="es-ES" w:eastAsia="en-CA"/>
        </w:rPr>
        <w:t>y el Comité Ejecutivo, tal y como figura en el anexo I del presente documento, concretamente en el apéndice 2-A, para reflejar el nivel de financiamiento revisado debido a la inclusión de fondos para actividades adicionales destinadas a mantener la eficiencia energética en el sector refrigeración; y el párrafo 17, que se ha añadido para indicar que el Acuerdo actualizado sustituye al alcanzado en la</w:t>
      </w:r>
      <w:r w:rsidR="00E62F6C" w:rsidRPr="00BC2329">
        <w:rPr>
          <w:lang w:val="es-ES" w:eastAsia="en-CA"/>
        </w:rPr>
        <w:t xml:space="preserve"> 97</w:t>
      </w:r>
      <w:r w:rsidR="00261C62">
        <w:rPr>
          <w:lang w:val="es-ES" w:eastAsia="en-CA"/>
        </w:rPr>
        <w:t xml:space="preserve">ª </w:t>
      </w:r>
      <w:r w:rsidRPr="00BC2329">
        <w:rPr>
          <w:lang w:val="es-ES" w:eastAsia="en-CA"/>
        </w:rPr>
        <w:t>reunión mediante la decisión</w:t>
      </w:r>
      <w:r w:rsidR="00E62F6C" w:rsidRPr="00BC2329">
        <w:rPr>
          <w:lang w:val="es-ES" w:eastAsia="en-CA"/>
        </w:rPr>
        <w:t xml:space="preserve"> 97/38</w:t>
      </w:r>
      <w:r w:rsidRPr="00BC2329">
        <w:rPr>
          <w:lang w:val="es-ES" w:eastAsia="en-CA"/>
        </w:rPr>
        <w:t xml:space="preserve">. </w:t>
      </w:r>
    </w:p>
    <w:tbl>
      <w:tblPr>
        <w:tblStyle w:val="TableGrid"/>
        <w:tblW w:w="9351" w:type="dxa"/>
        <w:tblLook w:val="04A0" w:firstRow="1" w:lastRow="0" w:firstColumn="1" w:lastColumn="0" w:noHBand="0" w:noVBand="1"/>
      </w:tblPr>
      <w:tblGrid>
        <w:gridCol w:w="438"/>
        <w:gridCol w:w="3967"/>
        <w:gridCol w:w="1620"/>
        <w:gridCol w:w="1800"/>
        <w:gridCol w:w="1526"/>
      </w:tblGrid>
      <w:tr w:rsidR="00036628" w:rsidRPr="00275FDD" w14:paraId="1642F39B" w14:textId="77777777" w:rsidTr="00CD4954">
        <w:trPr>
          <w:trHeight w:val="32"/>
        </w:trPr>
        <w:tc>
          <w:tcPr>
            <w:tcW w:w="4405"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161895" w:rsidRDefault="00036628" w:rsidP="002A343A">
            <w:pPr>
              <w:keepNext/>
              <w:keepLines/>
              <w:jc w:val="center"/>
              <w:rPr>
                <w:b/>
                <w:bCs/>
                <w:sz w:val="20"/>
                <w:szCs w:val="20"/>
                <w:lang w:val="en-US"/>
              </w:rPr>
            </w:pPr>
            <w:r w:rsidRPr="00161895">
              <w:rPr>
                <w:b/>
                <w:bCs/>
                <w:sz w:val="20"/>
                <w:szCs w:val="20"/>
                <w:lang w:val="en-US"/>
              </w:rPr>
              <w:t>Proyecto</w:t>
            </w:r>
          </w:p>
        </w:tc>
        <w:tc>
          <w:tcPr>
            <w:tcW w:w="1620" w:type="dxa"/>
            <w:tcBorders>
              <w:top w:val="single" w:sz="4" w:space="0" w:color="auto"/>
              <w:left w:val="single" w:sz="4" w:space="0" w:color="auto"/>
              <w:bottom w:val="single" w:sz="4" w:space="0" w:color="auto"/>
              <w:right w:val="single" w:sz="4" w:space="0" w:color="auto"/>
            </w:tcBorders>
            <w:hideMark/>
          </w:tcPr>
          <w:p w14:paraId="33BB402D" w14:textId="77777777" w:rsidR="00036628" w:rsidRPr="00161895" w:rsidRDefault="00036628" w:rsidP="002A343A">
            <w:pPr>
              <w:keepNext/>
              <w:keepLines/>
              <w:jc w:val="center"/>
              <w:rPr>
                <w:b/>
                <w:bCs/>
                <w:sz w:val="20"/>
                <w:szCs w:val="20"/>
                <w:lang w:val="en-US"/>
              </w:rPr>
            </w:pPr>
            <w:proofErr w:type="spellStart"/>
            <w:r w:rsidRPr="00161895">
              <w:rPr>
                <w:b/>
                <w:bCs/>
                <w:sz w:val="20"/>
                <w:szCs w:val="20"/>
                <w:lang w:val="en-US"/>
              </w:rPr>
              <w:t>Financiamiento</w:t>
            </w:r>
            <w:proofErr w:type="spellEnd"/>
            <w:r w:rsidRPr="00161895">
              <w:rPr>
                <w:b/>
                <w:bCs/>
                <w:sz w:val="20"/>
                <w:szCs w:val="20"/>
                <w:lang w:val="en-US"/>
              </w:rPr>
              <w:t xml:space="preserve"> (USD)</w:t>
            </w:r>
          </w:p>
        </w:tc>
        <w:tc>
          <w:tcPr>
            <w:tcW w:w="1800" w:type="dxa"/>
            <w:tcBorders>
              <w:top w:val="single" w:sz="4" w:space="0" w:color="auto"/>
              <w:left w:val="single" w:sz="4" w:space="0" w:color="auto"/>
              <w:bottom w:val="single" w:sz="4" w:space="0" w:color="auto"/>
              <w:right w:val="single" w:sz="4" w:space="0" w:color="auto"/>
            </w:tcBorders>
            <w:hideMark/>
          </w:tcPr>
          <w:p w14:paraId="3199D09F" w14:textId="77777777" w:rsidR="00036628" w:rsidRPr="00161895" w:rsidRDefault="00036628" w:rsidP="002A343A">
            <w:pPr>
              <w:keepNext/>
              <w:keepLines/>
              <w:jc w:val="center"/>
              <w:rPr>
                <w:b/>
                <w:bCs/>
                <w:sz w:val="20"/>
                <w:szCs w:val="20"/>
                <w:lang w:val="en-US"/>
              </w:rPr>
            </w:pPr>
            <w:proofErr w:type="spellStart"/>
            <w:r w:rsidRPr="00161895">
              <w:rPr>
                <w:b/>
                <w:bCs/>
                <w:sz w:val="20"/>
                <w:szCs w:val="20"/>
                <w:lang w:val="en-US"/>
              </w:rPr>
              <w:t>Gastos</w:t>
            </w:r>
            <w:proofErr w:type="spellEnd"/>
            <w:r w:rsidRPr="00161895">
              <w:rPr>
                <w:b/>
                <w:bCs/>
                <w:sz w:val="20"/>
                <w:szCs w:val="20"/>
                <w:lang w:val="en-US"/>
              </w:rPr>
              <w:t xml:space="preserve"> de </w:t>
            </w:r>
            <w:proofErr w:type="spellStart"/>
            <w:r w:rsidRPr="00161895">
              <w:rPr>
                <w:b/>
                <w:bCs/>
                <w:sz w:val="20"/>
                <w:szCs w:val="20"/>
                <w:lang w:val="en-US"/>
              </w:rPr>
              <w:t>apoyo</w:t>
            </w:r>
            <w:proofErr w:type="spellEnd"/>
            <w:r w:rsidRPr="00161895">
              <w:rPr>
                <w:b/>
                <w:bCs/>
                <w:sz w:val="20"/>
                <w:szCs w:val="20"/>
                <w:lang w:val="en-US"/>
              </w:rPr>
              <w:t xml:space="preserve"> (USD)</w:t>
            </w:r>
          </w:p>
        </w:tc>
        <w:tc>
          <w:tcPr>
            <w:tcW w:w="1526" w:type="dxa"/>
            <w:tcBorders>
              <w:top w:val="single" w:sz="4" w:space="0" w:color="auto"/>
              <w:left w:val="single" w:sz="4" w:space="0" w:color="auto"/>
              <w:bottom w:val="single" w:sz="4" w:space="0" w:color="auto"/>
              <w:right w:val="single" w:sz="4" w:space="0" w:color="auto"/>
            </w:tcBorders>
            <w:hideMark/>
          </w:tcPr>
          <w:p w14:paraId="74E5282B" w14:textId="77777777" w:rsidR="00036628" w:rsidRPr="00161895" w:rsidRDefault="00036628" w:rsidP="002A343A">
            <w:pPr>
              <w:keepNext/>
              <w:keepLines/>
              <w:jc w:val="center"/>
              <w:rPr>
                <w:b/>
                <w:bCs/>
                <w:sz w:val="20"/>
                <w:szCs w:val="20"/>
                <w:lang w:val="en-US"/>
              </w:rPr>
            </w:pPr>
            <w:proofErr w:type="spellStart"/>
            <w:r w:rsidRPr="00161895">
              <w:rPr>
                <w:b/>
                <w:bCs/>
                <w:sz w:val="20"/>
                <w:szCs w:val="20"/>
                <w:lang w:val="en-US"/>
              </w:rPr>
              <w:t>Organismo</w:t>
            </w:r>
            <w:proofErr w:type="spellEnd"/>
            <w:r w:rsidRPr="00161895">
              <w:rPr>
                <w:b/>
                <w:bCs/>
                <w:sz w:val="20"/>
                <w:szCs w:val="20"/>
                <w:lang w:val="en-US"/>
              </w:rPr>
              <w:t xml:space="preserve"> de </w:t>
            </w:r>
            <w:proofErr w:type="spellStart"/>
            <w:r w:rsidRPr="00161895">
              <w:rPr>
                <w:b/>
                <w:bCs/>
                <w:sz w:val="20"/>
                <w:szCs w:val="20"/>
                <w:lang w:val="en-US"/>
              </w:rPr>
              <w:t>ejecución</w:t>
            </w:r>
            <w:proofErr w:type="spellEnd"/>
          </w:p>
        </w:tc>
      </w:tr>
      <w:tr w:rsidR="00036628" w:rsidRPr="00275FDD" w14:paraId="4A3D9108" w14:textId="77777777" w:rsidTr="00CD4954">
        <w:trPr>
          <w:trHeight w:val="670"/>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161895" w:rsidRDefault="00036628" w:rsidP="002A343A">
            <w:pPr>
              <w:keepNext/>
              <w:keepLines/>
              <w:rPr>
                <w:sz w:val="20"/>
                <w:szCs w:val="20"/>
                <w:lang w:val="en-US"/>
              </w:rPr>
            </w:pPr>
            <w:r w:rsidRPr="00161895">
              <w:rPr>
                <w:sz w:val="20"/>
                <w:szCs w:val="20"/>
                <w:lang w:val="en-US"/>
              </w:rPr>
              <w:t>a)</w:t>
            </w:r>
          </w:p>
        </w:tc>
        <w:tc>
          <w:tcPr>
            <w:tcW w:w="3967" w:type="dxa"/>
            <w:tcBorders>
              <w:top w:val="single" w:sz="4" w:space="0" w:color="auto"/>
              <w:left w:val="single" w:sz="4" w:space="0" w:color="auto"/>
              <w:bottom w:val="single" w:sz="4" w:space="0" w:color="auto"/>
              <w:right w:val="single" w:sz="4" w:space="0" w:color="auto"/>
            </w:tcBorders>
            <w:hideMark/>
          </w:tcPr>
          <w:p w14:paraId="0574259F" w14:textId="0266B1F8" w:rsidR="00036628" w:rsidRPr="00BC2329" w:rsidRDefault="00036628" w:rsidP="002A343A">
            <w:pPr>
              <w:keepNext/>
              <w:keepLines/>
              <w:jc w:val="left"/>
              <w:rPr>
                <w:sz w:val="20"/>
                <w:szCs w:val="20"/>
                <w:lang w:val="es-ES"/>
              </w:rPr>
            </w:pPr>
            <w:r w:rsidRPr="00BC2329">
              <w:rPr>
                <w:sz w:val="20"/>
                <w:szCs w:val="20"/>
                <w:lang w:val="es-ES"/>
              </w:rPr>
              <w:t>Actividades adicionales para la introducción de alternativas</w:t>
            </w:r>
            <w:r w:rsidR="00D47EF6" w:rsidRPr="00BC2329">
              <w:rPr>
                <w:sz w:val="20"/>
                <w:szCs w:val="20"/>
                <w:lang w:val="es-ES"/>
              </w:rPr>
              <w:t xml:space="preserve"> de bajo PCA </w:t>
            </w:r>
            <w:r w:rsidRPr="00BC2329">
              <w:rPr>
                <w:sz w:val="20"/>
                <w:szCs w:val="20"/>
                <w:lang w:val="es-ES"/>
              </w:rPr>
              <w:t>a los HCFC y para mejorar la eficiencia energética en el sector de servicio y mantenimiento de equipos de refrigeración y aire acondicionado</w:t>
            </w:r>
          </w:p>
        </w:tc>
        <w:tc>
          <w:tcPr>
            <w:tcW w:w="1620" w:type="dxa"/>
            <w:tcBorders>
              <w:top w:val="single" w:sz="4" w:space="0" w:color="auto"/>
              <w:left w:val="single" w:sz="4" w:space="0" w:color="auto"/>
              <w:bottom w:val="single" w:sz="4" w:space="0" w:color="auto"/>
              <w:right w:val="single" w:sz="4" w:space="0" w:color="auto"/>
            </w:tcBorders>
            <w:hideMark/>
          </w:tcPr>
          <w:p w14:paraId="53D3F3E4" w14:textId="6262B82D" w:rsidR="00036628" w:rsidRPr="00161895" w:rsidRDefault="00036628" w:rsidP="002A343A">
            <w:pPr>
              <w:keepNext/>
              <w:keepLines/>
              <w:jc w:val="right"/>
              <w:rPr>
                <w:sz w:val="20"/>
                <w:szCs w:val="20"/>
                <w:lang w:val="en-US"/>
              </w:rPr>
            </w:pPr>
            <w:r w:rsidRPr="00161895">
              <w:rPr>
                <w:sz w:val="20"/>
                <w:szCs w:val="20"/>
                <w:lang w:val="en-US"/>
              </w:rPr>
              <w:t>1</w:t>
            </w:r>
            <w:r w:rsidR="0011072C" w:rsidRPr="00161895">
              <w:rPr>
                <w:sz w:val="20"/>
                <w:szCs w:val="20"/>
                <w:lang w:val="en-US"/>
              </w:rPr>
              <w:t>20</w:t>
            </w:r>
            <w:r w:rsidR="00F60438">
              <w:rPr>
                <w:sz w:val="20"/>
                <w:szCs w:val="20"/>
                <w:lang w:val="en-US"/>
              </w:rPr>
              <w:t>.000</w:t>
            </w:r>
          </w:p>
        </w:tc>
        <w:tc>
          <w:tcPr>
            <w:tcW w:w="1800" w:type="dxa"/>
            <w:tcBorders>
              <w:top w:val="single" w:sz="4" w:space="0" w:color="auto"/>
              <w:left w:val="single" w:sz="4" w:space="0" w:color="auto"/>
              <w:bottom w:val="single" w:sz="4" w:space="0" w:color="auto"/>
              <w:right w:val="single" w:sz="4" w:space="0" w:color="auto"/>
            </w:tcBorders>
            <w:hideMark/>
          </w:tcPr>
          <w:p w14:paraId="05405556" w14:textId="45BA74FA" w:rsidR="00036628" w:rsidRPr="00161895" w:rsidRDefault="00161895" w:rsidP="002A343A">
            <w:pPr>
              <w:keepNext/>
              <w:keepLines/>
              <w:jc w:val="right"/>
              <w:rPr>
                <w:sz w:val="20"/>
                <w:szCs w:val="20"/>
                <w:lang w:val="en-US"/>
              </w:rPr>
            </w:pPr>
            <w:r>
              <w:rPr>
                <w:sz w:val="20"/>
                <w:szCs w:val="20"/>
                <w:lang w:val="en-US"/>
              </w:rPr>
              <w:t>8.4</w:t>
            </w:r>
            <w:r w:rsidR="00F60438">
              <w:rPr>
                <w:sz w:val="20"/>
                <w:szCs w:val="20"/>
                <w:lang w:val="en-US"/>
              </w:rPr>
              <w:t>00</w:t>
            </w:r>
          </w:p>
        </w:tc>
        <w:tc>
          <w:tcPr>
            <w:tcW w:w="1526" w:type="dxa"/>
            <w:tcBorders>
              <w:top w:val="single" w:sz="4" w:space="0" w:color="auto"/>
              <w:left w:val="single" w:sz="4" w:space="0" w:color="auto"/>
              <w:bottom w:val="single" w:sz="4" w:space="0" w:color="auto"/>
              <w:right w:val="single" w:sz="4" w:space="0" w:color="auto"/>
            </w:tcBorders>
            <w:hideMark/>
          </w:tcPr>
          <w:p w14:paraId="1016801D" w14:textId="5B4FA2DF" w:rsidR="00036628" w:rsidRPr="00161895" w:rsidRDefault="0086287C" w:rsidP="002A343A">
            <w:pPr>
              <w:keepNext/>
              <w:keepLines/>
              <w:jc w:val="center"/>
              <w:rPr>
                <w:sz w:val="20"/>
                <w:szCs w:val="20"/>
                <w:lang w:val="en-US"/>
              </w:rPr>
            </w:pPr>
            <w:r w:rsidRPr="00161895">
              <w:rPr>
                <w:sz w:val="20"/>
                <w:szCs w:val="20"/>
                <w:lang w:val="en-US"/>
              </w:rPr>
              <w:t>PNUD</w:t>
            </w:r>
          </w:p>
        </w:tc>
      </w:tr>
      <w:bookmarkEnd w:id="6"/>
    </w:tbl>
    <w:p w14:paraId="36F1B819" w14:textId="77777777" w:rsidR="00036628" w:rsidRPr="00275FDD" w:rsidRDefault="00036628" w:rsidP="00036628">
      <w:pPr>
        <w:jc w:val="left"/>
        <w:rPr>
          <w:rFonts w:eastAsia="SimSun"/>
          <w:b/>
          <w:highlight w:val="yellow"/>
        </w:rPr>
      </w:pPr>
    </w:p>
    <w:p w14:paraId="723068E7" w14:textId="77777777" w:rsidR="00036628" w:rsidRPr="00275FDD" w:rsidRDefault="00036628" w:rsidP="00036628">
      <w:pPr>
        <w:jc w:val="left"/>
        <w:rPr>
          <w:rFonts w:eastAsia="SimSun"/>
          <w:b/>
          <w:highlight w:val="yellow"/>
        </w:rPr>
      </w:pPr>
    </w:p>
    <w:p w14:paraId="46354D3E" w14:textId="77777777" w:rsidR="00036628" w:rsidRPr="00275FDD" w:rsidRDefault="00036628" w:rsidP="00036628">
      <w:pPr>
        <w:jc w:val="left"/>
        <w:rPr>
          <w:rFonts w:eastAsia="SimSun"/>
          <w:b/>
          <w:highlight w:val="yellow"/>
        </w:rPr>
        <w:sectPr w:rsidR="00036628" w:rsidRPr="00275FDD" w:rsidSect="000366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5E12FF3" w14:textId="77777777" w:rsidR="00036628" w:rsidRPr="00161895" w:rsidRDefault="00036628" w:rsidP="00036628">
      <w:pPr>
        <w:jc w:val="center"/>
        <w:rPr>
          <w:rFonts w:eastAsia="SimSun"/>
          <w:b/>
        </w:rPr>
      </w:pPr>
      <w:r w:rsidRPr="00161895">
        <w:rPr>
          <w:rFonts w:eastAsia="SimSun"/>
          <w:b/>
        </w:rPr>
        <w:lastRenderedPageBreak/>
        <w:t>Anexo I</w:t>
      </w:r>
    </w:p>
    <w:p w14:paraId="2AF92A63" w14:textId="77777777" w:rsidR="00036628" w:rsidRPr="00275FDD" w:rsidRDefault="00036628" w:rsidP="00036628">
      <w:pPr>
        <w:jc w:val="center"/>
        <w:rPr>
          <w:rFonts w:eastAsia="SimSun"/>
          <w:highlight w:val="yellow"/>
        </w:rPr>
      </w:pPr>
    </w:p>
    <w:p w14:paraId="33DBD8C7" w14:textId="77777777" w:rsidR="00036628" w:rsidRPr="00BC2329" w:rsidRDefault="00036628" w:rsidP="00036628">
      <w:pPr>
        <w:jc w:val="center"/>
        <w:rPr>
          <w:rFonts w:eastAsia="SimSun"/>
          <w:b/>
          <w:lang w:val="es-ES"/>
        </w:rPr>
      </w:pPr>
      <w:r w:rsidRPr="00BC2329">
        <w:rPr>
          <w:rFonts w:eastAsia="SimSun"/>
          <w:b/>
          <w:lang w:val="es-ES"/>
        </w:rPr>
        <w:t>TEXTO QUE SE INCLUIRÁ EN EL</w:t>
      </w:r>
    </w:p>
    <w:p w14:paraId="1DDE35DD" w14:textId="77777777" w:rsidR="00161895" w:rsidRPr="00BC2329" w:rsidRDefault="00161895" w:rsidP="00161895">
      <w:pPr>
        <w:jc w:val="center"/>
        <w:rPr>
          <w:b/>
          <w:lang w:val="es-ES"/>
        </w:rPr>
      </w:pPr>
      <w:r w:rsidRPr="00BC2329">
        <w:rPr>
          <w:b/>
          <w:lang w:val="es-ES"/>
        </w:rPr>
        <w:t>ACUERDO ACTUALIZADO ENTRE EL GOBIERNO DE ANGOLA</w:t>
      </w:r>
      <w:r w:rsidRPr="00BC2329">
        <w:rPr>
          <w:b/>
          <w:lang w:val="es-ES"/>
        </w:rPr>
        <w:br/>
        <w:t>Y EL COMITÉ EJECUTIVO DEL FONDO MULTILATERAL</w:t>
      </w:r>
      <w:r w:rsidRPr="00BC2329">
        <w:rPr>
          <w:b/>
          <w:lang w:val="es-ES"/>
        </w:rPr>
        <w:br/>
        <w:t>PARA LA REDUCCIÓN DEL CONSUMO DE HIDROCLOROFLUOROCARBUROS</w:t>
      </w:r>
      <w:r w:rsidRPr="00BC2329">
        <w:rPr>
          <w:b/>
          <w:lang w:val="es-ES"/>
        </w:rPr>
        <w:br/>
        <w:t>DE CONFORMIDAD CON LA ETAPA III DEL PLAN DE GESTIÓN DE LA ELIMINACIÓN PROGRESIVA DE LOS HCFC</w:t>
      </w:r>
    </w:p>
    <w:p w14:paraId="7DDE5622" w14:textId="77777777" w:rsidR="00036628" w:rsidRPr="00BC2329" w:rsidRDefault="00036628" w:rsidP="00036628">
      <w:pPr>
        <w:jc w:val="center"/>
        <w:rPr>
          <w:rFonts w:eastAsia="SimSun"/>
          <w:highlight w:val="yellow"/>
          <w:lang w:val="es-ES"/>
        </w:rPr>
      </w:pPr>
    </w:p>
    <w:p w14:paraId="559B40E6" w14:textId="77777777" w:rsidR="00036628" w:rsidRPr="00BC2329" w:rsidRDefault="00036628" w:rsidP="00036628">
      <w:pPr>
        <w:jc w:val="center"/>
        <w:rPr>
          <w:rFonts w:eastAsia="SimSun"/>
          <w:lang w:val="es-ES"/>
        </w:rPr>
      </w:pPr>
      <w:r w:rsidRPr="00BC2329">
        <w:rPr>
          <w:rFonts w:eastAsia="SimSun"/>
          <w:lang w:val="es-ES"/>
        </w:rPr>
        <w:t xml:space="preserve">(Los cambios pertinentes figuran en negrita para facilitar su consulta) </w:t>
      </w:r>
    </w:p>
    <w:p w14:paraId="40159CC8" w14:textId="11F13464" w:rsidR="00036628" w:rsidRPr="00BC2329" w:rsidRDefault="00036628" w:rsidP="00AA29F1">
      <w:pPr>
        <w:pStyle w:val="Heading1"/>
        <w:numPr>
          <w:ilvl w:val="0"/>
          <w:numId w:val="29"/>
        </w:numPr>
        <w:tabs>
          <w:tab w:val="clear" w:pos="0"/>
          <w:tab w:val="num" w:pos="720"/>
        </w:tabs>
        <w:spacing w:before="240"/>
        <w:rPr>
          <w:b/>
          <w:bCs/>
          <w:lang w:val="es-ES"/>
        </w:rPr>
      </w:pPr>
      <w:r w:rsidRPr="00BC2329">
        <w:rPr>
          <w:b/>
          <w:bCs/>
          <w:lang w:val="es-ES"/>
        </w:rPr>
        <w:t xml:space="preserve">El presente Acuerdo actualizado sustituye al Acuerdo alcanzado entre el Gobierno de </w:t>
      </w:r>
      <w:r w:rsidR="00275FDD" w:rsidRPr="00BC2329">
        <w:rPr>
          <w:b/>
          <w:bCs/>
          <w:lang w:val="es-ES"/>
        </w:rPr>
        <w:t xml:space="preserve">Angola </w:t>
      </w:r>
      <w:r w:rsidRPr="00BC2329">
        <w:rPr>
          <w:b/>
          <w:bCs/>
          <w:lang w:val="es-ES"/>
        </w:rPr>
        <w:t>y el Comité Ejecutivo en la</w:t>
      </w:r>
      <w:r w:rsidR="00800671" w:rsidRPr="00BC2329">
        <w:rPr>
          <w:b/>
          <w:bCs/>
          <w:lang w:val="es-ES"/>
        </w:rPr>
        <w:t xml:space="preserve"> 97</w:t>
      </w:r>
      <w:r w:rsidR="00261C62">
        <w:rPr>
          <w:b/>
          <w:bCs/>
          <w:lang w:val="es-ES"/>
        </w:rPr>
        <w:t xml:space="preserve">ª </w:t>
      </w:r>
      <w:r w:rsidRPr="00BC2329">
        <w:rPr>
          <w:b/>
          <w:bCs/>
          <w:lang w:val="es-ES"/>
        </w:rPr>
        <w:t>reunión del Comité Ejecutivo.</w:t>
      </w:r>
    </w:p>
    <w:p w14:paraId="182C8DB5" w14:textId="77777777" w:rsidR="00036628" w:rsidRDefault="00036628" w:rsidP="00036628">
      <w:pPr>
        <w:pStyle w:val="Heading1"/>
        <w:numPr>
          <w:ilvl w:val="0"/>
          <w:numId w:val="0"/>
        </w:numPr>
        <w:rPr>
          <w:b/>
        </w:rPr>
      </w:pPr>
      <w:proofErr w:type="spellStart"/>
      <w:r w:rsidRPr="007D7BAD">
        <w:rPr>
          <w:b/>
        </w:rPr>
        <w:t>Apéndice</w:t>
      </w:r>
      <w:proofErr w:type="spellEnd"/>
      <w:r w:rsidRPr="007D7BAD">
        <w:rPr>
          <w:b/>
        </w:rPr>
        <w:t xml:space="preserve"> 2-A: </w:t>
      </w:r>
      <w:proofErr w:type="spellStart"/>
      <w:r w:rsidRPr="007D7BAD">
        <w:rPr>
          <w:b/>
        </w:rPr>
        <w:t>objetivos</w:t>
      </w:r>
      <w:proofErr w:type="spellEnd"/>
      <w:r w:rsidRPr="007D7BAD">
        <w:rPr>
          <w:b/>
        </w:rPr>
        <w:t xml:space="preserve"> y </w:t>
      </w:r>
      <w:proofErr w:type="spellStart"/>
      <w:r w:rsidRPr="007D7BAD">
        <w:rPr>
          <w:b/>
        </w:rPr>
        <w:t>financiamiento</w:t>
      </w:r>
      <w:proofErr w:type="spellEnd"/>
    </w:p>
    <w:tbl>
      <w:tblPr>
        <w:tblW w:w="5000" w:type="pct"/>
        <w:jc w:val="center"/>
        <w:tblCellMar>
          <w:left w:w="85" w:type="dxa"/>
          <w:right w:w="85" w:type="dxa"/>
        </w:tblCellMar>
        <w:tblLook w:val="04A0" w:firstRow="1" w:lastRow="0" w:firstColumn="1" w:lastColumn="0" w:noHBand="0" w:noVBand="1"/>
      </w:tblPr>
      <w:tblGrid>
        <w:gridCol w:w="811"/>
        <w:gridCol w:w="3146"/>
        <w:gridCol w:w="789"/>
        <w:gridCol w:w="789"/>
        <w:gridCol w:w="889"/>
        <w:gridCol w:w="889"/>
        <w:gridCol w:w="646"/>
        <w:gridCol w:w="691"/>
        <w:gridCol w:w="790"/>
      </w:tblGrid>
      <w:tr w:rsidR="007D7BAD" w:rsidRPr="00CD4954" w14:paraId="1DA6AEC6" w14:textId="77777777" w:rsidTr="00800671">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3C6C8CF2" w14:textId="77777777" w:rsidR="007D7BAD" w:rsidRPr="00CD4954" w:rsidRDefault="007D7BAD" w:rsidP="00E43B81">
            <w:pPr>
              <w:keepNext/>
              <w:keepLines/>
              <w:jc w:val="center"/>
              <w:rPr>
                <w:b/>
                <w:bCs/>
                <w:color w:val="000000"/>
                <w:sz w:val="18"/>
                <w:szCs w:val="18"/>
                <w:lang w:eastAsia="en-CA"/>
              </w:rPr>
            </w:pPr>
            <w:proofErr w:type="spellStart"/>
            <w:r w:rsidRPr="00CD4954">
              <w:rPr>
                <w:b/>
                <w:bCs/>
                <w:color w:val="000000"/>
                <w:sz w:val="18"/>
                <w:szCs w:val="18"/>
                <w:lang w:eastAsia="en-CA"/>
              </w:rPr>
              <w:t>Renglón</w:t>
            </w:r>
            <w:proofErr w:type="spellEnd"/>
          </w:p>
        </w:tc>
        <w:tc>
          <w:tcPr>
            <w:tcW w:w="1682" w:type="pct"/>
            <w:tcBorders>
              <w:top w:val="single" w:sz="4" w:space="0" w:color="auto"/>
              <w:left w:val="nil"/>
              <w:bottom w:val="single" w:sz="4" w:space="0" w:color="auto"/>
              <w:right w:val="single" w:sz="4" w:space="0" w:color="auto"/>
            </w:tcBorders>
            <w:hideMark/>
          </w:tcPr>
          <w:p w14:paraId="2B67EF7D" w14:textId="77777777" w:rsidR="007D7BAD" w:rsidRPr="00CD4954" w:rsidRDefault="007D7BAD" w:rsidP="00E43B81">
            <w:pPr>
              <w:keepNext/>
              <w:keepLines/>
              <w:jc w:val="center"/>
              <w:rPr>
                <w:b/>
                <w:bCs/>
                <w:color w:val="000000"/>
                <w:sz w:val="18"/>
                <w:szCs w:val="18"/>
                <w:lang w:eastAsia="en-CA"/>
              </w:rPr>
            </w:pPr>
            <w:proofErr w:type="spellStart"/>
            <w:r w:rsidRPr="00CD4954">
              <w:rPr>
                <w:b/>
                <w:bCs/>
                <w:color w:val="000000"/>
                <w:sz w:val="18"/>
                <w:szCs w:val="18"/>
                <w:lang w:eastAsia="en-CA"/>
              </w:rPr>
              <w:t>Concepto</w:t>
            </w:r>
            <w:proofErr w:type="spellEnd"/>
          </w:p>
        </w:tc>
        <w:tc>
          <w:tcPr>
            <w:tcW w:w="434" w:type="pct"/>
            <w:tcBorders>
              <w:top w:val="single" w:sz="4" w:space="0" w:color="auto"/>
              <w:left w:val="nil"/>
              <w:bottom w:val="single" w:sz="4" w:space="0" w:color="auto"/>
              <w:right w:val="single" w:sz="4" w:space="0" w:color="auto"/>
            </w:tcBorders>
            <w:hideMark/>
          </w:tcPr>
          <w:p w14:paraId="4D5B6481" w14:textId="77777777" w:rsidR="007D7BAD" w:rsidRPr="00CD4954" w:rsidRDefault="007D7BAD" w:rsidP="00E43B81">
            <w:pPr>
              <w:keepNext/>
              <w:keepLines/>
              <w:jc w:val="center"/>
              <w:rPr>
                <w:b/>
                <w:bCs/>
                <w:color w:val="000000"/>
                <w:sz w:val="18"/>
                <w:szCs w:val="18"/>
                <w:lang w:eastAsia="en-CA"/>
              </w:rPr>
            </w:pPr>
            <w:r w:rsidRPr="00CD4954">
              <w:rPr>
                <w:b/>
                <w:bCs/>
                <w:color w:val="000000"/>
                <w:sz w:val="18"/>
                <w:szCs w:val="18"/>
                <w:lang w:eastAsia="en-CA"/>
              </w:rPr>
              <w:t>2025</w:t>
            </w:r>
          </w:p>
        </w:tc>
        <w:tc>
          <w:tcPr>
            <w:tcW w:w="434" w:type="pct"/>
            <w:tcBorders>
              <w:top w:val="single" w:sz="4" w:space="0" w:color="auto"/>
              <w:left w:val="nil"/>
              <w:bottom w:val="single" w:sz="4" w:space="0" w:color="auto"/>
              <w:right w:val="single" w:sz="4" w:space="0" w:color="auto"/>
            </w:tcBorders>
            <w:hideMark/>
          </w:tcPr>
          <w:p w14:paraId="462B7763" w14:textId="45F9EE8F" w:rsidR="007D7BAD" w:rsidRPr="00CD4954" w:rsidRDefault="007D7BAD" w:rsidP="00E43B81">
            <w:pPr>
              <w:keepNext/>
              <w:keepLines/>
              <w:jc w:val="center"/>
              <w:rPr>
                <w:b/>
                <w:bCs/>
                <w:color w:val="000000"/>
                <w:sz w:val="18"/>
                <w:szCs w:val="18"/>
                <w:lang w:eastAsia="en-CA"/>
              </w:rPr>
            </w:pPr>
            <w:r w:rsidRPr="00CD4954">
              <w:rPr>
                <w:b/>
                <w:bCs/>
                <w:color w:val="000000"/>
                <w:sz w:val="18"/>
                <w:szCs w:val="18"/>
                <w:lang w:eastAsia="en-CA"/>
              </w:rPr>
              <w:t>2026</w:t>
            </w:r>
          </w:p>
        </w:tc>
        <w:tc>
          <w:tcPr>
            <w:tcW w:w="487" w:type="pct"/>
            <w:tcBorders>
              <w:top w:val="single" w:sz="4" w:space="0" w:color="auto"/>
              <w:left w:val="nil"/>
              <w:bottom w:val="single" w:sz="4" w:space="0" w:color="auto"/>
              <w:right w:val="nil"/>
            </w:tcBorders>
          </w:tcPr>
          <w:p w14:paraId="6CC993EB" w14:textId="10B7A8AD" w:rsidR="007D7BAD" w:rsidRPr="00CD4954" w:rsidRDefault="007D7BAD" w:rsidP="00E43B81">
            <w:pPr>
              <w:keepNext/>
              <w:keepLines/>
              <w:jc w:val="center"/>
              <w:rPr>
                <w:b/>
                <w:bCs/>
                <w:color w:val="000000"/>
                <w:sz w:val="18"/>
                <w:szCs w:val="18"/>
                <w:lang w:eastAsia="en-CA"/>
              </w:rPr>
            </w:pPr>
            <w:r w:rsidRPr="00CD4954">
              <w:rPr>
                <w:b/>
                <w:bCs/>
                <w:color w:val="000000"/>
                <w:sz w:val="18"/>
                <w:szCs w:val="18"/>
                <w:lang w:eastAsia="en-CA"/>
              </w:rPr>
              <w:t>2027</w:t>
            </w:r>
          </w:p>
        </w:tc>
        <w:tc>
          <w:tcPr>
            <w:tcW w:w="487" w:type="pct"/>
            <w:tcBorders>
              <w:top w:val="single" w:sz="4" w:space="0" w:color="auto"/>
              <w:left w:val="nil"/>
              <w:bottom w:val="single" w:sz="4" w:space="0" w:color="auto"/>
              <w:right w:val="single" w:sz="4" w:space="0" w:color="auto"/>
            </w:tcBorders>
            <w:hideMark/>
          </w:tcPr>
          <w:p w14:paraId="0C8FF898" w14:textId="039E5904" w:rsidR="007D7BAD" w:rsidRPr="00CD4954" w:rsidRDefault="007D7BAD" w:rsidP="00E43B81">
            <w:pPr>
              <w:keepNext/>
              <w:keepLines/>
              <w:jc w:val="center"/>
              <w:rPr>
                <w:b/>
                <w:bCs/>
                <w:color w:val="000000"/>
                <w:sz w:val="18"/>
                <w:szCs w:val="18"/>
                <w:lang w:eastAsia="en-CA"/>
              </w:rPr>
            </w:pPr>
            <w:r w:rsidRPr="00CD4954">
              <w:rPr>
                <w:b/>
                <w:bCs/>
                <w:color w:val="000000"/>
                <w:sz w:val="18"/>
                <w:szCs w:val="18"/>
                <w:lang w:eastAsia="en-CA"/>
              </w:rPr>
              <w:t>2028</w:t>
            </w:r>
          </w:p>
        </w:tc>
        <w:tc>
          <w:tcPr>
            <w:tcW w:w="358" w:type="pct"/>
            <w:tcBorders>
              <w:top w:val="single" w:sz="4" w:space="0" w:color="auto"/>
              <w:left w:val="nil"/>
              <w:bottom w:val="single" w:sz="4" w:space="0" w:color="auto"/>
              <w:right w:val="single" w:sz="4" w:space="0" w:color="auto"/>
            </w:tcBorders>
            <w:hideMark/>
          </w:tcPr>
          <w:p w14:paraId="0A409AB7" w14:textId="77777777" w:rsidR="007D7BAD" w:rsidRPr="00CD4954" w:rsidRDefault="007D7BAD" w:rsidP="00E43B81">
            <w:pPr>
              <w:keepNext/>
              <w:keepLines/>
              <w:jc w:val="center"/>
              <w:rPr>
                <w:b/>
                <w:bCs/>
                <w:color w:val="000000"/>
                <w:sz w:val="18"/>
                <w:szCs w:val="18"/>
                <w:lang w:eastAsia="en-CA"/>
              </w:rPr>
            </w:pPr>
            <w:r w:rsidRPr="00CD4954">
              <w:rPr>
                <w:b/>
                <w:bCs/>
                <w:color w:val="000000"/>
                <w:sz w:val="18"/>
                <w:szCs w:val="18"/>
                <w:lang w:eastAsia="en-CA"/>
              </w:rPr>
              <w:t>2029</w:t>
            </w:r>
          </w:p>
        </w:tc>
        <w:tc>
          <w:tcPr>
            <w:tcW w:w="382" w:type="pct"/>
            <w:tcBorders>
              <w:top w:val="single" w:sz="4" w:space="0" w:color="auto"/>
              <w:left w:val="nil"/>
              <w:bottom w:val="single" w:sz="4" w:space="0" w:color="auto"/>
              <w:right w:val="single" w:sz="4" w:space="0" w:color="auto"/>
            </w:tcBorders>
            <w:hideMark/>
          </w:tcPr>
          <w:p w14:paraId="6B7C1A7F" w14:textId="77777777" w:rsidR="007D7BAD" w:rsidRPr="00CD4954" w:rsidRDefault="007D7BAD" w:rsidP="00E43B81">
            <w:pPr>
              <w:keepNext/>
              <w:keepLines/>
              <w:jc w:val="center"/>
              <w:rPr>
                <w:b/>
                <w:bCs/>
                <w:color w:val="000000"/>
                <w:sz w:val="18"/>
                <w:szCs w:val="18"/>
                <w:lang w:eastAsia="en-CA"/>
              </w:rPr>
            </w:pPr>
            <w:r w:rsidRPr="00CD4954">
              <w:rPr>
                <w:b/>
                <w:bCs/>
                <w:color w:val="000000"/>
                <w:sz w:val="18"/>
                <w:szCs w:val="18"/>
                <w:lang w:eastAsia="en-CA"/>
              </w:rPr>
              <w:t>2030</w:t>
            </w:r>
          </w:p>
        </w:tc>
        <w:tc>
          <w:tcPr>
            <w:tcW w:w="434" w:type="pct"/>
            <w:tcBorders>
              <w:top w:val="single" w:sz="4" w:space="0" w:color="auto"/>
              <w:left w:val="nil"/>
              <w:bottom w:val="single" w:sz="4" w:space="0" w:color="auto"/>
              <w:right w:val="single" w:sz="4" w:space="0" w:color="auto"/>
            </w:tcBorders>
            <w:hideMark/>
          </w:tcPr>
          <w:p w14:paraId="131166F0" w14:textId="77777777" w:rsidR="007D7BAD" w:rsidRPr="00CD4954" w:rsidRDefault="007D7BAD" w:rsidP="00E43B81">
            <w:pPr>
              <w:keepNext/>
              <w:keepLines/>
              <w:jc w:val="center"/>
              <w:rPr>
                <w:b/>
                <w:bCs/>
                <w:color w:val="000000"/>
                <w:sz w:val="18"/>
                <w:szCs w:val="18"/>
                <w:lang w:eastAsia="en-CA"/>
              </w:rPr>
            </w:pPr>
            <w:r w:rsidRPr="00CD4954">
              <w:rPr>
                <w:b/>
                <w:bCs/>
                <w:color w:val="000000"/>
                <w:sz w:val="18"/>
                <w:szCs w:val="18"/>
                <w:lang w:eastAsia="en-CA"/>
              </w:rPr>
              <w:t>Total</w:t>
            </w:r>
          </w:p>
        </w:tc>
      </w:tr>
      <w:tr w:rsidR="007D7BAD" w:rsidRPr="00CD4954" w14:paraId="71A400ED" w14:textId="77777777" w:rsidTr="00800671">
        <w:trPr>
          <w:trHeight w:val="408"/>
          <w:jc w:val="center"/>
        </w:trPr>
        <w:tc>
          <w:tcPr>
            <w:tcW w:w="302" w:type="pct"/>
            <w:tcBorders>
              <w:top w:val="nil"/>
              <w:left w:val="single" w:sz="4" w:space="0" w:color="auto"/>
              <w:bottom w:val="single" w:sz="4" w:space="0" w:color="auto"/>
              <w:right w:val="single" w:sz="4" w:space="0" w:color="auto"/>
            </w:tcBorders>
            <w:hideMark/>
          </w:tcPr>
          <w:p w14:paraId="1E8BB481" w14:textId="5419ABD8" w:rsidR="007D7BAD" w:rsidRPr="00CD4954" w:rsidRDefault="007D7BAD" w:rsidP="007D7BAD">
            <w:pPr>
              <w:keepNext/>
              <w:keepLines/>
              <w:jc w:val="left"/>
              <w:rPr>
                <w:color w:val="000000"/>
                <w:sz w:val="18"/>
                <w:szCs w:val="18"/>
                <w:lang w:eastAsia="en-CA"/>
              </w:rPr>
            </w:pPr>
            <w:r w:rsidRPr="00CD4954">
              <w:rPr>
                <w:color w:val="000000"/>
                <w:sz w:val="18"/>
                <w:szCs w:val="18"/>
                <w:lang w:eastAsia="en-CA"/>
              </w:rPr>
              <w:t>1</w:t>
            </w:r>
            <w:r w:rsidR="00CD4954">
              <w:rPr>
                <w:color w:val="000000"/>
                <w:sz w:val="18"/>
                <w:szCs w:val="18"/>
                <w:lang w:eastAsia="en-CA"/>
              </w:rPr>
              <w:t>.</w:t>
            </w:r>
            <w:r w:rsidRPr="00CD4954">
              <w:rPr>
                <w:color w:val="000000"/>
                <w:sz w:val="18"/>
                <w:szCs w:val="18"/>
                <w:lang w:eastAsia="en-CA"/>
              </w:rPr>
              <w:t>1</w:t>
            </w:r>
          </w:p>
        </w:tc>
        <w:tc>
          <w:tcPr>
            <w:tcW w:w="1682" w:type="pct"/>
            <w:tcBorders>
              <w:top w:val="nil"/>
              <w:left w:val="nil"/>
              <w:bottom w:val="single" w:sz="4" w:space="0" w:color="auto"/>
              <w:right w:val="single" w:sz="4" w:space="0" w:color="auto"/>
            </w:tcBorders>
            <w:hideMark/>
          </w:tcPr>
          <w:p w14:paraId="709872C8" w14:textId="77777777" w:rsidR="007D7BAD" w:rsidRPr="00CD4954" w:rsidRDefault="007D7BAD" w:rsidP="007D7BAD">
            <w:pPr>
              <w:keepNext/>
              <w:keepLines/>
              <w:jc w:val="left"/>
              <w:rPr>
                <w:color w:val="000000"/>
                <w:sz w:val="18"/>
                <w:szCs w:val="18"/>
                <w:lang w:val="es-ES" w:eastAsia="en-CA"/>
              </w:rPr>
            </w:pPr>
            <w:r w:rsidRPr="00CD4954">
              <w:rPr>
                <w:color w:val="000000"/>
                <w:sz w:val="18"/>
                <w:szCs w:val="18"/>
                <w:lang w:val="es-ES" w:eastAsia="en-CA"/>
              </w:rPr>
              <w:t>Calendario del Protocolo de Montreal para la reducción de las sustancias del Anexo C, Grupo I (Toneladas PAO)</w:t>
            </w:r>
          </w:p>
        </w:tc>
        <w:tc>
          <w:tcPr>
            <w:tcW w:w="434" w:type="pct"/>
            <w:tcBorders>
              <w:top w:val="nil"/>
              <w:left w:val="nil"/>
              <w:bottom w:val="single" w:sz="4" w:space="0" w:color="auto"/>
              <w:right w:val="single" w:sz="4" w:space="0" w:color="auto"/>
            </w:tcBorders>
          </w:tcPr>
          <w:p w14:paraId="23784C28" w14:textId="77777777" w:rsidR="007D7BAD" w:rsidRPr="00CD4954" w:rsidRDefault="007D7BAD" w:rsidP="007D7BAD">
            <w:pPr>
              <w:keepNext/>
              <w:keepLines/>
              <w:jc w:val="right"/>
              <w:rPr>
                <w:color w:val="000000"/>
                <w:sz w:val="18"/>
                <w:szCs w:val="18"/>
                <w:lang w:eastAsia="en-CA"/>
              </w:rPr>
            </w:pPr>
            <w:r w:rsidRPr="00CD4954">
              <w:rPr>
                <w:color w:val="000000"/>
                <w:sz w:val="18"/>
                <w:szCs w:val="18"/>
                <w:lang w:eastAsia="en-CA"/>
              </w:rPr>
              <w:t>5,18</w:t>
            </w:r>
          </w:p>
        </w:tc>
        <w:tc>
          <w:tcPr>
            <w:tcW w:w="434" w:type="pct"/>
            <w:tcBorders>
              <w:top w:val="nil"/>
              <w:left w:val="nil"/>
              <w:bottom w:val="single" w:sz="4" w:space="0" w:color="auto"/>
              <w:right w:val="single" w:sz="4" w:space="0" w:color="auto"/>
            </w:tcBorders>
          </w:tcPr>
          <w:p w14:paraId="590E6AC7" w14:textId="77777777" w:rsidR="007D7BAD" w:rsidRPr="00CD4954" w:rsidRDefault="007D7BAD" w:rsidP="007D7BAD">
            <w:pPr>
              <w:keepNext/>
              <w:keepLines/>
              <w:jc w:val="right"/>
              <w:rPr>
                <w:color w:val="000000"/>
                <w:sz w:val="18"/>
                <w:szCs w:val="18"/>
                <w:lang w:eastAsia="en-CA"/>
              </w:rPr>
            </w:pPr>
            <w:r w:rsidRPr="00CD4954">
              <w:rPr>
                <w:color w:val="000000"/>
                <w:sz w:val="18"/>
                <w:szCs w:val="18"/>
                <w:lang w:eastAsia="en-CA"/>
              </w:rPr>
              <w:t>5,18</w:t>
            </w:r>
          </w:p>
        </w:tc>
        <w:tc>
          <w:tcPr>
            <w:tcW w:w="487" w:type="pct"/>
            <w:tcBorders>
              <w:top w:val="single" w:sz="4" w:space="0" w:color="auto"/>
              <w:left w:val="nil"/>
              <w:bottom w:val="single" w:sz="4" w:space="0" w:color="auto"/>
              <w:right w:val="single" w:sz="4" w:space="0" w:color="auto"/>
            </w:tcBorders>
          </w:tcPr>
          <w:p w14:paraId="2124AF19" w14:textId="77FA8BCD" w:rsidR="007D7BAD" w:rsidRPr="00CD4954" w:rsidRDefault="007D7BAD" w:rsidP="007D7BAD">
            <w:pPr>
              <w:keepNext/>
              <w:keepLines/>
              <w:jc w:val="right"/>
              <w:rPr>
                <w:color w:val="000000"/>
                <w:sz w:val="18"/>
                <w:szCs w:val="18"/>
                <w:lang w:eastAsia="en-CA"/>
              </w:rPr>
            </w:pPr>
            <w:r w:rsidRPr="00CD4954">
              <w:rPr>
                <w:color w:val="000000"/>
                <w:sz w:val="18"/>
                <w:szCs w:val="18"/>
                <w:lang w:eastAsia="en-CA"/>
              </w:rPr>
              <w:t>5,18</w:t>
            </w:r>
          </w:p>
        </w:tc>
        <w:tc>
          <w:tcPr>
            <w:tcW w:w="487" w:type="pct"/>
            <w:tcBorders>
              <w:top w:val="nil"/>
              <w:left w:val="single" w:sz="4" w:space="0" w:color="auto"/>
              <w:bottom w:val="single" w:sz="4" w:space="0" w:color="auto"/>
              <w:right w:val="single" w:sz="4" w:space="0" w:color="auto"/>
            </w:tcBorders>
          </w:tcPr>
          <w:p w14:paraId="192342BD" w14:textId="4B629CC3" w:rsidR="007D7BAD" w:rsidRPr="00CD4954" w:rsidRDefault="007D7BAD" w:rsidP="007D7BAD">
            <w:pPr>
              <w:keepNext/>
              <w:keepLines/>
              <w:jc w:val="right"/>
              <w:rPr>
                <w:color w:val="000000"/>
                <w:sz w:val="18"/>
                <w:szCs w:val="18"/>
                <w:lang w:eastAsia="en-CA"/>
              </w:rPr>
            </w:pPr>
            <w:r w:rsidRPr="00CD4954">
              <w:rPr>
                <w:color w:val="000000"/>
                <w:sz w:val="18"/>
                <w:szCs w:val="18"/>
                <w:lang w:eastAsia="en-CA"/>
              </w:rPr>
              <w:t>5,18</w:t>
            </w:r>
          </w:p>
        </w:tc>
        <w:tc>
          <w:tcPr>
            <w:tcW w:w="358" w:type="pct"/>
            <w:tcBorders>
              <w:top w:val="nil"/>
              <w:left w:val="nil"/>
              <w:bottom w:val="single" w:sz="4" w:space="0" w:color="auto"/>
              <w:right w:val="single" w:sz="4" w:space="0" w:color="auto"/>
            </w:tcBorders>
          </w:tcPr>
          <w:p w14:paraId="78C41C75" w14:textId="77777777" w:rsidR="007D7BAD" w:rsidRPr="00CD4954" w:rsidRDefault="007D7BAD" w:rsidP="007D7BAD">
            <w:pPr>
              <w:keepNext/>
              <w:keepLines/>
              <w:jc w:val="right"/>
              <w:rPr>
                <w:color w:val="000000"/>
                <w:sz w:val="18"/>
                <w:szCs w:val="18"/>
                <w:lang w:eastAsia="en-CA"/>
              </w:rPr>
            </w:pPr>
            <w:r w:rsidRPr="00CD4954">
              <w:rPr>
                <w:color w:val="000000"/>
                <w:sz w:val="18"/>
                <w:szCs w:val="18"/>
                <w:lang w:eastAsia="en-CA"/>
              </w:rPr>
              <w:t>5,18</w:t>
            </w:r>
          </w:p>
        </w:tc>
        <w:tc>
          <w:tcPr>
            <w:tcW w:w="382" w:type="pct"/>
            <w:tcBorders>
              <w:top w:val="nil"/>
              <w:left w:val="nil"/>
              <w:bottom w:val="single" w:sz="4" w:space="0" w:color="auto"/>
              <w:right w:val="single" w:sz="4" w:space="0" w:color="auto"/>
            </w:tcBorders>
          </w:tcPr>
          <w:p w14:paraId="16849F81" w14:textId="77777777" w:rsidR="007D7BAD" w:rsidRPr="00CD4954" w:rsidRDefault="007D7BAD" w:rsidP="007D7BAD">
            <w:pPr>
              <w:keepNext/>
              <w:keepLines/>
              <w:jc w:val="right"/>
              <w:rPr>
                <w:color w:val="000000"/>
                <w:sz w:val="18"/>
                <w:szCs w:val="18"/>
                <w:lang w:eastAsia="en-CA"/>
              </w:rPr>
            </w:pPr>
            <w:r w:rsidRPr="00CD4954">
              <w:rPr>
                <w:color w:val="000000"/>
                <w:sz w:val="18"/>
                <w:szCs w:val="18"/>
                <w:lang w:eastAsia="en-CA"/>
              </w:rPr>
              <w:t>0,00</w:t>
            </w:r>
          </w:p>
        </w:tc>
        <w:tc>
          <w:tcPr>
            <w:tcW w:w="434" w:type="pct"/>
            <w:tcBorders>
              <w:top w:val="nil"/>
              <w:left w:val="nil"/>
              <w:bottom w:val="single" w:sz="4" w:space="0" w:color="auto"/>
              <w:right w:val="single" w:sz="4" w:space="0" w:color="auto"/>
            </w:tcBorders>
          </w:tcPr>
          <w:p w14:paraId="78E7DA06" w14:textId="77777777" w:rsidR="007D7BAD" w:rsidRPr="00CD4954" w:rsidRDefault="007D7BAD" w:rsidP="007D7BAD">
            <w:pPr>
              <w:keepNext/>
              <w:keepLines/>
              <w:jc w:val="right"/>
              <w:rPr>
                <w:color w:val="000000"/>
                <w:sz w:val="18"/>
                <w:szCs w:val="18"/>
                <w:lang w:eastAsia="en-CA"/>
              </w:rPr>
            </w:pPr>
            <w:proofErr w:type="spellStart"/>
            <w:r w:rsidRPr="00CD4954">
              <w:rPr>
                <w:color w:val="000000"/>
                <w:sz w:val="18"/>
                <w:szCs w:val="18"/>
                <w:lang w:eastAsia="en-CA"/>
              </w:rPr>
              <w:t>n.a.</w:t>
            </w:r>
            <w:proofErr w:type="spellEnd"/>
          </w:p>
        </w:tc>
      </w:tr>
      <w:tr w:rsidR="007D7BAD" w:rsidRPr="00CD4954" w14:paraId="76476A0D"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3BC481E7" w14:textId="42AC32D1" w:rsidR="007D7BAD" w:rsidRPr="00CD4954" w:rsidRDefault="007D7BAD" w:rsidP="007D7BAD">
            <w:pPr>
              <w:jc w:val="left"/>
              <w:rPr>
                <w:color w:val="000000"/>
                <w:sz w:val="18"/>
                <w:szCs w:val="18"/>
                <w:lang w:eastAsia="en-CA"/>
              </w:rPr>
            </w:pPr>
            <w:r w:rsidRPr="00CD4954">
              <w:rPr>
                <w:color w:val="000000"/>
                <w:sz w:val="18"/>
                <w:szCs w:val="18"/>
                <w:lang w:eastAsia="en-CA"/>
              </w:rPr>
              <w:t>1</w:t>
            </w:r>
            <w:r w:rsidR="00CD4954">
              <w:rPr>
                <w:color w:val="000000"/>
                <w:sz w:val="18"/>
                <w:szCs w:val="18"/>
                <w:lang w:eastAsia="en-CA"/>
              </w:rPr>
              <w:t>.</w:t>
            </w:r>
            <w:r w:rsidRPr="00CD4954">
              <w:rPr>
                <w:color w:val="000000"/>
                <w:sz w:val="18"/>
                <w:szCs w:val="18"/>
                <w:lang w:eastAsia="en-CA"/>
              </w:rPr>
              <w:t>2</w:t>
            </w:r>
          </w:p>
        </w:tc>
        <w:tc>
          <w:tcPr>
            <w:tcW w:w="1682" w:type="pct"/>
            <w:tcBorders>
              <w:top w:val="nil"/>
              <w:left w:val="nil"/>
              <w:bottom w:val="single" w:sz="4" w:space="0" w:color="auto"/>
              <w:right w:val="single" w:sz="4" w:space="0" w:color="auto"/>
            </w:tcBorders>
            <w:hideMark/>
          </w:tcPr>
          <w:p w14:paraId="7CB853DB" w14:textId="77777777" w:rsidR="007D7BAD" w:rsidRPr="00CD4954" w:rsidRDefault="007D7BAD" w:rsidP="007D7BAD">
            <w:pPr>
              <w:jc w:val="left"/>
              <w:rPr>
                <w:color w:val="000000"/>
                <w:sz w:val="18"/>
                <w:szCs w:val="18"/>
                <w:lang w:val="es-ES" w:eastAsia="en-CA"/>
              </w:rPr>
            </w:pPr>
            <w:r w:rsidRPr="00CD4954">
              <w:rPr>
                <w:color w:val="000000"/>
                <w:sz w:val="18"/>
                <w:szCs w:val="18"/>
                <w:lang w:val="es-ES" w:eastAsia="en-CA"/>
              </w:rPr>
              <w:t>Consumo total máximo permitido de sustancias del Anexo C, Grupo I (Toneladas PAO)</w:t>
            </w:r>
          </w:p>
        </w:tc>
        <w:tc>
          <w:tcPr>
            <w:tcW w:w="434" w:type="pct"/>
            <w:tcBorders>
              <w:top w:val="nil"/>
              <w:left w:val="nil"/>
              <w:bottom w:val="single" w:sz="4" w:space="0" w:color="auto"/>
              <w:right w:val="single" w:sz="4" w:space="0" w:color="auto"/>
            </w:tcBorders>
          </w:tcPr>
          <w:p w14:paraId="4675E9B3" w14:textId="77777777" w:rsidR="007D7BAD" w:rsidRPr="00CD4954" w:rsidRDefault="007D7BAD" w:rsidP="007D7BAD">
            <w:pPr>
              <w:jc w:val="right"/>
              <w:rPr>
                <w:color w:val="000000"/>
                <w:sz w:val="18"/>
                <w:szCs w:val="18"/>
                <w:lang w:eastAsia="en-CA"/>
              </w:rPr>
            </w:pPr>
            <w:r w:rsidRPr="00CD4954">
              <w:rPr>
                <w:color w:val="000000"/>
                <w:sz w:val="18"/>
                <w:szCs w:val="18"/>
                <w:lang w:eastAsia="en-CA"/>
              </w:rPr>
              <w:t>5,18</w:t>
            </w:r>
          </w:p>
        </w:tc>
        <w:tc>
          <w:tcPr>
            <w:tcW w:w="434" w:type="pct"/>
            <w:tcBorders>
              <w:top w:val="nil"/>
              <w:left w:val="nil"/>
              <w:bottom w:val="single" w:sz="4" w:space="0" w:color="auto"/>
              <w:right w:val="single" w:sz="4" w:space="0" w:color="auto"/>
            </w:tcBorders>
          </w:tcPr>
          <w:p w14:paraId="34935CA8" w14:textId="77777777" w:rsidR="007D7BAD" w:rsidRPr="00CD4954" w:rsidRDefault="007D7BAD" w:rsidP="007D7BAD">
            <w:pPr>
              <w:jc w:val="right"/>
              <w:rPr>
                <w:color w:val="000000"/>
                <w:sz w:val="18"/>
                <w:szCs w:val="18"/>
                <w:lang w:eastAsia="en-CA"/>
              </w:rPr>
            </w:pPr>
            <w:r w:rsidRPr="00CD4954">
              <w:rPr>
                <w:color w:val="000000"/>
                <w:sz w:val="18"/>
                <w:szCs w:val="18"/>
                <w:lang w:eastAsia="en-CA"/>
              </w:rPr>
              <w:t>5,18</w:t>
            </w:r>
          </w:p>
        </w:tc>
        <w:tc>
          <w:tcPr>
            <w:tcW w:w="487" w:type="pct"/>
            <w:tcBorders>
              <w:top w:val="single" w:sz="4" w:space="0" w:color="auto"/>
              <w:left w:val="nil"/>
              <w:bottom w:val="single" w:sz="4" w:space="0" w:color="auto"/>
              <w:right w:val="single" w:sz="4" w:space="0" w:color="auto"/>
            </w:tcBorders>
          </w:tcPr>
          <w:p w14:paraId="121D0001" w14:textId="61D23DBE" w:rsidR="007D7BAD" w:rsidRPr="00CD4954" w:rsidRDefault="007D7BAD" w:rsidP="007D7BAD">
            <w:pPr>
              <w:jc w:val="right"/>
              <w:rPr>
                <w:color w:val="000000"/>
                <w:sz w:val="18"/>
                <w:szCs w:val="18"/>
                <w:lang w:eastAsia="en-CA"/>
              </w:rPr>
            </w:pPr>
            <w:r w:rsidRPr="00CD4954">
              <w:rPr>
                <w:color w:val="000000"/>
                <w:sz w:val="18"/>
                <w:szCs w:val="18"/>
                <w:lang w:eastAsia="en-CA"/>
              </w:rPr>
              <w:t>5,18</w:t>
            </w:r>
          </w:p>
        </w:tc>
        <w:tc>
          <w:tcPr>
            <w:tcW w:w="487" w:type="pct"/>
            <w:tcBorders>
              <w:top w:val="single" w:sz="4" w:space="0" w:color="auto"/>
              <w:left w:val="single" w:sz="4" w:space="0" w:color="auto"/>
              <w:bottom w:val="single" w:sz="4" w:space="0" w:color="auto"/>
              <w:right w:val="single" w:sz="4" w:space="0" w:color="auto"/>
            </w:tcBorders>
          </w:tcPr>
          <w:p w14:paraId="145670B3" w14:textId="5445BAD2" w:rsidR="007D7BAD" w:rsidRPr="00CD4954" w:rsidRDefault="007D7BAD" w:rsidP="007D7BAD">
            <w:pPr>
              <w:jc w:val="right"/>
              <w:rPr>
                <w:color w:val="000000"/>
                <w:sz w:val="18"/>
                <w:szCs w:val="18"/>
                <w:lang w:eastAsia="en-CA"/>
              </w:rPr>
            </w:pPr>
            <w:r w:rsidRPr="00CD4954">
              <w:rPr>
                <w:color w:val="000000"/>
                <w:sz w:val="18"/>
                <w:szCs w:val="18"/>
                <w:lang w:eastAsia="en-CA"/>
              </w:rPr>
              <w:t>5,18</w:t>
            </w:r>
          </w:p>
        </w:tc>
        <w:tc>
          <w:tcPr>
            <w:tcW w:w="358" w:type="pct"/>
            <w:tcBorders>
              <w:top w:val="single" w:sz="4" w:space="0" w:color="auto"/>
              <w:left w:val="nil"/>
              <w:bottom w:val="single" w:sz="4" w:space="0" w:color="auto"/>
              <w:right w:val="single" w:sz="4" w:space="0" w:color="auto"/>
            </w:tcBorders>
          </w:tcPr>
          <w:p w14:paraId="532E4A6F" w14:textId="77777777" w:rsidR="007D7BAD" w:rsidRPr="00CD4954" w:rsidRDefault="007D7BAD" w:rsidP="007D7BAD">
            <w:pPr>
              <w:jc w:val="right"/>
              <w:rPr>
                <w:color w:val="000000"/>
                <w:sz w:val="18"/>
                <w:szCs w:val="18"/>
                <w:lang w:eastAsia="en-CA"/>
              </w:rPr>
            </w:pPr>
            <w:r w:rsidRPr="00CD4954">
              <w:rPr>
                <w:color w:val="000000"/>
                <w:sz w:val="18"/>
                <w:szCs w:val="18"/>
                <w:lang w:eastAsia="en-CA"/>
              </w:rPr>
              <w:t>5,18</w:t>
            </w:r>
          </w:p>
        </w:tc>
        <w:tc>
          <w:tcPr>
            <w:tcW w:w="382" w:type="pct"/>
            <w:tcBorders>
              <w:top w:val="nil"/>
              <w:left w:val="nil"/>
              <w:bottom w:val="single" w:sz="4" w:space="0" w:color="auto"/>
              <w:right w:val="single" w:sz="4" w:space="0" w:color="auto"/>
            </w:tcBorders>
          </w:tcPr>
          <w:p w14:paraId="31EA6223" w14:textId="77777777" w:rsidR="007D7BAD" w:rsidRPr="00CD4954" w:rsidRDefault="007D7BAD" w:rsidP="007D7BAD">
            <w:pPr>
              <w:jc w:val="right"/>
              <w:rPr>
                <w:color w:val="000000"/>
                <w:sz w:val="18"/>
                <w:szCs w:val="18"/>
                <w:lang w:eastAsia="en-CA"/>
              </w:rPr>
            </w:pPr>
            <w:r w:rsidRPr="00CD4954">
              <w:rPr>
                <w:color w:val="000000"/>
                <w:sz w:val="18"/>
                <w:szCs w:val="18"/>
                <w:lang w:eastAsia="en-CA"/>
              </w:rPr>
              <w:t>0,00</w:t>
            </w:r>
          </w:p>
        </w:tc>
        <w:tc>
          <w:tcPr>
            <w:tcW w:w="434" w:type="pct"/>
            <w:tcBorders>
              <w:top w:val="nil"/>
              <w:left w:val="nil"/>
              <w:bottom w:val="single" w:sz="4" w:space="0" w:color="auto"/>
              <w:right w:val="single" w:sz="4" w:space="0" w:color="auto"/>
            </w:tcBorders>
          </w:tcPr>
          <w:p w14:paraId="07C39C14" w14:textId="77777777" w:rsidR="007D7BAD" w:rsidRPr="00CD4954" w:rsidRDefault="007D7BAD" w:rsidP="007D7BAD">
            <w:pPr>
              <w:jc w:val="right"/>
              <w:rPr>
                <w:color w:val="000000"/>
                <w:sz w:val="18"/>
                <w:szCs w:val="18"/>
                <w:lang w:eastAsia="en-CA"/>
              </w:rPr>
            </w:pPr>
            <w:proofErr w:type="spellStart"/>
            <w:r w:rsidRPr="00CD4954">
              <w:rPr>
                <w:color w:val="000000"/>
                <w:sz w:val="18"/>
                <w:szCs w:val="18"/>
                <w:lang w:eastAsia="en-CA"/>
              </w:rPr>
              <w:t>n.a.</w:t>
            </w:r>
            <w:proofErr w:type="spellEnd"/>
          </w:p>
        </w:tc>
      </w:tr>
      <w:tr w:rsidR="007D7BAD" w:rsidRPr="00CD4954" w14:paraId="2F97B03C"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2CBC7D2B" w14:textId="521981D6" w:rsidR="007D7BAD" w:rsidRPr="00CD4954" w:rsidRDefault="007D7BAD" w:rsidP="00E43B81">
            <w:pPr>
              <w:jc w:val="left"/>
              <w:rPr>
                <w:color w:val="000000"/>
                <w:sz w:val="18"/>
                <w:szCs w:val="18"/>
                <w:lang w:eastAsia="en-CA"/>
              </w:rPr>
            </w:pPr>
            <w:r w:rsidRPr="00CD4954">
              <w:rPr>
                <w:color w:val="000000"/>
                <w:sz w:val="18"/>
                <w:szCs w:val="18"/>
                <w:lang w:eastAsia="en-CA"/>
              </w:rPr>
              <w:t>2</w:t>
            </w:r>
            <w:r w:rsidR="00CD4954">
              <w:rPr>
                <w:color w:val="000000"/>
                <w:sz w:val="18"/>
                <w:szCs w:val="18"/>
                <w:lang w:eastAsia="en-CA"/>
              </w:rPr>
              <w:t>.</w:t>
            </w:r>
            <w:r w:rsidRPr="00CD4954">
              <w:rPr>
                <w:color w:val="000000"/>
                <w:sz w:val="18"/>
                <w:szCs w:val="18"/>
                <w:lang w:eastAsia="en-CA"/>
              </w:rPr>
              <w:t>1</w:t>
            </w:r>
          </w:p>
        </w:tc>
        <w:tc>
          <w:tcPr>
            <w:tcW w:w="1682" w:type="pct"/>
            <w:tcBorders>
              <w:top w:val="nil"/>
              <w:left w:val="nil"/>
              <w:bottom w:val="single" w:sz="4" w:space="0" w:color="auto"/>
              <w:right w:val="single" w:sz="4" w:space="0" w:color="auto"/>
            </w:tcBorders>
            <w:hideMark/>
          </w:tcPr>
          <w:p w14:paraId="561AAB9E" w14:textId="77777777" w:rsidR="007D7BAD" w:rsidRPr="00CD4954" w:rsidRDefault="007D7BAD" w:rsidP="00E43B81">
            <w:pPr>
              <w:jc w:val="left"/>
              <w:rPr>
                <w:color w:val="000000"/>
                <w:sz w:val="18"/>
                <w:szCs w:val="18"/>
                <w:lang w:val="es-ES" w:eastAsia="en-CA"/>
              </w:rPr>
            </w:pPr>
            <w:r w:rsidRPr="00CD4954">
              <w:rPr>
                <w:color w:val="000000"/>
                <w:sz w:val="18"/>
                <w:szCs w:val="18"/>
                <w:lang w:val="es-ES" w:eastAsia="en-CA"/>
              </w:rPr>
              <w:t>Principal organismo de ejecución (PNUD) - financiamiento convenido (USD)</w:t>
            </w:r>
          </w:p>
        </w:tc>
        <w:tc>
          <w:tcPr>
            <w:tcW w:w="434" w:type="pct"/>
            <w:tcBorders>
              <w:top w:val="nil"/>
              <w:left w:val="nil"/>
              <w:bottom w:val="single" w:sz="4" w:space="0" w:color="auto"/>
              <w:right w:val="single" w:sz="4" w:space="0" w:color="auto"/>
            </w:tcBorders>
          </w:tcPr>
          <w:p w14:paraId="5836B3CC" w14:textId="1DD4B61B" w:rsidR="007D7BAD" w:rsidRPr="00CD4954" w:rsidRDefault="007D7BAD" w:rsidP="00E43B81">
            <w:pPr>
              <w:jc w:val="right"/>
              <w:rPr>
                <w:color w:val="000000"/>
                <w:sz w:val="18"/>
                <w:szCs w:val="18"/>
                <w:lang w:eastAsia="en-CA"/>
              </w:rPr>
            </w:pPr>
            <w:r w:rsidRPr="00CD4954">
              <w:rPr>
                <w:color w:val="000000"/>
                <w:sz w:val="18"/>
                <w:szCs w:val="18"/>
                <w:lang w:eastAsia="en-CA"/>
              </w:rPr>
              <w:t>258</w:t>
            </w:r>
            <w:r w:rsidR="00920F06">
              <w:rPr>
                <w:color w:val="000000"/>
                <w:sz w:val="18"/>
                <w:szCs w:val="18"/>
                <w:lang w:eastAsia="en-CA"/>
              </w:rPr>
              <w:t>.</w:t>
            </w:r>
            <w:r w:rsidRPr="00CD4954">
              <w:rPr>
                <w:color w:val="000000"/>
                <w:sz w:val="18"/>
                <w:szCs w:val="18"/>
                <w:lang w:eastAsia="en-CA"/>
              </w:rPr>
              <w:t>689</w:t>
            </w:r>
          </w:p>
        </w:tc>
        <w:tc>
          <w:tcPr>
            <w:tcW w:w="434" w:type="pct"/>
            <w:tcBorders>
              <w:top w:val="nil"/>
              <w:left w:val="nil"/>
              <w:bottom w:val="single" w:sz="4" w:space="0" w:color="auto"/>
              <w:right w:val="single" w:sz="4" w:space="0" w:color="auto"/>
            </w:tcBorders>
          </w:tcPr>
          <w:p w14:paraId="459C8C6D" w14:textId="6D0DCAED" w:rsidR="007D7BAD" w:rsidRPr="00CD4954" w:rsidRDefault="007D7BAD" w:rsidP="00E43B81">
            <w:pPr>
              <w:jc w:val="right"/>
              <w:rPr>
                <w:b/>
                <w:bCs/>
                <w:color w:val="000000"/>
                <w:sz w:val="18"/>
                <w:szCs w:val="18"/>
                <w:lang w:eastAsia="en-CA"/>
              </w:rPr>
            </w:pPr>
            <w:r w:rsidRPr="00CD4954">
              <w:rPr>
                <w:b/>
                <w:bCs/>
                <w:color w:val="000000"/>
                <w:sz w:val="18"/>
                <w:szCs w:val="18"/>
                <w:lang w:eastAsia="en-CA"/>
              </w:rPr>
              <w:t>120</w:t>
            </w:r>
            <w:r w:rsidR="00CD4954" w:rsidRPr="00CD4954">
              <w:rPr>
                <w:b/>
                <w:bCs/>
                <w:color w:val="000000"/>
                <w:sz w:val="18"/>
                <w:szCs w:val="18"/>
                <w:lang w:eastAsia="en-CA"/>
              </w:rPr>
              <w:t>.000</w:t>
            </w:r>
          </w:p>
        </w:tc>
        <w:tc>
          <w:tcPr>
            <w:tcW w:w="487" w:type="pct"/>
            <w:tcBorders>
              <w:top w:val="single" w:sz="4" w:space="0" w:color="auto"/>
              <w:left w:val="nil"/>
              <w:bottom w:val="single" w:sz="4" w:space="0" w:color="auto"/>
              <w:right w:val="single" w:sz="4" w:space="0" w:color="auto"/>
            </w:tcBorders>
          </w:tcPr>
          <w:p w14:paraId="580FA9DA" w14:textId="0E7C492B" w:rsidR="007D7BAD" w:rsidRPr="00CD4954" w:rsidRDefault="007D7BAD" w:rsidP="00E43B81">
            <w:pPr>
              <w:jc w:val="right"/>
              <w:rPr>
                <w:color w:val="000000"/>
                <w:sz w:val="18"/>
                <w:szCs w:val="18"/>
              </w:rPr>
            </w:pPr>
            <w:r w:rsidRPr="00CD4954">
              <w:rPr>
                <w:color w:val="000000"/>
                <w:sz w:val="18"/>
                <w:szCs w:val="18"/>
              </w:rPr>
              <w:t>0</w:t>
            </w:r>
          </w:p>
        </w:tc>
        <w:tc>
          <w:tcPr>
            <w:tcW w:w="487" w:type="pct"/>
            <w:tcBorders>
              <w:top w:val="single" w:sz="4" w:space="0" w:color="auto"/>
              <w:left w:val="single" w:sz="4" w:space="0" w:color="auto"/>
              <w:bottom w:val="single" w:sz="4" w:space="0" w:color="auto"/>
              <w:right w:val="single" w:sz="4" w:space="0" w:color="auto"/>
            </w:tcBorders>
          </w:tcPr>
          <w:p w14:paraId="21C3F9FB" w14:textId="2EF8F366" w:rsidR="007D7BAD" w:rsidRPr="00CD4954" w:rsidRDefault="007D7BAD" w:rsidP="00E43B81">
            <w:pPr>
              <w:jc w:val="right"/>
              <w:rPr>
                <w:color w:val="000000"/>
                <w:sz w:val="18"/>
                <w:szCs w:val="18"/>
                <w:lang w:eastAsia="en-CA"/>
              </w:rPr>
            </w:pPr>
            <w:r w:rsidRPr="00CD4954">
              <w:rPr>
                <w:color w:val="000000"/>
                <w:sz w:val="18"/>
                <w:szCs w:val="18"/>
              </w:rPr>
              <w:t>179</w:t>
            </w:r>
            <w:r w:rsidR="00920F06">
              <w:rPr>
                <w:color w:val="000000"/>
                <w:sz w:val="18"/>
                <w:szCs w:val="18"/>
              </w:rPr>
              <w:t>.</w:t>
            </w:r>
            <w:r w:rsidRPr="00CD4954">
              <w:rPr>
                <w:color w:val="000000"/>
                <w:sz w:val="18"/>
                <w:szCs w:val="18"/>
              </w:rPr>
              <w:t>489</w:t>
            </w:r>
          </w:p>
        </w:tc>
        <w:tc>
          <w:tcPr>
            <w:tcW w:w="358" w:type="pct"/>
            <w:tcBorders>
              <w:top w:val="single" w:sz="4" w:space="0" w:color="auto"/>
              <w:left w:val="single" w:sz="4" w:space="0" w:color="auto"/>
              <w:bottom w:val="single" w:sz="4" w:space="0" w:color="auto"/>
              <w:right w:val="single" w:sz="4" w:space="0" w:color="auto"/>
            </w:tcBorders>
          </w:tcPr>
          <w:p w14:paraId="7659D77D" w14:textId="77777777" w:rsidR="007D7BAD" w:rsidRPr="00CD4954" w:rsidRDefault="007D7BAD" w:rsidP="00E43B81">
            <w:pPr>
              <w:jc w:val="right"/>
              <w:rPr>
                <w:color w:val="000000"/>
                <w:sz w:val="18"/>
                <w:szCs w:val="18"/>
                <w:lang w:eastAsia="en-CA"/>
              </w:rPr>
            </w:pPr>
            <w:r w:rsidRPr="00CD4954">
              <w:rPr>
                <w:color w:val="000000"/>
                <w:sz w:val="18"/>
                <w:szCs w:val="18"/>
                <w:lang w:eastAsia="en-CA"/>
              </w:rPr>
              <w:t>0</w:t>
            </w:r>
          </w:p>
        </w:tc>
        <w:tc>
          <w:tcPr>
            <w:tcW w:w="382" w:type="pct"/>
            <w:tcBorders>
              <w:top w:val="nil"/>
              <w:left w:val="nil"/>
              <w:bottom w:val="single" w:sz="4" w:space="0" w:color="auto"/>
              <w:right w:val="single" w:sz="4" w:space="0" w:color="auto"/>
            </w:tcBorders>
          </w:tcPr>
          <w:p w14:paraId="6FACD749" w14:textId="16D93B56" w:rsidR="007D7BAD" w:rsidRPr="00CD4954" w:rsidRDefault="007D7BAD" w:rsidP="00E43B81">
            <w:pPr>
              <w:jc w:val="right"/>
              <w:rPr>
                <w:color w:val="000000"/>
                <w:sz w:val="18"/>
                <w:szCs w:val="18"/>
                <w:lang w:eastAsia="en-CA"/>
              </w:rPr>
            </w:pPr>
            <w:r w:rsidRPr="00CD4954">
              <w:rPr>
                <w:color w:val="000000"/>
                <w:sz w:val="18"/>
                <w:szCs w:val="18"/>
                <w:lang w:eastAsia="en-CA"/>
              </w:rPr>
              <w:t>81</w:t>
            </w:r>
            <w:r w:rsidR="00920F06">
              <w:rPr>
                <w:color w:val="000000"/>
                <w:sz w:val="18"/>
                <w:szCs w:val="18"/>
                <w:lang w:eastAsia="en-CA"/>
              </w:rPr>
              <w:t>.</w:t>
            </w:r>
            <w:r w:rsidRPr="00CD4954">
              <w:rPr>
                <w:color w:val="000000"/>
                <w:sz w:val="18"/>
                <w:szCs w:val="18"/>
                <w:lang w:eastAsia="en-CA"/>
              </w:rPr>
              <w:t>822</w:t>
            </w:r>
          </w:p>
        </w:tc>
        <w:tc>
          <w:tcPr>
            <w:tcW w:w="434" w:type="pct"/>
            <w:tcBorders>
              <w:top w:val="nil"/>
              <w:left w:val="nil"/>
              <w:bottom w:val="single" w:sz="4" w:space="0" w:color="auto"/>
              <w:right w:val="single" w:sz="4" w:space="0" w:color="auto"/>
            </w:tcBorders>
          </w:tcPr>
          <w:p w14:paraId="54CBF58B" w14:textId="3BDF388A" w:rsidR="007D7BAD" w:rsidRPr="00CD4954" w:rsidRDefault="007D7BAD" w:rsidP="00E43B81">
            <w:pPr>
              <w:jc w:val="right"/>
              <w:rPr>
                <w:b/>
                <w:bCs/>
                <w:color w:val="000000"/>
                <w:sz w:val="18"/>
                <w:szCs w:val="18"/>
                <w:lang w:eastAsia="en-CA"/>
              </w:rPr>
            </w:pPr>
            <w:r w:rsidRPr="00CD4954">
              <w:rPr>
                <w:b/>
                <w:bCs/>
                <w:sz w:val="18"/>
                <w:szCs w:val="18"/>
              </w:rPr>
              <w:t>640</w:t>
            </w:r>
            <w:r w:rsidR="00CD4954" w:rsidRPr="00CD4954">
              <w:rPr>
                <w:b/>
                <w:bCs/>
                <w:sz w:val="18"/>
                <w:szCs w:val="18"/>
              </w:rPr>
              <w:t>.000</w:t>
            </w:r>
          </w:p>
        </w:tc>
      </w:tr>
      <w:tr w:rsidR="007D7BAD" w:rsidRPr="00CD4954" w14:paraId="62BC7EC2"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6950C65C" w14:textId="7A9E93FE" w:rsidR="007D7BAD" w:rsidRPr="00CD4954" w:rsidRDefault="007D7BAD" w:rsidP="00E43B81">
            <w:pPr>
              <w:jc w:val="left"/>
              <w:rPr>
                <w:color w:val="000000"/>
                <w:sz w:val="18"/>
                <w:szCs w:val="18"/>
                <w:lang w:eastAsia="en-CA"/>
              </w:rPr>
            </w:pPr>
            <w:r w:rsidRPr="00CD4954">
              <w:rPr>
                <w:color w:val="000000"/>
                <w:sz w:val="18"/>
                <w:szCs w:val="18"/>
                <w:lang w:eastAsia="en-CA"/>
              </w:rPr>
              <w:t>2</w:t>
            </w:r>
            <w:r w:rsidR="00CD4954">
              <w:rPr>
                <w:color w:val="000000"/>
                <w:sz w:val="18"/>
                <w:szCs w:val="18"/>
                <w:lang w:eastAsia="en-CA"/>
              </w:rPr>
              <w:t>.2</w:t>
            </w:r>
          </w:p>
        </w:tc>
        <w:tc>
          <w:tcPr>
            <w:tcW w:w="1682" w:type="pct"/>
            <w:tcBorders>
              <w:top w:val="nil"/>
              <w:left w:val="nil"/>
              <w:bottom w:val="single" w:sz="4" w:space="0" w:color="auto"/>
              <w:right w:val="single" w:sz="4" w:space="0" w:color="auto"/>
            </w:tcBorders>
            <w:hideMark/>
          </w:tcPr>
          <w:p w14:paraId="5AD6AC15" w14:textId="77777777" w:rsidR="007D7BAD" w:rsidRPr="00CD4954" w:rsidRDefault="007D7BAD" w:rsidP="00E43B81">
            <w:pPr>
              <w:jc w:val="left"/>
              <w:rPr>
                <w:color w:val="000000"/>
                <w:sz w:val="18"/>
                <w:szCs w:val="18"/>
                <w:lang w:val="es-ES" w:eastAsia="en-CA"/>
              </w:rPr>
            </w:pPr>
            <w:r w:rsidRPr="00CD4954">
              <w:rPr>
                <w:color w:val="000000"/>
                <w:sz w:val="18"/>
                <w:szCs w:val="18"/>
                <w:lang w:val="es-ES" w:eastAsia="en-CA"/>
              </w:rPr>
              <w:t>Gastos de apoyo para el organismo principal (USD)</w:t>
            </w:r>
          </w:p>
        </w:tc>
        <w:tc>
          <w:tcPr>
            <w:tcW w:w="434" w:type="pct"/>
            <w:tcBorders>
              <w:top w:val="nil"/>
              <w:left w:val="nil"/>
              <w:bottom w:val="single" w:sz="4" w:space="0" w:color="auto"/>
              <w:right w:val="single" w:sz="4" w:space="0" w:color="auto"/>
            </w:tcBorders>
          </w:tcPr>
          <w:p w14:paraId="78949AB6" w14:textId="1A1A8460" w:rsidR="007D7BAD" w:rsidRPr="00CD4954" w:rsidRDefault="007D7BAD" w:rsidP="00E43B81">
            <w:pPr>
              <w:jc w:val="right"/>
              <w:rPr>
                <w:color w:val="000000"/>
                <w:sz w:val="18"/>
                <w:szCs w:val="18"/>
                <w:lang w:eastAsia="en-CA"/>
              </w:rPr>
            </w:pPr>
            <w:r w:rsidRPr="00CD4954">
              <w:rPr>
                <w:color w:val="000000"/>
                <w:sz w:val="18"/>
                <w:szCs w:val="18"/>
                <w:lang w:eastAsia="en-CA"/>
              </w:rPr>
              <w:t>18</w:t>
            </w:r>
            <w:r w:rsidR="00920F06">
              <w:rPr>
                <w:color w:val="000000"/>
                <w:sz w:val="18"/>
                <w:szCs w:val="18"/>
                <w:lang w:eastAsia="en-CA"/>
              </w:rPr>
              <w:t>.</w:t>
            </w:r>
            <w:r w:rsidRPr="00CD4954">
              <w:rPr>
                <w:color w:val="000000"/>
                <w:sz w:val="18"/>
                <w:szCs w:val="18"/>
                <w:lang w:eastAsia="en-CA"/>
              </w:rPr>
              <w:t>108</w:t>
            </w:r>
          </w:p>
        </w:tc>
        <w:tc>
          <w:tcPr>
            <w:tcW w:w="434" w:type="pct"/>
            <w:tcBorders>
              <w:top w:val="nil"/>
              <w:left w:val="nil"/>
              <w:bottom w:val="single" w:sz="4" w:space="0" w:color="auto"/>
              <w:right w:val="single" w:sz="4" w:space="0" w:color="auto"/>
            </w:tcBorders>
          </w:tcPr>
          <w:p w14:paraId="78002655" w14:textId="2FF03035" w:rsidR="007D7BAD" w:rsidRPr="00CD4954" w:rsidRDefault="007D7BAD" w:rsidP="00E43B81">
            <w:pPr>
              <w:jc w:val="right"/>
              <w:rPr>
                <w:b/>
                <w:bCs/>
                <w:color w:val="000000"/>
                <w:sz w:val="18"/>
                <w:szCs w:val="18"/>
                <w:lang w:eastAsia="en-CA"/>
              </w:rPr>
            </w:pPr>
            <w:r w:rsidRPr="00CD4954">
              <w:rPr>
                <w:b/>
                <w:bCs/>
                <w:color w:val="000000"/>
                <w:sz w:val="18"/>
                <w:szCs w:val="18"/>
                <w:lang w:eastAsia="en-CA"/>
              </w:rPr>
              <w:t>8.4</w:t>
            </w:r>
            <w:r w:rsidR="00CD4954" w:rsidRPr="00CD4954">
              <w:rPr>
                <w:b/>
                <w:bCs/>
                <w:color w:val="000000"/>
                <w:sz w:val="18"/>
                <w:szCs w:val="18"/>
                <w:lang w:eastAsia="en-CA"/>
              </w:rPr>
              <w:t>00</w:t>
            </w:r>
          </w:p>
        </w:tc>
        <w:tc>
          <w:tcPr>
            <w:tcW w:w="487" w:type="pct"/>
            <w:tcBorders>
              <w:top w:val="single" w:sz="4" w:space="0" w:color="auto"/>
              <w:left w:val="nil"/>
              <w:bottom w:val="single" w:sz="4" w:space="0" w:color="auto"/>
              <w:right w:val="single" w:sz="4" w:space="0" w:color="auto"/>
            </w:tcBorders>
          </w:tcPr>
          <w:p w14:paraId="3732FC1E" w14:textId="510FBA95" w:rsidR="007D7BAD" w:rsidRPr="00CD4954" w:rsidRDefault="007D7BAD" w:rsidP="00E43B81">
            <w:pPr>
              <w:jc w:val="right"/>
              <w:rPr>
                <w:color w:val="000000"/>
                <w:sz w:val="18"/>
                <w:szCs w:val="18"/>
              </w:rPr>
            </w:pPr>
            <w:r w:rsidRPr="00CD4954">
              <w:rPr>
                <w:color w:val="000000"/>
                <w:sz w:val="18"/>
                <w:szCs w:val="18"/>
              </w:rPr>
              <w:t>0</w:t>
            </w:r>
          </w:p>
        </w:tc>
        <w:tc>
          <w:tcPr>
            <w:tcW w:w="487" w:type="pct"/>
            <w:tcBorders>
              <w:top w:val="single" w:sz="4" w:space="0" w:color="auto"/>
              <w:left w:val="single" w:sz="4" w:space="0" w:color="auto"/>
              <w:bottom w:val="single" w:sz="4" w:space="0" w:color="auto"/>
              <w:right w:val="single" w:sz="4" w:space="0" w:color="auto"/>
            </w:tcBorders>
          </w:tcPr>
          <w:p w14:paraId="38CB9293" w14:textId="31DEDDD8" w:rsidR="007D7BAD" w:rsidRPr="00CD4954" w:rsidRDefault="007D7BAD" w:rsidP="00E43B81">
            <w:pPr>
              <w:jc w:val="right"/>
              <w:rPr>
                <w:color w:val="000000"/>
                <w:sz w:val="18"/>
                <w:szCs w:val="18"/>
                <w:lang w:eastAsia="en-CA"/>
              </w:rPr>
            </w:pPr>
            <w:r w:rsidRPr="00CD4954">
              <w:rPr>
                <w:color w:val="000000"/>
                <w:sz w:val="18"/>
                <w:szCs w:val="18"/>
              </w:rPr>
              <w:t>12</w:t>
            </w:r>
            <w:r w:rsidR="00920F06">
              <w:rPr>
                <w:color w:val="000000"/>
                <w:sz w:val="18"/>
                <w:szCs w:val="18"/>
              </w:rPr>
              <w:t>.</w:t>
            </w:r>
            <w:r w:rsidRPr="00CD4954">
              <w:rPr>
                <w:color w:val="000000"/>
                <w:sz w:val="18"/>
                <w:szCs w:val="18"/>
              </w:rPr>
              <w:t>564</w:t>
            </w:r>
          </w:p>
        </w:tc>
        <w:tc>
          <w:tcPr>
            <w:tcW w:w="358" w:type="pct"/>
            <w:tcBorders>
              <w:top w:val="single" w:sz="4" w:space="0" w:color="auto"/>
              <w:left w:val="single" w:sz="4" w:space="0" w:color="auto"/>
              <w:bottom w:val="single" w:sz="4" w:space="0" w:color="auto"/>
              <w:right w:val="single" w:sz="4" w:space="0" w:color="auto"/>
            </w:tcBorders>
          </w:tcPr>
          <w:p w14:paraId="74C2E971" w14:textId="77777777" w:rsidR="007D7BAD" w:rsidRPr="00CD4954" w:rsidRDefault="007D7BAD" w:rsidP="00E43B81">
            <w:pPr>
              <w:jc w:val="right"/>
              <w:rPr>
                <w:color w:val="000000"/>
                <w:sz w:val="18"/>
                <w:szCs w:val="18"/>
                <w:lang w:eastAsia="en-CA"/>
              </w:rPr>
            </w:pPr>
            <w:r w:rsidRPr="00CD4954">
              <w:rPr>
                <w:color w:val="000000"/>
                <w:sz w:val="18"/>
                <w:szCs w:val="18"/>
                <w:lang w:eastAsia="en-CA"/>
              </w:rPr>
              <w:t>0</w:t>
            </w:r>
          </w:p>
        </w:tc>
        <w:tc>
          <w:tcPr>
            <w:tcW w:w="382" w:type="pct"/>
            <w:tcBorders>
              <w:top w:val="nil"/>
              <w:left w:val="nil"/>
              <w:bottom w:val="single" w:sz="4" w:space="0" w:color="auto"/>
              <w:right w:val="single" w:sz="4" w:space="0" w:color="auto"/>
            </w:tcBorders>
          </w:tcPr>
          <w:p w14:paraId="74827E4C" w14:textId="77777777" w:rsidR="007D7BAD" w:rsidRPr="00CD4954" w:rsidRDefault="007D7BAD" w:rsidP="00E43B81">
            <w:pPr>
              <w:jc w:val="right"/>
              <w:rPr>
                <w:color w:val="000000"/>
                <w:sz w:val="18"/>
                <w:szCs w:val="18"/>
                <w:lang w:eastAsia="en-CA"/>
              </w:rPr>
            </w:pPr>
            <w:r w:rsidRPr="00CD4954">
              <w:rPr>
                <w:color w:val="000000"/>
                <w:sz w:val="18"/>
                <w:szCs w:val="18"/>
                <w:lang w:eastAsia="en-CA"/>
              </w:rPr>
              <w:t>5.728</w:t>
            </w:r>
          </w:p>
        </w:tc>
        <w:tc>
          <w:tcPr>
            <w:tcW w:w="434" w:type="pct"/>
            <w:tcBorders>
              <w:top w:val="nil"/>
              <w:left w:val="nil"/>
              <w:bottom w:val="single" w:sz="4" w:space="0" w:color="auto"/>
              <w:right w:val="single" w:sz="4" w:space="0" w:color="auto"/>
            </w:tcBorders>
          </w:tcPr>
          <w:p w14:paraId="4D341954" w14:textId="0655CD06" w:rsidR="007D7BAD" w:rsidRPr="00CD4954" w:rsidRDefault="00D93345" w:rsidP="00E43B81">
            <w:pPr>
              <w:jc w:val="right"/>
              <w:rPr>
                <w:b/>
                <w:bCs/>
                <w:color w:val="000000"/>
                <w:sz w:val="18"/>
                <w:szCs w:val="18"/>
                <w:lang w:eastAsia="en-CA"/>
              </w:rPr>
            </w:pPr>
            <w:r w:rsidRPr="00CD4954">
              <w:rPr>
                <w:b/>
                <w:bCs/>
                <w:color w:val="000000"/>
                <w:sz w:val="18"/>
                <w:szCs w:val="18"/>
                <w:lang w:eastAsia="en-CA"/>
              </w:rPr>
              <w:t>44.8</w:t>
            </w:r>
            <w:r w:rsidR="00CD4954" w:rsidRPr="00CD4954">
              <w:rPr>
                <w:b/>
                <w:bCs/>
                <w:color w:val="000000"/>
                <w:sz w:val="18"/>
                <w:szCs w:val="18"/>
                <w:lang w:eastAsia="en-CA"/>
              </w:rPr>
              <w:t>00</w:t>
            </w:r>
          </w:p>
        </w:tc>
      </w:tr>
      <w:tr w:rsidR="007D7BAD" w:rsidRPr="00CD4954" w14:paraId="007B68BB" w14:textId="77777777" w:rsidTr="00800671">
        <w:trPr>
          <w:trHeight w:val="20"/>
          <w:jc w:val="center"/>
        </w:trPr>
        <w:tc>
          <w:tcPr>
            <w:tcW w:w="302" w:type="pct"/>
            <w:tcBorders>
              <w:top w:val="nil"/>
              <w:left w:val="single" w:sz="4" w:space="0" w:color="auto"/>
              <w:bottom w:val="single" w:sz="4" w:space="0" w:color="auto"/>
              <w:right w:val="single" w:sz="4" w:space="0" w:color="auto"/>
            </w:tcBorders>
            <w:hideMark/>
          </w:tcPr>
          <w:p w14:paraId="7457D11C" w14:textId="6F95B3DB" w:rsidR="007D7BAD" w:rsidRPr="00CD4954" w:rsidRDefault="007D7BAD" w:rsidP="007D7BAD">
            <w:pPr>
              <w:jc w:val="left"/>
              <w:rPr>
                <w:color w:val="000000"/>
                <w:sz w:val="18"/>
                <w:szCs w:val="18"/>
                <w:lang w:eastAsia="en-CA"/>
              </w:rPr>
            </w:pPr>
            <w:r w:rsidRPr="00CD4954">
              <w:rPr>
                <w:color w:val="000000"/>
                <w:sz w:val="18"/>
                <w:szCs w:val="18"/>
                <w:lang w:eastAsia="en-CA"/>
              </w:rPr>
              <w:t>3</w:t>
            </w:r>
            <w:r w:rsidR="00CD4954">
              <w:rPr>
                <w:color w:val="000000"/>
                <w:sz w:val="18"/>
                <w:szCs w:val="18"/>
                <w:lang w:eastAsia="en-CA"/>
              </w:rPr>
              <w:t>.</w:t>
            </w:r>
            <w:r w:rsidRPr="00CD4954">
              <w:rPr>
                <w:color w:val="000000"/>
                <w:sz w:val="18"/>
                <w:szCs w:val="18"/>
                <w:lang w:eastAsia="en-CA"/>
              </w:rPr>
              <w:t>1</w:t>
            </w:r>
          </w:p>
        </w:tc>
        <w:tc>
          <w:tcPr>
            <w:tcW w:w="1682" w:type="pct"/>
            <w:tcBorders>
              <w:top w:val="nil"/>
              <w:left w:val="nil"/>
              <w:bottom w:val="single" w:sz="4" w:space="0" w:color="auto"/>
              <w:right w:val="single" w:sz="4" w:space="0" w:color="auto"/>
            </w:tcBorders>
            <w:hideMark/>
          </w:tcPr>
          <w:p w14:paraId="67FE09F1" w14:textId="77777777" w:rsidR="007D7BAD" w:rsidRPr="00CD4954" w:rsidRDefault="007D7BAD" w:rsidP="007D7BAD">
            <w:pPr>
              <w:jc w:val="left"/>
              <w:rPr>
                <w:color w:val="000000"/>
                <w:sz w:val="18"/>
                <w:szCs w:val="18"/>
                <w:lang w:eastAsia="en-CA"/>
              </w:rPr>
            </w:pPr>
            <w:proofErr w:type="spellStart"/>
            <w:r w:rsidRPr="00CD4954">
              <w:rPr>
                <w:color w:val="000000"/>
                <w:sz w:val="18"/>
                <w:szCs w:val="18"/>
                <w:lang w:eastAsia="en-CA"/>
              </w:rPr>
              <w:t>Financiamiento</w:t>
            </w:r>
            <w:proofErr w:type="spellEnd"/>
            <w:r w:rsidRPr="00CD4954">
              <w:rPr>
                <w:color w:val="000000"/>
                <w:sz w:val="18"/>
                <w:szCs w:val="18"/>
                <w:lang w:eastAsia="en-CA"/>
              </w:rPr>
              <w:t xml:space="preserve"> </w:t>
            </w:r>
            <w:proofErr w:type="spellStart"/>
            <w:r w:rsidRPr="00CD4954">
              <w:rPr>
                <w:color w:val="000000"/>
                <w:sz w:val="18"/>
                <w:szCs w:val="18"/>
                <w:lang w:eastAsia="en-CA"/>
              </w:rPr>
              <w:t>convenido</w:t>
            </w:r>
            <w:proofErr w:type="spellEnd"/>
            <w:r w:rsidRPr="00CD4954">
              <w:rPr>
                <w:color w:val="000000"/>
                <w:sz w:val="18"/>
                <w:szCs w:val="18"/>
                <w:lang w:eastAsia="en-CA"/>
              </w:rPr>
              <w:t xml:space="preserve"> total (USD)</w:t>
            </w:r>
          </w:p>
        </w:tc>
        <w:tc>
          <w:tcPr>
            <w:tcW w:w="434" w:type="pct"/>
            <w:tcBorders>
              <w:top w:val="nil"/>
              <w:left w:val="nil"/>
              <w:bottom w:val="single" w:sz="4" w:space="0" w:color="auto"/>
              <w:right w:val="single" w:sz="4" w:space="0" w:color="auto"/>
            </w:tcBorders>
          </w:tcPr>
          <w:p w14:paraId="17D05C9D" w14:textId="63371C47" w:rsidR="007D7BAD" w:rsidRPr="00CD4954" w:rsidRDefault="007D7BAD" w:rsidP="007D7BAD">
            <w:pPr>
              <w:jc w:val="right"/>
              <w:rPr>
                <w:color w:val="000000"/>
                <w:sz w:val="18"/>
                <w:szCs w:val="18"/>
                <w:lang w:eastAsia="en-CA"/>
              </w:rPr>
            </w:pPr>
            <w:r w:rsidRPr="00CD4954">
              <w:rPr>
                <w:color w:val="000000"/>
                <w:sz w:val="18"/>
                <w:szCs w:val="18"/>
                <w:lang w:eastAsia="en-CA"/>
              </w:rPr>
              <w:t>258</w:t>
            </w:r>
            <w:r w:rsidR="00920F06">
              <w:rPr>
                <w:color w:val="000000"/>
                <w:sz w:val="18"/>
                <w:szCs w:val="18"/>
                <w:lang w:eastAsia="en-CA"/>
              </w:rPr>
              <w:t>.</w:t>
            </w:r>
            <w:r w:rsidRPr="00CD4954">
              <w:rPr>
                <w:color w:val="000000"/>
                <w:sz w:val="18"/>
                <w:szCs w:val="18"/>
                <w:lang w:eastAsia="en-CA"/>
              </w:rPr>
              <w:t>689</w:t>
            </w:r>
          </w:p>
        </w:tc>
        <w:tc>
          <w:tcPr>
            <w:tcW w:w="434" w:type="pct"/>
            <w:tcBorders>
              <w:top w:val="nil"/>
              <w:left w:val="nil"/>
              <w:bottom w:val="single" w:sz="4" w:space="0" w:color="auto"/>
              <w:right w:val="single" w:sz="4" w:space="0" w:color="auto"/>
            </w:tcBorders>
          </w:tcPr>
          <w:p w14:paraId="2F7DA264" w14:textId="7EDBC5D0" w:rsidR="007D7BAD" w:rsidRPr="00CD4954" w:rsidRDefault="007D7BAD" w:rsidP="007D7BAD">
            <w:pPr>
              <w:jc w:val="right"/>
              <w:rPr>
                <w:b/>
                <w:bCs/>
                <w:color w:val="000000"/>
                <w:sz w:val="18"/>
                <w:szCs w:val="18"/>
                <w:lang w:eastAsia="en-CA"/>
              </w:rPr>
            </w:pPr>
            <w:r w:rsidRPr="00CD4954">
              <w:rPr>
                <w:b/>
                <w:bCs/>
                <w:color w:val="000000"/>
                <w:sz w:val="18"/>
                <w:szCs w:val="18"/>
                <w:lang w:eastAsia="en-CA"/>
              </w:rPr>
              <w:t>120</w:t>
            </w:r>
            <w:r w:rsidR="00CD4954" w:rsidRPr="00CD4954">
              <w:rPr>
                <w:b/>
                <w:bCs/>
                <w:color w:val="000000"/>
                <w:sz w:val="18"/>
                <w:szCs w:val="18"/>
                <w:lang w:eastAsia="en-CA"/>
              </w:rPr>
              <w:t>.000</w:t>
            </w:r>
          </w:p>
        </w:tc>
        <w:tc>
          <w:tcPr>
            <w:tcW w:w="487" w:type="pct"/>
            <w:tcBorders>
              <w:top w:val="single" w:sz="4" w:space="0" w:color="auto"/>
              <w:left w:val="nil"/>
              <w:bottom w:val="single" w:sz="4" w:space="0" w:color="auto"/>
              <w:right w:val="single" w:sz="4" w:space="0" w:color="auto"/>
            </w:tcBorders>
          </w:tcPr>
          <w:p w14:paraId="7030AAAA" w14:textId="17A64992" w:rsidR="007D7BAD" w:rsidRPr="00CD4954" w:rsidRDefault="007D7BAD" w:rsidP="007D7BAD">
            <w:pPr>
              <w:jc w:val="right"/>
              <w:rPr>
                <w:color w:val="000000"/>
                <w:sz w:val="18"/>
                <w:szCs w:val="18"/>
              </w:rPr>
            </w:pPr>
            <w:r w:rsidRPr="00CD4954">
              <w:rPr>
                <w:color w:val="000000"/>
                <w:sz w:val="18"/>
                <w:szCs w:val="18"/>
              </w:rPr>
              <w:t>0</w:t>
            </w:r>
          </w:p>
        </w:tc>
        <w:tc>
          <w:tcPr>
            <w:tcW w:w="487" w:type="pct"/>
            <w:tcBorders>
              <w:top w:val="single" w:sz="4" w:space="0" w:color="auto"/>
              <w:left w:val="single" w:sz="4" w:space="0" w:color="auto"/>
              <w:bottom w:val="single" w:sz="4" w:space="0" w:color="auto"/>
              <w:right w:val="single" w:sz="4" w:space="0" w:color="auto"/>
            </w:tcBorders>
          </w:tcPr>
          <w:p w14:paraId="01CBA861" w14:textId="6B5FE42C" w:rsidR="007D7BAD" w:rsidRPr="00CD4954" w:rsidRDefault="007D7BAD" w:rsidP="007D7BAD">
            <w:pPr>
              <w:jc w:val="right"/>
              <w:rPr>
                <w:color w:val="000000"/>
                <w:sz w:val="18"/>
                <w:szCs w:val="18"/>
                <w:lang w:eastAsia="en-CA"/>
              </w:rPr>
            </w:pPr>
            <w:r w:rsidRPr="00CD4954">
              <w:rPr>
                <w:color w:val="000000"/>
                <w:sz w:val="18"/>
                <w:szCs w:val="18"/>
              </w:rPr>
              <w:t>179</w:t>
            </w:r>
            <w:r w:rsidR="00920F06">
              <w:rPr>
                <w:color w:val="000000"/>
                <w:sz w:val="18"/>
                <w:szCs w:val="18"/>
              </w:rPr>
              <w:t>.</w:t>
            </w:r>
            <w:r w:rsidRPr="00CD4954">
              <w:rPr>
                <w:color w:val="000000"/>
                <w:sz w:val="18"/>
                <w:szCs w:val="18"/>
              </w:rPr>
              <w:t>489</w:t>
            </w:r>
          </w:p>
        </w:tc>
        <w:tc>
          <w:tcPr>
            <w:tcW w:w="358" w:type="pct"/>
            <w:tcBorders>
              <w:top w:val="single" w:sz="4" w:space="0" w:color="auto"/>
              <w:left w:val="single" w:sz="4" w:space="0" w:color="auto"/>
              <w:bottom w:val="single" w:sz="4" w:space="0" w:color="auto"/>
              <w:right w:val="single" w:sz="4" w:space="0" w:color="auto"/>
            </w:tcBorders>
          </w:tcPr>
          <w:p w14:paraId="7D0740BD" w14:textId="77777777" w:rsidR="007D7BAD" w:rsidRPr="00CD4954" w:rsidRDefault="007D7BAD" w:rsidP="007D7BAD">
            <w:pPr>
              <w:jc w:val="right"/>
              <w:rPr>
                <w:color w:val="000000"/>
                <w:sz w:val="18"/>
                <w:szCs w:val="18"/>
                <w:lang w:eastAsia="en-CA"/>
              </w:rPr>
            </w:pPr>
            <w:r w:rsidRPr="00CD4954">
              <w:rPr>
                <w:color w:val="000000"/>
                <w:sz w:val="18"/>
                <w:szCs w:val="18"/>
                <w:lang w:eastAsia="en-CA"/>
              </w:rPr>
              <w:t>0</w:t>
            </w:r>
          </w:p>
        </w:tc>
        <w:tc>
          <w:tcPr>
            <w:tcW w:w="382" w:type="pct"/>
            <w:tcBorders>
              <w:top w:val="nil"/>
              <w:left w:val="nil"/>
              <w:bottom w:val="single" w:sz="4" w:space="0" w:color="auto"/>
              <w:right w:val="single" w:sz="4" w:space="0" w:color="auto"/>
            </w:tcBorders>
          </w:tcPr>
          <w:p w14:paraId="1A4B9903" w14:textId="0EFE8396" w:rsidR="007D7BAD" w:rsidRPr="00CD4954" w:rsidRDefault="007D7BAD" w:rsidP="007D7BAD">
            <w:pPr>
              <w:jc w:val="right"/>
              <w:rPr>
                <w:color w:val="000000"/>
                <w:sz w:val="18"/>
                <w:szCs w:val="18"/>
                <w:lang w:eastAsia="en-CA"/>
              </w:rPr>
            </w:pPr>
            <w:r w:rsidRPr="00CD4954">
              <w:rPr>
                <w:color w:val="000000"/>
                <w:sz w:val="18"/>
                <w:szCs w:val="18"/>
                <w:lang w:eastAsia="en-CA"/>
              </w:rPr>
              <w:t>81</w:t>
            </w:r>
            <w:r w:rsidR="00920F06">
              <w:rPr>
                <w:color w:val="000000"/>
                <w:sz w:val="18"/>
                <w:szCs w:val="18"/>
                <w:lang w:eastAsia="en-CA"/>
              </w:rPr>
              <w:t>.</w:t>
            </w:r>
            <w:r w:rsidRPr="00CD4954">
              <w:rPr>
                <w:color w:val="000000"/>
                <w:sz w:val="18"/>
                <w:szCs w:val="18"/>
                <w:lang w:eastAsia="en-CA"/>
              </w:rPr>
              <w:t>822</w:t>
            </w:r>
          </w:p>
        </w:tc>
        <w:tc>
          <w:tcPr>
            <w:tcW w:w="434" w:type="pct"/>
            <w:tcBorders>
              <w:top w:val="nil"/>
              <w:left w:val="nil"/>
              <w:bottom w:val="single" w:sz="4" w:space="0" w:color="auto"/>
              <w:right w:val="single" w:sz="4" w:space="0" w:color="auto"/>
            </w:tcBorders>
          </w:tcPr>
          <w:p w14:paraId="6139C65B" w14:textId="50BA896F" w:rsidR="007D7BAD" w:rsidRPr="00CD4954" w:rsidRDefault="00D93345" w:rsidP="007D7BAD">
            <w:pPr>
              <w:jc w:val="right"/>
              <w:rPr>
                <w:b/>
                <w:bCs/>
                <w:color w:val="000000"/>
                <w:sz w:val="18"/>
                <w:szCs w:val="18"/>
                <w:lang w:eastAsia="en-CA"/>
              </w:rPr>
            </w:pPr>
            <w:r w:rsidRPr="00CD4954">
              <w:rPr>
                <w:b/>
                <w:bCs/>
                <w:color w:val="000000"/>
                <w:sz w:val="18"/>
                <w:szCs w:val="18"/>
                <w:lang w:eastAsia="en-CA"/>
              </w:rPr>
              <w:t>640</w:t>
            </w:r>
            <w:r w:rsidR="00CD4954" w:rsidRPr="00CD4954">
              <w:rPr>
                <w:b/>
                <w:bCs/>
                <w:color w:val="000000"/>
                <w:sz w:val="18"/>
                <w:szCs w:val="18"/>
                <w:lang w:eastAsia="en-CA"/>
              </w:rPr>
              <w:t>.000</w:t>
            </w:r>
          </w:p>
        </w:tc>
      </w:tr>
      <w:tr w:rsidR="007D7BAD" w:rsidRPr="00CD4954" w14:paraId="543D231C" w14:textId="77777777" w:rsidTr="00800671">
        <w:trPr>
          <w:trHeight w:val="62"/>
          <w:jc w:val="center"/>
        </w:trPr>
        <w:tc>
          <w:tcPr>
            <w:tcW w:w="302" w:type="pct"/>
            <w:tcBorders>
              <w:top w:val="nil"/>
              <w:left w:val="single" w:sz="4" w:space="0" w:color="auto"/>
              <w:bottom w:val="single" w:sz="4" w:space="0" w:color="auto"/>
              <w:right w:val="single" w:sz="4" w:space="0" w:color="auto"/>
            </w:tcBorders>
            <w:hideMark/>
          </w:tcPr>
          <w:p w14:paraId="196D6EFB" w14:textId="72247505" w:rsidR="007D7BAD" w:rsidRPr="00CD4954" w:rsidRDefault="007D7BAD" w:rsidP="007D7BAD">
            <w:pPr>
              <w:jc w:val="left"/>
              <w:rPr>
                <w:color w:val="000000"/>
                <w:sz w:val="18"/>
                <w:szCs w:val="18"/>
                <w:lang w:eastAsia="en-CA"/>
              </w:rPr>
            </w:pPr>
            <w:r w:rsidRPr="00CD4954">
              <w:rPr>
                <w:color w:val="000000"/>
                <w:sz w:val="18"/>
                <w:szCs w:val="18"/>
                <w:lang w:eastAsia="en-CA"/>
              </w:rPr>
              <w:t>3</w:t>
            </w:r>
            <w:r w:rsidR="00CD4954">
              <w:rPr>
                <w:color w:val="000000"/>
                <w:sz w:val="18"/>
                <w:szCs w:val="18"/>
                <w:lang w:eastAsia="en-CA"/>
              </w:rPr>
              <w:t>.</w:t>
            </w:r>
            <w:r w:rsidRPr="00CD4954">
              <w:rPr>
                <w:color w:val="000000"/>
                <w:sz w:val="18"/>
                <w:szCs w:val="18"/>
                <w:lang w:eastAsia="en-CA"/>
              </w:rPr>
              <w:t>2</w:t>
            </w:r>
          </w:p>
        </w:tc>
        <w:tc>
          <w:tcPr>
            <w:tcW w:w="1682" w:type="pct"/>
            <w:tcBorders>
              <w:top w:val="nil"/>
              <w:left w:val="nil"/>
              <w:bottom w:val="single" w:sz="4" w:space="0" w:color="auto"/>
              <w:right w:val="single" w:sz="4" w:space="0" w:color="auto"/>
            </w:tcBorders>
            <w:hideMark/>
          </w:tcPr>
          <w:p w14:paraId="16474AA2" w14:textId="77777777" w:rsidR="007D7BAD" w:rsidRPr="00CD4954" w:rsidRDefault="007D7BAD" w:rsidP="007D7BAD">
            <w:pPr>
              <w:jc w:val="left"/>
              <w:rPr>
                <w:color w:val="000000"/>
                <w:sz w:val="18"/>
                <w:szCs w:val="18"/>
                <w:lang w:val="es-ES" w:eastAsia="en-CA"/>
              </w:rPr>
            </w:pPr>
            <w:proofErr w:type="gramStart"/>
            <w:r w:rsidRPr="00CD4954">
              <w:rPr>
                <w:color w:val="000000"/>
                <w:sz w:val="18"/>
                <w:szCs w:val="18"/>
                <w:lang w:val="es-ES" w:eastAsia="en-CA"/>
              </w:rPr>
              <w:t>Total</w:t>
            </w:r>
            <w:proofErr w:type="gramEnd"/>
            <w:r w:rsidRPr="00CD4954">
              <w:rPr>
                <w:color w:val="000000"/>
                <w:sz w:val="18"/>
                <w:szCs w:val="18"/>
                <w:lang w:val="es-ES" w:eastAsia="en-CA"/>
              </w:rPr>
              <w:t xml:space="preserve"> gastos de apoyo (USD)</w:t>
            </w:r>
          </w:p>
        </w:tc>
        <w:tc>
          <w:tcPr>
            <w:tcW w:w="434" w:type="pct"/>
            <w:tcBorders>
              <w:top w:val="nil"/>
              <w:left w:val="nil"/>
              <w:bottom w:val="single" w:sz="4" w:space="0" w:color="auto"/>
              <w:right w:val="single" w:sz="4" w:space="0" w:color="auto"/>
            </w:tcBorders>
          </w:tcPr>
          <w:p w14:paraId="4806F7B7" w14:textId="182D9B89" w:rsidR="007D7BAD" w:rsidRPr="00CD4954" w:rsidRDefault="007D7BAD" w:rsidP="007D7BAD">
            <w:pPr>
              <w:jc w:val="right"/>
              <w:rPr>
                <w:color w:val="000000"/>
                <w:sz w:val="18"/>
                <w:szCs w:val="18"/>
                <w:lang w:eastAsia="en-CA"/>
              </w:rPr>
            </w:pPr>
            <w:r w:rsidRPr="00CD4954">
              <w:rPr>
                <w:color w:val="000000"/>
                <w:sz w:val="18"/>
                <w:szCs w:val="18"/>
                <w:lang w:eastAsia="en-CA"/>
              </w:rPr>
              <w:t>18</w:t>
            </w:r>
            <w:r w:rsidR="00920F06">
              <w:rPr>
                <w:color w:val="000000"/>
                <w:sz w:val="18"/>
                <w:szCs w:val="18"/>
                <w:lang w:eastAsia="en-CA"/>
              </w:rPr>
              <w:t>.</w:t>
            </w:r>
            <w:r w:rsidRPr="00CD4954">
              <w:rPr>
                <w:color w:val="000000"/>
                <w:sz w:val="18"/>
                <w:szCs w:val="18"/>
                <w:lang w:eastAsia="en-CA"/>
              </w:rPr>
              <w:t>108</w:t>
            </w:r>
          </w:p>
        </w:tc>
        <w:tc>
          <w:tcPr>
            <w:tcW w:w="434" w:type="pct"/>
            <w:tcBorders>
              <w:top w:val="nil"/>
              <w:left w:val="nil"/>
              <w:bottom w:val="single" w:sz="4" w:space="0" w:color="auto"/>
              <w:right w:val="single" w:sz="4" w:space="0" w:color="auto"/>
            </w:tcBorders>
          </w:tcPr>
          <w:p w14:paraId="4E59F4EB" w14:textId="5C5796D0" w:rsidR="007D7BAD" w:rsidRPr="00CD4954" w:rsidRDefault="007D7BAD" w:rsidP="007D7BAD">
            <w:pPr>
              <w:jc w:val="right"/>
              <w:rPr>
                <w:b/>
                <w:bCs/>
                <w:color w:val="000000"/>
                <w:sz w:val="18"/>
                <w:szCs w:val="18"/>
                <w:lang w:eastAsia="en-CA"/>
              </w:rPr>
            </w:pPr>
            <w:r w:rsidRPr="00CD4954">
              <w:rPr>
                <w:b/>
                <w:bCs/>
                <w:color w:val="000000"/>
                <w:sz w:val="18"/>
                <w:szCs w:val="18"/>
                <w:lang w:eastAsia="en-CA"/>
              </w:rPr>
              <w:t>8.4</w:t>
            </w:r>
            <w:r w:rsidR="00CD4954" w:rsidRPr="00CD4954">
              <w:rPr>
                <w:b/>
                <w:bCs/>
                <w:color w:val="000000"/>
                <w:sz w:val="18"/>
                <w:szCs w:val="18"/>
                <w:lang w:eastAsia="en-CA"/>
              </w:rPr>
              <w:t>00</w:t>
            </w:r>
          </w:p>
        </w:tc>
        <w:tc>
          <w:tcPr>
            <w:tcW w:w="487" w:type="pct"/>
            <w:tcBorders>
              <w:top w:val="single" w:sz="4" w:space="0" w:color="auto"/>
              <w:left w:val="nil"/>
              <w:bottom w:val="single" w:sz="4" w:space="0" w:color="auto"/>
              <w:right w:val="single" w:sz="4" w:space="0" w:color="auto"/>
            </w:tcBorders>
          </w:tcPr>
          <w:p w14:paraId="516E0E77" w14:textId="5C8F02B2" w:rsidR="007D7BAD" w:rsidRPr="00CD4954" w:rsidRDefault="007D7BAD" w:rsidP="007D7BAD">
            <w:pPr>
              <w:jc w:val="right"/>
              <w:rPr>
                <w:color w:val="000000"/>
                <w:sz w:val="18"/>
                <w:szCs w:val="18"/>
              </w:rPr>
            </w:pPr>
            <w:r w:rsidRPr="00CD4954">
              <w:rPr>
                <w:color w:val="000000"/>
                <w:sz w:val="18"/>
                <w:szCs w:val="18"/>
              </w:rPr>
              <w:t>0</w:t>
            </w:r>
          </w:p>
        </w:tc>
        <w:tc>
          <w:tcPr>
            <w:tcW w:w="487" w:type="pct"/>
            <w:tcBorders>
              <w:top w:val="single" w:sz="4" w:space="0" w:color="auto"/>
              <w:left w:val="single" w:sz="4" w:space="0" w:color="auto"/>
              <w:bottom w:val="single" w:sz="4" w:space="0" w:color="auto"/>
              <w:right w:val="single" w:sz="4" w:space="0" w:color="auto"/>
            </w:tcBorders>
          </w:tcPr>
          <w:p w14:paraId="6C15BDD3" w14:textId="358C51FE" w:rsidR="007D7BAD" w:rsidRPr="00CD4954" w:rsidRDefault="007D7BAD" w:rsidP="007D7BAD">
            <w:pPr>
              <w:jc w:val="right"/>
              <w:rPr>
                <w:color w:val="000000"/>
                <w:sz w:val="18"/>
                <w:szCs w:val="18"/>
                <w:lang w:eastAsia="en-CA"/>
              </w:rPr>
            </w:pPr>
            <w:r w:rsidRPr="00CD4954">
              <w:rPr>
                <w:color w:val="000000"/>
                <w:sz w:val="18"/>
                <w:szCs w:val="18"/>
              </w:rPr>
              <w:t xml:space="preserve"> 12</w:t>
            </w:r>
            <w:r w:rsidR="00920F06">
              <w:rPr>
                <w:color w:val="000000"/>
                <w:sz w:val="18"/>
                <w:szCs w:val="18"/>
              </w:rPr>
              <w:t>.</w:t>
            </w:r>
            <w:r w:rsidRPr="00CD4954">
              <w:rPr>
                <w:color w:val="000000"/>
                <w:sz w:val="18"/>
                <w:szCs w:val="18"/>
              </w:rPr>
              <w:t>564</w:t>
            </w:r>
          </w:p>
        </w:tc>
        <w:tc>
          <w:tcPr>
            <w:tcW w:w="358" w:type="pct"/>
            <w:tcBorders>
              <w:top w:val="single" w:sz="4" w:space="0" w:color="auto"/>
              <w:left w:val="nil"/>
              <w:bottom w:val="single" w:sz="4" w:space="0" w:color="auto"/>
              <w:right w:val="single" w:sz="4" w:space="0" w:color="auto"/>
            </w:tcBorders>
          </w:tcPr>
          <w:p w14:paraId="19203B6B" w14:textId="77777777" w:rsidR="007D7BAD" w:rsidRPr="00CD4954" w:rsidRDefault="007D7BAD" w:rsidP="007D7BAD">
            <w:pPr>
              <w:jc w:val="right"/>
              <w:rPr>
                <w:color w:val="000000"/>
                <w:sz w:val="18"/>
                <w:szCs w:val="18"/>
                <w:lang w:eastAsia="en-CA"/>
              </w:rPr>
            </w:pPr>
            <w:r w:rsidRPr="00CD4954">
              <w:rPr>
                <w:color w:val="000000"/>
                <w:sz w:val="18"/>
                <w:szCs w:val="18"/>
                <w:lang w:eastAsia="en-CA"/>
              </w:rPr>
              <w:t>0</w:t>
            </w:r>
          </w:p>
        </w:tc>
        <w:tc>
          <w:tcPr>
            <w:tcW w:w="382" w:type="pct"/>
            <w:tcBorders>
              <w:top w:val="nil"/>
              <w:left w:val="nil"/>
              <w:bottom w:val="single" w:sz="4" w:space="0" w:color="auto"/>
              <w:right w:val="single" w:sz="4" w:space="0" w:color="auto"/>
            </w:tcBorders>
          </w:tcPr>
          <w:p w14:paraId="049443C7" w14:textId="77777777" w:rsidR="007D7BAD" w:rsidRPr="00CD4954" w:rsidRDefault="007D7BAD" w:rsidP="007D7BAD">
            <w:pPr>
              <w:jc w:val="right"/>
              <w:rPr>
                <w:color w:val="000000"/>
                <w:sz w:val="18"/>
                <w:szCs w:val="18"/>
                <w:lang w:eastAsia="en-CA"/>
              </w:rPr>
            </w:pPr>
            <w:r w:rsidRPr="00CD4954">
              <w:rPr>
                <w:color w:val="000000"/>
                <w:sz w:val="18"/>
                <w:szCs w:val="18"/>
                <w:lang w:eastAsia="en-CA"/>
              </w:rPr>
              <w:t>5.728</w:t>
            </w:r>
          </w:p>
        </w:tc>
        <w:tc>
          <w:tcPr>
            <w:tcW w:w="434" w:type="pct"/>
            <w:tcBorders>
              <w:top w:val="nil"/>
              <w:left w:val="nil"/>
              <w:bottom w:val="single" w:sz="4" w:space="0" w:color="auto"/>
              <w:right w:val="single" w:sz="4" w:space="0" w:color="auto"/>
            </w:tcBorders>
          </w:tcPr>
          <w:p w14:paraId="46F8DCD8" w14:textId="2672726E" w:rsidR="007D7BAD" w:rsidRPr="00CD4954" w:rsidRDefault="00D93345" w:rsidP="007D7BAD">
            <w:pPr>
              <w:jc w:val="right"/>
              <w:rPr>
                <w:b/>
                <w:bCs/>
                <w:color w:val="000000"/>
                <w:sz w:val="18"/>
                <w:szCs w:val="18"/>
                <w:lang w:eastAsia="en-CA"/>
              </w:rPr>
            </w:pPr>
            <w:r w:rsidRPr="00CD4954">
              <w:rPr>
                <w:b/>
                <w:bCs/>
                <w:color w:val="000000"/>
                <w:sz w:val="18"/>
                <w:szCs w:val="18"/>
                <w:lang w:eastAsia="en-CA"/>
              </w:rPr>
              <w:t>44.8</w:t>
            </w:r>
            <w:r w:rsidR="00CD4954" w:rsidRPr="00CD4954">
              <w:rPr>
                <w:b/>
                <w:bCs/>
                <w:color w:val="000000"/>
                <w:sz w:val="18"/>
                <w:szCs w:val="18"/>
                <w:lang w:eastAsia="en-CA"/>
              </w:rPr>
              <w:t>00</w:t>
            </w:r>
          </w:p>
        </w:tc>
      </w:tr>
      <w:tr w:rsidR="007D7BAD" w:rsidRPr="00CD4954" w14:paraId="2FB69989" w14:textId="77777777" w:rsidTr="00800671">
        <w:trPr>
          <w:trHeight w:val="53"/>
          <w:jc w:val="center"/>
        </w:trPr>
        <w:tc>
          <w:tcPr>
            <w:tcW w:w="302" w:type="pct"/>
            <w:tcBorders>
              <w:top w:val="nil"/>
              <w:left w:val="single" w:sz="4" w:space="0" w:color="auto"/>
              <w:bottom w:val="single" w:sz="4" w:space="0" w:color="auto"/>
              <w:right w:val="single" w:sz="4" w:space="0" w:color="auto"/>
            </w:tcBorders>
            <w:hideMark/>
          </w:tcPr>
          <w:p w14:paraId="4878BE71" w14:textId="4DEC0A38" w:rsidR="007D7BAD" w:rsidRPr="00CD4954" w:rsidRDefault="007D7BAD" w:rsidP="00E43B81">
            <w:pPr>
              <w:jc w:val="left"/>
              <w:rPr>
                <w:color w:val="000000"/>
                <w:sz w:val="18"/>
                <w:szCs w:val="18"/>
                <w:lang w:eastAsia="en-CA"/>
              </w:rPr>
            </w:pPr>
            <w:r w:rsidRPr="00CD4954">
              <w:rPr>
                <w:color w:val="000000"/>
                <w:sz w:val="18"/>
                <w:szCs w:val="18"/>
                <w:lang w:eastAsia="en-CA"/>
              </w:rPr>
              <w:t>3</w:t>
            </w:r>
            <w:r w:rsidR="00CD4954">
              <w:rPr>
                <w:color w:val="000000"/>
                <w:sz w:val="18"/>
                <w:szCs w:val="18"/>
                <w:lang w:eastAsia="en-CA"/>
              </w:rPr>
              <w:t>.</w:t>
            </w:r>
            <w:r w:rsidRPr="00CD4954">
              <w:rPr>
                <w:color w:val="000000"/>
                <w:sz w:val="18"/>
                <w:szCs w:val="18"/>
                <w:lang w:eastAsia="en-CA"/>
              </w:rPr>
              <w:t>3</w:t>
            </w:r>
          </w:p>
        </w:tc>
        <w:tc>
          <w:tcPr>
            <w:tcW w:w="1682" w:type="pct"/>
            <w:tcBorders>
              <w:top w:val="nil"/>
              <w:left w:val="nil"/>
              <w:bottom w:val="single" w:sz="4" w:space="0" w:color="auto"/>
              <w:right w:val="single" w:sz="4" w:space="0" w:color="auto"/>
            </w:tcBorders>
            <w:hideMark/>
          </w:tcPr>
          <w:p w14:paraId="5B2EC3A6" w14:textId="77777777" w:rsidR="007D7BAD" w:rsidRPr="00CD4954" w:rsidRDefault="007D7BAD" w:rsidP="00E43B81">
            <w:pPr>
              <w:jc w:val="left"/>
              <w:rPr>
                <w:color w:val="000000"/>
                <w:sz w:val="18"/>
                <w:szCs w:val="18"/>
                <w:lang w:val="es-ES" w:eastAsia="en-CA"/>
              </w:rPr>
            </w:pPr>
            <w:proofErr w:type="gramStart"/>
            <w:r w:rsidRPr="00CD4954">
              <w:rPr>
                <w:color w:val="000000"/>
                <w:sz w:val="18"/>
                <w:szCs w:val="18"/>
                <w:lang w:val="es-ES" w:eastAsia="en-CA"/>
              </w:rPr>
              <w:t>Total</w:t>
            </w:r>
            <w:proofErr w:type="gramEnd"/>
            <w:r w:rsidRPr="00CD4954">
              <w:rPr>
                <w:color w:val="000000"/>
                <w:sz w:val="18"/>
                <w:szCs w:val="18"/>
                <w:lang w:val="es-ES" w:eastAsia="en-CA"/>
              </w:rPr>
              <w:t xml:space="preserve"> de costos convenidos (USD)</w:t>
            </w:r>
          </w:p>
        </w:tc>
        <w:tc>
          <w:tcPr>
            <w:tcW w:w="434" w:type="pct"/>
            <w:tcBorders>
              <w:top w:val="nil"/>
              <w:left w:val="nil"/>
              <w:bottom w:val="single" w:sz="4" w:space="0" w:color="auto"/>
              <w:right w:val="single" w:sz="4" w:space="0" w:color="auto"/>
            </w:tcBorders>
          </w:tcPr>
          <w:p w14:paraId="2C14A5E6" w14:textId="1D30A61D" w:rsidR="007D7BAD" w:rsidRPr="00CD4954" w:rsidRDefault="007D7BAD" w:rsidP="00E43B81">
            <w:pPr>
              <w:jc w:val="right"/>
              <w:rPr>
                <w:color w:val="000000"/>
                <w:sz w:val="18"/>
                <w:szCs w:val="18"/>
                <w:lang w:eastAsia="en-CA"/>
              </w:rPr>
            </w:pPr>
            <w:r w:rsidRPr="00CD4954">
              <w:rPr>
                <w:color w:val="000000"/>
                <w:sz w:val="18"/>
                <w:szCs w:val="18"/>
                <w:lang w:eastAsia="en-CA"/>
              </w:rPr>
              <w:t>276</w:t>
            </w:r>
            <w:r w:rsidR="00920F06">
              <w:rPr>
                <w:color w:val="000000"/>
                <w:sz w:val="18"/>
                <w:szCs w:val="18"/>
                <w:lang w:eastAsia="en-CA"/>
              </w:rPr>
              <w:t>.</w:t>
            </w:r>
            <w:r w:rsidRPr="00CD4954">
              <w:rPr>
                <w:color w:val="000000"/>
                <w:sz w:val="18"/>
                <w:szCs w:val="18"/>
                <w:lang w:eastAsia="en-CA"/>
              </w:rPr>
              <w:t>797</w:t>
            </w:r>
          </w:p>
        </w:tc>
        <w:tc>
          <w:tcPr>
            <w:tcW w:w="434" w:type="pct"/>
            <w:tcBorders>
              <w:top w:val="nil"/>
              <w:left w:val="nil"/>
              <w:bottom w:val="single" w:sz="4" w:space="0" w:color="auto"/>
              <w:right w:val="single" w:sz="4" w:space="0" w:color="auto"/>
            </w:tcBorders>
          </w:tcPr>
          <w:p w14:paraId="2F2D464B" w14:textId="2C0865C0" w:rsidR="007D7BAD" w:rsidRPr="00CD4954" w:rsidRDefault="00B51D4A" w:rsidP="00E43B81">
            <w:pPr>
              <w:jc w:val="right"/>
              <w:rPr>
                <w:b/>
                <w:bCs/>
                <w:color w:val="000000"/>
                <w:sz w:val="18"/>
                <w:szCs w:val="18"/>
                <w:lang w:eastAsia="en-CA"/>
              </w:rPr>
            </w:pPr>
            <w:r w:rsidRPr="00CD4954">
              <w:rPr>
                <w:b/>
                <w:bCs/>
                <w:color w:val="000000"/>
                <w:sz w:val="18"/>
                <w:szCs w:val="18"/>
                <w:lang w:eastAsia="en-CA"/>
              </w:rPr>
              <w:t>128</w:t>
            </w:r>
            <w:r w:rsidR="00920F06">
              <w:rPr>
                <w:b/>
                <w:bCs/>
                <w:color w:val="000000"/>
                <w:sz w:val="18"/>
                <w:szCs w:val="18"/>
                <w:lang w:eastAsia="en-CA"/>
              </w:rPr>
              <w:t>.</w:t>
            </w:r>
            <w:r w:rsidRPr="00CD4954">
              <w:rPr>
                <w:b/>
                <w:bCs/>
                <w:color w:val="000000"/>
                <w:sz w:val="18"/>
                <w:szCs w:val="18"/>
                <w:lang w:eastAsia="en-CA"/>
              </w:rPr>
              <w:t>400</w:t>
            </w:r>
          </w:p>
        </w:tc>
        <w:tc>
          <w:tcPr>
            <w:tcW w:w="487" w:type="pct"/>
            <w:tcBorders>
              <w:top w:val="single" w:sz="4" w:space="0" w:color="auto"/>
              <w:left w:val="nil"/>
              <w:bottom w:val="single" w:sz="4" w:space="0" w:color="auto"/>
              <w:right w:val="single" w:sz="4" w:space="0" w:color="auto"/>
            </w:tcBorders>
          </w:tcPr>
          <w:p w14:paraId="7C3DED0A" w14:textId="75675149" w:rsidR="007D7BAD" w:rsidRPr="00CD4954" w:rsidRDefault="007D7BAD" w:rsidP="00E43B81">
            <w:pPr>
              <w:jc w:val="right"/>
              <w:rPr>
                <w:color w:val="000000"/>
                <w:sz w:val="18"/>
                <w:szCs w:val="18"/>
              </w:rPr>
            </w:pPr>
            <w:r w:rsidRPr="00CD4954">
              <w:rPr>
                <w:color w:val="000000"/>
                <w:sz w:val="18"/>
                <w:szCs w:val="18"/>
              </w:rPr>
              <w:t>0</w:t>
            </w:r>
          </w:p>
        </w:tc>
        <w:tc>
          <w:tcPr>
            <w:tcW w:w="487" w:type="pct"/>
            <w:tcBorders>
              <w:top w:val="nil"/>
              <w:left w:val="single" w:sz="4" w:space="0" w:color="auto"/>
              <w:bottom w:val="single" w:sz="4" w:space="0" w:color="auto"/>
              <w:right w:val="single" w:sz="4" w:space="0" w:color="auto"/>
            </w:tcBorders>
          </w:tcPr>
          <w:p w14:paraId="76EE67A3" w14:textId="42DCF261" w:rsidR="007D7BAD" w:rsidRPr="00CD4954" w:rsidRDefault="007D7BAD" w:rsidP="00E43B81">
            <w:pPr>
              <w:jc w:val="right"/>
              <w:rPr>
                <w:color w:val="000000"/>
                <w:sz w:val="18"/>
                <w:szCs w:val="18"/>
                <w:lang w:eastAsia="en-CA"/>
              </w:rPr>
            </w:pPr>
            <w:r w:rsidRPr="00CD4954">
              <w:rPr>
                <w:color w:val="000000"/>
                <w:sz w:val="18"/>
                <w:szCs w:val="18"/>
              </w:rPr>
              <w:t>192</w:t>
            </w:r>
            <w:r w:rsidR="00920F06">
              <w:rPr>
                <w:color w:val="000000"/>
                <w:sz w:val="18"/>
                <w:szCs w:val="18"/>
              </w:rPr>
              <w:t>.</w:t>
            </w:r>
            <w:r w:rsidRPr="00CD4954">
              <w:rPr>
                <w:color w:val="000000"/>
                <w:sz w:val="18"/>
                <w:szCs w:val="18"/>
              </w:rPr>
              <w:t>053</w:t>
            </w:r>
          </w:p>
        </w:tc>
        <w:tc>
          <w:tcPr>
            <w:tcW w:w="358" w:type="pct"/>
            <w:tcBorders>
              <w:top w:val="nil"/>
              <w:left w:val="nil"/>
              <w:bottom w:val="single" w:sz="4" w:space="0" w:color="auto"/>
              <w:right w:val="single" w:sz="4" w:space="0" w:color="auto"/>
            </w:tcBorders>
          </w:tcPr>
          <w:p w14:paraId="330AC17D" w14:textId="77777777" w:rsidR="007D7BAD" w:rsidRPr="00CD4954" w:rsidRDefault="007D7BAD" w:rsidP="00E43B81">
            <w:pPr>
              <w:jc w:val="right"/>
              <w:rPr>
                <w:color w:val="000000"/>
                <w:sz w:val="18"/>
                <w:szCs w:val="18"/>
                <w:lang w:eastAsia="en-CA"/>
              </w:rPr>
            </w:pPr>
            <w:r w:rsidRPr="00CD4954">
              <w:rPr>
                <w:color w:val="000000"/>
                <w:sz w:val="18"/>
                <w:szCs w:val="18"/>
                <w:lang w:eastAsia="en-CA"/>
              </w:rPr>
              <w:t>0</w:t>
            </w:r>
          </w:p>
        </w:tc>
        <w:tc>
          <w:tcPr>
            <w:tcW w:w="382" w:type="pct"/>
            <w:tcBorders>
              <w:top w:val="nil"/>
              <w:left w:val="nil"/>
              <w:bottom w:val="single" w:sz="4" w:space="0" w:color="auto"/>
              <w:right w:val="single" w:sz="4" w:space="0" w:color="auto"/>
            </w:tcBorders>
          </w:tcPr>
          <w:p w14:paraId="3EADBA31" w14:textId="2F51DB87" w:rsidR="007D7BAD" w:rsidRPr="00CD4954" w:rsidRDefault="007D7BAD" w:rsidP="00E43B81">
            <w:pPr>
              <w:jc w:val="right"/>
              <w:rPr>
                <w:color w:val="000000"/>
                <w:sz w:val="18"/>
                <w:szCs w:val="18"/>
                <w:lang w:eastAsia="en-CA"/>
              </w:rPr>
            </w:pPr>
            <w:r w:rsidRPr="00CD4954">
              <w:rPr>
                <w:color w:val="000000"/>
                <w:sz w:val="18"/>
                <w:szCs w:val="18"/>
                <w:lang w:eastAsia="en-CA"/>
              </w:rPr>
              <w:t>87</w:t>
            </w:r>
            <w:r w:rsidR="00920F06">
              <w:rPr>
                <w:color w:val="000000"/>
                <w:sz w:val="18"/>
                <w:szCs w:val="18"/>
                <w:lang w:eastAsia="en-CA"/>
              </w:rPr>
              <w:t>.</w:t>
            </w:r>
            <w:r w:rsidRPr="00CD4954">
              <w:rPr>
                <w:color w:val="000000"/>
                <w:sz w:val="18"/>
                <w:szCs w:val="18"/>
                <w:lang w:eastAsia="en-CA"/>
              </w:rPr>
              <w:t>550</w:t>
            </w:r>
          </w:p>
        </w:tc>
        <w:tc>
          <w:tcPr>
            <w:tcW w:w="434" w:type="pct"/>
            <w:tcBorders>
              <w:top w:val="nil"/>
              <w:left w:val="nil"/>
              <w:bottom w:val="single" w:sz="4" w:space="0" w:color="auto"/>
              <w:right w:val="single" w:sz="4" w:space="0" w:color="auto"/>
            </w:tcBorders>
          </w:tcPr>
          <w:p w14:paraId="29CCC537" w14:textId="57CEC16A" w:rsidR="007D7BAD" w:rsidRPr="00CD4954" w:rsidRDefault="00800671" w:rsidP="00E43B81">
            <w:pPr>
              <w:jc w:val="right"/>
              <w:rPr>
                <w:b/>
                <w:bCs/>
                <w:color w:val="000000"/>
                <w:sz w:val="18"/>
                <w:szCs w:val="18"/>
                <w:lang w:eastAsia="en-CA"/>
              </w:rPr>
            </w:pPr>
            <w:r w:rsidRPr="00CD4954">
              <w:rPr>
                <w:b/>
                <w:bCs/>
                <w:color w:val="000000"/>
                <w:sz w:val="18"/>
                <w:szCs w:val="18"/>
                <w:lang w:eastAsia="en-CA"/>
              </w:rPr>
              <w:t>684</w:t>
            </w:r>
            <w:r w:rsidR="00920F06">
              <w:rPr>
                <w:b/>
                <w:bCs/>
                <w:color w:val="000000"/>
                <w:sz w:val="18"/>
                <w:szCs w:val="18"/>
                <w:lang w:eastAsia="en-CA"/>
              </w:rPr>
              <w:t>.</w:t>
            </w:r>
            <w:r w:rsidRPr="00CD4954">
              <w:rPr>
                <w:b/>
                <w:bCs/>
                <w:color w:val="000000"/>
                <w:sz w:val="18"/>
                <w:szCs w:val="18"/>
                <w:lang w:eastAsia="en-CA"/>
              </w:rPr>
              <w:t>800</w:t>
            </w:r>
          </w:p>
        </w:tc>
      </w:tr>
      <w:tr w:rsidR="00800671" w:rsidRPr="00CD4954" w14:paraId="7D7500DD" w14:textId="77777777" w:rsidTr="00800671">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0B2CEC59" w14:textId="77777777" w:rsidR="00800671" w:rsidRPr="00CD4954" w:rsidRDefault="00800671" w:rsidP="00E43B81">
            <w:pPr>
              <w:jc w:val="left"/>
              <w:rPr>
                <w:color w:val="000000"/>
                <w:sz w:val="18"/>
                <w:szCs w:val="18"/>
                <w:lang w:eastAsia="en-CA"/>
              </w:rPr>
            </w:pPr>
            <w:r w:rsidRPr="00CD4954">
              <w:rPr>
                <w:color w:val="000000"/>
                <w:sz w:val="18"/>
                <w:szCs w:val="18"/>
                <w:lang w:eastAsia="en-CA"/>
              </w:rPr>
              <w:t>4.1.1</w:t>
            </w:r>
          </w:p>
        </w:tc>
        <w:tc>
          <w:tcPr>
            <w:tcW w:w="4264" w:type="pct"/>
            <w:gridSpan w:val="7"/>
            <w:tcBorders>
              <w:top w:val="single" w:sz="4" w:space="0" w:color="auto"/>
              <w:left w:val="nil"/>
              <w:bottom w:val="single" w:sz="4" w:space="0" w:color="auto"/>
              <w:right w:val="single" w:sz="4" w:space="0" w:color="000000"/>
            </w:tcBorders>
          </w:tcPr>
          <w:p w14:paraId="5573C20F" w14:textId="709AA10D" w:rsidR="00800671" w:rsidRPr="00CD4954" w:rsidRDefault="00800671" w:rsidP="00E43B81">
            <w:pPr>
              <w:jc w:val="left"/>
              <w:rPr>
                <w:color w:val="000000"/>
                <w:sz w:val="18"/>
                <w:szCs w:val="18"/>
                <w:lang w:val="es-ES" w:eastAsia="en-CA"/>
              </w:rPr>
            </w:pPr>
            <w:r w:rsidRPr="00CD4954">
              <w:rPr>
                <w:color w:val="000000"/>
                <w:sz w:val="18"/>
                <w:szCs w:val="18"/>
                <w:lang w:val="es-ES" w:eastAsia="en-CA"/>
              </w:rPr>
              <w:t>Eliminación total de HCFC-22 convenida en el presente Acuerdo (Toneladas PAO)</w:t>
            </w:r>
          </w:p>
        </w:tc>
        <w:tc>
          <w:tcPr>
            <w:tcW w:w="434" w:type="pct"/>
            <w:tcBorders>
              <w:top w:val="single" w:sz="4" w:space="0" w:color="auto"/>
              <w:left w:val="nil"/>
              <w:bottom w:val="single" w:sz="4" w:space="0" w:color="auto"/>
              <w:right w:val="single" w:sz="4" w:space="0" w:color="auto"/>
            </w:tcBorders>
          </w:tcPr>
          <w:p w14:paraId="54E8AE56" w14:textId="77777777" w:rsidR="00800671" w:rsidRPr="00CD4954" w:rsidRDefault="00800671" w:rsidP="00E43B81">
            <w:pPr>
              <w:jc w:val="right"/>
              <w:rPr>
                <w:color w:val="000000"/>
                <w:sz w:val="18"/>
                <w:szCs w:val="18"/>
                <w:lang w:eastAsia="en-CA"/>
              </w:rPr>
            </w:pPr>
            <w:r w:rsidRPr="00CD4954">
              <w:rPr>
                <w:color w:val="000000"/>
                <w:sz w:val="18"/>
                <w:szCs w:val="18"/>
                <w:lang w:eastAsia="en-CA"/>
              </w:rPr>
              <w:t>5,18</w:t>
            </w:r>
          </w:p>
        </w:tc>
      </w:tr>
      <w:tr w:rsidR="00800671" w:rsidRPr="00CD4954" w14:paraId="1FE3D585" w14:textId="77777777" w:rsidTr="00800671">
        <w:trPr>
          <w:trHeight w:val="116"/>
          <w:jc w:val="center"/>
        </w:trPr>
        <w:tc>
          <w:tcPr>
            <w:tcW w:w="302" w:type="pct"/>
            <w:tcBorders>
              <w:top w:val="nil"/>
              <w:left w:val="single" w:sz="4" w:space="0" w:color="auto"/>
              <w:bottom w:val="single" w:sz="4" w:space="0" w:color="auto"/>
              <w:right w:val="single" w:sz="4" w:space="0" w:color="auto"/>
            </w:tcBorders>
            <w:hideMark/>
          </w:tcPr>
          <w:p w14:paraId="0CAF2682" w14:textId="77777777" w:rsidR="00800671" w:rsidRPr="00CD4954" w:rsidRDefault="00800671" w:rsidP="00E43B81">
            <w:pPr>
              <w:jc w:val="left"/>
              <w:rPr>
                <w:color w:val="000000"/>
                <w:sz w:val="18"/>
                <w:szCs w:val="18"/>
                <w:lang w:eastAsia="en-CA"/>
              </w:rPr>
            </w:pPr>
            <w:r w:rsidRPr="00CD4954">
              <w:rPr>
                <w:color w:val="000000"/>
                <w:sz w:val="18"/>
                <w:szCs w:val="18"/>
                <w:lang w:eastAsia="en-CA"/>
              </w:rPr>
              <w:t>4.1.2</w:t>
            </w:r>
          </w:p>
        </w:tc>
        <w:tc>
          <w:tcPr>
            <w:tcW w:w="4264" w:type="pct"/>
            <w:gridSpan w:val="7"/>
            <w:tcBorders>
              <w:top w:val="single" w:sz="4" w:space="0" w:color="auto"/>
              <w:left w:val="nil"/>
              <w:bottom w:val="single" w:sz="4" w:space="0" w:color="auto"/>
              <w:right w:val="single" w:sz="4" w:space="0" w:color="000000"/>
            </w:tcBorders>
          </w:tcPr>
          <w:p w14:paraId="36650565" w14:textId="22873101" w:rsidR="00800671" w:rsidRPr="00CD4954" w:rsidRDefault="00800671" w:rsidP="00E43B81">
            <w:pPr>
              <w:jc w:val="left"/>
              <w:rPr>
                <w:color w:val="000000"/>
                <w:sz w:val="18"/>
                <w:szCs w:val="18"/>
                <w:lang w:val="es-ES" w:eastAsia="en-CA"/>
              </w:rPr>
            </w:pPr>
            <w:r w:rsidRPr="00CD4954">
              <w:rPr>
                <w:color w:val="000000"/>
                <w:sz w:val="18"/>
                <w:szCs w:val="18"/>
                <w:lang w:val="es-ES" w:eastAsia="en-CA"/>
              </w:rPr>
              <w:t>Eliminación gradual del HCFC-22 prevista en proyectos previamente aprobados (Toneladas PAO)</w:t>
            </w:r>
          </w:p>
        </w:tc>
        <w:tc>
          <w:tcPr>
            <w:tcW w:w="434" w:type="pct"/>
            <w:tcBorders>
              <w:top w:val="nil"/>
              <w:left w:val="nil"/>
              <w:bottom w:val="single" w:sz="4" w:space="0" w:color="auto"/>
              <w:right w:val="single" w:sz="4" w:space="0" w:color="auto"/>
            </w:tcBorders>
          </w:tcPr>
          <w:p w14:paraId="5C8CC80F" w14:textId="77777777" w:rsidR="00800671" w:rsidRPr="00CD4954" w:rsidRDefault="00800671" w:rsidP="00E43B81">
            <w:pPr>
              <w:jc w:val="right"/>
              <w:rPr>
                <w:color w:val="000000"/>
                <w:sz w:val="18"/>
                <w:szCs w:val="18"/>
                <w:lang w:eastAsia="en-CA"/>
              </w:rPr>
            </w:pPr>
            <w:r w:rsidRPr="00CD4954">
              <w:rPr>
                <w:color w:val="000000"/>
                <w:sz w:val="18"/>
                <w:szCs w:val="18"/>
                <w:lang w:eastAsia="en-CA"/>
              </w:rPr>
              <w:t>10,77</w:t>
            </w:r>
          </w:p>
        </w:tc>
      </w:tr>
      <w:tr w:rsidR="00800671" w:rsidRPr="00CD4954" w14:paraId="07ED1ED3" w14:textId="77777777" w:rsidTr="00800671">
        <w:trPr>
          <w:trHeight w:val="98"/>
          <w:jc w:val="center"/>
        </w:trPr>
        <w:tc>
          <w:tcPr>
            <w:tcW w:w="302" w:type="pct"/>
            <w:tcBorders>
              <w:top w:val="nil"/>
              <w:left w:val="single" w:sz="4" w:space="0" w:color="auto"/>
              <w:bottom w:val="single" w:sz="4" w:space="0" w:color="auto"/>
              <w:right w:val="single" w:sz="4" w:space="0" w:color="auto"/>
            </w:tcBorders>
            <w:hideMark/>
          </w:tcPr>
          <w:p w14:paraId="028322A4" w14:textId="77777777" w:rsidR="00800671" w:rsidRPr="00CD4954" w:rsidRDefault="00800671" w:rsidP="00E43B81">
            <w:pPr>
              <w:jc w:val="left"/>
              <w:rPr>
                <w:color w:val="000000"/>
                <w:sz w:val="18"/>
                <w:szCs w:val="18"/>
                <w:lang w:eastAsia="en-CA"/>
              </w:rPr>
            </w:pPr>
            <w:r w:rsidRPr="00CD4954">
              <w:rPr>
                <w:color w:val="000000"/>
                <w:sz w:val="18"/>
                <w:szCs w:val="18"/>
                <w:lang w:eastAsia="en-CA"/>
              </w:rPr>
              <w:t>4.1.3</w:t>
            </w:r>
          </w:p>
        </w:tc>
        <w:tc>
          <w:tcPr>
            <w:tcW w:w="4264" w:type="pct"/>
            <w:gridSpan w:val="7"/>
            <w:tcBorders>
              <w:top w:val="single" w:sz="4" w:space="0" w:color="auto"/>
              <w:left w:val="nil"/>
              <w:bottom w:val="single" w:sz="4" w:space="0" w:color="auto"/>
              <w:right w:val="single" w:sz="4" w:space="0" w:color="000000"/>
            </w:tcBorders>
          </w:tcPr>
          <w:p w14:paraId="7BD4A073" w14:textId="1A81AB4C" w:rsidR="00800671" w:rsidRPr="00CD4954" w:rsidRDefault="00800671" w:rsidP="00E43B81">
            <w:pPr>
              <w:jc w:val="left"/>
              <w:rPr>
                <w:color w:val="000000"/>
                <w:sz w:val="18"/>
                <w:szCs w:val="18"/>
                <w:lang w:val="es-ES" w:eastAsia="en-CA"/>
              </w:rPr>
            </w:pPr>
            <w:r w:rsidRPr="00CD4954">
              <w:rPr>
                <w:color w:val="000000"/>
                <w:sz w:val="18"/>
                <w:szCs w:val="18"/>
                <w:lang w:val="es-ES" w:eastAsia="en-CA"/>
              </w:rPr>
              <w:t>Consumo admisible remanente de HCFC-22 (Toneladas PAO)</w:t>
            </w:r>
          </w:p>
        </w:tc>
        <w:tc>
          <w:tcPr>
            <w:tcW w:w="434" w:type="pct"/>
            <w:tcBorders>
              <w:top w:val="nil"/>
              <w:left w:val="nil"/>
              <w:bottom w:val="single" w:sz="4" w:space="0" w:color="auto"/>
              <w:right w:val="single" w:sz="4" w:space="0" w:color="auto"/>
            </w:tcBorders>
          </w:tcPr>
          <w:p w14:paraId="271C68CC" w14:textId="77777777" w:rsidR="00800671" w:rsidRPr="00CD4954" w:rsidRDefault="00800671" w:rsidP="00E43B81">
            <w:pPr>
              <w:jc w:val="right"/>
              <w:rPr>
                <w:color w:val="000000"/>
                <w:sz w:val="18"/>
                <w:szCs w:val="18"/>
                <w:lang w:eastAsia="en-CA"/>
              </w:rPr>
            </w:pPr>
            <w:r w:rsidRPr="00CD4954">
              <w:rPr>
                <w:color w:val="000000"/>
                <w:sz w:val="18"/>
                <w:szCs w:val="18"/>
                <w:lang w:eastAsia="en-CA"/>
              </w:rPr>
              <w:t>0,00</w:t>
            </w:r>
          </w:p>
        </w:tc>
      </w:tr>
    </w:tbl>
    <w:p w14:paraId="38C41092" w14:textId="30B46E9C" w:rsidR="007D7BAD" w:rsidRPr="00BC2329" w:rsidRDefault="00DB6A85" w:rsidP="007D7BAD">
      <w:pPr>
        <w:rPr>
          <w:sz w:val="18"/>
          <w:szCs w:val="18"/>
          <w:lang w:val="es-ES"/>
        </w:rPr>
      </w:pPr>
      <w:r w:rsidRPr="00BC2329">
        <w:rPr>
          <w:sz w:val="18"/>
          <w:szCs w:val="18"/>
          <w:lang w:val="es-ES"/>
        </w:rPr>
        <w:t>* Fecha de finalización de la etapa II según el Acuerdo de la etapa II: 31 de diciembre de 2026</w:t>
      </w:r>
    </w:p>
    <w:p w14:paraId="61595DB3" w14:textId="77777777" w:rsidR="007D7BAD" w:rsidRPr="00BC2329" w:rsidRDefault="007D7BAD" w:rsidP="007D7BAD">
      <w:pPr>
        <w:rPr>
          <w:sz w:val="18"/>
          <w:szCs w:val="18"/>
          <w:lang w:val="es-ES"/>
        </w:rPr>
      </w:pPr>
    </w:p>
    <w:p w14:paraId="675C79C0" w14:textId="77777777" w:rsidR="00036628" w:rsidRPr="00BC2329" w:rsidRDefault="00036628" w:rsidP="00036628">
      <w:pPr>
        <w:rPr>
          <w:lang w:val="es-ES"/>
        </w:rPr>
      </w:pPr>
    </w:p>
    <w:p w14:paraId="5A7BF49A" w14:textId="77777777" w:rsidR="00C67A87" w:rsidRPr="00BC2329" w:rsidRDefault="00C67A87" w:rsidP="00F435B3">
      <w:pPr>
        <w:spacing w:after="240"/>
        <w:rPr>
          <w:lang w:val="es-ES"/>
        </w:rPr>
      </w:pPr>
    </w:p>
    <w:p w14:paraId="60639C46" w14:textId="77777777" w:rsidR="00C67A87" w:rsidRPr="00BC2329" w:rsidRDefault="00C67A87" w:rsidP="00F435B3">
      <w:pPr>
        <w:spacing w:after="240"/>
        <w:rPr>
          <w:lang w:val="es-E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F26671" w14:paraId="04F5BB24" w14:textId="77777777" w:rsidTr="00CC4AE5">
        <w:tc>
          <w:tcPr>
            <w:tcW w:w="999" w:type="pct"/>
          </w:tcPr>
          <w:p w14:paraId="57B74A09" w14:textId="77777777" w:rsidR="00720EE7" w:rsidRPr="00BC2329" w:rsidRDefault="00720EE7" w:rsidP="004669D1">
            <w:pPr>
              <w:rPr>
                <w:lang w:val="es-ES"/>
              </w:rPr>
            </w:pPr>
          </w:p>
        </w:tc>
        <w:tc>
          <w:tcPr>
            <w:tcW w:w="1000" w:type="pct"/>
          </w:tcPr>
          <w:p w14:paraId="2DA01F00" w14:textId="77777777" w:rsidR="00720EE7" w:rsidRPr="00BC2329" w:rsidRDefault="00720EE7" w:rsidP="004669D1">
            <w:pPr>
              <w:rPr>
                <w:lang w:val="es-ES"/>
              </w:rPr>
            </w:pPr>
          </w:p>
        </w:tc>
        <w:tc>
          <w:tcPr>
            <w:tcW w:w="1000" w:type="pct"/>
            <w:tcBorders>
              <w:bottom w:val="single" w:sz="4" w:space="0" w:color="auto"/>
            </w:tcBorders>
          </w:tcPr>
          <w:p w14:paraId="72D213C5" w14:textId="77777777" w:rsidR="00720EE7" w:rsidRPr="00BC2329" w:rsidRDefault="00720EE7" w:rsidP="004669D1">
            <w:pPr>
              <w:rPr>
                <w:lang w:val="es-ES"/>
              </w:rPr>
            </w:pPr>
          </w:p>
        </w:tc>
        <w:tc>
          <w:tcPr>
            <w:tcW w:w="1000" w:type="pct"/>
          </w:tcPr>
          <w:p w14:paraId="004D656E" w14:textId="77777777" w:rsidR="00720EE7" w:rsidRPr="00BC2329" w:rsidRDefault="00720EE7" w:rsidP="004669D1">
            <w:pPr>
              <w:rPr>
                <w:lang w:val="es-ES"/>
              </w:rPr>
            </w:pPr>
          </w:p>
        </w:tc>
        <w:tc>
          <w:tcPr>
            <w:tcW w:w="1001" w:type="pct"/>
          </w:tcPr>
          <w:p w14:paraId="3438DFFD" w14:textId="77777777" w:rsidR="00720EE7" w:rsidRPr="00BC2329" w:rsidRDefault="00720EE7" w:rsidP="004669D1">
            <w:pPr>
              <w:rPr>
                <w:lang w:val="es-ES"/>
              </w:rPr>
            </w:pPr>
          </w:p>
        </w:tc>
      </w:tr>
    </w:tbl>
    <w:p w14:paraId="621907DA" w14:textId="77777777" w:rsidR="00720EE7" w:rsidRPr="00BC2329" w:rsidRDefault="00720EE7" w:rsidP="004669D1">
      <w:pPr>
        <w:jc w:val="center"/>
        <w:rPr>
          <w:lang w:val="es-ES"/>
        </w:rPr>
      </w:pPr>
    </w:p>
    <w:sectPr w:rsidR="00720EE7" w:rsidRPr="00BC2329" w:rsidSect="004772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05F33" w14:textId="77777777" w:rsidR="00BD58B9" w:rsidRDefault="00BD58B9" w:rsidP="004A504B">
      <w:r>
        <w:separator/>
      </w:r>
    </w:p>
  </w:endnote>
  <w:endnote w:type="continuationSeparator" w:id="0">
    <w:p w14:paraId="15ED208E" w14:textId="77777777" w:rsidR="00BD58B9" w:rsidRDefault="00BD58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98F09" w14:textId="653538D8" w:rsidR="00036628" w:rsidRPr="00BC2329" w:rsidRDefault="00036628" w:rsidP="006804F8">
    <w:pPr>
      <w:pBdr>
        <w:top w:val="single" w:sz="4" w:space="1" w:color="auto"/>
        <w:left w:val="single" w:sz="4" w:space="4" w:color="auto"/>
        <w:bottom w:val="single" w:sz="4" w:space="1" w:color="auto"/>
        <w:right w:val="single" w:sz="4" w:space="4" w:color="auto"/>
      </w:pBdr>
      <w:jc w:val="center"/>
      <w:rPr>
        <w:sz w:val="18"/>
        <w:szCs w:val="18"/>
        <w:lang w:val="es-ES"/>
      </w:rPr>
    </w:pPr>
    <w:r w:rsidRPr="00BC2329">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BC2329">
      <w:rPr>
        <w:sz w:val="18"/>
        <w:szCs w:val="18"/>
        <w:lang w:val="es-ES"/>
      </w:rPr>
      <w:t>los mismos</w:t>
    </w:r>
    <w:proofErr w:type="gramEnd"/>
    <w:r w:rsidRPr="00BC2329">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0F1C1" w14:textId="77777777" w:rsidR="00BD58B9" w:rsidRDefault="00BD58B9" w:rsidP="004A504B">
      <w:r>
        <w:separator/>
      </w:r>
    </w:p>
  </w:footnote>
  <w:footnote w:type="continuationSeparator" w:id="0">
    <w:p w14:paraId="005AB763" w14:textId="77777777" w:rsidR="00BD58B9" w:rsidRDefault="00BD58B9" w:rsidP="004A504B">
      <w:r>
        <w:continuationSeparator/>
      </w:r>
    </w:p>
  </w:footnote>
  <w:footnote w:id="1">
    <w:p w14:paraId="3583B96B" w14:textId="77777777" w:rsidR="00BC2329" w:rsidRPr="00BC2329" w:rsidRDefault="00BC2329" w:rsidP="00BC2329">
      <w:pPr>
        <w:pStyle w:val="FootnoteText"/>
        <w:spacing w:after="120"/>
        <w:rPr>
          <w:lang w:val="es-ES"/>
        </w:rPr>
      </w:pPr>
      <w:r>
        <w:rPr>
          <w:rStyle w:val="FootnoteReference"/>
        </w:rPr>
        <w:footnoteRef/>
      </w:r>
      <w:r w:rsidRPr="00BC2329">
        <w:rPr>
          <w:lang w:val="es-ES"/>
        </w:rPr>
        <w:t xml:space="preserve"> UNEP/</w:t>
      </w:r>
      <w:proofErr w:type="spellStart"/>
      <w:r w:rsidRPr="00BC2329">
        <w:rPr>
          <w:lang w:val="es-ES"/>
        </w:rPr>
        <w:t>OzL.Pro</w:t>
      </w:r>
      <w:proofErr w:type="spellEnd"/>
      <w:r w:rsidRPr="00BC2329">
        <w:rPr>
          <w:lang w:val="es-ES"/>
        </w:rPr>
        <w:t>/</w:t>
      </w:r>
      <w:proofErr w:type="spellStart"/>
      <w:r w:rsidRPr="00BC2329">
        <w:rPr>
          <w:lang w:val="es-ES"/>
        </w:rPr>
        <w:t>ExCom</w:t>
      </w:r>
      <w:proofErr w:type="spellEnd"/>
      <w:r w:rsidRPr="00BC2329">
        <w:rPr>
          <w:lang w:val="es-ES"/>
        </w:rPr>
        <w:t>/98/1</w:t>
      </w:r>
    </w:p>
  </w:footnote>
  <w:footnote w:id="2">
    <w:p w14:paraId="61B7B75B" w14:textId="09E561E3" w:rsidR="00036628" w:rsidRPr="00BC2329" w:rsidRDefault="00036628" w:rsidP="00036628">
      <w:pPr>
        <w:pStyle w:val="FootnoteText"/>
        <w:rPr>
          <w:lang w:val="es-ES"/>
        </w:rPr>
      </w:pPr>
      <w:r w:rsidRPr="00F17C60">
        <w:rPr>
          <w:rStyle w:val="FootnoteReference"/>
        </w:rPr>
        <w:footnoteRef/>
      </w:r>
      <w:r w:rsidRPr="00BC2329">
        <w:rPr>
          <w:lang w:val="es-ES"/>
        </w:rPr>
        <w:t xml:space="preserve"> Decisión</w:t>
      </w:r>
      <w:r w:rsidR="00C93550" w:rsidRPr="00BC2329">
        <w:rPr>
          <w:lang w:val="es-ES"/>
        </w:rPr>
        <w:t xml:space="preserve"> 97/38</w:t>
      </w:r>
    </w:p>
  </w:footnote>
  <w:footnote w:id="3">
    <w:p w14:paraId="6001FA85" w14:textId="77777777" w:rsidR="00036628" w:rsidRPr="00BC2329" w:rsidRDefault="00036628" w:rsidP="00036628">
      <w:pPr>
        <w:pStyle w:val="FootnoteText"/>
        <w:rPr>
          <w:lang w:val="es-ES"/>
        </w:rPr>
      </w:pPr>
      <w:r w:rsidRPr="00F17C60">
        <w:rPr>
          <w:rStyle w:val="FootnoteReference"/>
        </w:rPr>
        <w:footnoteRef/>
      </w:r>
      <w:r w:rsidRPr="00BC2329">
        <w:rPr>
          <w:lang w:val="es-ES"/>
        </w:rPr>
        <w:t xml:space="preserve"> La Decisión 92/22 permite la presentación de solicitudes para las actividades a las que se refiere la Decisión 89/6 b) por separado de las solicitudes de tramos del plan de gestión de la eliminación de los HCFC, incluido un Acuerdo revisado entre el Gobierno del país del artículo 5 en cuestión y el Comité Ejecutivo, en el entendimiento de que dichas actividades se integraron en los planes de ejecución de los tramos en curso.</w:t>
      </w:r>
    </w:p>
  </w:footnote>
  <w:footnote w:id="4">
    <w:p w14:paraId="46F49FB3" w14:textId="323F6B83" w:rsidR="00036628" w:rsidRPr="00BC2329" w:rsidRDefault="00036628" w:rsidP="00036628">
      <w:pPr>
        <w:pStyle w:val="FootnoteText"/>
        <w:rPr>
          <w:lang w:val="es-ES"/>
        </w:rPr>
      </w:pPr>
      <w:r w:rsidRPr="00F17C60">
        <w:rPr>
          <w:rStyle w:val="FootnoteReference"/>
        </w:rPr>
        <w:footnoteRef/>
      </w:r>
      <w:r w:rsidRPr="00BC2329">
        <w:rPr>
          <w:lang w:val="es-ES"/>
        </w:rPr>
        <w:t xml:space="preserve"> De conformidad con la carta de</w:t>
      </w:r>
      <w:r w:rsidR="002315ED" w:rsidRPr="00BC2329">
        <w:rPr>
          <w:lang w:val="es-ES"/>
        </w:rPr>
        <w:t xml:space="preserve"> 7 </w:t>
      </w:r>
      <w:r w:rsidR="00C51E68" w:rsidRPr="00BC2329">
        <w:rPr>
          <w:lang w:val="es-ES"/>
        </w:rPr>
        <w:t xml:space="preserve">de abril de 2026 </w:t>
      </w:r>
      <w:r w:rsidRPr="00BC2329">
        <w:rPr>
          <w:lang w:val="es-ES"/>
        </w:rPr>
        <w:t xml:space="preserve">del Ministerio del </w:t>
      </w:r>
      <w:r w:rsidR="00B30A25" w:rsidRPr="00BC2329">
        <w:rPr>
          <w:lang w:val="es-ES"/>
        </w:rPr>
        <w:t xml:space="preserve">Medio Ambiente de </w:t>
      </w:r>
      <w:r w:rsidR="00275FDD" w:rsidRPr="00BC2329">
        <w:rPr>
          <w:lang w:val="es-ES"/>
        </w:rPr>
        <w:t xml:space="preserve">Angola </w:t>
      </w:r>
      <w:r w:rsidRPr="00BC2329">
        <w:rPr>
          <w:lang w:val="es-ES"/>
        </w:rPr>
        <w:t xml:space="preserve">al </w:t>
      </w:r>
      <w:r w:rsidR="008A7EC8" w:rsidRPr="00BC2329">
        <w:rPr>
          <w:lang w:val="es-ES"/>
        </w:rPr>
        <w:t>PNUD</w:t>
      </w:r>
      <w:r w:rsidRPr="00BC2329">
        <w:rPr>
          <w:lang w:val="es-ES"/>
        </w:rPr>
        <w:t>.</w:t>
      </w:r>
    </w:p>
  </w:footnote>
  <w:footnote w:id="5">
    <w:p w14:paraId="489EA77B" w14:textId="4E63ED8F" w:rsidR="00A12FBC" w:rsidRPr="00BC2329" w:rsidRDefault="00A12FBC">
      <w:pPr>
        <w:pStyle w:val="FootnoteText"/>
        <w:rPr>
          <w:lang w:val="es-ES"/>
        </w:rPr>
      </w:pPr>
      <w:r>
        <w:rPr>
          <w:rStyle w:val="FootnoteReference"/>
        </w:rPr>
        <w:footnoteRef/>
      </w:r>
      <w:r w:rsidRPr="00BC2329">
        <w:rPr>
          <w:lang w:val="es-ES"/>
        </w:rPr>
        <w:t xml:space="preserve"> Decisión 97/38</w:t>
      </w:r>
    </w:p>
  </w:footnote>
  <w:footnote w:id="6">
    <w:p w14:paraId="14B0CD64" w14:textId="2D6033A3" w:rsidR="00B6131E" w:rsidRPr="00BC2329" w:rsidRDefault="003D0A64" w:rsidP="00B6131E">
      <w:pPr>
        <w:pStyle w:val="FootnoteText"/>
        <w:rPr>
          <w:lang w:val="es-ES"/>
        </w:rPr>
      </w:pPr>
      <w:r>
        <w:rPr>
          <w:rStyle w:val="FootnoteReference"/>
        </w:rPr>
        <w:footnoteRef/>
      </w:r>
      <w:r w:rsidRPr="00BC2329">
        <w:rPr>
          <w:lang w:val="es-ES"/>
        </w:rPr>
        <w:t xml:space="preserve"> </w:t>
      </w:r>
      <w:r w:rsidR="00B6131E" w:rsidRPr="00BC2329">
        <w:rPr>
          <w:lang w:val="es-ES"/>
        </w:rPr>
        <w:t xml:space="preserve">Cada kit incluirá: una bomba de vacío de dos tiempos; un juego de manómetros de colector de 4 vías adecuado para diversos refrigerantes; una balanza digital de precisión; un detector electrónico de fugas; un vacuómetro digital; un sistema de control de la eficiencia energética para la supervisión, el registro y el análisis en tiempo real de sistemas monofásicos y trifásicos; y un medidor de pinza para </w:t>
      </w:r>
      <w:r w:rsidR="000154F9" w:rsidRPr="00BC2329">
        <w:rPr>
          <w:lang w:val="es-ES"/>
        </w:rPr>
        <w:t xml:space="preserve">sistemas de calefacción, ventilación y aire acondicionado (HVAC) </w:t>
      </w:r>
      <w:r w:rsidR="009628C0" w:rsidRPr="00F26671">
        <w:rPr>
          <w:lang w:val="es-ES"/>
        </w:rPr>
        <w:t xml:space="preserve">pinza amperimétrica con verdadero RMS </w:t>
      </w:r>
      <w:r w:rsidR="00CB6118" w:rsidRPr="00BC2329">
        <w:rPr>
          <w:lang w:val="es-ES"/>
        </w:rPr>
        <w:t>(valor eficaz</w:t>
      </w:r>
      <w:r w:rsidR="00081F11" w:rsidRPr="00BC2329">
        <w:rPr>
          <w:lang w:val="es-ES"/>
        </w:rPr>
        <w:t xml:space="preserve">) </w:t>
      </w:r>
      <w:r w:rsidR="00B6131E" w:rsidRPr="00BC2329">
        <w:rPr>
          <w:lang w:val="es-ES"/>
        </w:rPr>
        <w:t>para garantizar lecturas precisas tanto en ondas sinusoidales estándar como en formas de onda distorsionadas (no sinusoidales).</w:t>
      </w:r>
    </w:p>
    <w:p w14:paraId="087BE393" w14:textId="5DC44341" w:rsidR="00667F88" w:rsidRPr="00BC2329" w:rsidRDefault="00667F88" w:rsidP="0020256C">
      <w:pPr>
        <w:pStyle w:val="FootnoteText"/>
        <w:rPr>
          <w:lang w:val="es-ES"/>
        </w:rPr>
      </w:pPr>
    </w:p>
    <w:p w14:paraId="78DF7B35" w14:textId="13D6310F" w:rsidR="003D0A64" w:rsidRPr="00BC2329" w:rsidRDefault="00667F88">
      <w:pPr>
        <w:pStyle w:val="FootnoteText"/>
        <w:rPr>
          <w:lang w:val="es-ES"/>
        </w:rPr>
      </w:pPr>
      <w:r w:rsidRPr="00BC2329">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07687416" w:rsidR="005721EB" w:rsidRPr="009B0D30" w:rsidRDefault="0088633A" w:rsidP="005721EB">
    <w:r>
      <w:fldChar w:fldCharType="begin"/>
    </w:r>
    <w:r>
      <w:instrText xml:space="preserve"> DOCPROPERTY "Document number"  \* MERGEFORMAT </w:instrText>
    </w:r>
    <w:r>
      <w:fldChar w:fldCharType="separate"/>
    </w:r>
    <w:r w:rsidR="000C012B">
      <w:t>UNEP/</w:t>
    </w:r>
    <w:proofErr w:type="spellStart"/>
    <w:r w:rsidR="000C012B">
      <w:t>OzL.Pro</w:t>
    </w:r>
    <w:proofErr w:type="spellEnd"/>
    <w:r w:rsidR="000C012B">
      <w:t>/ExCom/98/18</w:t>
    </w:r>
    <w:r>
      <w:fldChar w:fldCharType="end"/>
    </w:r>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1ED7D058"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0C012B">
      <w:rPr>
        <w:lang w:val="pt-PT"/>
      </w:rPr>
      <w:t>UNEP/OzL.Pro/ExCom/98/18</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21A56AD3" w:rsidR="00DC6A10" w:rsidRPr="0033525D" w:rsidRDefault="0086287C">
    <w:r>
      <w:fldChar w:fldCharType="begin"/>
    </w:r>
    <w:r>
      <w:instrText xml:space="preserve"> DOCPROPERTY "Document number"  \* MERGEFORMAT </w:instrText>
    </w:r>
    <w:r>
      <w:fldChar w:fldCharType="separate"/>
    </w:r>
    <w:r>
      <w:t>PNUD</w:t>
    </w:r>
    <w:r w:rsidR="00DA4A69">
      <w:t xml:space="preserve">/ </w:t>
    </w:r>
    <w:proofErr w:type="spellStart"/>
    <w:r w:rsidR="00DA4A69">
      <w:t>OzL.Pro</w:t>
    </w:r>
    <w:proofErr w:type="spellEnd"/>
    <w:r w:rsidR="00DA4A69">
      <w:t>/ExCom/98/1</w:t>
    </w:r>
    <w:r>
      <w:fldChar w:fldCharType="end"/>
    </w:r>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2F8ADB60" w:rsidR="00DC6A10" w:rsidRPr="0033525D" w:rsidRDefault="0086287C">
    <w:pPr>
      <w:jc w:val="right"/>
    </w:pPr>
    <w:r>
      <w:fldChar w:fldCharType="begin"/>
    </w:r>
    <w:r>
      <w:instrText xml:space="preserve"> DOCPROPERTY "Document number"  \* MERGEFORMAT </w:instrText>
    </w:r>
    <w:r>
      <w:fldChar w:fldCharType="separate"/>
    </w:r>
    <w:r>
      <w:t>PNUD</w:t>
    </w:r>
    <w:r w:rsidR="00DA4A69">
      <w:t xml:space="preserve">/ </w:t>
    </w:r>
    <w:proofErr w:type="spellStart"/>
    <w:r w:rsidR="00DA4A69">
      <w:t>OzL.Pro</w:t>
    </w:r>
    <w:proofErr w:type="spellEnd"/>
    <w:r w:rsidR="00DA4A69">
      <w:t>/ExCom/98/1</w:t>
    </w:r>
    <w:r>
      <w:fldChar w:fldCharType="end"/>
    </w:r>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4BE56AED"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D45E22">
      <w:rPr>
        <w:lang w:val="pt-PT"/>
      </w:rPr>
      <w:t>UNEP/OzL.Pro/ExCom/98/18</w:t>
    </w:r>
    <w:r w:rsidR="0065654A">
      <w:fldChar w:fldCharType="end"/>
    </w:r>
  </w:p>
  <w:p w14:paraId="08D03EB9" w14:textId="18C9E014" w:rsidR="00036628" w:rsidRDefault="0065654A" w:rsidP="0065654A">
    <w:pPr>
      <w:pStyle w:val="Header"/>
      <w:tabs>
        <w:tab w:val="clear" w:pos="4320"/>
        <w:tab w:val="clear" w:pos="8640"/>
        <w:tab w:val="left" w:pos="8496"/>
      </w:tabs>
      <w:jc w:val="right"/>
    </w:pPr>
    <w:r>
      <w:t>Anexo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6CA98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1A355CE"/>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5291E5"/>
    <w:multiLevelType w:val="hybridMultilevel"/>
    <w:tmpl w:val="FFFFFFFF"/>
    <w:lvl w:ilvl="0" w:tplc="3E744642">
      <w:start w:val="1"/>
      <w:numFmt w:val="bullet"/>
      <w:lvlText w:val=""/>
      <w:lvlJc w:val="left"/>
      <w:pPr>
        <w:ind w:left="720" w:hanging="360"/>
      </w:pPr>
      <w:rPr>
        <w:rFonts w:ascii="Symbol" w:hAnsi="Symbol" w:hint="default"/>
      </w:rPr>
    </w:lvl>
    <w:lvl w:ilvl="1" w:tplc="A82873BA">
      <w:start w:val="1"/>
      <w:numFmt w:val="bullet"/>
      <w:lvlText w:val="o"/>
      <w:lvlJc w:val="left"/>
      <w:pPr>
        <w:ind w:left="1440" w:hanging="360"/>
      </w:pPr>
      <w:rPr>
        <w:rFonts w:ascii="Courier New" w:hAnsi="Courier New" w:cs="Times New Roman" w:hint="default"/>
      </w:rPr>
    </w:lvl>
    <w:lvl w:ilvl="2" w:tplc="2488CA5E">
      <w:start w:val="1"/>
      <w:numFmt w:val="bullet"/>
      <w:lvlText w:val=""/>
      <w:lvlJc w:val="left"/>
      <w:pPr>
        <w:ind w:left="2160" w:hanging="360"/>
      </w:pPr>
      <w:rPr>
        <w:rFonts w:ascii="Wingdings" w:hAnsi="Wingdings" w:hint="default"/>
      </w:rPr>
    </w:lvl>
    <w:lvl w:ilvl="3" w:tplc="1E8ADFBC">
      <w:start w:val="1"/>
      <w:numFmt w:val="bullet"/>
      <w:lvlText w:val=""/>
      <w:lvlJc w:val="left"/>
      <w:pPr>
        <w:ind w:left="2880" w:hanging="360"/>
      </w:pPr>
      <w:rPr>
        <w:rFonts w:ascii="Symbol" w:hAnsi="Symbol" w:hint="default"/>
      </w:rPr>
    </w:lvl>
    <w:lvl w:ilvl="4" w:tplc="D0AE1D3C">
      <w:start w:val="1"/>
      <w:numFmt w:val="bullet"/>
      <w:lvlText w:val="o"/>
      <w:lvlJc w:val="left"/>
      <w:pPr>
        <w:ind w:left="3600" w:hanging="360"/>
      </w:pPr>
      <w:rPr>
        <w:rFonts w:ascii="Courier New" w:hAnsi="Courier New" w:cs="Times New Roman" w:hint="default"/>
      </w:rPr>
    </w:lvl>
    <w:lvl w:ilvl="5" w:tplc="E0C208B0">
      <w:start w:val="1"/>
      <w:numFmt w:val="bullet"/>
      <w:lvlText w:val=""/>
      <w:lvlJc w:val="left"/>
      <w:pPr>
        <w:ind w:left="4320" w:hanging="360"/>
      </w:pPr>
      <w:rPr>
        <w:rFonts w:ascii="Wingdings" w:hAnsi="Wingdings" w:hint="default"/>
      </w:rPr>
    </w:lvl>
    <w:lvl w:ilvl="6" w:tplc="CB4E265C">
      <w:start w:val="1"/>
      <w:numFmt w:val="bullet"/>
      <w:lvlText w:val=""/>
      <w:lvlJc w:val="left"/>
      <w:pPr>
        <w:ind w:left="5040" w:hanging="360"/>
      </w:pPr>
      <w:rPr>
        <w:rFonts w:ascii="Symbol" w:hAnsi="Symbol" w:hint="default"/>
      </w:rPr>
    </w:lvl>
    <w:lvl w:ilvl="7" w:tplc="235E2464">
      <w:start w:val="1"/>
      <w:numFmt w:val="bullet"/>
      <w:lvlText w:val="o"/>
      <w:lvlJc w:val="left"/>
      <w:pPr>
        <w:ind w:left="5760" w:hanging="360"/>
      </w:pPr>
      <w:rPr>
        <w:rFonts w:ascii="Courier New" w:hAnsi="Courier New" w:cs="Times New Roman" w:hint="default"/>
      </w:rPr>
    </w:lvl>
    <w:lvl w:ilvl="8" w:tplc="89FE6EC8">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016093"/>
    <w:multiLevelType w:val="hybridMultilevel"/>
    <w:tmpl w:val="465242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95D72F4"/>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9"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F4B5F05"/>
    <w:multiLevelType w:val="multilevel"/>
    <w:tmpl w:val="83EA15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3652BD0"/>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6285923"/>
    <w:multiLevelType w:val="hybridMultilevel"/>
    <w:tmpl w:val="FFFFFFFF"/>
    <w:lvl w:ilvl="0" w:tplc="9D3CA46E">
      <w:start w:val="1"/>
      <w:numFmt w:val="bullet"/>
      <w:lvlText w:val=""/>
      <w:lvlJc w:val="left"/>
      <w:pPr>
        <w:ind w:left="720" w:hanging="360"/>
      </w:pPr>
      <w:rPr>
        <w:rFonts w:ascii="Symbol" w:hAnsi="Symbol" w:hint="default"/>
      </w:rPr>
    </w:lvl>
    <w:lvl w:ilvl="1" w:tplc="A50C2A04">
      <w:start w:val="1"/>
      <w:numFmt w:val="bullet"/>
      <w:lvlText w:val="o"/>
      <w:lvlJc w:val="left"/>
      <w:pPr>
        <w:ind w:left="1440" w:hanging="360"/>
      </w:pPr>
      <w:rPr>
        <w:rFonts w:ascii="Courier New" w:hAnsi="Courier New" w:cs="Times New Roman" w:hint="default"/>
      </w:rPr>
    </w:lvl>
    <w:lvl w:ilvl="2" w:tplc="5D1457A2">
      <w:start w:val="1"/>
      <w:numFmt w:val="bullet"/>
      <w:lvlText w:val=""/>
      <w:lvlJc w:val="left"/>
      <w:pPr>
        <w:ind w:left="2160" w:hanging="360"/>
      </w:pPr>
      <w:rPr>
        <w:rFonts w:ascii="Wingdings" w:hAnsi="Wingdings" w:hint="default"/>
      </w:rPr>
    </w:lvl>
    <w:lvl w:ilvl="3" w:tplc="37422CF2">
      <w:start w:val="1"/>
      <w:numFmt w:val="bullet"/>
      <w:lvlText w:val=""/>
      <w:lvlJc w:val="left"/>
      <w:pPr>
        <w:ind w:left="2880" w:hanging="360"/>
      </w:pPr>
      <w:rPr>
        <w:rFonts w:ascii="Symbol" w:hAnsi="Symbol" w:hint="default"/>
      </w:rPr>
    </w:lvl>
    <w:lvl w:ilvl="4" w:tplc="B08674C6">
      <w:start w:val="1"/>
      <w:numFmt w:val="bullet"/>
      <w:lvlText w:val="o"/>
      <w:lvlJc w:val="left"/>
      <w:pPr>
        <w:ind w:left="3600" w:hanging="360"/>
      </w:pPr>
      <w:rPr>
        <w:rFonts w:ascii="Courier New" w:hAnsi="Courier New" w:cs="Times New Roman" w:hint="default"/>
      </w:rPr>
    </w:lvl>
    <w:lvl w:ilvl="5" w:tplc="45A686CC">
      <w:start w:val="1"/>
      <w:numFmt w:val="bullet"/>
      <w:lvlText w:val=""/>
      <w:lvlJc w:val="left"/>
      <w:pPr>
        <w:ind w:left="4320" w:hanging="360"/>
      </w:pPr>
      <w:rPr>
        <w:rFonts w:ascii="Wingdings" w:hAnsi="Wingdings" w:hint="default"/>
      </w:rPr>
    </w:lvl>
    <w:lvl w:ilvl="6" w:tplc="BE18456E">
      <w:start w:val="1"/>
      <w:numFmt w:val="bullet"/>
      <w:lvlText w:val=""/>
      <w:lvlJc w:val="left"/>
      <w:pPr>
        <w:ind w:left="5040" w:hanging="360"/>
      </w:pPr>
      <w:rPr>
        <w:rFonts w:ascii="Symbol" w:hAnsi="Symbol" w:hint="default"/>
      </w:rPr>
    </w:lvl>
    <w:lvl w:ilvl="7" w:tplc="1EDE949E">
      <w:start w:val="1"/>
      <w:numFmt w:val="bullet"/>
      <w:lvlText w:val="o"/>
      <w:lvlJc w:val="left"/>
      <w:pPr>
        <w:ind w:left="5760" w:hanging="360"/>
      </w:pPr>
      <w:rPr>
        <w:rFonts w:ascii="Courier New" w:hAnsi="Courier New" w:cs="Times New Roman" w:hint="default"/>
      </w:rPr>
    </w:lvl>
    <w:lvl w:ilvl="8" w:tplc="F62212F2">
      <w:start w:val="1"/>
      <w:numFmt w:val="bullet"/>
      <w:lvlText w:val=""/>
      <w:lvlJc w:val="left"/>
      <w:pPr>
        <w:ind w:left="6480" w:hanging="360"/>
      </w:pPr>
      <w:rPr>
        <w:rFonts w:ascii="Wingdings" w:hAnsi="Wingdings" w:hint="default"/>
      </w:r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2"/>
  </w:num>
  <w:num w:numId="18" w16cid:durableId="671107749">
    <w:abstractNumId w:val="23"/>
  </w:num>
  <w:num w:numId="19" w16cid:durableId="1526870837">
    <w:abstractNumId w:val="33"/>
  </w:num>
  <w:num w:numId="20" w16cid:durableId="1070348511">
    <w:abstractNumId w:val="16"/>
  </w:num>
  <w:num w:numId="21" w16cid:durableId="1201548317">
    <w:abstractNumId w:val="16"/>
    <w:lvlOverride w:ilvl="0">
      <w:startOverride w:val="1"/>
    </w:lvlOverride>
  </w:num>
  <w:num w:numId="22" w16cid:durableId="759643789">
    <w:abstractNumId w:val="25"/>
  </w:num>
  <w:num w:numId="23" w16cid:durableId="1397825505">
    <w:abstractNumId w:val="20"/>
  </w:num>
  <w:num w:numId="24" w16cid:durableId="1051735893">
    <w:abstractNumId w:val="26"/>
  </w:num>
  <w:num w:numId="25" w16cid:durableId="1791509857">
    <w:abstractNumId w:val="19"/>
  </w:num>
  <w:num w:numId="26" w16cid:durableId="2039770994">
    <w:abstractNumId w:val="21"/>
  </w:num>
  <w:num w:numId="27" w16cid:durableId="993341946">
    <w:abstractNumId w:val="11"/>
  </w:num>
  <w:num w:numId="28" w16cid:durableId="1722558649">
    <w:abstractNumId w:val="24"/>
  </w:num>
  <w:num w:numId="29"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7628589">
    <w:abstractNumId w:val="28"/>
  </w:num>
  <w:num w:numId="31" w16cid:durableId="1326546177">
    <w:abstractNumId w:val="29"/>
  </w:num>
  <w:num w:numId="32" w16cid:durableId="1130830122">
    <w:abstractNumId w:val="13"/>
  </w:num>
  <w:num w:numId="33" w16cid:durableId="1469083100">
    <w:abstractNumId w:val="10"/>
  </w:num>
  <w:num w:numId="34" w16cid:durableId="536813718">
    <w:abstractNumId w:val="10"/>
  </w:num>
  <w:num w:numId="35" w16cid:durableId="609774733">
    <w:abstractNumId w:val="17"/>
  </w:num>
  <w:num w:numId="36" w16cid:durableId="2106420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80185303">
    <w:abstractNumId w:val="10"/>
  </w:num>
  <w:num w:numId="38" w16cid:durableId="890579853">
    <w:abstractNumId w:val="10"/>
  </w:num>
  <w:num w:numId="39" w16cid:durableId="2141536591">
    <w:abstractNumId w:val="31"/>
  </w:num>
  <w:num w:numId="40" w16cid:durableId="2009403703">
    <w:abstractNumId w:val="12"/>
  </w:num>
  <w:num w:numId="41" w16cid:durableId="1259876245">
    <w:abstractNumId w:val="18"/>
  </w:num>
  <w:num w:numId="42" w16cid:durableId="6905388">
    <w:abstractNumId w:val="10"/>
  </w:num>
  <w:num w:numId="43" w16cid:durableId="80028307">
    <w:abstractNumId w:val="32"/>
  </w:num>
  <w:num w:numId="44" w16cid:durableId="21721215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01972559">
    <w:abstractNumId w:val="15"/>
  </w:num>
  <w:num w:numId="46" w16cid:durableId="694117024">
    <w:abstractNumId w:val="10"/>
  </w:num>
  <w:num w:numId="47" w16cid:durableId="1592467814">
    <w:abstractNumId w:val="10"/>
  </w:num>
  <w:num w:numId="48" w16cid:durableId="676732325">
    <w:abstractNumId w:val="10"/>
  </w:num>
  <w:num w:numId="49" w16cid:durableId="624192242">
    <w:abstractNumId w:val="10"/>
  </w:num>
  <w:num w:numId="50" w16cid:durableId="324938651">
    <w:abstractNumId w:val="10"/>
  </w:num>
  <w:num w:numId="51" w16cid:durableId="1870296814">
    <w:abstractNumId w:val="30"/>
  </w:num>
  <w:num w:numId="52" w16cid:durableId="94630631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2433"/>
    <w:rsid w:val="0000434E"/>
    <w:rsid w:val="00010374"/>
    <w:rsid w:val="000111E8"/>
    <w:rsid w:val="0001156F"/>
    <w:rsid w:val="00013C18"/>
    <w:rsid w:val="000154F9"/>
    <w:rsid w:val="000155DD"/>
    <w:rsid w:val="000165BD"/>
    <w:rsid w:val="000219FC"/>
    <w:rsid w:val="00023BB5"/>
    <w:rsid w:val="00023F26"/>
    <w:rsid w:val="00027178"/>
    <w:rsid w:val="00027A68"/>
    <w:rsid w:val="000308F1"/>
    <w:rsid w:val="00031260"/>
    <w:rsid w:val="0003345C"/>
    <w:rsid w:val="00033609"/>
    <w:rsid w:val="00034084"/>
    <w:rsid w:val="00034FC2"/>
    <w:rsid w:val="0003626A"/>
    <w:rsid w:val="00036628"/>
    <w:rsid w:val="0003681A"/>
    <w:rsid w:val="00042E95"/>
    <w:rsid w:val="00043DF1"/>
    <w:rsid w:val="000444F2"/>
    <w:rsid w:val="00044BE1"/>
    <w:rsid w:val="00053592"/>
    <w:rsid w:val="000554FD"/>
    <w:rsid w:val="000565EB"/>
    <w:rsid w:val="00056D6E"/>
    <w:rsid w:val="00057902"/>
    <w:rsid w:val="0006340C"/>
    <w:rsid w:val="00064610"/>
    <w:rsid w:val="00065D34"/>
    <w:rsid w:val="0006703D"/>
    <w:rsid w:val="00072B13"/>
    <w:rsid w:val="00076CEE"/>
    <w:rsid w:val="00080ED0"/>
    <w:rsid w:val="00080F0D"/>
    <w:rsid w:val="00081081"/>
    <w:rsid w:val="00081B01"/>
    <w:rsid w:val="00081F11"/>
    <w:rsid w:val="00082AD8"/>
    <w:rsid w:val="00085B8F"/>
    <w:rsid w:val="00087AFC"/>
    <w:rsid w:val="00090481"/>
    <w:rsid w:val="00091A22"/>
    <w:rsid w:val="00092DFB"/>
    <w:rsid w:val="00094273"/>
    <w:rsid w:val="00094531"/>
    <w:rsid w:val="00094DE0"/>
    <w:rsid w:val="000A0491"/>
    <w:rsid w:val="000A0901"/>
    <w:rsid w:val="000A156C"/>
    <w:rsid w:val="000A1DEE"/>
    <w:rsid w:val="000A3D84"/>
    <w:rsid w:val="000B076F"/>
    <w:rsid w:val="000B0A7A"/>
    <w:rsid w:val="000B0CEC"/>
    <w:rsid w:val="000B22EC"/>
    <w:rsid w:val="000B2C48"/>
    <w:rsid w:val="000B324E"/>
    <w:rsid w:val="000B542F"/>
    <w:rsid w:val="000B5D04"/>
    <w:rsid w:val="000B6142"/>
    <w:rsid w:val="000C012B"/>
    <w:rsid w:val="000C0BCD"/>
    <w:rsid w:val="000C0ED5"/>
    <w:rsid w:val="000C42D9"/>
    <w:rsid w:val="000C53C9"/>
    <w:rsid w:val="000C7EF8"/>
    <w:rsid w:val="000D6076"/>
    <w:rsid w:val="000E07BC"/>
    <w:rsid w:val="000E2313"/>
    <w:rsid w:val="000E3086"/>
    <w:rsid w:val="000E45E1"/>
    <w:rsid w:val="000E4CCF"/>
    <w:rsid w:val="000E59F9"/>
    <w:rsid w:val="000F1CD4"/>
    <w:rsid w:val="000F4103"/>
    <w:rsid w:val="000F70A7"/>
    <w:rsid w:val="00101F22"/>
    <w:rsid w:val="00103937"/>
    <w:rsid w:val="00104568"/>
    <w:rsid w:val="001049B8"/>
    <w:rsid w:val="0011072C"/>
    <w:rsid w:val="001139D2"/>
    <w:rsid w:val="00120303"/>
    <w:rsid w:val="001215F4"/>
    <w:rsid w:val="00123E93"/>
    <w:rsid w:val="00123EA2"/>
    <w:rsid w:val="00124486"/>
    <w:rsid w:val="00130735"/>
    <w:rsid w:val="00135980"/>
    <w:rsid w:val="001413D2"/>
    <w:rsid w:val="00142BF1"/>
    <w:rsid w:val="00154357"/>
    <w:rsid w:val="00157AA8"/>
    <w:rsid w:val="001608CD"/>
    <w:rsid w:val="00161895"/>
    <w:rsid w:val="00162066"/>
    <w:rsid w:val="00162900"/>
    <w:rsid w:val="00163706"/>
    <w:rsid w:val="00164719"/>
    <w:rsid w:val="001664E5"/>
    <w:rsid w:val="00166FC4"/>
    <w:rsid w:val="001677AC"/>
    <w:rsid w:val="0018312D"/>
    <w:rsid w:val="0018345B"/>
    <w:rsid w:val="00190A61"/>
    <w:rsid w:val="00191414"/>
    <w:rsid w:val="0019266B"/>
    <w:rsid w:val="00192AA0"/>
    <w:rsid w:val="00195BDD"/>
    <w:rsid w:val="001A113A"/>
    <w:rsid w:val="001A13FA"/>
    <w:rsid w:val="001A3342"/>
    <w:rsid w:val="001A3E3D"/>
    <w:rsid w:val="001A560C"/>
    <w:rsid w:val="001A6685"/>
    <w:rsid w:val="001A74F7"/>
    <w:rsid w:val="001B0EDF"/>
    <w:rsid w:val="001B12A2"/>
    <w:rsid w:val="001B1E40"/>
    <w:rsid w:val="001B6596"/>
    <w:rsid w:val="001B682D"/>
    <w:rsid w:val="001B77FD"/>
    <w:rsid w:val="001B7E00"/>
    <w:rsid w:val="001C764E"/>
    <w:rsid w:val="001C7B9B"/>
    <w:rsid w:val="001D4ADA"/>
    <w:rsid w:val="001D6345"/>
    <w:rsid w:val="001D7CF8"/>
    <w:rsid w:val="001D7D30"/>
    <w:rsid w:val="001E0CF0"/>
    <w:rsid w:val="001E0D89"/>
    <w:rsid w:val="001E1052"/>
    <w:rsid w:val="001E21B1"/>
    <w:rsid w:val="001E2CEB"/>
    <w:rsid w:val="001E2F93"/>
    <w:rsid w:val="001E61E5"/>
    <w:rsid w:val="001F2159"/>
    <w:rsid w:val="001F26C1"/>
    <w:rsid w:val="002024DC"/>
    <w:rsid w:val="0020256C"/>
    <w:rsid w:val="00203CA5"/>
    <w:rsid w:val="00203CA8"/>
    <w:rsid w:val="00210351"/>
    <w:rsid w:val="002134CF"/>
    <w:rsid w:val="002139EF"/>
    <w:rsid w:val="00217EEA"/>
    <w:rsid w:val="00223EEB"/>
    <w:rsid w:val="0022552F"/>
    <w:rsid w:val="00227749"/>
    <w:rsid w:val="00227F4F"/>
    <w:rsid w:val="002315E9"/>
    <w:rsid w:val="002315ED"/>
    <w:rsid w:val="00232C86"/>
    <w:rsid w:val="00235FBD"/>
    <w:rsid w:val="00240B30"/>
    <w:rsid w:val="0024179E"/>
    <w:rsid w:val="0024191C"/>
    <w:rsid w:val="002443E6"/>
    <w:rsid w:val="002444AF"/>
    <w:rsid w:val="00247C0F"/>
    <w:rsid w:val="00250DDA"/>
    <w:rsid w:val="00251DFF"/>
    <w:rsid w:val="00253222"/>
    <w:rsid w:val="00254BCB"/>
    <w:rsid w:val="00260F2B"/>
    <w:rsid w:val="00261C62"/>
    <w:rsid w:val="00262E06"/>
    <w:rsid w:val="002651AD"/>
    <w:rsid w:val="00267048"/>
    <w:rsid w:val="00270BBB"/>
    <w:rsid w:val="00275567"/>
    <w:rsid w:val="0027567B"/>
    <w:rsid w:val="00275FDD"/>
    <w:rsid w:val="002805F7"/>
    <w:rsid w:val="00282749"/>
    <w:rsid w:val="00282F43"/>
    <w:rsid w:val="00285EAB"/>
    <w:rsid w:val="00290077"/>
    <w:rsid w:val="00291880"/>
    <w:rsid w:val="00291B6D"/>
    <w:rsid w:val="00291C42"/>
    <w:rsid w:val="002A0D81"/>
    <w:rsid w:val="002A2001"/>
    <w:rsid w:val="002A26F3"/>
    <w:rsid w:val="002A58C6"/>
    <w:rsid w:val="002A5C99"/>
    <w:rsid w:val="002A6BAB"/>
    <w:rsid w:val="002B04BB"/>
    <w:rsid w:val="002B07C9"/>
    <w:rsid w:val="002B393A"/>
    <w:rsid w:val="002B72E9"/>
    <w:rsid w:val="002B76EC"/>
    <w:rsid w:val="002C0354"/>
    <w:rsid w:val="002D5C8C"/>
    <w:rsid w:val="002E00DA"/>
    <w:rsid w:val="002E1D44"/>
    <w:rsid w:val="002E36BE"/>
    <w:rsid w:val="002E3935"/>
    <w:rsid w:val="002E46E3"/>
    <w:rsid w:val="002E548B"/>
    <w:rsid w:val="002E5B06"/>
    <w:rsid w:val="002E5B75"/>
    <w:rsid w:val="002E5EDC"/>
    <w:rsid w:val="002F18D2"/>
    <w:rsid w:val="002F3AA3"/>
    <w:rsid w:val="002F5EC0"/>
    <w:rsid w:val="002F6E3D"/>
    <w:rsid w:val="0030065C"/>
    <w:rsid w:val="00303B0A"/>
    <w:rsid w:val="00310D5E"/>
    <w:rsid w:val="00311465"/>
    <w:rsid w:val="0031176E"/>
    <w:rsid w:val="003124B4"/>
    <w:rsid w:val="00313BAD"/>
    <w:rsid w:val="00321D63"/>
    <w:rsid w:val="00323E32"/>
    <w:rsid w:val="00326B62"/>
    <w:rsid w:val="00330567"/>
    <w:rsid w:val="003306E1"/>
    <w:rsid w:val="003319D7"/>
    <w:rsid w:val="00331EE9"/>
    <w:rsid w:val="003320E4"/>
    <w:rsid w:val="00334A00"/>
    <w:rsid w:val="0033525D"/>
    <w:rsid w:val="003414F3"/>
    <w:rsid w:val="00342E5F"/>
    <w:rsid w:val="00344B52"/>
    <w:rsid w:val="00354B09"/>
    <w:rsid w:val="00355402"/>
    <w:rsid w:val="0035613E"/>
    <w:rsid w:val="003612CF"/>
    <w:rsid w:val="0036243F"/>
    <w:rsid w:val="00363EE9"/>
    <w:rsid w:val="0036544F"/>
    <w:rsid w:val="003662D7"/>
    <w:rsid w:val="00366B3E"/>
    <w:rsid w:val="00366C0C"/>
    <w:rsid w:val="0036795C"/>
    <w:rsid w:val="00376128"/>
    <w:rsid w:val="0037742E"/>
    <w:rsid w:val="00377DE7"/>
    <w:rsid w:val="0038245A"/>
    <w:rsid w:val="00384781"/>
    <w:rsid w:val="00387AAB"/>
    <w:rsid w:val="0039337A"/>
    <w:rsid w:val="00393BA0"/>
    <w:rsid w:val="00396605"/>
    <w:rsid w:val="00397611"/>
    <w:rsid w:val="003A0362"/>
    <w:rsid w:val="003A2544"/>
    <w:rsid w:val="003A3189"/>
    <w:rsid w:val="003A3957"/>
    <w:rsid w:val="003A3C23"/>
    <w:rsid w:val="003A6708"/>
    <w:rsid w:val="003B073B"/>
    <w:rsid w:val="003B0FB3"/>
    <w:rsid w:val="003B3973"/>
    <w:rsid w:val="003B3AB8"/>
    <w:rsid w:val="003B421A"/>
    <w:rsid w:val="003B569D"/>
    <w:rsid w:val="003B5AD8"/>
    <w:rsid w:val="003C3C0E"/>
    <w:rsid w:val="003C4D72"/>
    <w:rsid w:val="003D0A64"/>
    <w:rsid w:val="003D0C07"/>
    <w:rsid w:val="003D3D27"/>
    <w:rsid w:val="003D4FAC"/>
    <w:rsid w:val="003D6F6F"/>
    <w:rsid w:val="003D7D55"/>
    <w:rsid w:val="003D7E9B"/>
    <w:rsid w:val="003E4F44"/>
    <w:rsid w:val="003E7906"/>
    <w:rsid w:val="003F3C50"/>
    <w:rsid w:val="003F76FD"/>
    <w:rsid w:val="00400422"/>
    <w:rsid w:val="0040042A"/>
    <w:rsid w:val="004022CF"/>
    <w:rsid w:val="00405F64"/>
    <w:rsid w:val="00406A6A"/>
    <w:rsid w:val="00406AF2"/>
    <w:rsid w:val="00406B22"/>
    <w:rsid w:val="004072B1"/>
    <w:rsid w:val="004077EA"/>
    <w:rsid w:val="004109CF"/>
    <w:rsid w:val="0041189D"/>
    <w:rsid w:val="00412859"/>
    <w:rsid w:val="00417C4B"/>
    <w:rsid w:val="0042285F"/>
    <w:rsid w:val="00422AF9"/>
    <w:rsid w:val="004233CD"/>
    <w:rsid w:val="0042558B"/>
    <w:rsid w:val="004256A7"/>
    <w:rsid w:val="00432279"/>
    <w:rsid w:val="004324B9"/>
    <w:rsid w:val="004328A7"/>
    <w:rsid w:val="00434C74"/>
    <w:rsid w:val="00435821"/>
    <w:rsid w:val="00441303"/>
    <w:rsid w:val="004446FD"/>
    <w:rsid w:val="00445B9A"/>
    <w:rsid w:val="00450AA6"/>
    <w:rsid w:val="0045230F"/>
    <w:rsid w:val="00452F84"/>
    <w:rsid w:val="00453ACB"/>
    <w:rsid w:val="00454D7B"/>
    <w:rsid w:val="004553F8"/>
    <w:rsid w:val="0045623A"/>
    <w:rsid w:val="00456915"/>
    <w:rsid w:val="00456EB4"/>
    <w:rsid w:val="004577D3"/>
    <w:rsid w:val="00457BD8"/>
    <w:rsid w:val="00460BC5"/>
    <w:rsid w:val="00461D09"/>
    <w:rsid w:val="00463C73"/>
    <w:rsid w:val="00463D3E"/>
    <w:rsid w:val="004669D1"/>
    <w:rsid w:val="004702C8"/>
    <w:rsid w:val="00470584"/>
    <w:rsid w:val="00470E8E"/>
    <w:rsid w:val="004718F3"/>
    <w:rsid w:val="00474F5E"/>
    <w:rsid w:val="00475040"/>
    <w:rsid w:val="0047724D"/>
    <w:rsid w:val="004777CC"/>
    <w:rsid w:val="00481E6A"/>
    <w:rsid w:val="00482D2F"/>
    <w:rsid w:val="00484BA1"/>
    <w:rsid w:val="00485B32"/>
    <w:rsid w:val="0048686F"/>
    <w:rsid w:val="00493D40"/>
    <w:rsid w:val="00496054"/>
    <w:rsid w:val="00497217"/>
    <w:rsid w:val="004A146C"/>
    <w:rsid w:val="004A3C52"/>
    <w:rsid w:val="004A504B"/>
    <w:rsid w:val="004A6911"/>
    <w:rsid w:val="004A6CD6"/>
    <w:rsid w:val="004B45FD"/>
    <w:rsid w:val="004B54E0"/>
    <w:rsid w:val="004B5795"/>
    <w:rsid w:val="004B6EE7"/>
    <w:rsid w:val="004B7384"/>
    <w:rsid w:val="004C10DB"/>
    <w:rsid w:val="004C4269"/>
    <w:rsid w:val="004C548F"/>
    <w:rsid w:val="004D12C3"/>
    <w:rsid w:val="004D4CDB"/>
    <w:rsid w:val="004D4D70"/>
    <w:rsid w:val="004D620F"/>
    <w:rsid w:val="004D6236"/>
    <w:rsid w:val="004D6896"/>
    <w:rsid w:val="004D7C74"/>
    <w:rsid w:val="004E0588"/>
    <w:rsid w:val="004E1C51"/>
    <w:rsid w:val="004E2EAB"/>
    <w:rsid w:val="004E2F62"/>
    <w:rsid w:val="004E4C07"/>
    <w:rsid w:val="004E4DBB"/>
    <w:rsid w:val="004E5C2A"/>
    <w:rsid w:val="004E602B"/>
    <w:rsid w:val="004E663D"/>
    <w:rsid w:val="004E7F9C"/>
    <w:rsid w:val="004F090B"/>
    <w:rsid w:val="004F3038"/>
    <w:rsid w:val="004F345F"/>
    <w:rsid w:val="004F3493"/>
    <w:rsid w:val="004F5077"/>
    <w:rsid w:val="00500E6F"/>
    <w:rsid w:val="00503C4E"/>
    <w:rsid w:val="00504518"/>
    <w:rsid w:val="005053E1"/>
    <w:rsid w:val="00507F5F"/>
    <w:rsid w:val="00512B09"/>
    <w:rsid w:val="00513FD5"/>
    <w:rsid w:val="00514D5B"/>
    <w:rsid w:val="005159CE"/>
    <w:rsid w:val="00521A49"/>
    <w:rsid w:val="005220F8"/>
    <w:rsid w:val="00522C75"/>
    <w:rsid w:val="005263A6"/>
    <w:rsid w:val="00527D4D"/>
    <w:rsid w:val="00533988"/>
    <w:rsid w:val="005455F7"/>
    <w:rsid w:val="005467FC"/>
    <w:rsid w:val="00555D75"/>
    <w:rsid w:val="00555F3C"/>
    <w:rsid w:val="005570F0"/>
    <w:rsid w:val="00560DF0"/>
    <w:rsid w:val="005611DF"/>
    <w:rsid w:val="00570BEE"/>
    <w:rsid w:val="00570D9B"/>
    <w:rsid w:val="005710B3"/>
    <w:rsid w:val="005721EB"/>
    <w:rsid w:val="00572B55"/>
    <w:rsid w:val="00574427"/>
    <w:rsid w:val="0057573F"/>
    <w:rsid w:val="00581469"/>
    <w:rsid w:val="005814EB"/>
    <w:rsid w:val="00581BFA"/>
    <w:rsid w:val="005822FC"/>
    <w:rsid w:val="0058293A"/>
    <w:rsid w:val="00582BA5"/>
    <w:rsid w:val="00582D7D"/>
    <w:rsid w:val="005830D3"/>
    <w:rsid w:val="00586CAF"/>
    <w:rsid w:val="00590266"/>
    <w:rsid w:val="00590A9B"/>
    <w:rsid w:val="005947FE"/>
    <w:rsid w:val="00597523"/>
    <w:rsid w:val="005A0D10"/>
    <w:rsid w:val="005A68C5"/>
    <w:rsid w:val="005A6FFD"/>
    <w:rsid w:val="005B083B"/>
    <w:rsid w:val="005B4186"/>
    <w:rsid w:val="005B48FF"/>
    <w:rsid w:val="005B63C9"/>
    <w:rsid w:val="005C1686"/>
    <w:rsid w:val="005C2341"/>
    <w:rsid w:val="005C3E3F"/>
    <w:rsid w:val="005C7764"/>
    <w:rsid w:val="005C7A40"/>
    <w:rsid w:val="005D1A3F"/>
    <w:rsid w:val="005D1A68"/>
    <w:rsid w:val="005D1E4E"/>
    <w:rsid w:val="005D2D39"/>
    <w:rsid w:val="005D60E3"/>
    <w:rsid w:val="005D6579"/>
    <w:rsid w:val="005D6DFF"/>
    <w:rsid w:val="005D745F"/>
    <w:rsid w:val="005E37C1"/>
    <w:rsid w:val="005E3EB4"/>
    <w:rsid w:val="005E4668"/>
    <w:rsid w:val="005E62DD"/>
    <w:rsid w:val="005E74FD"/>
    <w:rsid w:val="005E77AC"/>
    <w:rsid w:val="005F0CC0"/>
    <w:rsid w:val="005F2472"/>
    <w:rsid w:val="005F2EAA"/>
    <w:rsid w:val="005F3155"/>
    <w:rsid w:val="005F4FF1"/>
    <w:rsid w:val="005F5B7C"/>
    <w:rsid w:val="005F60EA"/>
    <w:rsid w:val="005F6113"/>
    <w:rsid w:val="005F7A8B"/>
    <w:rsid w:val="00600A67"/>
    <w:rsid w:val="00600F36"/>
    <w:rsid w:val="006012A7"/>
    <w:rsid w:val="00601BFD"/>
    <w:rsid w:val="00602D56"/>
    <w:rsid w:val="006038A5"/>
    <w:rsid w:val="00604957"/>
    <w:rsid w:val="00606513"/>
    <w:rsid w:val="006141C1"/>
    <w:rsid w:val="00614A81"/>
    <w:rsid w:val="006158D5"/>
    <w:rsid w:val="006177A4"/>
    <w:rsid w:val="006256F1"/>
    <w:rsid w:val="00625D83"/>
    <w:rsid w:val="00626287"/>
    <w:rsid w:val="006315AD"/>
    <w:rsid w:val="00637F9E"/>
    <w:rsid w:val="006407E4"/>
    <w:rsid w:val="00641D0C"/>
    <w:rsid w:val="00643292"/>
    <w:rsid w:val="00644D64"/>
    <w:rsid w:val="00645D3D"/>
    <w:rsid w:val="00655443"/>
    <w:rsid w:val="0065654A"/>
    <w:rsid w:val="006623E7"/>
    <w:rsid w:val="00662B80"/>
    <w:rsid w:val="0066678D"/>
    <w:rsid w:val="00667F88"/>
    <w:rsid w:val="006703CA"/>
    <w:rsid w:val="00671FB2"/>
    <w:rsid w:val="006733E2"/>
    <w:rsid w:val="0067688A"/>
    <w:rsid w:val="00677553"/>
    <w:rsid w:val="006804F8"/>
    <w:rsid w:val="00682720"/>
    <w:rsid w:val="006833F6"/>
    <w:rsid w:val="006852C7"/>
    <w:rsid w:val="00685DAA"/>
    <w:rsid w:val="0068683A"/>
    <w:rsid w:val="00687328"/>
    <w:rsid w:val="00695492"/>
    <w:rsid w:val="00696C9E"/>
    <w:rsid w:val="006A7948"/>
    <w:rsid w:val="006B0BE3"/>
    <w:rsid w:val="006B1777"/>
    <w:rsid w:val="006C0B93"/>
    <w:rsid w:val="006C1727"/>
    <w:rsid w:val="006C32FD"/>
    <w:rsid w:val="006C3A5E"/>
    <w:rsid w:val="006C6235"/>
    <w:rsid w:val="006C74AF"/>
    <w:rsid w:val="006C7A47"/>
    <w:rsid w:val="006C7E4B"/>
    <w:rsid w:val="006D0FCC"/>
    <w:rsid w:val="006D14D7"/>
    <w:rsid w:val="006D28EC"/>
    <w:rsid w:val="006D50A8"/>
    <w:rsid w:val="006E0D57"/>
    <w:rsid w:val="006E33FE"/>
    <w:rsid w:val="006E489B"/>
    <w:rsid w:val="006E5801"/>
    <w:rsid w:val="006F2226"/>
    <w:rsid w:val="006F6061"/>
    <w:rsid w:val="006F6917"/>
    <w:rsid w:val="006F7E21"/>
    <w:rsid w:val="00702DFA"/>
    <w:rsid w:val="007048E2"/>
    <w:rsid w:val="00705EED"/>
    <w:rsid w:val="0070616B"/>
    <w:rsid w:val="00706FDA"/>
    <w:rsid w:val="00711F9A"/>
    <w:rsid w:val="00712C94"/>
    <w:rsid w:val="00712EF1"/>
    <w:rsid w:val="00713810"/>
    <w:rsid w:val="007152D6"/>
    <w:rsid w:val="00716A17"/>
    <w:rsid w:val="007173E0"/>
    <w:rsid w:val="00720EE7"/>
    <w:rsid w:val="00721015"/>
    <w:rsid w:val="007251FC"/>
    <w:rsid w:val="00727626"/>
    <w:rsid w:val="007303A5"/>
    <w:rsid w:val="007309B3"/>
    <w:rsid w:val="00730B3E"/>
    <w:rsid w:val="00730C9F"/>
    <w:rsid w:val="00730CCB"/>
    <w:rsid w:val="007315C8"/>
    <w:rsid w:val="0073420B"/>
    <w:rsid w:val="007357BE"/>
    <w:rsid w:val="00737C8B"/>
    <w:rsid w:val="00737CED"/>
    <w:rsid w:val="007401B3"/>
    <w:rsid w:val="0074135D"/>
    <w:rsid w:val="00741B70"/>
    <w:rsid w:val="00742372"/>
    <w:rsid w:val="0074351B"/>
    <w:rsid w:val="0074402F"/>
    <w:rsid w:val="007451A5"/>
    <w:rsid w:val="00745577"/>
    <w:rsid w:val="007465EC"/>
    <w:rsid w:val="0074760E"/>
    <w:rsid w:val="0075136B"/>
    <w:rsid w:val="00753FE7"/>
    <w:rsid w:val="007548DA"/>
    <w:rsid w:val="00754ABA"/>
    <w:rsid w:val="00756FCF"/>
    <w:rsid w:val="00760F9F"/>
    <w:rsid w:val="00763DBB"/>
    <w:rsid w:val="007648EA"/>
    <w:rsid w:val="00765DC2"/>
    <w:rsid w:val="00770B71"/>
    <w:rsid w:val="007715DA"/>
    <w:rsid w:val="00772373"/>
    <w:rsid w:val="00772463"/>
    <w:rsid w:val="00772A49"/>
    <w:rsid w:val="00772C82"/>
    <w:rsid w:val="007731D6"/>
    <w:rsid w:val="007734A1"/>
    <w:rsid w:val="007766C6"/>
    <w:rsid w:val="007778A8"/>
    <w:rsid w:val="00781A04"/>
    <w:rsid w:val="00783276"/>
    <w:rsid w:val="0078595C"/>
    <w:rsid w:val="00794157"/>
    <w:rsid w:val="007955E1"/>
    <w:rsid w:val="00795819"/>
    <w:rsid w:val="007958E4"/>
    <w:rsid w:val="007971A5"/>
    <w:rsid w:val="007A0670"/>
    <w:rsid w:val="007A1546"/>
    <w:rsid w:val="007A228C"/>
    <w:rsid w:val="007A249F"/>
    <w:rsid w:val="007A368E"/>
    <w:rsid w:val="007A51CE"/>
    <w:rsid w:val="007A5868"/>
    <w:rsid w:val="007A60F4"/>
    <w:rsid w:val="007B04CE"/>
    <w:rsid w:val="007B1CF3"/>
    <w:rsid w:val="007B3D87"/>
    <w:rsid w:val="007B4645"/>
    <w:rsid w:val="007B598C"/>
    <w:rsid w:val="007B6871"/>
    <w:rsid w:val="007C1C13"/>
    <w:rsid w:val="007C27A3"/>
    <w:rsid w:val="007C2C37"/>
    <w:rsid w:val="007C3D33"/>
    <w:rsid w:val="007C4332"/>
    <w:rsid w:val="007C5B45"/>
    <w:rsid w:val="007C68A1"/>
    <w:rsid w:val="007D0D45"/>
    <w:rsid w:val="007D1D0A"/>
    <w:rsid w:val="007D294A"/>
    <w:rsid w:val="007D47D2"/>
    <w:rsid w:val="007D53DC"/>
    <w:rsid w:val="007D6EC0"/>
    <w:rsid w:val="007D7BAD"/>
    <w:rsid w:val="007D7E1D"/>
    <w:rsid w:val="007E36E1"/>
    <w:rsid w:val="007E4AD1"/>
    <w:rsid w:val="007E4AF2"/>
    <w:rsid w:val="007E756C"/>
    <w:rsid w:val="007F0DB8"/>
    <w:rsid w:val="007F2069"/>
    <w:rsid w:val="007F616E"/>
    <w:rsid w:val="007F6725"/>
    <w:rsid w:val="00800671"/>
    <w:rsid w:val="00803D87"/>
    <w:rsid w:val="00805299"/>
    <w:rsid w:val="008063BA"/>
    <w:rsid w:val="00807206"/>
    <w:rsid w:val="0081133E"/>
    <w:rsid w:val="00813B1D"/>
    <w:rsid w:val="00814CA2"/>
    <w:rsid w:val="00816E98"/>
    <w:rsid w:val="00821DFA"/>
    <w:rsid w:val="00821FD6"/>
    <w:rsid w:val="0082391B"/>
    <w:rsid w:val="008239F7"/>
    <w:rsid w:val="008260B5"/>
    <w:rsid w:val="008309C1"/>
    <w:rsid w:val="00830A8B"/>
    <w:rsid w:val="008310D7"/>
    <w:rsid w:val="008356D5"/>
    <w:rsid w:val="00835C02"/>
    <w:rsid w:val="00835F2C"/>
    <w:rsid w:val="00837492"/>
    <w:rsid w:val="008375E8"/>
    <w:rsid w:val="0083781C"/>
    <w:rsid w:val="00843664"/>
    <w:rsid w:val="00843FD0"/>
    <w:rsid w:val="00846DD2"/>
    <w:rsid w:val="008478F9"/>
    <w:rsid w:val="0085056A"/>
    <w:rsid w:val="008507C8"/>
    <w:rsid w:val="00855135"/>
    <w:rsid w:val="00856BB4"/>
    <w:rsid w:val="0086287C"/>
    <w:rsid w:val="00863230"/>
    <w:rsid w:val="00865E17"/>
    <w:rsid w:val="008661D2"/>
    <w:rsid w:val="00866CDD"/>
    <w:rsid w:val="008700B6"/>
    <w:rsid w:val="008717D8"/>
    <w:rsid w:val="008718CC"/>
    <w:rsid w:val="0087215C"/>
    <w:rsid w:val="00873D5B"/>
    <w:rsid w:val="00875F15"/>
    <w:rsid w:val="00876C0D"/>
    <w:rsid w:val="00885448"/>
    <w:rsid w:val="0088633A"/>
    <w:rsid w:val="008875FE"/>
    <w:rsid w:val="00887F8E"/>
    <w:rsid w:val="00887FBA"/>
    <w:rsid w:val="00890195"/>
    <w:rsid w:val="00892D68"/>
    <w:rsid w:val="00896234"/>
    <w:rsid w:val="00897E43"/>
    <w:rsid w:val="008A196D"/>
    <w:rsid w:val="008A20E0"/>
    <w:rsid w:val="008A2A00"/>
    <w:rsid w:val="008A3473"/>
    <w:rsid w:val="008A3485"/>
    <w:rsid w:val="008A5B8A"/>
    <w:rsid w:val="008A628A"/>
    <w:rsid w:val="008A7EC8"/>
    <w:rsid w:val="008B0A41"/>
    <w:rsid w:val="008B1FF7"/>
    <w:rsid w:val="008B263D"/>
    <w:rsid w:val="008B2ED4"/>
    <w:rsid w:val="008B4088"/>
    <w:rsid w:val="008C1094"/>
    <w:rsid w:val="008C11E6"/>
    <w:rsid w:val="008C1F79"/>
    <w:rsid w:val="008C2559"/>
    <w:rsid w:val="008C4731"/>
    <w:rsid w:val="008C5738"/>
    <w:rsid w:val="008C5B49"/>
    <w:rsid w:val="008C7234"/>
    <w:rsid w:val="008C736A"/>
    <w:rsid w:val="008C7EAD"/>
    <w:rsid w:val="008D6152"/>
    <w:rsid w:val="008D7BDA"/>
    <w:rsid w:val="008E4B15"/>
    <w:rsid w:val="008E66BF"/>
    <w:rsid w:val="008E7FBC"/>
    <w:rsid w:val="008F0F81"/>
    <w:rsid w:val="008F3298"/>
    <w:rsid w:val="008F4024"/>
    <w:rsid w:val="008F68BC"/>
    <w:rsid w:val="00906057"/>
    <w:rsid w:val="009063E3"/>
    <w:rsid w:val="00911934"/>
    <w:rsid w:val="0091261D"/>
    <w:rsid w:val="00912AA5"/>
    <w:rsid w:val="009153F1"/>
    <w:rsid w:val="00915677"/>
    <w:rsid w:val="00917004"/>
    <w:rsid w:val="0092070D"/>
    <w:rsid w:val="00920F06"/>
    <w:rsid w:val="00922DD2"/>
    <w:rsid w:val="00923540"/>
    <w:rsid w:val="00924ECE"/>
    <w:rsid w:val="00925C84"/>
    <w:rsid w:val="00926767"/>
    <w:rsid w:val="00927DDD"/>
    <w:rsid w:val="00930817"/>
    <w:rsid w:val="00931D86"/>
    <w:rsid w:val="00932C75"/>
    <w:rsid w:val="00933E81"/>
    <w:rsid w:val="009361D5"/>
    <w:rsid w:val="00943014"/>
    <w:rsid w:val="0094377F"/>
    <w:rsid w:val="00944293"/>
    <w:rsid w:val="00944EB7"/>
    <w:rsid w:val="009461B6"/>
    <w:rsid w:val="009470B6"/>
    <w:rsid w:val="00952A41"/>
    <w:rsid w:val="009625EF"/>
    <w:rsid w:val="009628C0"/>
    <w:rsid w:val="00963668"/>
    <w:rsid w:val="00963971"/>
    <w:rsid w:val="009659BF"/>
    <w:rsid w:val="009659F4"/>
    <w:rsid w:val="00966BBC"/>
    <w:rsid w:val="00967514"/>
    <w:rsid w:val="00967C14"/>
    <w:rsid w:val="00970D60"/>
    <w:rsid w:val="00972C69"/>
    <w:rsid w:val="00975A8E"/>
    <w:rsid w:val="00984384"/>
    <w:rsid w:val="0098608C"/>
    <w:rsid w:val="00987392"/>
    <w:rsid w:val="00987CAE"/>
    <w:rsid w:val="00991408"/>
    <w:rsid w:val="009935C4"/>
    <w:rsid w:val="00993FF7"/>
    <w:rsid w:val="00995C28"/>
    <w:rsid w:val="009A24C7"/>
    <w:rsid w:val="009A4670"/>
    <w:rsid w:val="009A596D"/>
    <w:rsid w:val="009A7ADC"/>
    <w:rsid w:val="009B1ABF"/>
    <w:rsid w:val="009B1AF1"/>
    <w:rsid w:val="009B1CB9"/>
    <w:rsid w:val="009B4590"/>
    <w:rsid w:val="009B4825"/>
    <w:rsid w:val="009B58B5"/>
    <w:rsid w:val="009B7058"/>
    <w:rsid w:val="009C0F39"/>
    <w:rsid w:val="009C19B7"/>
    <w:rsid w:val="009C29C6"/>
    <w:rsid w:val="009C29CA"/>
    <w:rsid w:val="009C401F"/>
    <w:rsid w:val="009C4184"/>
    <w:rsid w:val="009C7CBD"/>
    <w:rsid w:val="009D0290"/>
    <w:rsid w:val="009D2E05"/>
    <w:rsid w:val="009D30ED"/>
    <w:rsid w:val="009D53F2"/>
    <w:rsid w:val="009D645F"/>
    <w:rsid w:val="009D7C51"/>
    <w:rsid w:val="009E0A04"/>
    <w:rsid w:val="009E2EB0"/>
    <w:rsid w:val="009E5F69"/>
    <w:rsid w:val="009F01DB"/>
    <w:rsid w:val="009F36BF"/>
    <w:rsid w:val="009F3980"/>
    <w:rsid w:val="009F709C"/>
    <w:rsid w:val="00A011CD"/>
    <w:rsid w:val="00A0320A"/>
    <w:rsid w:val="00A03BA0"/>
    <w:rsid w:val="00A077B7"/>
    <w:rsid w:val="00A102F3"/>
    <w:rsid w:val="00A111B6"/>
    <w:rsid w:val="00A12FBC"/>
    <w:rsid w:val="00A13011"/>
    <w:rsid w:val="00A13E16"/>
    <w:rsid w:val="00A23496"/>
    <w:rsid w:val="00A262B0"/>
    <w:rsid w:val="00A26E05"/>
    <w:rsid w:val="00A31CCD"/>
    <w:rsid w:val="00A340D3"/>
    <w:rsid w:val="00A34190"/>
    <w:rsid w:val="00A35996"/>
    <w:rsid w:val="00A359EB"/>
    <w:rsid w:val="00A368D1"/>
    <w:rsid w:val="00A36FF6"/>
    <w:rsid w:val="00A4037A"/>
    <w:rsid w:val="00A42A99"/>
    <w:rsid w:val="00A4489A"/>
    <w:rsid w:val="00A47530"/>
    <w:rsid w:val="00A50656"/>
    <w:rsid w:val="00A5151A"/>
    <w:rsid w:val="00A558C9"/>
    <w:rsid w:val="00A55DF9"/>
    <w:rsid w:val="00A56EF0"/>
    <w:rsid w:val="00A601C0"/>
    <w:rsid w:val="00A62ABF"/>
    <w:rsid w:val="00A63788"/>
    <w:rsid w:val="00A65E66"/>
    <w:rsid w:val="00A6632B"/>
    <w:rsid w:val="00A72D4F"/>
    <w:rsid w:val="00A7300C"/>
    <w:rsid w:val="00A73822"/>
    <w:rsid w:val="00A73A67"/>
    <w:rsid w:val="00A8059C"/>
    <w:rsid w:val="00A80DF0"/>
    <w:rsid w:val="00A823F6"/>
    <w:rsid w:val="00A84EEA"/>
    <w:rsid w:val="00A852F9"/>
    <w:rsid w:val="00A87A6F"/>
    <w:rsid w:val="00A91A3E"/>
    <w:rsid w:val="00A92153"/>
    <w:rsid w:val="00A924D8"/>
    <w:rsid w:val="00A92663"/>
    <w:rsid w:val="00A94D96"/>
    <w:rsid w:val="00A975EB"/>
    <w:rsid w:val="00AA0A89"/>
    <w:rsid w:val="00AA1A90"/>
    <w:rsid w:val="00AA29F1"/>
    <w:rsid w:val="00AA6C4D"/>
    <w:rsid w:val="00AB2B82"/>
    <w:rsid w:val="00AB4177"/>
    <w:rsid w:val="00AB4FEC"/>
    <w:rsid w:val="00AB5730"/>
    <w:rsid w:val="00AB7364"/>
    <w:rsid w:val="00AC01AA"/>
    <w:rsid w:val="00AC0D14"/>
    <w:rsid w:val="00AC24A0"/>
    <w:rsid w:val="00AC270C"/>
    <w:rsid w:val="00AC3935"/>
    <w:rsid w:val="00AC4CBD"/>
    <w:rsid w:val="00AC4F72"/>
    <w:rsid w:val="00AC5127"/>
    <w:rsid w:val="00AC7C5D"/>
    <w:rsid w:val="00AD2FCF"/>
    <w:rsid w:val="00AD2FE0"/>
    <w:rsid w:val="00AD50AA"/>
    <w:rsid w:val="00AD54C0"/>
    <w:rsid w:val="00AD56BF"/>
    <w:rsid w:val="00AD6E86"/>
    <w:rsid w:val="00AD74D4"/>
    <w:rsid w:val="00AE0CA7"/>
    <w:rsid w:val="00AE2A2C"/>
    <w:rsid w:val="00AE4D18"/>
    <w:rsid w:val="00AE655C"/>
    <w:rsid w:val="00AF15AC"/>
    <w:rsid w:val="00AF5905"/>
    <w:rsid w:val="00AF72DB"/>
    <w:rsid w:val="00AF741A"/>
    <w:rsid w:val="00B0195E"/>
    <w:rsid w:val="00B03603"/>
    <w:rsid w:val="00B04161"/>
    <w:rsid w:val="00B056F9"/>
    <w:rsid w:val="00B06728"/>
    <w:rsid w:val="00B07707"/>
    <w:rsid w:val="00B10BA2"/>
    <w:rsid w:val="00B11E3D"/>
    <w:rsid w:val="00B13355"/>
    <w:rsid w:val="00B13D67"/>
    <w:rsid w:val="00B16099"/>
    <w:rsid w:val="00B1647A"/>
    <w:rsid w:val="00B17684"/>
    <w:rsid w:val="00B17E82"/>
    <w:rsid w:val="00B206B1"/>
    <w:rsid w:val="00B21B25"/>
    <w:rsid w:val="00B30A25"/>
    <w:rsid w:val="00B40021"/>
    <w:rsid w:val="00B41289"/>
    <w:rsid w:val="00B43006"/>
    <w:rsid w:val="00B454C4"/>
    <w:rsid w:val="00B45C4F"/>
    <w:rsid w:val="00B51D4A"/>
    <w:rsid w:val="00B55263"/>
    <w:rsid w:val="00B575BA"/>
    <w:rsid w:val="00B60B7C"/>
    <w:rsid w:val="00B6131E"/>
    <w:rsid w:val="00B61F66"/>
    <w:rsid w:val="00B631FE"/>
    <w:rsid w:val="00B63FEE"/>
    <w:rsid w:val="00B643A4"/>
    <w:rsid w:val="00B66470"/>
    <w:rsid w:val="00B6765A"/>
    <w:rsid w:val="00B67711"/>
    <w:rsid w:val="00B67A86"/>
    <w:rsid w:val="00B7010F"/>
    <w:rsid w:val="00B7026A"/>
    <w:rsid w:val="00B7120C"/>
    <w:rsid w:val="00B7342F"/>
    <w:rsid w:val="00B7502E"/>
    <w:rsid w:val="00B758AB"/>
    <w:rsid w:val="00B75B3F"/>
    <w:rsid w:val="00B760CB"/>
    <w:rsid w:val="00B76429"/>
    <w:rsid w:val="00B77D69"/>
    <w:rsid w:val="00B844CE"/>
    <w:rsid w:val="00B84E8E"/>
    <w:rsid w:val="00B86702"/>
    <w:rsid w:val="00B87F83"/>
    <w:rsid w:val="00B87FD8"/>
    <w:rsid w:val="00B91CA6"/>
    <w:rsid w:val="00B9241D"/>
    <w:rsid w:val="00B9341D"/>
    <w:rsid w:val="00B956D4"/>
    <w:rsid w:val="00BA0D38"/>
    <w:rsid w:val="00BA13DA"/>
    <w:rsid w:val="00BA1533"/>
    <w:rsid w:val="00BA1BF7"/>
    <w:rsid w:val="00BA6724"/>
    <w:rsid w:val="00BA6A71"/>
    <w:rsid w:val="00BA7432"/>
    <w:rsid w:val="00BA7BEF"/>
    <w:rsid w:val="00BB42FD"/>
    <w:rsid w:val="00BB5472"/>
    <w:rsid w:val="00BB576A"/>
    <w:rsid w:val="00BB7C1F"/>
    <w:rsid w:val="00BB7F56"/>
    <w:rsid w:val="00BC0637"/>
    <w:rsid w:val="00BC1AA0"/>
    <w:rsid w:val="00BC2329"/>
    <w:rsid w:val="00BC2B7A"/>
    <w:rsid w:val="00BC378E"/>
    <w:rsid w:val="00BC3835"/>
    <w:rsid w:val="00BC4D78"/>
    <w:rsid w:val="00BC6C05"/>
    <w:rsid w:val="00BC7EB9"/>
    <w:rsid w:val="00BD2643"/>
    <w:rsid w:val="00BD27C0"/>
    <w:rsid w:val="00BD42C2"/>
    <w:rsid w:val="00BD4634"/>
    <w:rsid w:val="00BD58B9"/>
    <w:rsid w:val="00BD6464"/>
    <w:rsid w:val="00BD6558"/>
    <w:rsid w:val="00BD6DA4"/>
    <w:rsid w:val="00BD6FE9"/>
    <w:rsid w:val="00BE08BF"/>
    <w:rsid w:val="00BE132C"/>
    <w:rsid w:val="00BE3776"/>
    <w:rsid w:val="00BE3C0E"/>
    <w:rsid w:val="00BE4106"/>
    <w:rsid w:val="00BE5DA6"/>
    <w:rsid w:val="00BE623B"/>
    <w:rsid w:val="00BE7A34"/>
    <w:rsid w:val="00BF0455"/>
    <w:rsid w:val="00BF23D1"/>
    <w:rsid w:val="00BF3214"/>
    <w:rsid w:val="00BF3C1D"/>
    <w:rsid w:val="00BF4FDD"/>
    <w:rsid w:val="00BF71DE"/>
    <w:rsid w:val="00BF7E5F"/>
    <w:rsid w:val="00C0058D"/>
    <w:rsid w:val="00C00DB1"/>
    <w:rsid w:val="00C01256"/>
    <w:rsid w:val="00C03BB3"/>
    <w:rsid w:val="00C04D6A"/>
    <w:rsid w:val="00C050FE"/>
    <w:rsid w:val="00C07197"/>
    <w:rsid w:val="00C10427"/>
    <w:rsid w:val="00C1062B"/>
    <w:rsid w:val="00C11375"/>
    <w:rsid w:val="00C12B5B"/>
    <w:rsid w:val="00C15867"/>
    <w:rsid w:val="00C15A84"/>
    <w:rsid w:val="00C2186D"/>
    <w:rsid w:val="00C2296D"/>
    <w:rsid w:val="00C23098"/>
    <w:rsid w:val="00C23155"/>
    <w:rsid w:val="00C2435F"/>
    <w:rsid w:val="00C2664B"/>
    <w:rsid w:val="00C305AB"/>
    <w:rsid w:val="00C31A23"/>
    <w:rsid w:val="00C3560F"/>
    <w:rsid w:val="00C36662"/>
    <w:rsid w:val="00C366A5"/>
    <w:rsid w:val="00C40C41"/>
    <w:rsid w:val="00C41081"/>
    <w:rsid w:val="00C41B92"/>
    <w:rsid w:val="00C43175"/>
    <w:rsid w:val="00C45885"/>
    <w:rsid w:val="00C4641F"/>
    <w:rsid w:val="00C478C3"/>
    <w:rsid w:val="00C50F22"/>
    <w:rsid w:val="00C51E68"/>
    <w:rsid w:val="00C532D7"/>
    <w:rsid w:val="00C57467"/>
    <w:rsid w:val="00C57971"/>
    <w:rsid w:val="00C621FA"/>
    <w:rsid w:val="00C67A87"/>
    <w:rsid w:val="00C67FD2"/>
    <w:rsid w:val="00C730F9"/>
    <w:rsid w:val="00C73EFF"/>
    <w:rsid w:val="00C76568"/>
    <w:rsid w:val="00C76BA4"/>
    <w:rsid w:val="00C80E4A"/>
    <w:rsid w:val="00C8303D"/>
    <w:rsid w:val="00C83544"/>
    <w:rsid w:val="00C83A48"/>
    <w:rsid w:val="00C85865"/>
    <w:rsid w:val="00C85E85"/>
    <w:rsid w:val="00C86E46"/>
    <w:rsid w:val="00C870E7"/>
    <w:rsid w:val="00C87D3C"/>
    <w:rsid w:val="00C91467"/>
    <w:rsid w:val="00C91B41"/>
    <w:rsid w:val="00C92CE0"/>
    <w:rsid w:val="00C93550"/>
    <w:rsid w:val="00C9386F"/>
    <w:rsid w:val="00C94B06"/>
    <w:rsid w:val="00C95382"/>
    <w:rsid w:val="00CA2EAE"/>
    <w:rsid w:val="00CA4AC1"/>
    <w:rsid w:val="00CB0316"/>
    <w:rsid w:val="00CB0317"/>
    <w:rsid w:val="00CB090F"/>
    <w:rsid w:val="00CB096B"/>
    <w:rsid w:val="00CB0B11"/>
    <w:rsid w:val="00CB1DD0"/>
    <w:rsid w:val="00CB520C"/>
    <w:rsid w:val="00CB5354"/>
    <w:rsid w:val="00CB6118"/>
    <w:rsid w:val="00CB797A"/>
    <w:rsid w:val="00CC05E5"/>
    <w:rsid w:val="00CC14A1"/>
    <w:rsid w:val="00CC3BA3"/>
    <w:rsid w:val="00CC4AE5"/>
    <w:rsid w:val="00CC585D"/>
    <w:rsid w:val="00CC68A7"/>
    <w:rsid w:val="00CC6A14"/>
    <w:rsid w:val="00CC6E10"/>
    <w:rsid w:val="00CC70A3"/>
    <w:rsid w:val="00CC7F83"/>
    <w:rsid w:val="00CD0160"/>
    <w:rsid w:val="00CD24E4"/>
    <w:rsid w:val="00CD3701"/>
    <w:rsid w:val="00CD399C"/>
    <w:rsid w:val="00CD4954"/>
    <w:rsid w:val="00CD53C3"/>
    <w:rsid w:val="00CD55DA"/>
    <w:rsid w:val="00CD574E"/>
    <w:rsid w:val="00CD77A8"/>
    <w:rsid w:val="00CE34FD"/>
    <w:rsid w:val="00CE46B0"/>
    <w:rsid w:val="00CE4C22"/>
    <w:rsid w:val="00CE63CC"/>
    <w:rsid w:val="00CE6CD5"/>
    <w:rsid w:val="00CF1046"/>
    <w:rsid w:val="00CF17C0"/>
    <w:rsid w:val="00CF2563"/>
    <w:rsid w:val="00CF2B82"/>
    <w:rsid w:val="00CF3E43"/>
    <w:rsid w:val="00CF41EC"/>
    <w:rsid w:val="00CF5D04"/>
    <w:rsid w:val="00CF613E"/>
    <w:rsid w:val="00CF7410"/>
    <w:rsid w:val="00CF7A58"/>
    <w:rsid w:val="00D039B1"/>
    <w:rsid w:val="00D0440E"/>
    <w:rsid w:val="00D04DE4"/>
    <w:rsid w:val="00D063F1"/>
    <w:rsid w:val="00D067CA"/>
    <w:rsid w:val="00D06CAF"/>
    <w:rsid w:val="00D076F7"/>
    <w:rsid w:val="00D07702"/>
    <w:rsid w:val="00D136A8"/>
    <w:rsid w:val="00D13984"/>
    <w:rsid w:val="00D14F22"/>
    <w:rsid w:val="00D163C7"/>
    <w:rsid w:val="00D17F73"/>
    <w:rsid w:val="00D21B42"/>
    <w:rsid w:val="00D22CB7"/>
    <w:rsid w:val="00D2365E"/>
    <w:rsid w:val="00D24723"/>
    <w:rsid w:val="00D249C4"/>
    <w:rsid w:val="00D2654F"/>
    <w:rsid w:val="00D27C5A"/>
    <w:rsid w:val="00D319F2"/>
    <w:rsid w:val="00D32606"/>
    <w:rsid w:val="00D3583E"/>
    <w:rsid w:val="00D412B0"/>
    <w:rsid w:val="00D42237"/>
    <w:rsid w:val="00D42777"/>
    <w:rsid w:val="00D45E22"/>
    <w:rsid w:val="00D4718A"/>
    <w:rsid w:val="00D47EF6"/>
    <w:rsid w:val="00D50D20"/>
    <w:rsid w:val="00D54327"/>
    <w:rsid w:val="00D5467A"/>
    <w:rsid w:val="00D549D5"/>
    <w:rsid w:val="00D57918"/>
    <w:rsid w:val="00D57BFA"/>
    <w:rsid w:val="00D6032A"/>
    <w:rsid w:val="00D61619"/>
    <w:rsid w:val="00D620FF"/>
    <w:rsid w:val="00D731B5"/>
    <w:rsid w:val="00D73DC6"/>
    <w:rsid w:val="00D74C1A"/>
    <w:rsid w:val="00D75205"/>
    <w:rsid w:val="00D754C1"/>
    <w:rsid w:val="00D77696"/>
    <w:rsid w:val="00D77A35"/>
    <w:rsid w:val="00D8151B"/>
    <w:rsid w:val="00D81B3E"/>
    <w:rsid w:val="00D8477A"/>
    <w:rsid w:val="00D86C55"/>
    <w:rsid w:val="00D90C70"/>
    <w:rsid w:val="00D90E49"/>
    <w:rsid w:val="00D93345"/>
    <w:rsid w:val="00D940FA"/>
    <w:rsid w:val="00D95243"/>
    <w:rsid w:val="00D96A1A"/>
    <w:rsid w:val="00DA166F"/>
    <w:rsid w:val="00DA1A91"/>
    <w:rsid w:val="00DA220A"/>
    <w:rsid w:val="00DA3F6A"/>
    <w:rsid w:val="00DA4719"/>
    <w:rsid w:val="00DA4A69"/>
    <w:rsid w:val="00DA4FC5"/>
    <w:rsid w:val="00DA6365"/>
    <w:rsid w:val="00DB484C"/>
    <w:rsid w:val="00DB5201"/>
    <w:rsid w:val="00DB60B4"/>
    <w:rsid w:val="00DB6A85"/>
    <w:rsid w:val="00DC02F0"/>
    <w:rsid w:val="00DC1188"/>
    <w:rsid w:val="00DC2290"/>
    <w:rsid w:val="00DC2A72"/>
    <w:rsid w:val="00DC2CE4"/>
    <w:rsid w:val="00DC2ED9"/>
    <w:rsid w:val="00DC692A"/>
    <w:rsid w:val="00DC6A10"/>
    <w:rsid w:val="00DC6D65"/>
    <w:rsid w:val="00DD3577"/>
    <w:rsid w:val="00DD35AC"/>
    <w:rsid w:val="00DD4488"/>
    <w:rsid w:val="00DD4C4C"/>
    <w:rsid w:val="00DD502B"/>
    <w:rsid w:val="00DD5432"/>
    <w:rsid w:val="00DE08E4"/>
    <w:rsid w:val="00DE13F5"/>
    <w:rsid w:val="00DE15F5"/>
    <w:rsid w:val="00DE1D5E"/>
    <w:rsid w:val="00DE31AC"/>
    <w:rsid w:val="00DE3F39"/>
    <w:rsid w:val="00DE42DB"/>
    <w:rsid w:val="00DE6064"/>
    <w:rsid w:val="00DE657E"/>
    <w:rsid w:val="00DE751B"/>
    <w:rsid w:val="00DF1D98"/>
    <w:rsid w:val="00DF4704"/>
    <w:rsid w:val="00DF6528"/>
    <w:rsid w:val="00E013D5"/>
    <w:rsid w:val="00E01852"/>
    <w:rsid w:val="00E019A5"/>
    <w:rsid w:val="00E024AA"/>
    <w:rsid w:val="00E05698"/>
    <w:rsid w:val="00E06673"/>
    <w:rsid w:val="00E07018"/>
    <w:rsid w:val="00E122FF"/>
    <w:rsid w:val="00E125FB"/>
    <w:rsid w:val="00E1313F"/>
    <w:rsid w:val="00E144E6"/>
    <w:rsid w:val="00E1693E"/>
    <w:rsid w:val="00E16D12"/>
    <w:rsid w:val="00E20584"/>
    <w:rsid w:val="00E23695"/>
    <w:rsid w:val="00E250F1"/>
    <w:rsid w:val="00E25ABE"/>
    <w:rsid w:val="00E26B1A"/>
    <w:rsid w:val="00E31E0B"/>
    <w:rsid w:val="00E32513"/>
    <w:rsid w:val="00E32E6B"/>
    <w:rsid w:val="00E33106"/>
    <w:rsid w:val="00E3550D"/>
    <w:rsid w:val="00E4264C"/>
    <w:rsid w:val="00E429B3"/>
    <w:rsid w:val="00E42E81"/>
    <w:rsid w:val="00E446C6"/>
    <w:rsid w:val="00E50035"/>
    <w:rsid w:val="00E50299"/>
    <w:rsid w:val="00E546F4"/>
    <w:rsid w:val="00E608C8"/>
    <w:rsid w:val="00E614E0"/>
    <w:rsid w:val="00E61F64"/>
    <w:rsid w:val="00E62F6C"/>
    <w:rsid w:val="00E67CED"/>
    <w:rsid w:val="00E70A28"/>
    <w:rsid w:val="00E71EF2"/>
    <w:rsid w:val="00E73F7F"/>
    <w:rsid w:val="00E746D5"/>
    <w:rsid w:val="00E8043F"/>
    <w:rsid w:val="00E90C5F"/>
    <w:rsid w:val="00E93118"/>
    <w:rsid w:val="00E93BC1"/>
    <w:rsid w:val="00E95BE6"/>
    <w:rsid w:val="00EA2887"/>
    <w:rsid w:val="00EA3419"/>
    <w:rsid w:val="00EA429F"/>
    <w:rsid w:val="00EA4E04"/>
    <w:rsid w:val="00EA4F9E"/>
    <w:rsid w:val="00EA6D3B"/>
    <w:rsid w:val="00EB00AD"/>
    <w:rsid w:val="00EB03E7"/>
    <w:rsid w:val="00EB121E"/>
    <w:rsid w:val="00EB136C"/>
    <w:rsid w:val="00EB3822"/>
    <w:rsid w:val="00EB480E"/>
    <w:rsid w:val="00EB5EC6"/>
    <w:rsid w:val="00EB602B"/>
    <w:rsid w:val="00EB7661"/>
    <w:rsid w:val="00EB7797"/>
    <w:rsid w:val="00EB7FC9"/>
    <w:rsid w:val="00EC12A7"/>
    <w:rsid w:val="00EC1844"/>
    <w:rsid w:val="00EC1877"/>
    <w:rsid w:val="00EC2697"/>
    <w:rsid w:val="00EC6671"/>
    <w:rsid w:val="00ED1187"/>
    <w:rsid w:val="00ED408D"/>
    <w:rsid w:val="00ED4BF0"/>
    <w:rsid w:val="00ED6924"/>
    <w:rsid w:val="00ED7137"/>
    <w:rsid w:val="00EE191C"/>
    <w:rsid w:val="00EE1CA8"/>
    <w:rsid w:val="00EE1DCB"/>
    <w:rsid w:val="00EE23E5"/>
    <w:rsid w:val="00EE2739"/>
    <w:rsid w:val="00EE41F1"/>
    <w:rsid w:val="00EF00AC"/>
    <w:rsid w:val="00EF0473"/>
    <w:rsid w:val="00EF06A6"/>
    <w:rsid w:val="00EF5C3C"/>
    <w:rsid w:val="00EF65CE"/>
    <w:rsid w:val="00EF7D55"/>
    <w:rsid w:val="00F01837"/>
    <w:rsid w:val="00F03098"/>
    <w:rsid w:val="00F036C6"/>
    <w:rsid w:val="00F036EB"/>
    <w:rsid w:val="00F036FF"/>
    <w:rsid w:val="00F04045"/>
    <w:rsid w:val="00F04EEC"/>
    <w:rsid w:val="00F06DD5"/>
    <w:rsid w:val="00F10B75"/>
    <w:rsid w:val="00F1248E"/>
    <w:rsid w:val="00F12791"/>
    <w:rsid w:val="00F14041"/>
    <w:rsid w:val="00F16061"/>
    <w:rsid w:val="00F170B3"/>
    <w:rsid w:val="00F21088"/>
    <w:rsid w:val="00F23343"/>
    <w:rsid w:val="00F2351E"/>
    <w:rsid w:val="00F23C89"/>
    <w:rsid w:val="00F26671"/>
    <w:rsid w:val="00F31BC7"/>
    <w:rsid w:val="00F325FB"/>
    <w:rsid w:val="00F327E7"/>
    <w:rsid w:val="00F32A5F"/>
    <w:rsid w:val="00F34966"/>
    <w:rsid w:val="00F35284"/>
    <w:rsid w:val="00F35746"/>
    <w:rsid w:val="00F36371"/>
    <w:rsid w:val="00F378E0"/>
    <w:rsid w:val="00F41B18"/>
    <w:rsid w:val="00F435B3"/>
    <w:rsid w:val="00F43976"/>
    <w:rsid w:val="00F447C7"/>
    <w:rsid w:val="00F45269"/>
    <w:rsid w:val="00F459C1"/>
    <w:rsid w:val="00F53C8C"/>
    <w:rsid w:val="00F54461"/>
    <w:rsid w:val="00F554A9"/>
    <w:rsid w:val="00F60438"/>
    <w:rsid w:val="00F60CC4"/>
    <w:rsid w:val="00F63B76"/>
    <w:rsid w:val="00F716FD"/>
    <w:rsid w:val="00F721B6"/>
    <w:rsid w:val="00F723C9"/>
    <w:rsid w:val="00F7399F"/>
    <w:rsid w:val="00F75C5F"/>
    <w:rsid w:val="00F80355"/>
    <w:rsid w:val="00F80496"/>
    <w:rsid w:val="00F825E1"/>
    <w:rsid w:val="00F83AF2"/>
    <w:rsid w:val="00F84108"/>
    <w:rsid w:val="00F84AEB"/>
    <w:rsid w:val="00F85139"/>
    <w:rsid w:val="00F85300"/>
    <w:rsid w:val="00F877F9"/>
    <w:rsid w:val="00F91A53"/>
    <w:rsid w:val="00F924A5"/>
    <w:rsid w:val="00F92612"/>
    <w:rsid w:val="00F92D3D"/>
    <w:rsid w:val="00F9314E"/>
    <w:rsid w:val="00F93CF0"/>
    <w:rsid w:val="00F94083"/>
    <w:rsid w:val="00F96959"/>
    <w:rsid w:val="00F9729F"/>
    <w:rsid w:val="00FA0D87"/>
    <w:rsid w:val="00FA23A7"/>
    <w:rsid w:val="00FA2652"/>
    <w:rsid w:val="00FA308F"/>
    <w:rsid w:val="00FA31C1"/>
    <w:rsid w:val="00FA3AE0"/>
    <w:rsid w:val="00FA6349"/>
    <w:rsid w:val="00FB006C"/>
    <w:rsid w:val="00FB0C81"/>
    <w:rsid w:val="00FB29BF"/>
    <w:rsid w:val="00FB51C8"/>
    <w:rsid w:val="00FB58E9"/>
    <w:rsid w:val="00FB5FA0"/>
    <w:rsid w:val="00FB65A4"/>
    <w:rsid w:val="00FC1D05"/>
    <w:rsid w:val="00FC2200"/>
    <w:rsid w:val="00FC2540"/>
    <w:rsid w:val="00FC3C08"/>
    <w:rsid w:val="00FC5DE0"/>
    <w:rsid w:val="00FD0D67"/>
    <w:rsid w:val="00FD1BF9"/>
    <w:rsid w:val="00FD2E81"/>
    <w:rsid w:val="00FD3DCC"/>
    <w:rsid w:val="00FD583D"/>
    <w:rsid w:val="00FD5B4B"/>
    <w:rsid w:val="00FE3364"/>
    <w:rsid w:val="00FE6A06"/>
    <w:rsid w:val="00FE7C15"/>
    <w:rsid w:val="00FF0204"/>
    <w:rsid w:val="00FF025F"/>
    <w:rsid w:val="00FF0B73"/>
    <w:rsid w:val="00FF0EA8"/>
    <w:rsid w:val="00FF1B8E"/>
    <w:rsid w:val="00FF1F53"/>
    <w:rsid w:val="00FF24E8"/>
    <w:rsid w:val="00FF3AED"/>
    <w:rsid w:val="00FF44DC"/>
    <w:rsid w:val="00FF5867"/>
    <w:rsid w:val="00FF5B58"/>
    <w:rsid w:val="00FF5C7A"/>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F884D112-7773-4D7C-8E07-2EB46C73E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138</TotalTime>
  <Pages>9</Pages>
  <Words>3224</Words>
  <Characters>18382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Propuesta de proyecto: Angola</vt:lpstr>
    </vt:vector>
  </TitlesOfParts>
  <Company>UNMFS</Company>
  <LinksUpToDate>false</LinksUpToDate>
  <CharactersWithSpaces>21563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Angola</dc:title>
  <dc:creator>RSR KM</dc:creator>
  <cp:keywords>, docId:0B148B3B02B05A258FE924558D2E9947</cp:keywords>
  <dc:description>896 energy efficiency HPMP</dc:description>
  <cp:lastModifiedBy>Angela Xue He Yan</cp:lastModifiedBy>
  <cp:revision>4</cp:revision>
  <cp:lastPrinted>2026-05-26T21:23:00Z</cp:lastPrinted>
  <dcterms:created xsi:type="dcterms:W3CDTF">2026-05-26T20:39:00Z</dcterms:created>
  <dcterms:modified xsi:type="dcterms:W3CDTF">2026-05-26T21:23:00Z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UNEP/OzL.Pro/ExCom/98/18</vt:lpwstr>
  </property>
  <property fmtid="{D5CDD505-2E9C-101B-9397-08002B2CF9AE}" pid="3" name="Revision date">
    <vt:lpwstr>5/21/2026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Angola</vt:lpwstr>
  </property>
</Properties>
</file>