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3F9A7AA" w14:textId="77777777">
        <w:trPr>
          <w:trHeight w:val="720"/>
        </w:trPr>
        <w:tc>
          <w:tcPr>
            <w:tcW w:w="4410" w:type="dxa"/>
            <w:gridSpan w:val="2"/>
            <w:tcBorders>
              <w:bottom w:val="single" w:sz="18" w:space="0" w:color="auto"/>
            </w:tcBorders>
          </w:tcPr>
          <w:p w14:paraId="016B0BE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2B3BA2B"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3C5174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BA1F1E5"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6D9DCD3B" wp14:editId="59D73F7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LB"/>
              </w:rPr>
              <w:drawing>
                <wp:anchor distT="0" distB="0" distL="114300" distR="114300" simplePos="0" relativeHeight="251659264" behindDoc="1" locked="0" layoutInCell="0" allowOverlap="1" wp14:anchorId="31AB0CA7" wp14:editId="0A113AA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6EC9B435" w14:textId="77777777" w:rsidR="007E5D09" w:rsidRDefault="00E1360E">
            <w:pPr>
              <w:spacing w:before="120"/>
              <w:jc w:val="left"/>
              <w:rPr>
                <w:lang w:val="en-US" w:bidi="ar-LB"/>
              </w:rPr>
            </w:pPr>
            <w:r>
              <w:rPr>
                <w:lang w:val="en-US" w:bidi="ar-LB"/>
              </w:rPr>
              <w:t>GENERAL</w:t>
            </w:r>
          </w:p>
          <w:p w14:paraId="4B13432C" w14:textId="77777777" w:rsidR="007E5D09" w:rsidRDefault="007E5D09">
            <w:pPr>
              <w:spacing w:before="120"/>
              <w:jc w:val="left"/>
              <w:rPr>
                <w:lang w:val="en-US" w:bidi="ar-LB"/>
              </w:rPr>
            </w:pPr>
          </w:p>
          <w:p w14:paraId="3D04DACF" w14:textId="45646902" w:rsidR="008D315E" w:rsidRPr="009B0D30" w:rsidRDefault="00AB10F6" w:rsidP="008D315E">
            <w:pPr>
              <w:rPr>
                <w:lang w:bidi="ar-LB"/>
              </w:rPr>
            </w:pPr>
            <w:r>
              <w:rPr>
                <w:lang w:bidi="ar-LB"/>
              </w:rPr>
              <w:fldChar w:fldCharType="begin"/>
            </w:r>
            <w:r w:rsidR="008D315E">
              <w:rPr>
                <w:lang w:bidi="ar-LB"/>
              </w:rPr>
              <w:instrText xml:space="preserve"> DOCPROPERTY "Document number"  \* MERGEFORMAT </w:instrText>
            </w:r>
            <w:r>
              <w:rPr>
                <w:lang w:bidi="ar-LB"/>
              </w:rPr>
              <w:fldChar w:fldCharType="separate"/>
            </w:r>
            <w:r w:rsidR="00AF29A4">
              <w:rPr>
                <w:lang w:bidi="ar-LB"/>
              </w:rPr>
              <w:t>UNEP/</w:t>
            </w:r>
            <w:proofErr w:type="spellStart"/>
            <w:r w:rsidR="00AF29A4">
              <w:rPr>
                <w:lang w:bidi="ar-LB"/>
              </w:rPr>
              <w:t>OzL.Pro</w:t>
            </w:r>
            <w:proofErr w:type="spellEnd"/>
            <w:r w:rsidR="00AF29A4">
              <w:rPr>
                <w:lang w:bidi="ar-LB"/>
              </w:rPr>
              <w:t>/ExCom/93/32</w:t>
            </w:r>
            <w:r>
              <w:rPr>
                <w:lang w:bidi="ar-LB"/>
              </w:rPr>
              <w:fldChar w:fldCharType="end"/>
            </w:r>
          </w:p>
          <w:p w14:paraId="7E4AF948" w14:textId="624E6063" w:rsidR="008D315E" w:rsidRPr="009B0D30" w:rsidRDefault="00E630FF" w:rsidP="008D315E">
            <w:pPr>
              <w:rPr>
                <w:lang w:bidi="ar-LB"/>
              </w:rPr>
            </w:pPr>
            <w:r>
              <w:rPr>
                <w:lang w:bidi="ar-LB"/>
              </w:rPr>
              <w:fldChar w:fldCharType="begin"/>
            </w:r>
            <w:r>
              <w:rPr>
                <w:lang w:bidi="ar-LB"/>
              </w:rPr>
              <w:instrText xml:space="preserve"> DOCPROPERTY "Revision date" \@ "d MMMM YYYY"  \* MERGEFORMAT </w:instrText>
            </w:r>
            <w:r>
              <w:rPr>
                <w:lang w:bidi="ar-LB"/>
              </w:rPr>
              <w:fldChar w:fldCharType="separate"/>
            </w:r>
            <w:r w:rsidR="00AF29A4">
              <w:rPr>
                <w:lang w:bidi="ar-LB"/>
              </w:rPr>
              <w:t>30 November 2023</w:t>
            </w:r>
            <w:r>
              <w:rPr>
                <w:lang w:bidi="ar-LB"/>
              </w:rPr>
              <w:fldChar w:fldCharType="end"/>
            </w:r>
          </w:p>
          <w:p w14:paraId="1D4A474E" w14:textId="77777777" w:rsidR="00662A73" w:rsidRDefault="00662A73">
            <w:pPr>
              <w:spacing w:before="120"/>
              <w:jc w:val="left"/>
              <w:rPr>
                <w:rtl/>
                <w:lang w:val="en-US" w:bidi="ar-LB"/>
              </w:rPr>
            </w:pPr>
          </w:p>
          <w:p w14:paraId="459E3076" w14:textId="77777777" w:rsidR="007E5D09" w:rsidRDefault="00E1360E">
            <w:pPr>
              <w:spacing w:before="120"/>
              <w:jc w:val="left"/>
              <w:rPr>
                <w:lang w:val="en-US" w:bidi="ar-LB"/>
              </w:rPr>
            </w:pPr>
            <w:r>
              <w:rPr>
                <w:lang w:val="en-US" w:bidi="ar-LB"/>
              </w:rPr>
              <w:t>ARABIC</w:t>
            </w:r>
          </w:p>
          <w:p w14:paraId="60B5F063"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ED3F7C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64D58A1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F20B8A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557CB82"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4271DF5" w14:textId="77777777" w:rsidR="007E5D09" w:rsidRDefault="007E5D09">
            <w:pPr>
              <w:rPr>
                <w:caps/>
                <w:lang w:val="en-US" w:bidi="ar-LB"/>
              </w:rPr>
            </w:pPr>
          </w:p>
          <w:p w14:paraId="0BB510C8" w14:textId="77777777" w:rsidR="007E5D09" w:rsidRDefault="007E5D09">
            <w:pPr>
              <w:rPr>
                <w:lang w:val="en-US" w:bidi="ar-LB"/>
              </w:rPr>
            </w:pPr>
          </w:p>
        </w:tc>
      </w:tr>
    </w:tbl>
    <w:p w14:paraId="1BFA42B3" w14:textId="77777777" w:rsidR="007E5D09" w:rsidRDefault="007E5D09">
      <w:pPr>
        <w:pStyle w:val="Caption"/>
        <w:spacing w:line="200" w:lineRule="exact"/>
        <w:ind w:left="187" w:right="187" w:hanging="187"/>
        <w:jc w:val="both"/>
        <w:rPr>
          <w:rFonts w:cs="Akhbar MT"/>
          <w:b/>
          <w:bCs/>
          <w:sz w:val="28"/>
          <w:szCs w:val="28"/>
          <w:rtl/>
          <w:lang w:bidi="ar-LB"/>
        </w:rPr>
      </w:pPr>
    </w:p>
    <w:p w14:paraId="6ADD9448"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18E8464"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379E271" w14:textId="5C3928A9"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532D8F">
        <w:rPr>
          <w:rFonts w:hint="cs"/>
          <w:sz w:val="28"/>
          <w:szCs w:val="28"/>
          <w:rtl/>
          <w:lang w:val="en-US" w:eastAsia="en-CA" w:bidi="ar-LB"/>
        </w:rPr>
        <w:t>والتسعــــون</w:t>
      </w:r>
      <w:r w:rsidR="007C6EF9">
        <w:rPr>
          <w:sz w:val="28"/>
          <w:szCs w:val="28"/>
          <w:rtl/>
          <w:lang w:val="en-US" w:eastAsia="en-CA" w:bidi="ar-LB"/>
        </w:rPr>
        <w:t xml:space="preserve"> </w:t>
      </w:r>
    </w:p>
    <w:p w14:paraId="55F0FB64" w14:textId="7DABCBC5" w:rsidR="00702662" w:rsidRDefault="00532D8F" w:rsidP="00702662">
      <w:pPr>
        <w:pStyle w:val="0Heading0"/>
        <w:bidi/>
        <w:ind w:left="4"/>
        <w:rPr>
          <w:rFonts w:asciiTheme="majorBidi" w:hAnsiTheme="majorBidi" w:cstheme="majorBidi"/>
          <w:sz w:val="26"/>
          <w:szCs w:val="26"/>
          <w:rtl/>
          <w:lang w:bidi="ar-LB"/>
        </w:rPr>
      </w:pPr>
      <w:r w:rsidRPr="00A755B6">
        <w:rPr>
          <w:rFonts w:hint="cs"/>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18E90C37" w14:textId="1B3B23F3" w:rsidR="00702662" w:rsidRPr="00C43364" w:rsidRDefault="008D315E" w:rsidP="00BE546C">
      <w:pPr>
        <w:bidi/>
        <w:spacing w:after="240"/>
        <w:jc w:val="left"/>
        <w:rPr>
          <w:szCs w:val="24"/>
          <w:rtl/>
          <w:lang w:eastAsia="zh-CN" w:bidi="ar-LB"/>
        </w:rPr>
      </w:pPr>
      <w:r>
        <w:rPr>
          <w:szCs w:val="24"/>
          <w:rtl/>
          <w:lang w:val="en-US" w:eastAsia="zh-CN" w:bidi="ar-LB"/>
        </w:rPr>
        <w:t>البند 9(ب) من جدول الأعمال المؤقت</w:t>
      </w:r>
      <w:r w:rsidR="00C43364">
        <w:rPr>
          <w:rStyle w:val="FootnoteReference"/>
          <w:sz w:val="26"/>
          <w:szCs w:val="26"/>
          <w:lang w:bidi="ar-LB"/>
        </w:rPr>
        <w:footnoteReference w:id="1"/>
      </w:r>
      <w:r w:rsidR="00056161">
        <w:rPr>
          <w:rFonts w:hint="cs"/>
          <w:szCs w:val="24"/>
          <w:rtl/>
          <w:lang w:val="en-US" w:eastAsia="zh-CN" w:bidi="ar-LB"/>
        </w:rPr>
        <w:t xml:space="preserve"> </w:t>
      </w:r>
    </w:p>
    <w:p w14:paraId="5B3A6080" w14:textId="77777777" w:rsidR="007E5D09" w:rsidRPr="008D315E" w:rsidRDefault="008D315E" w:rsidP="008D315E">
      <w:pPr>
        <w:pStyle w:val="StyleHeader4Para4Left0Firstline0"/>
        <w:numPr>
          <w:ilvl w:val="0"/>
          <w:numId w:val="0"/>
        </w:numPr>
        <w:bidi/>
        <w:jc w:val="center"/>
        <w:rPr>
          <w:b/>
          <w:bCs/>
          <w:sz w:val="32"/>
          <w:szCs w:val="32"/>
          <w:rtl/>
          <w:lang w:bidi="ar-LB"/>
        </w:rPr>
      </w:pPr>
      <w:r w:rsidRPr="008D315E">
        <w:rPr>
          <w:b/>
          <w:bCs/>
          <w:sz w:val="32"/>
          <w:szCs w:val="32"/>
          <w:rtl/>
          <w:lang w:bidi="ar-LB"/>
        </w:rPr>
        <w:t>التعاون الثنائي</w:t>
      </w:r>
    </w:p>
    <w:p w14:paraId="6994E87D" w14:textId="77777777" w:rsidR="008D315E" w:rsidRPr="00C43364" w:rsidRDefault="008D315E" w:rsidP="00BE546C">
      <w:pPr>
        <w:pStyle w:val="StyleHeader4Para4Left0Firstline0"/>
        <w:widowControl/>
        <w:numPr>
          <w:ilvl w:val="0"/>
          <w:numId w:val="0"/>
        </w:numPr>
        <w:bidi/>
        <w:rPr>
          <w:b/>
          <w:bCs/>
          <w:sz w:val="26"/>
          <w:szCs w:val="26"/>
          <w:rtl/>
          <w:lang w:bidi="ar-LB"/>
        </w:rPr>
      </w:pPr>
      <w:r w:rsidRPr="00C43364">
        <w:rPr>
          <w:b/>
          <w:bCs/>
          <w:sz w:val="26"/>
          <w:szCs w:val="26"/>
          <w:rtl/>
          <w:lang w:bidi="ar-LB"/>
        </w:rPr>
        <w:t>مقدمة</w:t>
      </w:r>
    </w:p>
    <w:p w14:paraId="10A7E306" w14:textId="77777777" w:rsidR="00C43364" w:rsidRDefault="00C43364"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تعرض هذه الوثيقة نظرة عامة عن طلبات وكالات التعاون الثنائي وما إذا كانت مؤهلة نظرا للمستوى الأقصى للتعاون الثنائي المتاح لعام 2023 أو فترة السنوات الثلاث 2021-2023. وتشير إشارات مرجعية إلى وثائق الاجتماعات ذات الصلة التي تشمل المناقشة حول الطلبات الثنائية وتحتوي على توصية بشأن سنة تعيين التعاون الثنائي.</w:t>
      </w:r>
    </w:p>
    <w:p w14:paraId="13BD07F7" w14:textId="77777777" w:rsidR="00C43364" w:rsidRPr="00C43364" w:rsidRDefault="00C43364" w:rsidP="00BE546C">
      <w:pPr>
        <w:pStyle w:val="StyleHeader4Para4Left0Firstline0"/>
        <w:widowControl/>
        <w:numPr>
          <w:ilvl w:val="0"/>
          <w:numId w:val="0"/>
        </w:numPr>
        <w:tabs>
          <w:tab w:val="clear" w:pos="2880"/>
          <w:tab w:val="clear" w:pos="5760"/>
        </w:tabs>
        <w:bidi/>
        <w:rPr>
          <w:b/>
          <w:bCs/>
          <w:sz w:val="26"/>
          <w:szCs w:val="26"/>
          <w:lang w:bidi="ar-LB"/>
        </w:rPr>
      </w:pPr>
      <w:r w:rsidRPr="00C43364">
        <w:rPr>
          <w:b/>
          <w:bCs/>
          <w:sz w:val="26"/>
          <w:szCs w:val="26"/>
          <w:rtl/>
          <w:lang w:bidi="ar-LB"/>
        </w:rPr>
        <w:t>نظرة عامة</w:t>
      </w:r>
    </w:p>
    <w:p w14:paraId="55E75DB4" w14:textId="47875F9C" w:rsidR="00C43364" w:rsidRDefault="00C43364"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قدم 16 مشروعا بتكلفة </w:t>
      </w:r>
      <w:r w:rsidR="00532D8F">
        <w:rPr>
          <w:rFonts w:hint="cs"/>
          <w:sz w:val="26"/>
          <w:szCs w:val="26"/>
          <w:rtl/>
          <w:lang w:bidi="ar-LB"/>
        </w:rPr>
        <w:t>إجمالية</w:t>
      </w:r>
      <w:r>
        <w:rPr>
          <w:sz w:val="26"/>
          <w:szCs w:val="26"/>
          <w:rtl/>
          <w:lang w:bidi="ar-LB"/>
        </w:rPr>
        <w:t xml:space="preserve"> تبلغ 3,792,778 دولار أمريكي إلى الاجتماع الثالث والتسعين على النحو المبين في الجدول 1.</w:t>
      </w:r>
    </w:p>
    <w:p w14:paraId="2802AD77" w14:textId="77777777" w:rsidR="00C43364" w:rsidRPr="0011701F" w:rsidRDefault="00C43364" w:rsidP="00BE546C">
      <w:pPr>
        <w:pStyle w:val="StyleHeader4Para4Left0Firstline0"/>
        <w:widowControl/>
        <w:numPr>
          <w:ilvl w:val="0"/>
          <w:numId w:val="0"/>
        </w:numPr>
        <w:tabs>
          <w:tab w:val="clear" w:pos="2880"/>
          <w:tab w:val="clear" w:pos="5760"/>
        </w:tabs>
        <w:bidi/>
        <w:spacing w:after="0"/>
        <w:rPr>
          <w:b/>
          <w:bCs/>
          <w:sz w:val="24"/>
          <w:szCs w:val="24"/>
          <w:rtl/>
          <w:lang w:bidi="ar-LB"/>
        </w:rPr>
      </w:pPr>
      <w:r w:rsidRPr="0011701F">
        <w:rPr>
          <w:b/>
          <w:bCs/>
          <w:sz w:val="24"/>
          <w:szCs w:val="24"/>
          <w:rtl/>
          <w:lang w:bidi="ar-LB"/>
        </w:rPr>
        <w:t>الجدول 1. مشروعات التعاون الثنائي المقدمة إلى الاجتماع الثالث والتسعين</w:t>
      </w:r>
    </w:p>
    <w:tbl>
      <w:tblPr>
        <w:tblStyle w:val="TableGrid"/>
        <w:bidiVisual/>
        <w:tblW w:w="9625" w:type="dxa"/>
        <w:tblLayout w:type="fixed"/>
        <w:tblLook w:val="04A0" w:firstRow="1" w:lastRow="0" w:firstColumn="1" w:lastColumn="0" w:noHBand="0" w:noVBand="1"/>
      </w:tblPr>
      <w:tblGrid>
        <w:gridCol w:w="985"/>
        <w:gridCol w:w="1080"/>
        <w:gridCol w:w="2363"/>
        <w:gridCol w:w="1237"/>
        <w:gridCol w:w="1193"/>
        <w:gridCol w:w="1417"/>
        <w:gridCol w:w="1350"/>
      </w:tblGrid>
      <w:tr w:rsidR="00822895" w:rsidRPr="00E172B1" w14:paraId="76F8F166" w14:textId="77777777" w:rsidTr="00CE11B8">
        <w:trPr>
          <w:trHeight w:val="276"/>
          <w:tblHeader/>
        </w:trPr>
        <w:tc>
          <w:tcPr>
            <w:tcW w:w="985" w:type="dxa"/>
            <w:noWrap/>
            <w:hideMark/>
          </w:tcPr>
          <w:p w14:paraId="09C5775D"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الوكالة</w:t>
            </w:r>
          </w:p>
        </w:tc>
        <w:tc>
          <w:tcPr>
            <w:tcW w:w="1080" w:type="dxa"/>
            <w:noWrap/>
            <w:hideMark/>
          </w:tcPr>
          <w:p w14:paraId="7780E90C"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البلد</w:t>
            </w:r>
          </w:p>
        </w:tc>
        <w:tc>
          <w:tcPr>
            <w:tcW w:w="2363" w:type="dxa"/>
            <w:noWrap/>
            <w:hideMark/>
          </w:tcPr>
          <w:p w14:paraId="27796F64"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عنوان المشروع</w:t>
            </w:r>
          </w:p>
        </w:tc>
        <w:tc>
          <w:tcPr>
            <w:tcW w:w="1237" w:type="dxa"/>
            <w:noWrap/>
            <w:hideMark/>
          </w:tcPr>
          <w:p w14:paraId="78B316E2" w14:textId="77777777" w:rsidR="00822895" w:rsidRPr="00822895" w:rsidRDefault="00822895" w:rsidP="0082289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التمويل المطلوب</w:t>
            </w:r>
          </w:p>
          <w:p w14:paraId="0981C7DA" w14:textId="77777777" w:rsidR="00822895" w:rsidRPr="00822895" w:rsidRDefault="00822895" w:rsidP="0082289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(دولار أمريكي)</w:t>
            </w:r>
          </w:p>
        </w:tc>
        <w:tc>
          <w:tcPr>
            <w:tcW w:w="1193" w:type="dxa"/>
            <w:noWrap/>
            <w:hideMark/>
          </w:tcPr>
          <w:p w14:paraId="52DCB176"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تكاليف الدعم</w:t>
            </w:r>
            <w:r w:rsidR="00CE11B8">
              <w:rPr>
                <w:b/>
                <w:bCs/>
                <w:sz w:val="19"/>
                <w:szCs w:val="19"/>
                <w:rtl/>
                <w:lang w:bidi="ar-LB"/>
              </w:rPr>
              <w:t xml:space="preserve"> المطلوبة</w:t>
            </w:r>
          </w:p>
          <w:p w14:paraId="7790EFB4"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(دولار أمريكي)</w:t>
            </w:r>
          </w:p>
        </w:tc>
        <w:tc>
          <w:tcPr>
            <w:tcW w:w="1417" w:type="dxa"/>
            <w:noWrap/>
            <w:hideMark/>
          </w:tcPr>
          <w:p w14:paraId="0E48C58E"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المبلغ الموصى به</w:t>
            </w:r>
            <w:r w:rsidR="00CE11B8">
              <w:rPr>
                <w:b/>
                <w:bCs/>
                <w:sz w:val="19"/>
                <w:szCs w:val="19"/>
                <w:rtl/>
                <w:lang w:bidi="ar-LB"/>
              </w:rPr>
              <w:t>*</w:t>
            </w:r>
          </w:p>
          <w:p w14:paraId="18CF8120"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(دولار أمريكي)</w:t>
            </w:r>
          </w:p>
        </w:tc>
        <w:tc>
          <w:tcPr>
            <w:tcW w:w="1350" w:type="dxa"/>
            <w:hideMark/>
          </w:tcPr>
          <w:p w14:paraId="6B99665D" w14:textId="77777777" w:rsidR="00822895" w:rsidRPr="00822895" w:rsidRDefault="00822895" w:rsidP="003D1055">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تم النظر فيه بموجب الوثيقة</w:t>
            </w:r>
          </w:p>
        </w:tc>
      </w:tr>
      <w:tr w:rsidR="00AF29A4" w:rsidRPr="007C2730" w14:paraId="10129795" w14:textId="77777777" w:rsidTr="00CE11B8">
        <w:trPr>
          <w:trHeight w:val="276"/>
        </w:trPr>
        <w:tc>
          <w:tcPr>
            <w:tcW w:w="985" w:type="dxa"/>
            <w:noWrap/>
            <w:hideMark/>
          </w:tcPr>
          <w:p w14:paraId="4751BA62" w14:textId="77777777" w:rsidR="00AF29A4" w:rsidRPr="007C2730" w:rsidRDefault="00AF29A4" w:rsidP="00AF29A4">
            <w:pPr>
              <w:bidi/>
              <w:jc w:val="left"/>
              <w:rPr>
                <w:color w:val="000000"/>
                <w:sz w:val="20"/>
                <w:rtl/>
                <w:lang w:val="en-US" w:bidi="ar-LB"/>
              </w:rPr>
            </w:pPr>
            <w:r>
              <w:rPr>
                <w:color w:val="000000"/>
                <w:sz w:val="20"/>
                <w:rtl/>
                <w:lang w:val="en-US" w:bidi="ar-LB"/>
              </w:rPr>
              <w:t>ألمانيا</w:t>
            </w:r>
          </w:p>
        </w:tc>
        <w:tc>
          <w:tcPr>
            <w:tcW w:w="1080" w:type="dxa"/>
            <w:noWrap/>
            <w:hideMark/>
          </w:tcPr>
          <w:p w14:paraId="256823D6" w14:textId="77777777" w:rsidR="00AF29A4" w:rsidRPr="007C2730" w:rsidRDefault="00AF29A4" w:rsidP="00AF29A4">
            <w:pPr>
              <w:bidi/>
              <w:jc w:val="left"/>
              <w:rPr>
                <w:color w:val="000000"/>
                <w:sz w:val="20"/>
                <w:lang w:val="en-US" w:bidi="ar-LB"/>
              </w:rPr>
            </w:pPr>
            <w:r>
              <w:rPr>
                <w:color w:val="000000"/>
                <w:sz w:val="20"/>
                <w:rtl/>
                <w:lang w:val="en-US" w:bidi="ar-LB"/>
              </w:rPr>
              <w:t>البرازيل</w:t>
            </w:r>
          </w:p>
        </w:tc>
        <w:tc>
          <w:tcPr>
            <w:tcW w:w="2363" w:type="dxa"/>
            <w:noWrap/>
            <w:hideMark/>
          </w:tcPr>
          <w:p w14:paraId="2733813D" w14:textId="77777777" w:rsidR="00AF29A4" w:rsidRPr="007C2730" w:rsidRDefault="00AF29A4" w:rsidP="00AF29A4">
            <w:pPr>
              <w:bidi/>
              <w:spacing w:after="120"/>
              <w:jc w:val="left"/>
              <w:rPr>
                <w:color w:val="000000"/>
                <w:sz w:val="20"/>
                <w:rtl/>
                <w:lang w:val="en-US" w:bidi="ar-LB"/>
              </w:rPr>
            </w:pPr>
            <w:r>
              <w:rPr>
                <w:color w:val="000000"/>
                <w:sz w:val="20"/>
                <w:rtl/>
                <w:lang w:val="en-US" w:bidi="ar-LB"/>
              </w:rPr>
              <w:t>إعداد خطة تنفيذ كيغالي للهيدروفلوروكربون (المرحلة الأولى)</w:t>
            </w:r>
          </w:p>
        </w:tc>
        <w:tc>
          <w:tcPr>
            <w:tcW w:w="1237" w:type="dxa"/>
            <w:noWrap/>
            <w:hideMark/>
          </w:tcPr>
          <w:p w14:paraId="7DF1D959" w14:textId="3711F479" w:rsidR="00AF29A4" w:rsidRPr="007C2730" w:rsidRDefault="00AF29A4" w:rsidP="00AF29A4">
            <w:pPr>
              <w:jc w:val="right"/>
              <w:rPr>
                <w:color w:val="000000"/>
                <w:sz w:val="20"/>
                <w:lang w:val="en-US" w:bidi="ar-LB"/>
              </w:rPr>
            </w:pPr>
            <w:r w:rsidRPr="007C2730">
              <w:rPr>
                <w:color w:val="000000"/>
                <w:sz w:val="20"/>
                <w:lang w:val="en-US" w:bidi="ar-LB"/>
              </w:rPr>
              <w:t>40,000</w:t>
            </w:r>
          </w:p>
        </w:tc>
        <w:tc>
          <w:tcPr>
            <w:tcW w:w="1193" w:type="dxa"/>
            <w:noWrap/>
            <w:hideMark/>
          </w:tcPr>
          <w:p w14:paraId="422C2384" w14:textId="16EB7DCE" w:rsidR="00AF29A4" w:rsidRPr="007C2730" w:rsidRDefault="00AF29A4" w:rsidP="00AF29A4">
            <w:pPr>
              <w:jc w:val="right"/>
              <w:rPr>
                <w:color w:val="000000"/>
                <w:sz w:val="20"/>
                <w:lang w:val="en-US" w:bidi="ar-LB"/>
              </w:rPr>
            </w:pPr>
            <w:r w:rsidRPr="007C2730">
              <w:rPr>
                <w:color w:val="000000"/>
                <w:sz w:val="20"/>
                <w:lang w:val="en-US" w:bidi="ar-LB"/>
              </w:rPr>
              <w:t>5,200</w:t>
            </w:r>
          </w:p>
        </w:tc>
        <w:tc>
          <w:tcPr>
            <w:tcW w:w="1417" w:type="dxa"/>
            <w:noWrap/>
            <w:hideMark/>
          </w:tcPr>
          <w:p w14:paraId="325B6648" w14:textId="0F67F67F" w:rsidR="00AF29A4" w:rsidRPr="007C2730" w:rsidRDefault="00AF29A4" w:rsidP="00AF29A4">
            <w:pPr>
              <w:jc w:val="right"/>
              <w:rPr>
                <w:color w:val="000000"/>
                <w:sz w:val="20"/>
                <w:lang w:val="en-US" w:bidi="ar-LB"/>
              </w:rPr>
            </w:pPr>
            <w:r w:rsidRPr="007C2730">
              <w:rPr>
                <w:color w:val="000000"/>
                <w:sz w:val="20"/>
                <w:lang w:val="en-US" w:bidi="ar-LB"/>
              </w:rPr>
              <w:t>45,200</w:t>
            </w:r>
          </w:p>
        </w:tc>
        <w:tc>
          <w:tcPr>
            <w:tcW w:w="1350" w:type="dxa"/>
            <w:noWrap/>
            <w:hideMark/>
          </w:tcPr>
          <w:p w14:paraId="776F9E23" w14:textId="77777777" w:rsidR="00AF29A4" w:rsidRPr="007C2730" w:rsidRDefault="00AF29A4" w:rsidP="00AF29A4">
            <w:pPr>
              <w:bidi/>
              <w:jc w:val="left"/>
              <w:rPr>
                <w:b/>
                <w:bCs/>
                <w:color w:val="000000"/>
                <w:sz w:val="20"/>
                <w:lang w:val="en-US" w:bidi="ar-LB"/>
              </w:rPr>
            </w:pPr>
            <w:r>
              <w:rPr>
                <w:sz w:val="20"/>
                <w:rtl/>
                <w:lang w:bidi="ar-LB"/>
              </w:rPr>
              <w:t>الوثيقة الحالية</w:t>
            </w:r>
          </w:p>
        </w:tc>
      </w:tr>
      <w:tr w:rsidR="00AF29A4" w:rsidRPr="007C2730" w14:paraId="6A15A920" w14:textId="77777777" w:rsidTr="00CE11B8">
        <w:trPr>
          <w:trHeight w:val="276"/>
        </w:trPr>
        <w:tc>
          <w:tcPr>
            <w:tcW w:w="985" w:type="dxa"/>
            <w:noWrap/>
            <w:hideMark/>
          </w:tcPr>
          <w:p w14:paraId="344DF424" w14:textId="77777777" w:rsidR="00AF29A4" w:rsidRPr="007C2730" w:rsidRDefault="00AF29A4" w:rsidP="00AF29A4">
            <w:pPr>
              <w:bidi/>
              <w:jc w:val="left"/>
              <w:rPr>
                <w:color w:val="000000"/>
                <w:sz w:val="20"/>
                <w:lang w:val="en-US" w:bidi="ar-LB"/>
              </w:rPr>
            </w:pPr>
            <w:r>
              <w:rPr>
                <w:color w:val="000000"/>
                <w:sz w:val="20"/>
                <w:rtl/>
                <w:lang w:val="en-US" w:bidi="ar-LB"/>
              </w:rPr>
              <w:t>ألمانيا</w:t>
            </w:r>
          </w:p>
        </w:tc>
        <w:tc>
          <w:tcPr>
            <w:tcW w:w="1080" w:type="dxa"/>
            <w:noWrap/>
            <w:hideMark/>
          </w:tcPr>
          <w:p w14:paraId="2D9BC7B8" w14:textId="77777777" w:rsidR="00AF29A4" w:rsidRPr="007C2730" w:rsidRDefault="00AF29A4" w:rsidP="00AF29A4">
            <w:pPr>
              <w:bidi/>
              <w:jc w:val="left"/>
              <w:rPr>
                <w:color w:val="000000"/>
                <w:sz w:val="20"/>
                <w:lang w:val="en-US" w:bidi="ar-LB"/>
              </w:rPr>
            </w:pPr>
            <w:r>
              <w:rPr>
                <w:color w:val="000000"/>
                <w:sz w:val="20"/>
                <w:rtl/>
                <w:lang w:val="en-US" w:bidi="ar-LB"/>
              </w:rPr>
              <w:t>كولومبيا</w:t>
            </w:r>
          </w:p>
        </w:tc>
        <w:tc>
          <w:tcPr>
            <w:tcW w:w="2363" w:type="dxa"/>
            <w:noWrap/>
            <w:hideMark/>
          </w:tcPr>
          <w:p w14:paraId="4C49B1FD" w14:textId="77777777" w:rsidR="00AF29A4" w:rsidRPr="007C2730" w:rsidRDefault="00AF29A4" w:rsidP="00AF29A4">
            <w:pPr>
              <w:bidi/>
              <w:spacing w:after="120"/>
              <w:jc w:val="left"/>
              <w:rPr>
                <w:color w:val="000000"/>
                <w:sz w:val="20"/>
                <w:rtl/>
                <w:lang w:val="en-US" w:bidi="ar-LB"/>
              </w:rPr>
            </w:pPr>
            <w:r>
              <w:rPr>
                <w:color w:val="000000"/>
                <w:sz w:val="20"/>
                <w:rtl/>
                <w:lang w:val="en-US" w:bidi="ar-LB"/>
              </w:rPr>
              <w:t>خطة إدارة إزالة المواد الهيدروكلوروفلوروكربونية (المرحلة الثالثة، الشريحة الثانية)</w:t>
            </w:r>
          </w:p>
        </w:tc>
        <w:tc>
          <w:tcPr>
            <w:tcW w:w="1237" w:type="dxa"/>
            <w:noWrap/>
            <w:hideMark/>
          </w:tcPr>
          <w:p w14:paraId="423E1013" w14:textId="0E832F85" w:rsidR="00AF29A4" w:rsidRPr="007C2730" w:rsidRDefault="00AF29A4" w:rsidP="00AF29A4">
            <w:pPr>
              <w:jc w:val="right"/>
              <w:rPr>
                <w:color w:val="000000"/>
                <w:sz w:val="20"/>
                <w:lang w:val="en-US" w:bidi="ar-LB"/>
              </w:rPr>
            </w:pPr>
            <w:r w:rsidRPr="007C2730">
              <w:rPr>
                <w:color w:val="000000"/>
                <w:sz w:val="20"/>
                <w:lang w:val="en-US" w:bidi="ar-LB"/>
              </w:rPr>
              <w:t>395,000</w:t>
            </w:r>
          </w:p>
        </w:tc>
        <w:tc>
          <w:tcPr>
            <w:tcW w:w="1193" w:type="dxa"/>
            <w:noWrap/>
            <w:hideMark/>
          </w:tcPr>
          <w:p w14:paraId="61FB8896" w14:textId="207300D4" w:rsidR="00AF29A4" w:rsidRPr="007C2730" w:rsidRDefault="00AF29A4" w:rsidP="00AF29A4">
            <w:pPr>
              <w:jc w:val="right"/>
              <w:rPr>
                <w:color w:val="000000"/>
                <w:sz w:val="20"/>
                <w:lang w:val="en-US" w:bidi="ar-LB"/>
              </w:rPr>
            </w:pPr>
            <w:r w:rsidRPr="007C2730">
              <w:rPr>
                <w:color w:val="000000"/>
                <w:sz w:val="20"/>
                <w:lang w:val="en-US" w:bidi="ar-LB"/>
              </w:rPr>
              <w:t>51,350</w:t>
            </w:r>
          </w:p>
        </w:tc>
        <w:tc>
          <w:tcPr>
            <w:tcW w:w="1417" w:type="dxa"/>
            <w:noWrap/>
            <w:hideMark/>
          </w:tcPr>
          <w:p w14:paraId="09B3BA9D" w14:textId="7AA94EA9" w:rsidR="00AF29A4" w:rsidRPr="007C2730" w:rsidRDefault="00AF29A4" w:rsidP="00AF29A4">
            <w:pPr>
              <w:jc w:val="right"/>
              <w:rPr>
                <w:color w:val="000000"/>
                <w:sz w:val="20"/>
                <w:lang w:val="en-US" w:bidi="ar-LB"/>
              </w:rPr>
            </w:pPr>
            <w:r w:rsidRPr="007C2730">
              <w:rPr>
                <w:color w:val="000000"/>
                <w:sz w:val="20"/>
                <w:lang w:val="en-US" w:bidi="ar-LB"/>
              </w:rPr>
              <w:t>446,350</w:t>
            </w:r>
          </w:p>
        </w:tc>
        <w:tc>
          <w:tcPr>
            <w:tcW w:w="1350" w:type="dxa"/>
            <w:noWrap/>
            <w:hideMark/>
          </w:tcPr>
          <w:p w14:paraId="4F0ABD86" w14:textId="77777777" w:rsidR="00AF29A4" w:rsidRPr="007C2730" w:rsidRDefault="00AF29A4" w:rsidP="00AF29A4">
            <w:pPr>
              <w:jc w:val="center"/>
              <w:rPr>
                <w:b/>
                <w:bCs/>
                <w:color w:val="000000"/>
                <w:sz w:val="20"/>
                <w:lang w:val="en-US" w:bidi="ar-LB"/>
              </w:rPr>
            </w:pPr>
            <w:r w:rsidRPr="00760092">
              <w:rPr>
                <w:sz w:val="20"/>
                <w:lang w:bidi="ar-LB"/>
              </w:rPr>
              <w:t>ExCom</w:t>
            </w:r>
            <w:r>
              <w:rPr>
                <w:sz w:val="20"/>
                <w:lang w:bidi="ar-LB"/>
              </w:rPr>
              <w:t>/</w:t>
            </w:r>
            <w:r w:rsidRPr="00760092">
              <w:rPr>
                <w:sz w:val="20"/>
                <w:lang w:bidi="ar-LB"/>
              </w:rPr>
              <w:t>93/</w:t>
            </w:r>
            <w:r>
              <w:rPr>
                <w:sz w:val="20"/>
                <w:lang w:bidi="ar-LB"/>
              </w:rPr>
              <w:t>48</w:t>
            </w:r>
          </w:p>
        </w:tc>
      </w:tr>
      <w:tr w:rsidR="00822895" w:rsidRPr="007C2730" w14:paraId="0CE86122" w14:textId="77777777" w:rsidTr="00CE11B8">
        <w:trPr>
          <w:trHeight w:val="276"/>
        </w:trPr>
        <w:tc>
          <w:tcPr>
            <w:tcW w:w="985" w:type="dxa"/>
            <w:noWrap/>
            <w:hideMark/>
          </w:tcPr>
          <w:p w14:paraId="5C061C98" w14:textId="77777777" w:rsidR="00822895" w:rsidRPr="007C2730" w:rsidRDefault="00822895" w:rsidP="00822895">
            <w:pPr>
              <w:bidi/>
              <w:jc w:val="left"/>
              <w:rPr>
                <w:color w:val="000000"/>
                <w:sz w:val="20"/>
                <w:lang w:val="en-US" w:bidi="ar-LB"/>
              </w:rPr>
            </w:pPr>
            <w:r>
              <w:rPr>
                <w:color w:val="000000"/>
                <w:sz w:val="20"/>
                <w:rtl/>
                <w:lang w:val="en-US" w:bidi="ar-LB"/>
              </w:rPr>
              <w:t>ألمانيا</w:t>
            </w:r>
          </w:p>
        </w:tc>
        <w:tc>
          <w:tcPr>
            <w:tcW w:w="1080" w:type="dxa"/>
            <w:noWrap/>
            <w:hideMark/>
          </w:tcPr>
          <w:p w14:paraId="7183E99A" w14:textId="77777777" w:rsidR="00822895" w:rsidRPr="007C2730" w:rsidRDefault="00822895" w:rsidP="00822895">
            <w:pPr>
              <w:bidi/>
              <w:jc w:val="left"/>
              <w:rPr>
                <w:color w:val="000000"/>
                <w:sz w:val="20"/>
                <w:lang w:val="en-US" w:bidi="ar-LB"/>
              </w:rPr>
            </w:pPr>
            <w:r>
              <w:rPr>
                <w:color w:val="000000"/>
                <w:sz w:val="20"/>
                <w:rtl/>
                <w:lang w:val="en-US" w:bidi="ar-LB"/>
              </w:rPr>
              <w:t>الهند</w:t>
            </w:r>
          </w:p>
        </w:tc>
        <w:tc>
          <w:tcPr>
            <w:tcW w:w="2363" w:type="dxa"/>
            <w:noWrap/>
            <w:hideMark/>
          </w:tcPr>
          <w:p w14:paraId="6CA5B8D8" w14:textId="77777777" w:rsidR="00822895" w:rsidRPr="007C2730" w:rsidRDefault="00CE11B8" w:rsidP="00CE11B8">
            <w:pPr>
              <w:bidi/>
              <w:jc w:val="left"/>
              <w:rPr>
                <w:color w:val="000000"/>
                <w:sz w:val="20"/>
                <w:lang w:val="en-US" w:bidi="ar-LB"/>
              </w:rPr>
            </w:pPr>
            <w:r w:rsidRPr="00CE11B8">
              <w:rPr>
                <w:sz w:val="20"/>
                <w:rtl/>
                <w:lang w:bidi="ar-LB"/>
              </w:rPr>
              <w:t xml:space="preserve">تصميم وتطوير ضاغط دوار موفر للطاقة على نطاق تجريبي إلى جانب مبادل حراري بقنوات صغيرة متوافق مع تكنولوجيا </w:t>
            </w:r>
            <w:r w:rsidRPr="00CE11B8">
              <w:rPr>
                <w:sz w:val="20"/>
                <w:lang w:bidi="ar-LB"/>
              </w:rPr>
              <w:t>R-290</w:t>
            </w:r>
            <w:r w:rsidRPr="00CE11B8">
              <w:rPr>
                <w:sz w:val="20"/>
                <w:rtl/>
                <w:lang w:bidi="ar-LB"/>
              </w:rPr>
              <w:t xml:space="preserve"> في شركة جودريج وبويس </w:t>
            </w:r>
            <w:r w:rsidRPr="00CE11B8">
              <w:rPr>
                <w:sz w:val="20"/>
                <w:rtl/>
                <w:lang w:bidi="ar-LB"/>
              </w:rPr>
              <w:lastRenderedPageBreak/>
              <w:t xml:space="preserve">المحدودة </w:t>
            </w:r>
            <w:r w:rsidRPr="00CE11B8">
              <w:rPr>
                <w:sz w:val="20"/>
                <w:lang w:val="en-US" w:bidi="ar-LB"/>
              </w:rPr>
              <w:t>(</w:t>
            </w:r>
            <w:r w:rsidRPr="00CE11B8">
              <w:rPr>
                <w:sz w:val="20"/>
                <w:lang w:bidi="ar-LB"/>
              </w:rPr>
              <w:t>Godrej &amp; Boyce Mfg. Ltd.)</w:t>
            </w:r>
            <w:r w:rsidRPr="00CE11B8">
              <w:rPr>
                <w:sz w:val="20"/>
                <w:rtl/>
                <w:lang w:bidi="ar-LB"/>
              </w:rPr>
              <w:t>، لاستخدامه في صناعات تكييف هواء الغرف</w:t>
            </w:r>
            <w:r w:rsidR="00822895">
              <w:rPr>
                <w:color w:val="000000"/>
                <w:sz w:val="20"/>
                <w:rtl/>
                <w:lang w:val="en-US" w:bidi="ar-LB"/>
              </w:rPr>
              <w:t xml:space="preserve"> (المقرر 91/65)</w:t>
            </w:r>
          </w:p>
        </w:tc>
        <w:tc>
          <w:tcPr>
            <w:tcW w:w="1237" w:type="dxa"/>
            <w:noWrap/>
            <w:hideMark/>
          </w:tcPr>
          <w:p w14:paraId="2CB13912" w14:textId="77777777" w:rsidR="00822895" w:rsidRPr="007C2730" w:rsidRDefault="00822895" w:rsidP="003D1055">
            <w:pPr>
              <w:jc w:val="right"/>
              <w:rPr>
                <w:color w:val="000000"/>
                <w:sz w:val="20"/>
                <w:lang w:val="en-US" w:bidi="ar-LB"/>
              </w:rPr>
            </w:pPr>
            <w:r w:rsidRPr="007C2730">
              <w:rPr>
                <w:color w:val="000000"/>
                <w:sz w:val="20"/>
                <w:lang w:val="en-US" w:bidi="ar-LB"/>
              </w:rPr>
              <w:lastRenderedPageBreak/>
              <w:t>2,310,560</w:t>
            </w:r>
          </w:p>
        </w:tc>
        <w:tc>
          <w:tcPr>
            <w:tcW w:w="1193" w:type="dxa"/>
            <w:noWrap/>
            <w:hideMark/>
          </w:tcPr>
          <w:p w14:paraId="25E73218" w14:textId="77777777" w:rsidR="00822895" w:rsidRPr="007C2730" w:rsidRDefault="00822895" w:rsidP="003D1055">
            <w:pPr>
              <w:jc w:val="right"/>
              <w:rPr>
                <w:color w:val="000000"/>
                <w:sz w:val="20"/>
                <w:lang w:val="en-US" w:bidi="ar-LB"/>
              </w:rPr>
            </w:pPr>
            <w:r w:rsidRPr="007C2730">
              <w:rPr>
                <w:color w:val="000000"/>
                <w:sz w:val="20"/>
                <w:lang w:val="en-US" w:bidi="ar-LB"/>
              </w:rPr>
              <w:t>264,162</w:t>
            </w:r>
          </w:p>
        </w:tc>
        <w:tc>
          <w:tcPr>
            <w:tcW w:w="1417" w:type="dxa"/>
            <w:noWrap/>
            <w:hideMark/>
          </w:tcPr>
          <w:p w14:paraId="3179924B" w14:textId="77777777" w:rsidR="00822895" w:rsidRPr="007C2730" w:rsidRDefault="00822895" w:rsidP="003D1055">
            <w:pPr>
              <w:jc w:val="right"/>
              <w:rPr>
                <w:color w:val="000000"/>
                <w:sz w:val="20"/>
                <w:lang w:val="en-US" w:bidi="ar-LB"/>
              </w:rPr>
            </w:pPr>
            <w:r w:rsidRPr="007C2730">
              <w:rPr>
                <w:color w:val="000000"/>
                <w:sz w:val="20"/>
                <w:lang w:val="en-US" w:bidi="ar-LB"/>
              </w:rPr>
              <w:t>2,067,713</w:t>
            </w:r>
            <w:r>
              <w:rPr>
                <w:color w:val="000000"/>
                <w:sz w:val="20"/>
                <w:lang w:val="en-US" w:bidi="ar-LB"/>
              </w:rPr>
              <w:t>**</w:t>
            </w:r>
          </w:p>
        </w:tc>
        <w:tc>
          <w:tcPr>
            <w:tcW w:w="1350" w:type="dxa"/>
            <w:shd w:val="clear" w:color="auto" w:fill="auto"/>
            <w:noWrap/>
            <w:hideMark/>
          </w:tcPr>
          <w:p w14:paraId="1FEE1D57" w14:textId="77777777" w:rsidR="00822895" w:rsidRPr="007C2730" w:rsidRDefault="00822895" w:rsidP="003D1055">
            <w:pPr>
              <w:jc w:val="center"/>
              <w:rPr>
                <w:b/>
                <w:bCs/>
                <w:color w:val="000000"/>
                <w:sz w:val="20"/>
                <w:lang w:val="en-US" w:bidi="ar-LB"/>
              </w:rPr>
            </w:pPr>
            <w:r w:rsidRPr="00760092">
              <w:rPr>
                <w:sz w:val="20"/>
                <w:lang w:bidi="ar-LB"/>
              </w:rPr>
              <w:t>ExCom</w:t>
            </w:r>
            <w:r>
              <w:rPr>
                <w:sz w:val="20"/>
                <w:lang w:bidi="ar-LB"/>
              </w:rPr>
              <w:t>/</w:t>
            </w:r>
            <w:r w:rsidRPr="00760092">
              <w:rPr>
                <w:sz w:val="20"/>
                <w:lang w:bidi="ar-LB"/>
              </w:rPr>
              <w:t>93/</w:t>
            </w:r>
            <w:r>
              <w:rPr>
                <w:sz w:val="20"/>
                <w:lang w:bidi="ar-LB"/>
              </w:rPr>
              <w:t>60</w:t>
            </w:r>
          </w:p>
        </w:tc>
      </w:tr>
      <w:tr w:rsidR="0059360C" w:rsidRPr="007C2730" w14:paraId="124C3056" w14:textId="77777777" w:rsidTr="00CE11B8">
        <w:trPr>
          <w:trHeight w:val="276"/>
        </w:trPr>
        <w:tc>
          <w:tcPr>
            <w:tcW w:w="985" w:type="dxa"/>
            <w:noWrap/>
            <w:hideMark/>
          </w:tcPr>
          <w:p w14:paraId="49E3169D" w14:textId="77777777" w:rsidR="0059360C" w:rsidRDefault="0059360C" w:rsidP="0059360C">
            <w:pPr>
              <w:bidi/>
              <w:rPr>
                <w:lang w:bidi="ar-LB"/>
              </w:rPr>
            </w:pPr>
            <w:r w:rsidRPr="00B41E8B">
              <w:rPr>
                <w:color w:val="000000"/>
                <w:sz w:val="20"/>
                <w:rtl/>
                <w:lang w:val="en-US" w:bidi="ar-LB"/>
              </w:rPr>
              <w:t>ألمانيا</w:t>
            </w:r>
          </w:p>
        </w:tc>
        <w:tc>
          <w:tcPr>
            <w:tcW w:w="1080" w:type="dxa"/>
            <w:noWrap/>
            <w:hideMark/>
          </w:tcPr>
          <w:p w14:paraId="27E766E5" w14:textId="77777777" w:rsidR="0059360C" w:rsidRPr="007C2730" w:rsidRDefault="0059360C" w:rsidP="0059360C">
            <w:pPr>
              <w:bidi/>
              <w:jc w:val="left"/>
              <w:rPr>
                <w:color w:val="000000"/>
                <w:sz w:val="20"/>
                <w:lang w:val="en-US" w:bidi="ar-LB"/>
              </w:rPr>
            </w:pPr>
            <w:r>
              <w:rPr>
                <w:color w:val="000000"/>
                <w:sz w:val="20"/>
                <w:rtl/>
                <w:lang w:val="en-US" w:bidi="ar-LB"/>
              </w:rPr>
              <w:t>كينيا</w:t>
            </w:r>
          </w:p>
        </w:tc>
        <w:tc>
          <w:tcPr>
            <w:tcW w:w="2363" w:type="dxa"/>
            <w:noWrap/>
            <w:hideMark/>
          </w:tcPr>
          <w:p w14:paraId="73631B35" w14:textId="77777777" w:rsidR="0059360C" w:rsidRDefault="0059360C" w:rsidP="0059360C">
            <w:pPr>
              <w:bidi/>
              <w:jc w:val="left"/>
              <w:rPr>
                <w:color w:val="000000"/>
                <w:sz w:val="20"/>
                <w:lang w:val="en-US" w:bidi="ar-LB"/>
              </w:rPr>
            </w:pPr>
            <w:r>
              <w:rPr>
                <w:color w:val="000000"/>
                <w:sz w:val="20"/>
                <w:rtl/>
                <w:lang w:val="en-US" w:bidi="ar-LB"/>
              </w:rPr>
              <w:t>إعداد خطة تنفيذ كيغالي للهيدروفلوروكربون (المرحلة الأولى)</w:t>
            </w:r>
          </w:p>
          <w:p w14:paraId="3C17AD0D" w14:textId="77777777" w:rsidR="0059360C" w:rsidRPr="007C2730" w:rsidRDefault="0059360C" w:rsidP="0059360C">
            <w:pPr>
              <w:bidi/>
              <w:jc w:val="left"/>
              <w:rPr>
                <w:color w:val="000000"/>
                <w:sz w:val="20"/>
                <w:lang w:val="en-US" w:bidi="ar-LB"/>
              </w:rPr>
            </w:pPr>
          </w:p>
        </w:tc>
        <w:tc>
          <w:tcPr>
            <w:tcW w:w="1237" w:type="dxa"/>
            <w:noWrap/>
            <w:hideMark/>
          </w:tcPr>
          <w:p w14:paraId="73569BAB" w14:textId="060470C1" w:rsidR="0059360C" w:rsidRPr="007C2730" w:rsidRDefault="0059360C" w:rsidP="0059360C">
            <w:pPr>
              <w:jc w:val="right"/>
              <w:rPr>
                <w:color w:val="000000"/>
                <w:sz w:val="20"/>
                <w:lang w:val="en-US" w:bidi="ar-LB"/>
              </w:rPr>
            </w:pPr>
            <w:r w:rsidRPr="007C2730">
              <w:rPr>
                <w:color w:val="000000"/>
                <w:sz w:val="20"/>
                <w:lang w:val="en-US" w:bidi="ar-LB"/>
              </w:rPr>
              <w:t>95,000</w:t>
            </w:r>
          </w:p>
        </w:tc>
        <w:tc>
          <w:tcPr>
            <w:tcW w:w="1193" w:type="dxa"/>
            <w:noWrap/>
            <w:hideMark/>
          </w:tcPr>
          <w:p w14:paraId="5C9EE80E" w14:textId="3949EB89" w:rsidR="0059360C" w:rsidRPr="007C2730" w:rsidRDefault="0059360C" w:rsidP="0059360C">
            <w:pPr>
              <w:jc w:val="right"/>
              <w:rPr>
                <w:color w:val="000000"/>
                <w:sz w:val="20"/>
                <w:lang w:val="en-US" w:bidi="ar-LB"/>
              </w:rPr>
            </w:pPr>
            <w:r w:rsidRPr="007C2730">
              <w:rPr>
                <w:color w:val="000000"/>
                <w:sz w:val="20"/>
                <w:lang w:val="en-US" w:bidi="ar-LB"/>
              </w:rPr>
              <w:t>12,350</w:t>
            </w:r>
          </w:p>
        </w:tc>
        <w:tc>
          <w:tcPr>
            <w:tcW w:w="1417" w:type="dxa"/>
            <w:noWrap/>
            <w:hideMark/>
          </w:tcPr>
          <w:p w14:paraId="57394184" w14:textId="49BD9A2D" w:rsidR="0059360C" w:rsidRPr="007C2730" w:rsidRDefault="0059360C" w:rsidP="0059360C">
            <w:pPr>
              <w:jc w:val="right"/>
              <w:rPr>
                <w:color w:val="000000"/>
                <w:sz w:val="20"/>
                <w:lang w:val="en-US" w:bidi="ar-LB"/>
              </w:rPr>
            </w:pPr>
            <w:r w:rsidRPr="007C2730">
              <w:rPr>
                <w:color w:val="000000"/>
                <w:sz w:val="20"/>
                <w:lang w:val="en-US" w:bidi="ar-LB"/>
              </w:rPr>
              <w:t>107,350</w:t>
            </w:r>
          </w:p>
        </w:tc>
        <w:tc>
          <w:tcPr>
            <w:tcW w:w="1350" w:type="dxa"/>
            <w:noWrap/>
            <w:hideMark/>
          </w:tcPr>
          <w:p w14:paraId="4A935C63" w14:textId="77777777" w:rsidR="0059360C" w:rsidRPr="007C2730" w:rsidRDefault="0059360C" w:rsidP="0059360C">
            <w:pPr>
              <w:bidi/>
              <w:jc w:val="left"/>
              <w:rPr>
                <w:color w:val="000000"/>
                <w:sz w:val="20"/>
                <w:lang w:val="en-US" w:bidi="ar-LB"/>
              </w:rPr>
            </w:pPr>
            <w:r>
              <w:rPr>
                <w:sz w:val="20"/>
                <w:rtl/>
                <w:lang w:bidi="ar-LB"/>
              </w:rPr>
              <w:t>الوثيقة الحالية</w:t>
            </w:r>
          </w:p>
        </w:tc>
      </w:tr>
      <w:tr w:rsidR="0059360C" w:rsidRPr="007C2730" w14:paraId="576A0595" w14:textId="77777777" w:rsidTr="00CE11B8">
        <w:trPr>
          <w:trHeight w:val="276"/>
        </w:trPr>
        <w:tc>
          <w:tcPr>
            <w:tcW w:w="985" w:type="dxa"/>
            <w:noWrap/>
            <w:hideMark/>
          </w:tcPr>
          <w:p w14:paraId="0FE71C13" w14:textId="77777777" w:rsidR="0059360C" w:rsidRDefault="0059360C" w:rsidP="0059360C">
            <w:pPr>
              <w:bidi/>
              <w:rPr>
                <w:lang w:bidi="ar-LB"/>
              </w:rPr>
            </w:pPr>
            <w:r w:rsidRPr="00B41E8B">
              <w:rPr>
                <w:color w:val="000000"/>
                <w:sz w:val="20"/>
                <w:rtl/>
                <w:lang w:val="en-US" w:bidi="ar-LB"/>
              </w:rPr>
              <w:t>ألمانيا</w:t>
            </w:r>
          </w:p>
        </w:tc>
        <w:tc>
          <w:tcPr>
            <w:tcW w:w="1080" w:type="dxa"/>
            <w:noWrap/>
            <w:hideMark/>
          </w:tcPr>
          <w:p w14:paraId="302CCDA9" w14:textId="77777777" w:rsidR="0059360C" w:rsidRPr="007C2730" w:rsidRDefault="0059360C" w:rsidP="0059360C">
            <w:pPr>
              <w:bidi/>
              <w:jc w:val="left"/>
              <w:rPr>
                <w:color w:val="000000"/>
                <w:sz w:val="20"/>
                <w:lang w:val="en-US" w:bidi="ar-LB"/>
              </w:rPr>
            </w:pPr>
            <w:r>
              <w:rPr>
                <w:color w:val="000000"/>
                <w:sz w:val="20"/>
                <w:rtl/>
                <w:lang w:val="en-US" w:bidi="ar-LB"/>
              </w:rPr>
              <w:t>كينيا</w:t>
            </w:r>
          </w:p>
        </w:tc>
        <w:tc>
          <w:tcPr>
            <w:tcW w:w="2363" w:type="dxa"/>
            <w:noWrap/>
            <w:hideMark/>
          </w:tcPr>
          <w:p w14:paraId="41DA8E2F" w14:textId="77777777" w:rsidR="0059360C" w:rsidRPr="007C2730" w:rsidRDefault="0059360C" w:rsidP="0059360C">
            <w:pPr>
              <w:bidi/>
              <w:jc w:val="left"/>
              <w:rPr>
                <w:color w:val="000000"/>
                <w:sz w:val="20"/>
                <w:rtl/>
                <w:lang w:val="en-US" w:bidi="ar-LB"/>
              </w:rPr>
            </w:pPr>
            <w:r>
              <w:rPr>
                <w:color w:val="000000"/>
                <w:sz w:val="20"/>
                <w:rtl/>
                <w:lang w:val="en-US" w:bidi="ar-LB"/>
              </w:rPr>
              <w:t>إعداد جرد وطني لبنوك نفايات المواد الخاضعة للرقابة وإعداد خطة وطنية لإدارة هذه المواد (المقرر 91/66)</w:t>
            </w:r>
          </w:p>
        </w:tc>
        <w:tc>
          <w:tcPr>
            <w:tcW w:w="1237" w:type="dxa"/>
            <w:noWrap/>
            <w:hideMark/>
          </w:tcPr>
          <w:p w14:paraId="788D66FB" w14:textId="20BF6032" w:rsidR="0059360C" w:rsidRPr="007C2730" w:rsidRDefault="0059360C" w:rsidP="0059360C">
            <w:pPr>
              <w:jc w:val="right"/>
              <w:rPr>
                <w:color w:val="000000"/>
                <w:sz w:val="20"/>
                <w:lang w:val="en-US" w:bidi="ar-LB"/>
              </w:rPr>
            </w:pPr>
            <w:r w:rsidRPr="007C2730">
              <w:rPr>
                <w:color w:val="000000"/>
                <w:sz w:val="20"/>
                <w:lang w:val="en-US" w:bidi="ar-LB"/>
              </w:rPr>
              <w:t>90,000</w:t>
            </w:r>
          </w:p>
        </w:tc>
        <w:tc>
          <w:tcPr>
            <w:tcW w:w="1193" w:type="dxa"/>
            <w:noWrap/>
            <w:hideMark/>
          </w:tcPr>
          <w:p w14:paraId="63B49714" w14:textId="1619563F" w:rsidR="0059360C" w:rsidRPr="007C2730" w:rsidRDefault="0059360C" w:rsidP="0059360C">
            <w:pPr>
              <w:jc w:val="right"/>
              <w:rPr>
                <w:color w:val="000000"/>
                <w:sz w:val="20"/>
                <w:lang w:val="en-US" w:bidi="ar-LB"/>
              </w:rPr>
            </w:pPr>
            <w:r w:rsidRPr="007C2730">
              <w:rPr>
                <w:color w:val="000000"/>
                <w:sz w:val="20"/>
                <w:lang w:val="en-US" w:bidi="ar-LB"/>
              </w:rPr>
              <w:t>11,700</w:t>
            </w:r>
          </w:p>
        </w:tc>
        <w:tc>
          <w:tcPr>
            <w:tcW w:w="1417" w:type="dxa"/>
            <w:noWrap/>
            <w:hideMark/>
          </w:tcPr>
          <w:p w14:paraId="2214C9B0" w14:textId="74B511E2" w:rsidR="0059360C" w:rsidRPr="007C2730" w:rsidRDefault="0059360C" w:rsidP="0059360C">
            <w:pPr>
              <w:jc w:val="right"/>
              <w:rPr>
                <w:color w:val="000000"/>
                <w:sz w:val="20"/>
                <w:lang w:val="en-US" w:bidi="ar-LB"/>
              </w:rPr>
            </w:pPr>
            <w:r w:rsidRPr="007C2730">
              <w:rPr>
                <w:color w:val="000000"/>
                <w:sz w:val="20"/>
                <w:lang w:val="en-US" w:bidi="ar-LB"/>
              </w:rPr>
              <w:t>101,700</w:t>
            </w:r>
          </w:p>
        </w:tc>
        <w:tc>
          <w:tcPr>
            <w:tcW w:w="1350" w:type="dxa"/>
            <w:noWrap/>
            <w:hideMark/>
          </w:tcPr>
          <w:p w14:paraId="128A1C3D" w14:textId="77777777" w:rsidR="0059360C" w:rsidRDefault="0059360C" w:rsidP="0059360C">
            <w:pPr>
              <w:bidi/>
              <w:rPr>
                <w:lang w:bidi="ar-LB"/>
              </w:rPr>
            </w:pPr>
            <w:r w:rsidRPr="005F3BFF">
              <w:rPr>
                <w:sz w:val="20"/>
                <w:rtl/>
                <w:lang w:bidi="ar-LB"/>
              </w:rPr>
              <w:t>الوثيقة الحالية</w:t>
            </w:r>
          </w:p>
        </w:tc>
      </w:tr>
      <w:tr w:rsidR="0059360C" w:rsidRPr="007C2730" w14:paraId="54E2ECAE" w14:textId="77777777" w:rsidTr="00CE11B8">
        <w:trPr>
          <w:trHeight w:val="276"/>
        </w:trPr>
        <w:tc>
          <w:tcPr>
            <w:tcW w:w="985" w:type="dxa"/>
            <w:noWrap/>
            <w:hideMark/>
          </w:tcPr>
          <w:p w14:paraId="19651287" w14:textId="77777777" w:rsidR="0059360C" w:rsidRDefault="0059360C" w:rsidP="0059360C">
            <w:pPr>
              <w:bidi/>
              <w:rPr>
                <w:lang w:bidi="ar-LB"/>
              </w:rPr>
            </w:pPr>
            <w:r w:rsidRPr="00B41E8B">
              <w:rPr>
                <w:color w:val="000000"/>
                <w:sz w:val="20"/>
                <w:rtl/>
                <w:lang w:val="en-US" w:bidi="ar-LB"/>
              </w:rPr>
              <w:t>ألمانيا</w:t>
            </w:r>
          </w:p>
        </w:tc>
        <w:tc>
          <w:tcPr>
            <w:tcW w:w="1080" w:type="dxa"/>
            <w:noWrap/>
            <w:hideMark/>
          </w:tcPr>
          <w:p w14:paraId="55848003" w14:textId="77777777" w:rsidR="0059360C" w:rsidRPr="007C2730" w:rsidRDefault="0059360C" w:rsidP="0059360C">
            <w:pPr>
              <w:bidi/>
              <w:jc w:val="left"/>
              <w:rPr>
                <w:color w:val="000000"/>
                <w:sz w:val="20"/>
                <w:lang w:val="en-US" w:bidi="ar-LB"/>
              </w:rPr>
            </w:pPr>
            <w:r>
              <w:rPr>
                <w:color w:val="000000"/>
                <w:sz w:val="20"/>
                <w:rtl/>
                <w:lang w:val="en-US" w:bidi="ar-LB"/>
              </w:rPr>
              <w:t>كينيا</w:t>
            </w:r>
          </w:p>
        </w:tc>
        <w:tc>
          <w:tcPr>
            <w:tcW w:w="2363" w:type="dxa"/>
            <w:noWrap/>
            <w:hideMark/>
          </w:tcPr>
          <w:p w14:paraId="572FCB0E" w14:textId="77777777" w:rsidR="0059360C" w:rsidRPr="007C2730" w:rsidRDefault="0059360C" w:rsidP="0059360C">
            <w:pPr>
              <w:bidi/>
              <w:jc w:val="left"/>
              <w:rPr>
                <w:color w:val="000000"/>
                <w:sz w:val="20"/>
                <w:rtl/>
                <w:lang w:val="en-US" w:bidi="ar-LB"/>
              </w:rPr>
            </w:pPr>
            <w:r>
              <w:rPr>
                <w:color w:val="000000"/>
                <w:sz w:val="20"/>
                <w:rtl/>
                <w:lang w:val="en-US" w:bidi="ar-LB"/>
              </w:rPr>
              <w:t>إعداد مشروع تجريبي عن كفاءة استخدام الطاقة (المقرر 91/65)</w:t>
            </w:r>
          </w:p>
        </w:tc>
        <w:tc>
          <w:tcPr>
            <w:tcW w:w="1237" w:type="dxa"/>
            <w:noWrap/>
            <w:hideMark/>
          </w:tcPr>
          <w:p w14:paraId="5F8DBB5D" w14:textId="6F03FE7E" w:rsidR="0059360C" w:rsidRPr="007C2730" w:rsidRDefault="0059360C" w:rsidP="0059360C">
            <w:pPr>
              <w:jc w:val="right"/>
              <w:rPr>
                <w:color w:val="000000"/>
                <w:sz w:val="20"/>
                <w:lang w:val="en-US" w:bidi="ar-LB"/>
              </w:rPr>
            </w:pPr>
            <w:r w:rsidRPr="007C2730">
              <w:rPr>
                <w:color w:val="000000"/>
                <w:sz w:val="20"/>
                <w:lang w:val="en-US" w:bidi="ar-LB"/>
              </w:rPr>
              <w:t>30,000</w:t>
            </w:r>
          </w:p>
        </w:tc>
        <w:tc>
          <w:tcPr>
            <w:tcW w:w="1193" w:type="dxa"/>
            <w:noWrap/>
            <w:hideMark/>
          </w:tcPr>
          <w:p w14:paraId="5B59D279" w14:textId="4FF51238" w:rsidR="0059360C" w:rsidRPr="007C2730" w:rsidRDefault="0059360C" w:rsidP="0059360C">
            <w:pPr>
              <w:jc w:val="right"/>
              <w:rPr>
                <w:color w:val="000000"/>
                <w:sz w:val="20"/>
                <w:lang w:val="en-US" w:bidi="ar-LB"/>
              </w:rPr>
            </w:pPr>
            <w:r w:rsidRPr="007C2730">
              <w:rPr>
                <w:color w:val="000000"/>
                <w:sz w:val="20"/>
                <w:lang w:val="en-US" w:bidi="ar-LB"/>
              </w:rPr>
              <w:t>3,900</w:t>
            </w:r>
          </w:p>
        </w:tc>
        <w:tc>
          <w:tcPr>
            <w:tcW w:w="1417" w:type="dxa"/>
            <w:noWrap/>
            <w:hideMark/>
          </w:tcPr>
          <w:p w14:paraId="1FEC572F" w14:textId="3DAE997F" w:rsidR="0059360C" w:rsidRPr="007C2730" w:rsidRDefault="0059360C" w:rsidP="0059360C">
            <w:pPr>
              <w:jc w:val="right"/>
              <w:rPr>
                <w:color w:val="000000"/>
                <w:sz w:val="20"/>
                <w:lang w:val="en-US" w:bidi="ar-LB"/>
              </w:rPr>
            </w:pPr>
            <w:r w:rsidRPr="007C2730">
              <w:rPr>
                <w:color w:val="000000"/>
                <w:sz w:val="20"/>
                <w:lang w:val="en-US" w:bidi="ar-LB"/>
              </w:rPr>
              <w:t>33,900</w:t>
            </w:r>
          </w:p>
        </w:tc>
        <w:tc>
          <w:tcPr>
            <w:tcW w:w="1350" w:type="dxa"/>
            <w:noWrap/>
            <w:hideMark/>
          </w:tcPr>
          <w:p w14:paraId="48D956C7" w14:textId="77777777" w:rsidR="0059360C" w:rsidRDefault="0059360C" w:rsidP="0059360C">
            <w:pPr>
              <w:bidi/>
              <w:rPr>
                <w:lang w:bidi="ar-LB"/>
              </w:rPr>
            </w:pPr>
            <w:r w:rsidRPr="005F3BFF">
              <w:rPr>
                <w:sz w:val="20"/>
                <w:rtl/>
                <w:lang w:bidi="ar-LB"/>
              </w:rPr>
              <w:t>الوثيقة الحالية</w:t>
            </w:r>
          </w:p>
        </w:tc>
      </w:tr>
      <w:tr w:rsidR="00CB5390" w:rsidRPr="007C2730" w14:paraId="7F1127F4" w14:textId="77777777" w:rsidTr="00CE11B8">
        <w:trPr>
          <w:trHeight w:val="276"/>
        </w:trPr>
        <w:tc>
          <w:tcPr>
            <w:tcW w:w="985" w:type="dxa"/>
            <w:noWrap/>
            <w:hideMark/>
          </w:tcPr>
          <w:p w14:paraId="209EA7A1"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01918BDB" w14:textId="77777777" w:rsidR="00CB5390" w:rsidRPr="007C2730" w:rsidRDefault="00CB5390" w:rsidP="00CB5390">
            <w:pPr>
              <w:bidi/>
              <w:jc w:val="left"/>
              <w:rPr>
                <w:color w:val="000000"/>
                <w:sz w:val="20"/>
                <w:lang w:val="en-US" w:bidi="ar-LB"/>
              </w:rPr>
            </w:pPr>
            <w:r>
              <w:rPr>
                <w:color w:val="000000"/>
                <w:sz w:val="20"/>
                <w:rtl/>
                <w:lang w:val="en-US" w:bidi="ar-LB"/>
              </w:rPr>
              <w:t>ليسوتو</w:t>
            </w:r>
          </w:p>
        </w:tc>
        <w:tc>
          <w:tcPr>
            <w:tcW w:w="2363" w:type="dxa"/>
            <w:noWrap/>
            <w:hideMark/>
          </w:tcPr>
          <w:p w14:paraId="47AF0528" w14:textId="77777777" w:rsidR="00CB5390" w:rsidRPr="007C2730" w:rsidRDefault="00CB5390" w:rsidP="00CB5390">
            <w:pPr>
              <w:bidi/>
              <w:jc w:val="left"/>
              <w:rPr>
                <w:color w:val="000000"/>
                <w:sz w:val="20"/>
                <w:rtl/>
                <w:lang w:val="en-US" w:bidi="ar-LB"/>
              </w:rPr>
            </w:pPr>
            <w:r>
              <w:rPr>
                <w:color w:val="000000"/>
                <w:sz w:val="20"/>
                <w:rtl/>
                <w:lang w:val="en-US" w:bidi="ar-LB"/>
              </w:rPr>
              <w:t>أنشطة ذات صلة بكفاءة استخدام الطاقة (المقرر 89/6)</w:t>
            </w:r>
          </w:p>
        </w:tc>
        <w:tc>
          <w:tcPr>
            <w:tcW w:w="1237" w:type="dxa"/>
            <w:noWrap/>
            <w:hideMark/>
          </w:tcPr>
          <w:p w14:paraId="2065BD01" w14:textId="423AA4EB" w:rsidR="00CB5390" w:rsidRPr="007C2730" w:rsidRDefault="00CB5390" w:rsidP="00CB5390">
            <w:pPr>
              <w:jc w:val="right"/>
              <w:rPr>
                <w:color w:val="000000"/>
                <w:sz w:val="20"/>
                <w:lang w:val="en-US" w:bidi="ar-LB"/>
              </w:rPr>
            </w:pPr>
            <w:r w:rsidRPr="007C2730">
              <w:rPr>
                <w:color w:val="000000"/>
                <w:sz w:val="20"/>
                <w:lang w:val="en-US" w:bidi="ar-LB"/>
              </w:rPr>
              <w:t>100,000</w:t>
            </w:r>
          </w:p>
        </w:tc>
        <w:tc>
          <w:tcPr>
            <w:tcW w:w="1193" w:type="dxa"/>
            <w:noWrap/>
          </w:tcPr>
          <w:p w14:paraId="7A109CC3" w14:textId="4421A672" w:rsidR="00CB5390" w:rsidRPr="007C2730" w:rsidRDefault="00CB5390" w:rsidP="00CB5390">
            <w:pPr>
              <w:jc w:val="right"/>
              <w:rPr>
                <w:color w:val="000000"/>
                <w:sz w:val="20"/>
                <w:lang w:val="en-US" w:bidi="ar-LB"/>
              </w:rPr>
            </w:pPr>
            <w:r w:rsidRPr="007C2730">
              <w:rPr>
                <w:color w:val="000000"/>
                <w:sz w:val="20"/>
                <w:lang w:val="en-US" w:bidi="ar-LB"/>
              </w:rPr>
              <w:t>13,000</w:t>
            </w:r>
          </w:p>
        </w:tc>
        <w:tc>
          <w:tcPr>
            <w:tcW w:w="1417" w:type="dxa"/>
            <w:noWrap/>
          </w:tcPr>
          <w:p w14:paraId="6A5AD707" w14:textId="16E83299" w:rsidR="00CB5390" w:rsidRPr="007C2730" w:rsidRDefault="00CB5390" w:rsidP="00CB5390">
            <w:pPr>
              <w:jc w:val="right"/>
              <w:rPr>
                <w:color w:val="000000"/>
                <w:sz w:val="20"/>
                <w:lang w:val="en-US" w:bidi="ar-LB"/>
              </w:rPr>
            </w:pPr>
            <w:r w:rsidRPr="007C2730">
              <w:rPr>
                <w:color w:val="000000"/>
                <w:sz w:val="20"/>
                <w:lang w:val="en-US" w:bidi="ar-LB"/>
              </w:rPr>
              <w:t>112,651</w:t>
            </w:r>
          </w:p>
        </w:tc>
        <w:tc>
          <w:tcPr>
            <w:tcW w:w="1350" w:type="dxa"/>
            <w:noWrap/>
          </w:tcPr>
          <w:p w14:paraId="39F820DA" w14:textId="77777777" w:rsidR="00CB5390" w:rsidRPr="007C2730" w:rsidRDefault="00CB5390" w:rsidP="00CB5390">
            <w:pPr>
              <w:jc w:val="center"/>
              <w:rPr>
                <w:b/>
                <w:bCs/>
                <w:color w:val="000000"/>
                <w:sz w:val="20"/>
                <w:lang w:val="en-US" w:bidi="ar-LB"/>
              </w:rPr>
            </w:pPr>
            <w:r w:rsidRPr="00760092">
              <w:rPr>
                <w:sz w:val="20"/>
                <w:lang w:bidi="ar-LB"/>
              </w:rPr>
              <w:t>ExCom</w:t>
            </w:r>
            <w:r>
              <w:rPr>
                <w:sz w:val="20"/>
                <w:lang w:bidi="ar-LB"/>
              </w:rPr>
              <w:t>/</w:t>
            </w:r>
            <w:r w:rsidRPr="00760092">
              <w:rPr>
                <w:sz w:val="20"/>
                <w:lang w:bidi="ar-LB"/>
              </w:rPr>
              <w:t>93/65</w:t>
            </w:r>
          </w:p>
        </w:tc>
      </w:tr>
      <w:tr w:rsidR="00CB5390" w:rsidRPr="007C2730" w14:paraId="776F695A" w14:textId="77777777" w:rsidTr="00CE11B8">
        <w:trPr>
          <w:trHeight w:val="276"/>
        </w:trPr>
        <w:tc>
          <w:tcPr>
            <w:tcW w:w="985" w:type="dxa"/>
            <w:noWrap/>
            <w:hideMark/>
          </w:tcPr>
          <w:p w14:paraId="5036B6E6"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5E1367C0" w14:textId="43054E4F" w:rsidR="00CB5390" w:rsidRPr="007C2730" w:rsidRDefault="00944219" w:rsidP="00CB5390">
            <w:pPr>
              <w:bidi/>
              <w:jc w:val="left"/>
              <w:rPr>
                <w:color w:val="000000"/>
                <w:sz w:val="20"/>
                <w:lang w:val="en-US" w:bidi="ar-LB"/>
              </w:rPr>
            </w:pPr>
            <w:r>
              <w:rPr>
                <w:color w:val="000000"/>
                <w:sz w:val="20"/>
                <w:rtl/>
                <w:lang w:val="en-US" w:bidi="ar-LB"/>
              </w:rPr>
              <w:t>ليبريا</w:t>
            </w:r>
          </w:p>
        </w:tc>
        <w:tc>
          <w:tcPr>
            <w:tcW w:w="2363" w:type="dxa"/>
            <w:noWrap/>
            <w:hideMark/>
          </w:tcPr>
          <w:p w14:paraId="2980148E" w14:textId="77777777" w:rsidR="00CB5390" w:rsidRPr="007C2730" w:rsidRDefault="00CB5390" w:rsidP="00CB5390">
            <w:pPr>
              <w:bidi/>
              <w:jc w:val="left"/>
              <w:rPr>
                <w:color w:val="000000"/>
                <w:sz w:val="20"/>
                <w:rtl/>
                <w:lang w:val="en-US" w:bidi="ar-LB"/>
              </w:rPr>
            </w:pPr>
            <w:r>
              <w:rPr>
                <w:color w:val="000000"/>
                <w:sz w:val="20"/>
                <w:rtl/>
                <w:lang w:val="en-US" w:bidi="ar-LB"/>
              </w:rPr>
              <w:t>أنشطة ذات صلة بكفاءة استخدام الطاقة (المقرر 89/6)</w:t>
            </w:r>
          </w:p>
        </w:tc>
        <w:tc>
          <w:tcPr>
            <w:tcW w:w="1237" w:type="dxa"/>
            <w:noWrap/>
            <w:hideMark/>
          </w:tcPr>
          <w:p w14:paraId="31A16354" w14:textId="79A0FECA" w:rsidR="00CB5390" w:rsidRPr="007C2730" w:rsidRDefault="00CB5390" w:rsidP="00CB5390">
            <w:pPr>
              <w:jc w:val="right"/>
              <w:rPr>
                <w:color w:val="000000"/>
                <w:sz w:val="20"/>
                <w:lang w:val="en-US" w:bidi="ar-LB"/>
              </w:rPr>
            </w:pPr>
            <w:r w:rsidRPr="007C2730">
              <w:rPr>
                <w:color w:val="000000"/>
                <w:sz w:val="20"/>
                <w:lang w:val="en-US" w:bidi="ar-LB"/>
              </w:rPr>
              <w:t>100,000</w:t>
            </w:r>
          </w:p>
        </w:tc>
        <w:tc>
          <w:tcPr>
            <w:tcW w:w="1193" w:type="dxa"/>
            <w:noWrap/>
          </w:tcPr>
          <w:p w14:paraId="176C5BE5" w14:textId="40B0E624" w:rsidR="00CB5390" w:rsidRPr="007C2730" w:rsidRDefault="00CB5390" w:rsidP="00CB5390">
            <w:pPr>
              <w:jc w:val="right"/>
              <w:rPr>
                <w:color w:val="000000"/>
                <w:sz w:val="20"/>
                <w:lang w:val="en-US" w:bidi="ar-LB"/>
              </w:rPr>
            </w:pPr>
            <w:r w:rsidRPr="007C2730">
              <w:rPr>
                <w:color w:val="000000"/>
                <w:sz w:val="20"/>
                <w:lang w:val="en-US" w:bidi="ar-LB"/>
              </w:rPr>
              <w:t>13,000</w:t>
            </w:r>
          </w:p>
        </w:tc>
        <w:tc>
          <w:tcPr>
            <w:tcW w:w="1417" w:type="dxa"/>
            <w:noWrap/>
          </w:tcPr>
          <w:p w14:paraId="330E1385" w14:textId="21EB653F" w:rsidR="00CB5390" w:rsidRPr="007C2730" w:rsidRDefault="00CB5390" w:rsidP="00CB5390">
            <w:pPr>
              <w:jc w:val="right"/>
              <w:rPr>
                <w:color w:val="000000"/>
                <w:sz w:val="20"/>
                <w:lang w:val="en-US" w:bidi="ar-LB"/>
              </w:rPr>
            </w:pPr>
            <w:r w:rsidRPr="007C2730">
              <w:rPr>
                <w:color w:val="000000"/>
                <w:sz w:val="20"/>
                <w:lang w:val="en-US" w:bidi="ar-LB"/>
              </w:rPr>
              <w:t>113,000</w:t>
            </w:r>
          </w:p>
        </w:tc>
        <w:tc>
          <w:tcPr>
            <w:tcW w:w="1350" w:type="dxa"/>
            <w:noWrap/>
          </w:tcPr>
          <w:p w14:paraId="3E0F990D" w14:textId="77777777" w:rsidR="00CB5390" w:rsidRPr="007C2730" w:rsidRDefault="00CB5390" w:rsidP="00CB5390">
            <w:pPr>
              <w:jc w:val="center"/>
              <w:rPr>
                <w:b/>
                <w:bCs/>
                <w:color w:val="000000"/>
                <w:sz w:val="20"/>
                <w:lang w:val="en-US" w:bidi="ar-LB"/>
              </w:rPr>
            </w:pPr>
            <w:r w:rsidRPr="00760092">
              <w:rPr>
                <w:sz w:val="20"/>
                <w:lang w:bidi="ar-LB"/>
              </w:rPr>
              <w:t>ExCom</w:t>
            </w:r>
            <w:r>
              <w:rPr>
                <w:sz w:val="20"/>
                <w:lang w:bidi="ar-LB"/>
              </w:rPr>
              <w:t>/</w:t>
            </w:r>
            <w:r w:rsidRPr="00760092">
              <w:rPr>
                <w:sz w:val="20"/>
                <w:lang w:bidi="ar-LB"/>
              </w:rPr>
              <w:t>93/66</w:t>
            </w:r>
          </w:p>
        </w:tc>
      </w:tr>
      <w:tr w:rsidR="00CB5390" w:rsidRPr="007C2730" w14:paraId="3C5F7B45" w14:textId="77777777" w:rsidTr="00CE11B8">
        <w:trPr>
          <w:trHeight w:val="276"/>
        </w:trPr>
        <w:tc>
          <w:tcPr>
            <w:tcW w:w="985" w:type="dxa"/>
            <w:noWrap/>
            <w:hideMark/>
          </w:tcPr>
          <w:p w14:paraId="0829958A"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3E5A7BB7" w14:textId="59B1A587" w:rsidR="00CB5390" w:rsidRPr="007C2730" w:rsidRDefault="00944219" w:rsidP="00CB5390">
            <w:pPr>
              <w:bidi/>
              <w:jc w:val="left"/>
              <w:rPr>
                <w:color w:val="000000"/>
                <w:sz w:val="20"/>
                <w:lang w:val="en-US" w:bidi="ar-LB"/>
              </w:rPr>
            </w:pPr>
            <w:r>
              <w:rPr>
                <w:color w:val="000000"/>
                <w:sz w:val="20"/>
                <w:rtl/>
                <w:lang w:val="en-US" w:bidi="ar-LB"/>
              </w:rPr>
              <w:t>ليبريا</w:t>
            </w:r>
          </w:p>
        </w:tc>
        <w:tc>
          <w:tcPr>
            <w:tcW w:w="2363" w:type="dxa"/>
            <w:noWrap/>
            <w:hideMark/>
          </w:tcPr>
          <w:p w14:paraId="3048F83E" w14:textId="77777777" w:rsidR="00CB5390" w:rsidRPr="007C2730" w:rsidRDefault="00CB5390" w:rsidP="00CB5390">
            <w:pPr>
              <w:bidi/>
              <w:jc w:val="left"/>
              <w:rPr>
                <w:color w:val="000000"/>
                <w:sz w:val="20"/>
                <w:rtl/>
                <w:lang w:val="en-US" w:bidi="ar-LB"/>
              </w:rPr>
            </w:pPr>
            <w:r>
              <w:rPr>
                <w:color w:val="000000"/>
                <w:sz w:val="20"/>
                <w:rtl/>
                <w:lang w:val="en-US" w:bidi="ar-LB"/>
              </w:rPr>
              <w:t>إعداد جرد وطني لبنوك نفايات المواد الخاضعة للرقابة وإعداد خطة وطنية لإدارة هذه المواد (المقرر 91/66)</w:t>
            </w:r>
          </w:p>
        </w:tc>
        <w:tc>
          <w:tcPr>
            <w:tcW w:w="1237" w:type="dxa"/>
            <w:noWrap/>
            <w:hideMark/>
          </w:tcPr>
          <w:p w14:paraId="7A68376A" w14:textId="061CD1B4" w:rsidR="00CB5390" w:rsidRPr="007C2730" w:rsidRDefault="00CB5390" w:rsidP="00CB5390">
            <w:pPr>
              <w:jc w:val="right"/>
              <w:rPr>
                <w:color w:val="000000"/>
                <w:sz w:val="20"/>
                <w:lang w:val="en-US" w:bidi="ar-LB"/>
              </w:rPr>
            </w:pPr>
            <w:r w:rsidRPr="007C2730">
              <w:rPr>
                <w:color w:val="000000"/>
                <w:sz w:val="20"/>
                <w:lang w:val="en-US" w:bidi="ar-LB"/>
              </w:rPr>
              <w:t>80,000</w:t>
            </w:r>
          </w:p>
        </w:tc>
        <w:tc>
          <w:tcPr>
            <w:tcW w:w="1193" w:type="dxa"/>
            <w:noWrap/>
            <w:hideMark/>
          </w:tcPr>
          <w:p w14:paraId="0B22D5FF" w14:textId="60DE2ADC" w:rsidR="00CB5390" w:rsidRPr="007C2730" w:rsidRDefault="00CB5390" w:rsidP="00CB5390">
            <w:pPr>
              <w:jc w:val="right"/>
              <w:rPr>
                <w:color w:val="000000"/>
                <w:sz w:val="20"/>
                <w:lang w:val="en-US" w:bidi="ar-LB"/>
              </w:rPr>
            </w:pPr>
            <w:r w:rsidRPr="007C2730">
              <w:rPr>
                <w:color w:val="000000"/>
                <w:sz w:val="20"/>
                <w:lang w:val="en-US" w:bidi="ar-LB"/>
              </w:rPr>
              <w:t>10,400</w:t>
            </w:r>
          </w:p>
        </w:tc>
        <w:tc>
          <w:tcPr>
            <w:tcW w:w="1417" w:type="dxa"/>
            <w:noWrap/>
            <w:hideMark/>
          </w:tcPr>
          <w:p w14:paraId="52784E1C" w14:textId="316B4FD5" w:rsidR="00CB5390" w:rsidRPr="007C2730" w:rsidRDefault="00CB5390" w:rsidP="00CB5390">
            <w:pPr>
              <w:jc w:val="right"/>
              <w:rPr>
                <w:color w:val="000000"/>
                <w:sz w:val="20"/>
                <w:lang w:val="en-US" w:bidi="ar-LB"/>
              </w:rPr>
            </w:pPr>
            <w:r w:rsidRPr="007C2730">
              <w:rPr>
                <w:color w:val="000000"/>
                <w:sz w:val="20"/>
                <w:lang w:val="en-US" w:bidi="ar-LB"/>
              </w:rPr>
              <w:t>90,400</w:t>
            </w:r>
          </w:p>
        </w:tc>
        <w:tc>
          <w:tcPr>
            <w:tcW w:w="1350" w:type="dxa"/>
            <w:noWrap/>
            <w:hideMark/>
          </w:tcPr>
          <w:p w14:paraId="6C596408" w14:textId="77777777" w:rsidR="00CB5390" w:rsidRPr="007C2730" w:rsidRDefault="00CB5390" w:rsidP="00CB5390">
            <w:pPr>
              <w:bidi/>
              <w:jc w:val="left"/>
              <w:rPr>
                <w:b/>
                <w:bCs/>
                <w:color w:val="000000"/>
                <w:sz w:val="20"/>
                <w:rtl/>
                <w:lang w:val="en-US" w:bidi="ar-LB"/>
              </w:rPr>
            </w:pPr>
            <w:r>
              <w:rPr>
                <w:sz w:val="20"/>
                <w:rtl/>
                <w:lang w:bidi="ar-LB"/>
              </w:rPr>
              <w:t>الوثيقة الحالية</w:t>
            </w:r>
          </w:p>
        </w:tc>
      </w:tr>
      <w:tr w:rsidR="00CB5390" w:rsidRPr="007C2730" w14:paraId="1E9435E8" w14:textId="77777777" w:rsidTr="00CE11B8">
        <w:trPr>
          <w:trHeight w:val="276"/>
        </w:trPr>
        <w:tc>
          <w:tcPr>
            <w:tcW w:w="985" w:type="dxa"/>
            <w:noWrap/>
            <w:hideMark/>
          </w:tcPr>
          <w:p w14:paraId="3608E35A"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0E06D302" w14:textId="77777777" w:rsidR="00CB5390" w:rsidRPr="007C2730" w:rsidRDefault="00CB5390" w:rsidP="00CB5390">
            <w:pPr>
              <w:bidi/>
              <w:jc w:val="left"/>
              <w:rPr>
                <w:color w:val="000000"/>
                <w:sz w:val="20"/>
                <w:lang w:val="en-US" w:bidi="ar-LB"/>
              </w:rPr>
            </w:pPr>
            <w:r>
              <w:rPr>
                <w:color w:val="000000"/>
                <w:sz w:val="20"/>
                <w:rtl/>
                <w:lang w:val="en-US" w:bidi="ar-LB"/>
              </w:rPr>
              <w:t>موريشيوس</w:t>
            </w:r>
          </w:p>
        </w:tc>
        <w:tc>
          <w:tcPr>
            <w:tcW w:w="2363" w:type="dxa"/>
            <w:noWrap/>
            <w:hideMark/>
          </w:tcPr>
          <w:p w14:paraId="36D9A900" w14:textId="77777777" w:rsidR="00CB5390" w:rsidRPr="007C2730" w:rsidRDefault="00CB5390" w:rsidP="00CB5390">
            <w:pPr>
              <w:bidi/>
              <w:jc w:val="left"/>
              <w:rPr>
                <w:color w:val="000000"/>
                <w:sz w:val="20"/>
                <w:rtl/>
                <w:lang w:val="en-US" w:bidi="ar-LB"/>
              </w:rPr>
            </w:pPr>
            <w:r>
              <w:rPr>
                <w:color w:val="000000"/>
                <w:sz w:val="20"/>
                <w:rtl/>
                <w:lang w:val="en-US" w:bidi="ar-LB"/>
              </w:rPr>
              <w:t>أنشطة ذات صلة بكفاءة استخدام الطاقة (المقرر 89/6)</w:t>
            </w:r>
          </w:p>
        </w:tc>
        <w:tc>
          <w:tcPr>
            <w:tcW w:w="1237" w:type="dxa"/>
            <w:noWrap/>
            <w:hideMark/>
          </w:tcPr>
          <w:p w14:paraId="57354475" w14:textId="1B7DDE4D" w:rsidR="00CB5390" w:rsidRPr="007C2730" w:rsidRDefault="00CB5390" w:rsidP="00CB5390">
            <w:pPr>
              <w:jc w:val="right"/>
              <w:rPr>
                <w:color w:val="000000"/>
                <w:sz w:val="20"/>
                <w:lang w:val="en-US" w:bidi="ar-LB"/>
              </w:rPr>
            </w:pPr>
            <w:r w:rsidRPr="007C2730">
              <w:rPr>
                <w:color w:val="000000"/>
                <w:sz w:val="20"/>
                <w:lang w:val="en-US" w:bidi="ar-LB"/>
              </w:rPr>
              <w:t>120,000</w:t>
            </w:r>
          </w:p>
        </w:tc>
        <w:tc>
          <w:tcPr>
            <w:tcW w:w="1193" w:type="dxa"/>
            <w:noWrap/>
          </w:tcPr>
          <w:p w14:paraId="31902614" w14:textId="32B04D8F" w:rsidR="00CB5390" w:rsidRPr="007C2730" w:rsidRDefault="00CB5390" w:rsidP="00CB5390">
            <w:pPr>
              <w:jc w:val="right"/>
              <w:rPr>
                <w:color w:val="000000"/>
                <w:sz w:val="20"/>
                <w:lang w:val="en-US" w:bidi="ar-LB"/>
              </w:rPr>
            </w:pPr>
            <w:r w:rsidRPr="007C2730">
              <w:rPr>
                <w:color w:val="000000"/>
                <w:sz w:val="20"/>
                <w:lang w:val="en-US" w:bidi="ar-LB"/>
              </w:rPr>
              <w:t>15,600</w:t>
            </w:r>
          </w:p>
        </w:tc>
        <w:tc>
          <w:tcPr>
            <w:tcW w:w="1417" w:type="dxa"/>
            <w:noWrap/>
          </w:tcPr>
          <w:p w14:paraId="0211A47C" w14:textId="7548F8BC" w:rsidR="00CB5390" w:rsidRPr="007C2730" w:rsidRDefault="00CB5390" w:rsidP="00CB5390">
            <w:pPr>
              <w:jc w:val="right"/>
              <w:rPr>
                <w:color w:val="000000"/>
                <w:sz w:val="20"/>
                <w:lang w:val="en-US" w:bidi="ar-LB"/>
              </w:rPr>
            </w:pPr>
            <w:r w:rsidRPr="007C2730">
              <w:rPr>
                <w:color w:val="000000"/>
                <w:sz w:val="20"/>
                <w:lang w:val="en-US" w:bidi="ar-LB"/>
              </w:rPr>
              <w:t>133,943</w:t>
            </w:r>
          </w:p>
        </w:tc>
        <w:tc>
          <w:tcPr>
            <w:tcW w:w="1350" w:type="dxa"/>
            <w:noWrap/>
          </w:tcPr>
          <w:p w14:paraId="79DFED01" w14:textId="77777777" w:rsidR="00CB5390" w:rsidRPr="007C2730" w:rsidRDefault="00CB5390" w:rsidP="00CB5390">
            <w:pPr>
              <w:jc w:val="center"/>
              <w:rPr>
                <w:b/>
                <w:bCs/>
                <w:color w:val="000000"/>
                <w:sz w:val="20"/>
                <w:lang w:val="en-US" w:bidi="ar-LB"/>
              </w:rPr>
            </w:pPr>
            <w:r w:rsidRPr="002545D1">
              <w:rPr>
                <w:sz w:val="20"/>
                <w:lang w:bidi="ar-LB"/>
              </w:rPr>
              <w:t>ExCom</w:t>
            </w:r>
            <w:r>
              <w:rPr>
                <w:sz w:val="20"/>
                <w:lang w:bidi="ar-LB"/>
              </w:rPr>
              <w:t>/</w:t>
            </w:r>
            <w:r w:rsidRPr="002545D1">
              <w:rPr>
                <w:sz w:val="20"/>
                <w:lang w:bidi="ar-LB"/>
              </w:rPr>
              <w:t>93/69</w:t>
            </w:r>
          </w:p>
        </w:tc>
      </w:tr>
      <w:tr w:rsidR="00CB5390" w:rsidRPr="007C2730" w14:paraId="794B7E95" w14:textId="77777777" w:rsidTr="00CE11B8">
        <w:trPr>
          <w:trHeight w:val="276"/>
        </w:trPr>
        <w:tc>
          <w:tcPr>
            <w:tcW w:w="985" w:type="dxa"/>
            <w:noWrap/>
            <w:hideMark/>
          </w:tcPr>
          <w:p w14:paraId="36E4B71C"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7F517EFD" w14:textId="77777777" w:rsidR="00CB5390" w:rsidRPr="007C2730" w:rsidRDefault="00CB5390" w:rsidP="00CB5390">
            <w:pPr>
              <w:bidi/>
              <w:jc w:val="left"/>
              <w:rPr>
                <w:color w:val="000000"/>
                <w:sz w:val="20"/>
                <w:lang w:val="en-US" w:bidi="ar-LB"/>
              </w:rPr>
            </w:pPr>
            <w:r>
              <w:rPr>
                <w:color w:val="000000"/>
                <w:sz w:val="20"/>
                <w:rtl/>
                <w:lang w:val="en-US" w:bidi="ar-LB"/>
              </w:rPr>
              <w:t>ناميبيا</w:t>
            </w:r>
          </w:p>
        </w:tc>
        <w:tc>
          <w:tcPr>
            <w:tcW w:w="2363" w:type="dxa"/>
            <w:noWrap/>
            <w:hideMark/>
          </w:tcPr>
          <w:p w14:paraId="7481BD99" w14:textId="77777777" w:rsidR="00CB5390" w:rsidRPr="007C2730" w:rsidRDefault="00CB5390" w:rsidP="00CB5390">
            <w:pPr>
              <w:bidi/>
              <w:jc w:val="left"/>
              <w:rPr>
                <w:color w:val="000000"/>
                <w:sz w:val="20"/>
                <w:rtl/>
                <w:lang w:val="en-US" w:bidi="ar-LB"/>
              </w:rPr>
            </w:pPr>
            <w:r>
              <w:rPr>
                <w:color w:val="000000"/>
                <w:sz w:val="20"/>
                <w:rtl/>
                <w:lang w:val="en-US" w:bidi="ar-LB"/>
              </w:rPr>
              <w:t>أنشطة ذات صلة بكفاءة استخدام الطاقة (المقرر 89/6)</w:t>
            </w:r>
          </w:p>
        </w:tc>
        <w:tc>
          <w:tcPr>
            <w:tcW w:w="1237" w:type="dxa"/>
            <w:noWrap/>
            <w:hideMark/>
          </w:tcPr>
          <w:p w14:paraId="30538301" w14:textId="0F763CEA" w:rsidR="00CB5390" w:rsidRPr="007C2730" w:rsidRDefault="00CB5390" w:rsidP="00CB5390">
            <w:pPr>
              <w:jc w:val="right"/>
              <w:rPr>
                <w:color w:val="000000"/>
                <w:sz w:val="20"/>
                <w:lang w:val="en-US" w:bidi="ar-LB"/>
              </w:rPr>
            </w:pPr>
            <w:r w:rsidRPr="007C2730">
              <w:rPr>
                <w:color w:val="000000"/>
                <w:sz w:val="20"/>
                <w:lang w:val="en-US" w:bidi="ar-LB"/>
              </w:rPr>
              <w:t>120,000</w:t>
            </w:r>
          </w:p>
        </w:tc>
        <w:tc>
          <w:tcPr>
            <w:tcW w:w="1193" w:type="dxa"/>
            <w:noWrap/>
          </w:tcPr>
          <w:p w14:paraId="0ED590E9" w14:textId="43B2E23B" w:rsidR="00CB5390" w:rsidRPr="007C2730" w:rsidRDefault="00CB5390" w:rsidP="00CB5390">
            <w:pPr>
              <w:jc w:val="right"/>
              <w:rPr>
                <w:color w:val="000000"/>
                <w:sz w:val="20"/>
                <w:lang w:val="en-US" w:bidi="ar-LB"/>
              </w:rPr>
            </w:pPr>
            <w:r w:rsidRPr="007C2730">
              <w:rPr>
                <w:color w:val="000000"/>
                <w:sz w:val="20"/>
                <w:lang w:val="en-US" w:bidi="ar-LB"/>
              </w:rPr>
              <w:t>15,600</w:t>
            </w:r>
          </w:p>
        </w:tc>
        <w:tc>
          <w:tcPr>
            <w:tcW w:w="1417" w:type="dxa"/>
            <w:noWrap/>
          </w:tcPr>
          <w:p w14:paraId="3225026D" w14:textId="7DF40BF9" w:rsidR="00CB5390" w:rsidRPr="007C2730" w:rsidRDefault="00CB5390" w:rsidP="00CB5390">
            <w:pPr>
              <w:jc w:val="right"/>
              <w:rPr>
                <w:color w:val="000000"/>
                <w:sz w:val="20"/>
                <w:lang w:val="en-US" w:bidi="ar-LB"/>
              </w:rPr>
            </w:pPr>
            <w:r w:rsidRPr="007C2730">
              <w:rPr>
                <w:color w:val="000000"/>
                <w:sz w:val="20"/>
                <w:lang w:val="en-US" w:bidi="ar-LB"/>
              </w:rPr>
              <w:t>133,771</w:t>
            </w:r>
          </w:p>
        </w:tc>
        <w:tc>
          <w:tcPr>
            <w:tcW w:w="1350" w:type="dxa"/>
            <w:noWrap/>
          </w:tcPr>
          <w:p w14:paraId="50DAE9E3" w14:textId="77777777" w:rsidR="00CB5390" w:rsidRPr="007C2730" w:rsidRDefault="00CB5390" w:rsidP="00CB5390">
            <w:pPr>
              <w:jc w:val="center"/>
              <w:rPr>
                <w:b/>
                <w:bCs/>
                <w:color w:val="000000"/>
                <w:sz w:val="20"/>
                <w:lang w:val="en-US" w:bidi="ar-LB"/>
              </w:rPr>
            </w:pPr>
            <w:r w:rsidRPr="002545D1">
              <w:rPr>
                <w:sz w:val="20"/>
                <w:lang w:bidi="ar-LB"/>
              </w:rPr>
              <w:t>ExCom</w:t>
            </w:r>
            <w:r>
              <w:rPr>
                <w:sz w:val="20"/>
                <w:lang w:bidi="ar-LB"/>
              </w:rPr>
              <w:t>/</w:t>
            </w:r>
            <w:r w:rsidRPr="002545D1">
              <w:rPr>
                <w:sz w:val="20"/>
                <w:lang w:bidi="ar-LB"/>
              </w:rPr>
              <w:t>93/74</w:t>
            </w:r>
          </w:p>
        </w:tc>
      </w:tr>
      <w:tr w:rsidR="00CB5390" w:rsidRPr="007C2730" w14:paraId="01A85B86" w14:textId="77777777" w:rsidTr="00CE11B8">
        <w:trPr>
          <w:trHeight w:val="276"/>
        </w:trPr>
        <w:tc>
          <w:tcPr>
            <w:tcW w:w="985" w:type="dxa"/>
            <w:noWrap/>
            <w:hideMark/>
          </w:tcPr>
          <w:p w14:paraId="60440127"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2BED2C15" w14:textId="77777777" w:rsidR="00CB5390" w:rsidRPr="007C2730" w:rsidRDefault="00CB5390" w:rsidP="00CB5390">
            <w:pPr>
              <w:bidi/>
              <w:jc w:val="left"/>
              <w:rPr>
                <w:color w:val="000000"/>
                <w:sz w:val="20"/>
                <w:lang w:val="en-US" w:bidi="ar-LB"/>
              </w:rPr>
            </w:pPr>
            <w:r>
              <w:rPr>
                <w:color w:val="000000"/>
                <w:sz w:val="20"/>
                <w:rtl/>
                <w:lang w:val="en-US" w:bidi="ar-LB"/>
              </w:rPr>
              <w:t>ناميبيا</w:t>
            </w:r>
          </w:p>
        </w:tc>
        <w:tc>
          <w:tcPr>
            <w:tcW w:w="2363" w:type="dxa"/>
            <w:noWrap/>
            <w:hideMark/>
          </w:tcPr>
          <w:p w14:paraId="44C0DF38" w14:textId="77777777" w:rsidR="00CB5390" w:rsidRPr="007C2730" w:rsidRDefault="00CB5390" w:rsidP="00CB5390">
            <w:pPr>
              <w:bidi/>
              <w:jc w:val="left"/>
              <w:rPr>
                <w:color w:val="000000"/>
                <w:sz w:val="20"/>
                <w:rtl/>
                <w:lang w:val="en-US" w:bidi="ar-LB"/>
              </w:rPr>
            </w:pPr>
            <w:r>
              <w:rPr>
                <w:color w:val="000000"/>
                <w:sz w:val="20"/>
                <w:rtl/>
                <w:lang w:val="en-US" w:bidi="ar-LB"/>
              </w:rPr>
              <w:t>إعداد جرد وطني لبنوك نفايات المواد الخاضعة للرقابة وإعداد خطة وطنية لإدارة هذه المواد (المقرر 91/66)</w:t>
            </w:r>
          </w:p>
        </w:tc>
        <w:tc>
          <w:tcPr>
            <w:tcW w:w="1237" w:type="dxa"/>
            <w:noWrap/>
            <w:hideMark/>
          </w:tcPr>
          <w:p w14:paraId="36404D06" w14:textId="38E68547" w:rsidR="00CB5390" w:rsidRPr="007C2730" w:rsidRDefault="00CB5390" w:rsidP="00CB5390">
            <w:pPr>
              <w:jc w:val="right"/>
              <w:rPr>
                <w:color w:val="000000"/>
                <w:sz w:val="20"/>
                <w:lang w:val="en-US" w:bidi="ar-LB"/>
              </w:rPr>
            </w:pPr>
            <w:r w:rsidRPr="007C2730">
              <w:rPr>
                <w:color w:val="000000"/>
                <w:sz w:val="20"/>
                <w:lang w:val="en-US" w:bidi="ar-LB"/>
              </w:rPr>
              <w:t>90,000</w:t>
            </w:r>
          </w:p>
        </w:tc>
        <w:tc>
          <w:tcPr>
            <w:tcW w:w="1193" w:type="dxa"/>
            <w:noWrap/>
            <w:hideMark/>
          </w:tcPr>
          <w:p w14:paraId="5BD7A550" w14:textId="08930135" w:rsidR="00CB5390" w:rsidRPr="007C2730" w:rsidRDefault="00CB5390" w:rsidP="00CB5390">
            <w:pPr>
              <w:jc w:val="right"/>
              <w:rPr>
                <w:color w:val="000000"/>
                <w:sz w:val="20"/>
                <w:lang w:val="en-US" w:bidi="ar-LB"/>
              </w:rPr>
            </w:pPr>
            <w:r w:rsidRPr="007C2730">
              <w:rPr>
                <w:color w:val="000000"/>
                <w:sz w:val="20"/>
                <w:lang w:val="en-US" w:bidi="ar-LB"/>
              </w:rPr>
              <w:t>11,700</w:t>
            </w:r>
          </w:p>
        </w:tc>
        <w:tc>
          <w:tcPr>
            <w:tcW w:w="1417" w:type="dxa"/>
            <w:noWrap/>
            <w:hideMark/>
          </w:tcPr>
          <w:p w14:paraId="7AEDC87F" w14:textId="03BBF986" w:rsidR="00CB5390" w:rsidRPr="007C2730" w:rsidRDefault="00CB5390" w:rsidP="00CB5390">
            <w:pPr>
              <w:jc w:val="right"/>
              <w:rPr>
                <w:color w:val="000000"/>
                <w:sz w:val="20"/>
                <w:lang w:val="en-US" w:bidi="ar-LB"/>
              </w:rPr>
            </w:pPr>
            <w:r w:rsidRPr="007C2730">
              <w:rPr>
                <w:color w:val="000000"/>
                <w:sz w:val="20"/>
                <w:lang w:val="en-US" w:bidi="ar-LB"/>
              </w:rPr>
              <w:t>101,700</w:t>
            </w:r>
          </w:p>
        </w:tc>
        <w:tc>
          <w:tcPr>
            <w:tcW w:w="1350" w:type="dxa"/>
            <w:noWrap/>
            <w:hideMark/>
          </w:tcPr>
          <w:p w14:paraId="0F31B98F" w14:textId="77777777" w:rsidR="00CB5390" w:rsidRPr="007C2730" w:rsidRDefault="00CB5390" w:rsidP="00CB5390">
            <w:pPr>
              <w:bidi/>
              <w:jc w:val="center"/>
              <w:rPr>
                <w:b/>
                <w:bCs/>
                <w:color w:val="000000"/>
                <w:sz w:val="20"/>
                <w:lang w:val="en-US" w:bidi="ar-LB"/>
              </w:rPr>
            </w:pPr>
            <w:r>
              <w:rPr>
                <w:sz w:val="20"/>
                <w:rtl/>
                <w:lang w:bidi="ar-LB"/>
              </w:rPr>
              <w:t>الوثيقة الحالية</w:t>
            </w:r>
          </w:p>
        </w:tc>
      </w:tr>
      <w:tr w:rsidR="00CB5390" w:rsidRPr="007C2730" w14:paraId="1F67D3AF" w14:textId="77777777" w:rsidTr="00CE11B8">
        <w:trPr>
          <w:trHeight w:val="276"/>
        </w:trPr>
        <w:tc>
          <w:tcPr>
            <w:tcW w:w="985" w:type="dxa"/>
            <w:noWrap/>
            <w:hideMark/>
          </w:tcPr>
          <w:p w14:paraId="32CBDC7A"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51D60205" w14:textId="77777777" w:rsidR="00CB5390" w:rsidRPr="007C2730" w:rsidRDefault="00CB5390" w:rsidP="00CB5390">
            <w:pPr>
              <w:bidi/>
              <w:jc w:val="left"/>
              <w:rPr>
                <w:color w:val="000000"/>
                <w:sz w:val="20"/>
                <w:lang w:val="en-US" w:bidi="ar-LB"/>
              </w:rPr>
            </w:pPr>
            <w:r>
              <w:rPr>
                <w:color w:val="000000"/>
                <w:sz w:val="20"/>
                <w:rtl/>
                <w:lang w:val="en-US" w:bidi="ar-LB"/>
              </w:rPr>
              <w:t>سيشيل</w:t>
            </w:r>
          </w:p>
        </w:tc>
        <w:tc>
          <w:tcPr>
            <w:tcW w:w="2363" w:type="dxa"/>
            <w:noWrap/>
            <w:hideMark/>
          </w:tcPr>
          <w:p w14:paraId="1A186D05" w14:textId="77777777" w:rsidR="00CB5390" w:rsidRPr="007C2730" w:rsidRDefault="00CB5390" w:rsidP="00CB5390">
            <w:pPr>
              <w:bidi/>
              <w:jc w:val="left"/>
              <w:rPr>
                <w:color w:val="000000"/>
                <w:sz w:val="20"/>
                <w:rtl/>
                <w:lang w:val="en-US" w:bidi="ar-LB"/>
              </w:rPr>
            </w:pPr>
            <w:r>
              <w:rPr>
                <w:color w:val="000000"/>
                <w:sz w:val="20"/>
                <w:rtl/>
                <w:lang w:val="en-US" w:bidi="ar-LB"/>
              </w:rPr>
              <w:t>إعداد جرد وطني لبنوك نفايات المواد الخاضعة للرقابة وإعداد خطة وطنية لإدارة هذه المواد (المقرر 91/66)</w:t>
            </w:r>
          </w:p>
        </w:tc>
        <w:tc>
          <w:tcPr>
            <w:tcW w:w="1237" w:type="dxa"/>
            <w:noWrap/>
            <w:hideMark/>
          </w:tcPr>
          <w:p w14:paraId="361B29E4" w14:textId="332C5E8C" w:rsidR="00CB5390" w:rsidRPr="007C2730" w:rsidRDefault="00CB5390" w:rsidP="00CB5390">
            <w:pPr>
              <w:jc w:val="right"/>
              <w:rPr>
                <w:color w:val="000000"/>
                <w:sz w:val="20"/>
                <w:lang w:val="en-US" w:bidi="ar-LB"/>
              </w:rPr>
            </w:pPr>
            <w:r w:rsidRPr="007C2730">
              <w:rPr>
                <w:color w:val="000000"/>
                <w:sz w:val="20"/>
                <w:lang w:val="en-US" w:bidi="ar-LB"/>
              </w:rPr>
              <w:t>80,000</w:t>
            </w:r>
          </w:p>
        </w:tc>
        <w:tc>
          <w:tcPr>
            <w:tcW w:w="1193" w:type="dxa"/>
            <w:noWrap/>
            <w:hideMark/>
          </w:tcPr>
          <w:p w14:paraId="4B22D7D5" w14:textId="0BACE7A5" w:rsidR="00CB5390" w:rsidRPr="007C2730" w:rsidRDefault="00CB5390" w:rsidP="00CB5390">
            <w:pPr>
              <w:jc w:val="right"/>
              <w:rPr>
                <w:color w:val="000000"/>
                <w:sz w:val="20"/>
                <w:lang w:val="en-US" w:bidi="ar-LB"/>
              </w:rPr>
            </w:pPr>
            <w:r w:rsidRPr="007C2730">
              <w:rPr>
                <w:color w:val="000000"/>
                <w:sz w:val="20"/>
                <w:lang w:val="en-US" w:bidi="ar-LB"/>
              </w:rPr>
              <w:t>10,400</w:t>
            </w:r>
          </w:p>
        </w:tc>
        <w:tc>
          <w:tcPr>
            <w:tcW w:w="1417" w:type="dxa"/>
            <w:noWrap/>
            <w:hideMark/>
          </w:tcPr>
          <w:p w14:paraId="12BEF593" w14:textId="3088EE89" w:rsidR="00CB5390" w:rsidRPr="007C2730" w:rsidRDefault="00CB5390" w:rsidP="00CB5390">
            <w:pPr>
              <w:jc w:val="right"/>
              <w:rPr>
                <w:color w:val="000000"/>
                <w:sz w:val="20"/>
                <w:lang w:val="en-US" w:bidi="ar-LB"/>
              </w:rPr>
            </w:pPr>
            <w:r w:rsidRPr="007C2730">
              <w:rPr>
                <w:color w:val="000000"/>
                <w:sz w:val="20"/>
                <w:lang w:val="en-US" w:bidi="ar-LB"/>
              </w:rPr>
              <w:t>90,400</w:t>
            </w:r>
          </w:p>
        </w:tc>
        <w:tc>
          <w:tcPr>
            <w:tcW w:w="1350" w:type="dxa"/>
            <w:noWrap/>
            <w:hideMark/>
          </w:tcPr>
          <w:p w14:paraId="42DFD128" w14:textId="77777777" w:rsidR="00CB5390" w:rsidRPr="007C2730" w:rsidRDefault="00CB5390" w:rsidP="00CB5390">
            <w:pPr>
              <w:bidi/>
              <w:jc w:val="center"/>
              <w:rPr>
                <w:b/>
                <w:bCs/>
                <w:color w:val="000000"/>
                <w:sz w:val="20"/>
                <w:lang w:val="en-US" w:bidi="ar-LB"/>
              </w:rPr>
            </w:pPr>
            <w:r>
              <w:rPr>
                <w:sz w:val="20"/>
                <w:rtl/>
                <w:lang w:bidi="ar-LB"/>
              </w:rPr>
              <w:t>الوثيقة الحالية</w:t>
            </w:r>
          </w:p>
        </w:tc>
      </w:tr>
      <w:tr w:rsidR="00CB5390" w:rsidRPr="007C2730" w14:paraId="0FD037CC" w14:textId="77777777" w:rsidTr="00CE11B8">
        <w:trPr>
          <w:trHeight w:val="276"/>
        </w:trPr>
        <w:tc>
          <w:tcPr>
            <w:tcW w:w="985" w:type="dxa"/>
            <w:noWrap/>
            <w:hideMark/>
          </w:tcPr>
          <w:p w14:paraId="6D30A67B" w14:textId="77777777" w:rsidR="00CB5390" w:rsidRDefault="00CB5390" w:rsidP="00CB5390">
            <w:pPr>
              <w:bidi/>
              <w:rPr>
                <w:lang w:bidi="ar-LB"/>
              </w:rPr>
            </w:pPr>
            <w:r w:rsidRPr="00B41E8B">
              <w:rPr>
                <w:color w:val="000000"/>
                <w:sz w:val="20"/>
                <w:rtl/>
                <w:lang w:val="en-US" w:bidi="ar-LB"/>
              </w:rPr>
              <w:t>ألمانيا</w:t>
            </w:r>
          </w:p>
        </w:tc>
        <w:tc>
          <w:tcPr>
            <w:tcW w:w="1080" w:type="dxa"/>
            <w:noWrap/>
            <w:hideMark/>
          </w:tcPr>
          <w:p w14:paraId="7E6FA894" w14:textId="77777777" w:rsidR="00CB5390" w:rsidRPr="007C2730" w:rsidRDefault="00CB5390" w:rsidP="00CB5390">
            <w:pPr>
              <w:bidi/>
              <w:jc w:val="left"/>
              <w:rPr>
                <w:color w:val="000000"/>
                <w:sz w:val="20"/>
                <w:rtl/>
                <w:lang w:val="en-US" w:bidi="ar-LB"/>
              </w:rPr>
            </w:pPr>
            <w:r>
              <w:rPr>
                <w:color w:val="000000"/>
                <w:sz w:val="20"/>
                <w:rtl/>
                <w:lang w:val="en-US" w:bidi="ar-LB"/>
              </w:rPr>
              <w:t>سيشيل</w:t>
            </w:r>
          </w:p>
        </w:tc>
        <w:tc>
          <w:tcPr>
            <w:tcW w:w="2363" w:type="dxa"/>
            <w:noWrap/>
            <w:hideMark/>
          </w:tcPr>
          <w:p w14:paraId="1CA32530" w14:textId="77777777" w:rsidR="00CB5390" w:rsidRPr="007C2730" w:rsidRDefault="00CB5390" w:rsidP="00CB5390">
            <w:pPr>
              <w:bidi/>
              <w:jc w:val="left"/>
              <w:rPr>
                <w:color w:val="000000"/>
                <w:sz w:val="20"/>
                <w:rtl/>
                <w:lang w:val="en-US" w:bidi="ar-LB"/>
              </w:rPr>
            </w:pPr>
            <w:r>
              <w:rPr>
                <w:color w:val="000000"/>
                <w:sz w:val="20"/>
                <w:rtl/>
                <w:lang w:val="en-US" w:bidi="ar-LB"/>
              </w:rPr>
              <w:t>أنشطة ذات صلة بكفاءة استخدام الطاقة (المقرر 89/6)</w:t>
            </w:r>
          </w:p>
        </w:tc>
        <w:tc>
          <w:tcPr>
            <w:tcW w:w="1237" w:type="dxa"/>
            <w:noWrap/>
            <w:hideMark/>
          </w:tcPr>
          <w:p w14:paraId="39D659CF" w14:textId="2DEC5AFB" w:rsidR="00CB5390" w:rsidRPr="007C2730" w:rsidRDefault="00CB5390" w:rsidP="00CB5390">
            <w:pPr>
              <w:jc w:val="right"/>
              <w:rPr>
                <w:color w:val="000000"/>
                <w:sz w:val="20"/>
                <w:lang w:val="en-US" w:bidi="ar-LB"/>
              </w:rPr>
            </w:pPr>
            <w:r w:rsidRPr="007C2730">
              <w:rPr>
                <w:color w:val="000000"/>
                <w:sz w:val="20"/>
                <w:lang w:val="en-US" w:bidi="ar-LB"/>
              </w:rPr>
              <w:t>100,000</w:t>
            </w:r>
          </w:p>
        </w:tc>
        <w:tc>
          <w:tcPr>
            <w:tcW w:w="1193" w:type="dxa"/>
            <w:noWrap/>
            <w:hideMark/>
          </w:tcPr>
          <w:p w14:paraId="6F403CF4" w14:textId="2A7C7A99" w:rsidR="00CB5390" w:rsidRPr="007C2730" w:rsidRDefault="00CB5390" w:rsidP="00CB5390">
            <w:pPr>
              <w:jc w:val="right"/>
              <w:rPr>
                <w:color w:val="000000"/>
                <w:sz w:val="20"/>
                <w:lang w:val="en-US" w:bidi="ar-LB"/>
              </w:rPr>
            </w:pPr>
            <w:r w:rsidRPr="007C2730">
              <w:rPr>
                <w:color w:val="000000"/>
                <w:sz w:val="20"/>
                <w:lang w:val="en-US" w:bidi="ar-LB"/>
              </w:rPr>
              <w:t>13,000</w:t>
            </w:r>
          </w:p>
        </w:tc>
        <w:tc>
          <w:tcPr>
            <w:tcW w:w="1417" w:type="dxa"/>
            <w:noWrap/>
            <w:hideMark/>
          </w:tcPr>
          <w:p w14:paraId="0E6F45EB" w14:textId="0CB3AA16" w:rsidR="00CB5390" w:rsidRPr="007C2730" w:rsidRDefault="00CB5390" w:rsidP="00CB5390">
            <w:pPr>
              <w:jc w:val="right"/>
              <w:rPr>
                <w:color w:val="000000"/>
                <w:sz w:val="20"/>
                <w:lang w:val="en-US" w:bidi="ar-LB"/>
              </w:rPr>
            </w:pPr>
            <w:r w:rsidRPr="007C2730">
              <w:rPr>
                <w:color w:val="000000"/>
                <w:sz w:val="20"/>
                <w:lang w:val="en-US" w:bidi="ar-LB"/>
              </w:rPr>
              <w:t>113,000</w:t>
            </w:r>
          </w:p>
        </w:tc>
        <w:tc>
          <w:tcPr>
            <w:tcW w:w="1350" w:type="dxa"/>
            <w:noWrap/>
            <w:hideMark/>
          </w:tcPr>
          <w:p w14:paraId="5DDA03CA" w14:textId="77777777" w:rsidR="00CB5390" w:rsidRPr="007C2730" w:rsidRDefault="00CB5390" w:rsidP="00CB5390">
            <w:pPr>
              <w:jc w:val="center"/>
              <w:rPr>
                <w:b/>
                <w:bCs/>
                <w:color w:val="000000"/>
                <w:sz w:val="20"/>
                <w:lang w:val="en-US" w:bidi="ar-LB"/>
              </w:rPr>
            </w:pPr>
            <w:r w:rsidRPr="002545D1">
              <w:rPr>
                <w:sz w:val="20"/>
                <w:lang w:bidi="ar-LB"/>
              </w:rPr>
              <w:t>ExCom</w:t>
            </w:r>
            <w:r>
              <w:rPr>
                <w:sz w:val="20"/>
                <w:lang w:bidi="ar-LB"/>
              </w:rPr>
              <w:t>/</w:t>
            </w:r>
            <w:r w:rsidRPr="002545D1">
              <w:rPr>
                <w:sz w:val="20"/>
                <w:lang w:bidi="ar-LB"/>
              </w:rPr>
              <w:t>93/85</w:t>
            </w:r>
          </w:p>
        </w:tc>
      </w:tr>
      <w:tr w:rsidR="00CB5390" w:rsidRPr="007C2730" w14:paraId="4E2CD007" w14:textId="77777777" w:rsidTr="00CE11B8">
        <w:trPr>
          <w:trHeight w:val="276"/>
        </w:trPr>
        <w:tc>
          <w:tcPr>
            <w:tcW w:w="985" w:type="dxa"/>
            <w:noWrap/>
            <w:hideMark/>
          </w:tcPr>
          <w:p w14:paraId="41F957AA" w14:textId="77777777" w:rsidR="00CB5390" w:rsidRPr="007C2730" w:rsidRDefault="00CB5390" w:rsidP="00CB5390">
            <w:pPr>
              <w:bidi/>
              <w:jc w:val="left"/>
              <w:rPr>
                <w:color w:val="000000"/>
                <w:sz w:val="20"/>
                <w:lang w:val="en-US" w:bidi="ar-LB"/>
              </w:rPr>
            </w:pPr>
            <w:r>
              <w:rPr>
                <w:color w:val="000000"/>
                <w:sz w:val="20"/>
                <w:rtl/>
                <w:lang w:val="en-US" w:bidi="ar-LB"/>
              </w:rPr>
              <w:t>ألمانيا</w:t>
            </w:r>
          </w:p>
        </w:tc>
        <w:tc>
          <w:tcPr>
            <w:tcW w:w="1080" w:type="dxa"/>
            <w:noWrap/>
            <w:hideMark/>
          </w:tcPr>
          <w:p w14:paraId="15A4E456" w14:textId="77777777" w:rsidR="00CB5390" w:rsidRPr="007C2730" w:rsidRDefault="00CB5390" w:rsidP="00CB5390">
            <w:pPr>
              <w:bidi/>
              <w:jc w:val="left"/>
              <w:rPr>
                <w:color w:val="000000"/>
                <w:sz w:val="20"/>
                <w:lang w:val="en-US" w:bidi="ar-LB"/>
              </w:rPr>
            </w:pPr>
            <w:r>
              <w:rPr>
                <w:color w:val="000000"/>
                <w:sz w:val="20"/>
                <w:rtl/>
                <w:lang w:val="en-US" w:bidi="ar-LB"/>
              </w:rPr>
              <w:t>توغو</w:t>
            </w:r>
          </w:p>
        </w:tc>
        <w:tc>
          <w:tcPr>
            <w:tcW w:w="2363" w:type="dxa"/>
            <w:noWrap/>
            <w:hideMark/>
          </w:tcPr>
          <w:p w14:paraId="71D866F8" w14:textId="77777777" w:rsidR="00CB5390" w:rsidRPr="007C2730" w:rsidRDefault="00CB5390" w:rsidP="00CB5390">
            <w:pPr>
              <w:bidi/>
              <w:jc w:val="left"/>
              <w:rPr>
                <w:color w:val="000000"/>
                <w:sz w:val="20"/>
                <w:rtl/>
                <w:lang w:val="en-US" w:bidi="ar-LB"/>
              </w:rPr>
            </w:pPr>
            <w:r>
              <w:rPr>
                <w:color w:val="000000"/>
                <w:sz w:val="20"/>
                <w:rtl/>
                <w:lang w:val="en-US" w:bidi="ar-LB"/>
              </w:rPr>
              <w:t>إعداد مشروع يتعلق بأنشطة كفاءة استخدام الطاقة (المقرر 91/65)</w:t>
            </w:r>
          </w:p>
        </w:tc>
        <w:tc>
          <w:tcPr>
            <w:tcW w:w="1237" w:type="dxa"/>
            <w:noWrap/>
            <w:hideMark/>
          </w:tcPr>
          <w:p w14:paraId="15F32CFC" w14:textId="41E53B14" w:rsidR="00CB5390" w:rsidRPr="007C2730" w:rsidRDefault="00CB5390" w:rsidP="00CB5390">
            <w:pPr>
              <w:jc w:val="right"/>
              <w:rPr>
                <w:color w:val="000000"/>
                <w:sz w:val="20"/>
                <w:lang w:val="en-US" w:bidi="ar-LB"/>
              </w:rPr>
            </w:pPr>
            <w:r w:rsidRPr="007C2730">
              <w:rPr>
                <w:color w:val="000000"/>
                <w:sz w:val="20"/>
                <w:lang w:val="en-US" w:bidi="ar-LB"/>
              </w:rPr>
              <w:t>30,000</w:t>
            </w:r>
          </w:p>
        </w:tc>
        <w:tc>
          <w:tcPr>
            <w:tcW w:w="1193" w:type="dxa"/>
            <w:noWrap/>
            <w:hideMark/>
          </w:tcPr>
          <w:p w14:paraId="2D1180D0" w14:textId="484E0896" w:rsidR="00CB5390" w:rsidRPr="007C2730" w:rsidRDefault="00CB5390" w:rsidP="00CB5390">
            <w:pPr>
              <w:jc w:val="right"/>
              <w:rPr>
                <w:color w:val="000000"/>
                <w:sz w:val="20"/>
                <w:lang w:val="en-US" w:bidi="ar-LB"/>
              </w:rPr>
            </w:pPr>
            <w:r w:rsidRPr="007C2730">
              <w:rPr>
                <w:color w:val="000000"/>
                <w:sz w:val="20"/>
                <w:lang w:val="en-US" w:bidi="ar-LB"/>
              </w:rPr>
              <w:t>3,900</w:t>
            </w:r>
          </w:p>
        </w:tc>
        <w:tc>
          <w:tcPr>
            <w:tcW w:w="1417" w:type="dxa"/>
            <w:noWrap/>
            <w:hideMark/>
          </w:tcPr>
          <w:p w14:paraId="1387670F" w14:textId="0C153744" w:rsidR="00CB5390" w:rsidRPr="007C2730" w:rsidRDefault="00CB5390" w:rsidP="00CB5390">
            <w:pPr>
              <w:jc w:val="right"/>
              <w:rPr>
                <w:color w:val="000000"/>
                <w:sz w:val="20"/>
                <w:lang w:val="en-US" w:bidi="ar-LB"/>
              </w:rPr>
            </w:pPr>
            <w:r w:rsidRPr="007C2730">
              <w:rPr>
                <w:color w:val="000000"/>
                <w:sz w:val="20"/>
                <w:lang w:val="en-US" w:bidi="ar-LB"/>
              </w:rPr>
              <w:t>33,900</w:t>
            </w:r>
          </w:p>
        </w:tc>
        <w:tc>
          <w:tcPr>
            <w:tcW w:w="1350" w:type="dxa"/>
            <w:noWrap/>
            <w:hideMark/>
          </w:tcPr>
          <w:p w14:paraId="4C896677" w14:textId="77777777" w:rsidR="00CB5390" w:rsidRPr="007C2730" w:rsidRDefault="00CB5390" w:rsidP="00CB5390">
            <w:pPr>
              <w:bidi/>
              <w:jc w:val="center"/>
              <w:rPr>
                <w:b/>
                <w:bCs/>
                <w:color w:val="000000"/>
                <w:sz w:val="20"/>
                <w:lang w:val="en-US" w:bidi="ar-LB"/>
              </w:rPr>
            </w:pPr>
            <w:r>
              <w:rPr>
                <w:sz w:val="20"/>
                <w:rtl/>
                <w:lang w:bidi="ar-LB"/>
              </w:rPr>
              <w:t>الوثيقة الحالية</w:t>
            </w:r>
          </w:p>
        </w:tc>
      </w:tr>
      <w:tr w:rsidR="00822895" w:rsidRPr="00D320BF" w14:paraId="5DAC0614" w14:textId="77777777" w:rsidTr="00CE11B8">
        <w:trPr>
          <w:trHeight w:val="282"/>
        </w:trPr>
        <w:tc>
          <w:tcPr>
            <w:tcW w:w="4428" w:type="dxa"/>
            <w:gridSpan w:val="3"/>
            <w:noWrap/>
          </w:tcPr>
          <w:p w14:paraId="28356C7E" w14:textId="77777777" w:rsidR="00822895" w:rsidRPr="005F4977" w:rsidRDefault="00822895" w:rsidP="00822895">
            <w:pPr>
              <w:bidi/>
              <w:jc w:val="left"/>
              <w:rPr>
                <w:sz w:val="20"/>
                <w:lang w:val="en-US" w:bidi="ar-LB"/>
              </w:rPr>
            </w:pPr>
            <w:r>
              <w:rPr>
                <w:b/>
                <w:bCs/>
                <w:sz w:val="20"/>
                <w:rtl/>
                <w:lang w:bidi="ar-LB"/>
              </w:rPr>
              <w:t>المجموع الفرعي</w:t>
            </w:r>
          </w:p>
        </w:tc>
        <w:tc>
          <w:tcPr>
            <w:tcW w:w="1237" w:type="dxa"/>
            <w:noWrap/>
          </w:tcPr>
          <w:p w14:paraId="248FF059" w14:textId="77777777" w:rsidR="00822895" w:rsidRPr="005F4977" w:rsidRDefault="00822895" w:rsidP="003D1055">
            <w:pPr>
              <w:jc w:val="right"/>
              <w:rPr>
                <w:sz w:val="20"/>
                <w:lang w:val="en-US" w:bidi="ar-LB"/>
              </w:rPr>
            </w:pPr>
            <w:r w:rsidRPr="005F4977">
              <w:rPr>
                <w:b/>
                <w:bCs/>
                <w:color w:val="000000"/>
                <w:sz w:val="20"/>
                <w:lang w:bidi="ar-LB"/>
              </w:rPr>
              <w:t>3,780,560</w:t>
            </w:r>
          </w:p>
        </w:tc>
        <w:tc>
          <w:tcPr>
            <w:tcW w:w="1193" w:type="dxa"/>
            <w:noWrap/>
          </w:tcPr>
          <w:p w14:paraId="41044040" w14:textId="77777777" w:rsidR="00822895" w:rsidRPr="005F4977" w:rsidRDefault="00822895" w:rsidP="003D1055">
            <w:pPr>
              <w:jc w:val="right"/>
              <w:rPr>
                <w:b/>
                <w:bCs/>
                <w:color w:val="000000"/>
                <w:sz w:val="20"/>
                <w:lang w:val="en-US" w:bidi="ar-LB"/>
              </w:rPr>
            </w:pPr>
            <w:r w:rsidRPr="005F4977">
              <w:rPr>
                <w:b/>
                <w:bCs/>
                <w:color w:val="000000"/>
                <w:sz w:val="20"/>
                <w:lang w:bidi="ar-LB"/>
              </w:rPr>
              <w:t>455,262</w:t>
            </w:r>
          </w:p>
        </w:tc>
        <w:tc>
          <w:tcPr>
            <w:tcW w:w="1417" w:type="dxa"/>
            <w:noWrap/>
          </w:tcPr>
          <w:p w14:paraId="5B21C0BF" w14:textId="77777777" w:rsidR="00822895" w:rsidRPr="005F4977" w:rsidRDefault="00822895" w:rsidP="003D1055">
            <w:pPr>
              <w:jc w:val="right"/>
              <w:rPr>
                <w:b/>
                <w:bCs/>
                <w:color w:val="000000"/>
                <w:sz w:val="20"/>
                <w:lang w:val="en-US" w:bidi="ar-LB"/>
              </w:rPr>
            </w:pPr>
            <w:r>
              <w:rPr>
                <w:b/>
                <w:bCs/>
                <w:color w:val="000000"/>
                <w:sz w:val="20"/>
                <w:lang w:bidi="ar-LB"/>
              </w:rPr>
              <w:t>3,724,978</w:t>
            </w:r>
          </w:p>
        </w:tc>
        <w:tc>
          <w:tcPr>
            <w:tcW w:w="1350" w:type="dxa"/>
            <w:noWrap/>
          </w:tcPr>
          <w:p w14:paraId="38EC5600" w14:textId="77777777" w:rsidR="00822895" w:rsidRPr="00CC7E77" w:rsidRDefault="007F2FA9" w:rsidP="007F2FA9">
            <w:pPr>
              <w:bidi/>
              <w:jc w:val="center"/>
              <w:rPr>
                <w:color w:val="000000"/>
                <w:sz w:val="20"/>
                <w:lang w:val="en-US" w:bidi="ar-LB"/>
              </w:rPr>
            </w:pPr>
            <w:r>
              <w:rPr>
                <w:sz w:val="20"/>
                <w:rtl/>
                <w:lang w:bidi="ar-LB"/>
              </w:rPr>
              <w:t>لا ينطبق</w:t>
            </w:r>
          </w:p>
        </w:tc>
      </w:tr>
      <w:tr w:rsidR="00E30161" w:rsidRPr="00D320BF" w14:paraId="2D4E53FD" w14:textId="77777777" w:rsidTr="00CE11B8">
        <w:trPr>
          <w:trHeight w:val="276"/>
        </w:trPr>
        <w:tc>
          <w:tcPr>
            <w:tcW w:w="985" w:type="dxa"/>
            <w:noWrap/>
            <w:hideMark/>
          </w:tcPr>
          <w:p w14:paraId="2B72236E" w14:textId="77777777" w:rsidR="00E30161" w:rsidRPr="007C2730" w:rsidRDefault="00E30161" w:rsidP="00E30161">
            <w:pPr>
              <w:bidi/>
              <w:jc w:val="left"/>
              <w:rPr>
                <w:color w:val="000000"/>
                <w:sz w:val="20"/>
                <w:lang w:val="en-US" w:bidi="ar-LB"/>
              </w:rPr>
            </w:pPr>
            <w:r>
              <w:rPr>
                <w:color w:val="000000"/>
                <w:sz w:val="20"/>
                <w:rtl/>
                <w:lang w:val="en-US" w:bidi="ar-LB"/>
              </w:rPr>
              <w:t>اليابان</w:t>
            </w:r>
          </w:p>
        </w:tc>
        <w:tc>
          <w:tcPr>
            <w:tcW w:w="1080" w:type="dxa"/>
            <w:noWrap/>
            <w:hideMark/>
          </w:tcPr>
          <w:p w14:paraId="54C5F798" w14:textId="77777777" w:rsidR="00E30161" w:rsidRPr="007C2730" w:rsidRDefault="00E30161" w:rsidP="00E30161">
            <w:pPr>
              <w:bidi/>
              <w:jc w:val="left"/>
              <w:rPr>
                <w:color w:val="000000"/>
                <w:sz w:val="20"/>
                <w:rtl/>
                <w:lang w:val="en-US" w:bidi="ar-LB"/>
              </w:rPr>
            </w:pPr>
            <w:r>
              <w:rPr>
                <w:color w:val="000000"/>
                <w:sz w:val="20"/>
                <w:rtl/>
                <w:lang w:val="en-US" w:bidi="ar-LB"/>
              </w:rPr>
              <w:t>منغوليا</w:t>
            </w:r>
          </w:p>
        </w:tc>
        <w:tc>
          <w:tcPr>
            <w:tcW w:w="2363" w:type="dxa"/>
            <w:noWrap/>
            <w:hideMark/>
          </w:tcPr>
          <w:p w14:paraId="49B86ABE" w14:textId="77777777" w:rsidR="00E30161" w:rsidRPr="007C2730" w:rsidRDefault="00E30161" w:rsidP="00E30161">
            <w:pPr>
              <w:bidi/>
              <w:jc w:val="left"/>
              <w:rPr>
                <w:color w:val="000000"/>
                <w:sz w:val="20"/>
                <w:rtl/>
                <w:lang w:val="en-US" w:bidi="ar-LB"/>
              </w:rPr>
            </w:pPr>
            <w:r>
              <w:rPr>
                <w:color w:val="000000"/>
                <w:sz w:val="20"/>
                <w:rtl/>
                <w:lang w:val="en-US" w:bidi="ar-LB"/>
              </w:rPr>
              <w:t>خطة إدارة إزالة المواد الهيدروكلوروفلوروكربونية (المرحلة الثانية، الشريحة الثانية)</w:t>
            </w:r>
          </w:p>
        </w:tc>
        <w:tc>
          <w:tcPr>
            <w:tcW w:w="1237" w:type="dxa"/>
            <w:noWrap/>
            <w:hideMark/>
          </w:tcPr>
          <w:p w14:paraId="42E3E3C6" w14:textId="458C5841" w:rsidR="00E30161" w:rsidRPr="007C2730" w:rsidRDefault="00E30161" w:rsidP="00E30161">
            <w:pPr>
              <w:jc w:val="right"/>
              <w:rPr>
                <w:color w:val="000000"/>
                <w:sz w:val="20"/>
                <w:lang w:val="en-US" w:bidi="ar-LB"/>
              </w:rPr>
            </w:pPr>
            <w:r w:rsidRPr="007C2730">
              <w:rPr>
                <w:color w:val="000000"/>
                <w:sz w:val="20"/>
                <w:lang w:val="en-US" w:bidi="ar-LB"/>
              </w:rPr>
              <w:t>60,000</w:t>
            </w:r>
          </w:p>
        </w:tc>
        <w:tc>
          <w:tcPr>
            <w:tcW w:w="1193" w:type="dxa"/>
            <w:noWrap/>
            <w:hideMark/>
          </w:tcPr>
          <w:p w14:paraId="3BA5FA39" w14:textId="2A53E46E" w:rsidR="00E30161" w:rsidRPr="007C2730" w:rsidRDefault="00E30161" w:rsidP="00E30161">
            <w:pPr>
              <w:jc w:val="right"/>
              <w:rPr>
                <w:color w:val="000000"/>
                <w:sz w:val="20"/>
                <w:lang w:val="en-US" w:bidi="ar-LB"/>
              </w:rPr>
            </w:pPr>
            <w:r w:rsidRPr="007C2730">
              <w:rPr>
                <w:color w:val="000000"/>
                <w:sz w:val="20"/>
                <w:lang w:val="en-US" w:bidi="ar-LB"/>
              </w:rPr>
              <w:t>7,800</w:t>
            </w:r>
          </w:p>
        </w:tc>
        <w:tc>
          <w:tcPr>
            <w:tcW w:w="1417" w:type="dxa"/>
            <w:noWrap/>
            <w:hideMark/>
          </w:tcPr>
          <w:p w14:paraId="6F6F19FD" w14:textId="77777777" w:rsidR="00E30161" w:rsidRPr="00D320BF" w:rsidRDefault="00E30161" w:rsidP="00E30161">
            <w:pPr>
              <w:jc w:val="right"/>
              <w:rPr>
                <w:color w:val="000000"/>
                <w:sz w:val="20"/>
                <w:lang w:val="en-US" w:bidi="ar-LB"/>
              </w:rPr>
            </w:pPr>
            <w:r w:rsidRPr="00D320BF">
              <w:rPr>
                <w:color w:val="000000"/>
                <w:sz w:val="20"/>
                <w:lang w:bidi="ar-LB"/>
              </w:rPr>
              <w:t>67,800</w:t>
            </w:r>
          </w:p>
          <w:p w14:paraId="01666445" w14:textId="77777777" w:rsidR="00E30161" w:rsidRPr="007C2730" w:rsidRDefault="00E30161" w:rsidP="00E30161">
            <w:pPr>
              <w:jc w:val="right"/>
              <w:rPr>
                <w:b/>
                <w:bCs/>
                <w:color w:val="000000"/>
                <w:sz w:val="20"/>
                <w:lang w:val="en-US" w:bidi="ar-LB"/>
              </w:rPr>
            </w:pPr>
          </w:p>
        </w:tc>
        <w:tc>
          <w:tcPr>
            <w:tcW w:w="1350" w:type="dxa"/>
            <w:noWrap/>
            <w:hideMark/>
          </w:tcPr>
          <w:p w14:paraId="50216C8E" w14:textId="77777777" w:rsidR="00E30161" w:rsidRPr="007C2730" w:rsidRDefault="00E30161" w:rsidP="00E30161">
            <w:pPr>
              <w:jc w:val="center"/>
              <w:rPr>
                <w:b/>
                <w:bCs/>
                <w:color w:val="000000"/>
                <w:sz w:val="20"/>
                <w:lang w:val="en-US" w:bidi="ar-LB"/>
              </w:rPr>
            </w:pPr>
            <w:r w:rsidRPr="00D320BF">
              <w:rPr>
                <w:sz w:val="20"/>
                <w:lang w:bidi="ar-LB"/>
              </w:rPr>
              <w:t>ExCom</w:t>
            </w:r>
            <w:r>
              <w:rPr>
                <w:sz w:val="20"/>
                <w:lang w:bidi="ar-LB"/>
              </w:rPr>
              <w:t>/</w:t>
            </w:r>
            <w:r w:rsidRPr="00D320BF">
              <w:rPr>
                <w:sz w:val="20"/>
                <w:lang w:bidi="ar-LB"/>
              </w:rPr>
              <w:t>93/91</w:t>
            </w:r>
          </w:p>
        </w:tc>
      </w:tr>
      <w:tr w:rsidR="001D1288" w:rsidRPr="00D320BF" w14:paraId="5AEB2130" w14:textId="77777777" w:rsidTr="00CE11B8">
        <w:trPr>
          <w:trHeight w:val="276"/>
        </w:trPr>
        <w:tc>
          <w:tcPr>
            <w:tcW w:w="4428" w:type="dxa"/>
            <w:gridSpan w:val="3"/>
            <w:noWrap/>
            <w:hideMark/>
          </w:tcPr>
          <w:p w14:paraId="30F8CC08" w14:textId="77777777" w:rsidR="001D1288" w:rsidRPr="00D320BF" w:rsidRDefault="001D1288" w:rsidP="001D1288">
            <w:pPr>
              <w:bidi/>
              <w:jc w:val="left"/>
              <w:rPr>
                <w:sz w:val="20"/>
                <w:lang w:bidi="ar-LB"/>
              </w:rPr>
            </w:pPr>
            <w:r>
              <w:rPr>
                <w:b/>
                <w:bCs/>
                <w:sz w:val="20"/>
                <w:rtl/>
                <w:lang w:bidi="ar-LB"/>
              </w:rPr>
              <w:t>المجموع الفرعي</w:t>
            </w:r>
          </w:p>
        </w:tc>
        <w:tc>
          <w:tcPr>
            <w:tcW w:w="1237" w:type="dxa"/>
            <w:noWrap/>
            <w:hideMark/>
          </w:tcPr>
          <w:p w14:paraId="53B80E72" w14:textId="1775EACD" w:rsidR="001D1288" w:rsidRPr="00D320BF" w:rsidRDefault="001D1288" w:rsidP="001D1288">
            <w:pPr>
              <w:jc w:val="right"/>
              <w:rPr>
                <w:sz w:val="20"/>
                <w:lang w:bidi="ar-LB"/>
              </w:rPr>
            </w:pPr>
            <w:r w:rsidRPr="00D320BF">
              <w:rPr>
                <w:b/>
                <w:bCs/>
                <w:sz w:val="20"/>
                <w:lang w:bidi="ar-LB"/>
              </w:rPr>
              <w:t>60,000</w:t>
            </w:r>
          </w:p>
        </w:tc>
        <w:tc>
          <w:tcPr>
            <w:tcW w:w="1193" w:type="dxa"/>
            <w:noWrap/>
            <w:hideMark/>
          </w:tcPr>
          <w:p w14:paraId="570F0673" w14:textId="7E93EDE4" w:rsidR="001D1288" w:rsidRPr="00D320BF" w:rsidRDefault="001D1288" w:rsidP="001D1288">
            <w:pPr>
              <w:jc w:val="right"/>
              <w:rPr>
                <w:sz w:val="20"/>
                <w:lang w:bidi="ar-LB"/>
              </w:rPr>
            </w:pPr>
            <w:r w:rsidRPr="00D320BF">
              <w:rPr>
                <w:b/>
                <w:bCs/>
                <w:sz w:val="20"/>
                <w:lang w:bidi="ar-LB"/>
              </w:rPr>
              <w:t>7,800</w:t>
            </w:r>
          </w:p>
        </w:tc>
        <w:tc>
          <w:tcPr>
            <w:tcW w:w="1417" w:type="dxa"/>
            <w:noWrap/>
            <w:hideMark/>
          </w:tcPr>
          <w:p w14:paraId="76775E37" w14:textId="6415D6A8" w:rsidR="001D1288" w:rsidRPr="00D320BF" w:rsidRDefault="001D1288" w:rsidP="001D1288">
            <w:pPr>
              <w:jc w:val="right"/>
              <w:rPr>
                <w:sz w:val="20"/>
                <w:lang w:bidi="ar-LB"/>
              </w:rPr>
            </w:pPr>
            <w:r w:rsidRPr="00D320BF">
              <w:rPr>
                <w:b/>
                <w:bCs/>
                <w:sz w:val="20"/>
                <w:lang w:bidi="ar-LB"/>
              </w:rPr>
              <w:t>67,800</w:t>
            </w:r>
          </w:p>
        </w:tc>
        <w:tc>
          <w:tcPr>
            <w:tcW w:w="1350" w:type="dxa"/>
            <w:noWrap/>
            <w:hideMark/>
          </w:tcPr>
          <w:p w14:paraId="5C664828" w14:textId="77777777" w:rsidR="001D1288" w:rsidRPr="00D320BF" w:rsidRDefault="001D1288" w:rsidP="001D1288">
            <w:pPr>
              <w:bidi/>
              <w:jc w:val="center"/>
              <w:rPr>
                <w:sz w:val="20"/>
                <w:lang w:bidi="ar-LB"/>
              </w:rPr>
            </w:pPr>
            <w:r>
              <w:rPr>
                <w:sz w:val="20"/>
                <w:rtl/>
                <w:lang w:bidi="ar-LB"/>
              </w:rPr>
              <w:t>لا ينطبق</w:t>
            </w:r>
          </w:p>
        </w:tc>
      </w:tr>
      <w:tr w:rsidR="001D1288" w:rsidRPr="00D320BF" w14:paraId="77EF052C" w14:textId="77777777" w:rsidTr="00CE11B8">
        <w:trPr>
          <w:trHeight w:val="206"/>
        </w:trPr>
        <w:tc>
          <w:tcPr>
            <w:tcW w:w="4428" w:type="dxa"/>
            <w:gridSpan w:val="3"/>
            <w:noWrap/>
          </w:tcPr>
          <w:p w14:paraId="0965158B" w14:textId="77777777" w:rsidR="001D1288" w:rsidRPr="00D320BF" w:rsidRDefault="001D1288" w:rsidP="001D1288">
            <w:pPr>
              <w:bidi/>
              <w:jc w:val="left"/>
              <w:rPr>
                <w:b/>
                <w:bCs/>
                <w:sz w:val="20"/>
                <w:lang w:bidi="ar-LB"/>
              </w:rPr>
            </w:pPr>
            <w:r>
              <w:rPr>
                <w:b/>
                <w:bCs/>
                <w:sz w:val="20"/>
                <w:rtl/>
                <w:lang w:bidi="ar-LB"/>
              </w:rPr>
              <w:t>المجموع</w:t>
            </w:r>
          </w:p>
        </w:tc>
        <w:tc>
          <w:tcPr>
            <w:tcW w:w="1237" w:type="dxa"/>
            <w:noWrap/>
            <w:vAlign w:val="bottom"/>
          </w:tcPr>
          <w:p w14:paraId="05F82694" w14:textId="7B8C8A9A" w:rsidR="001D1288" w:rsidRPr="00134B35" w:rsidRDefault="001D1288" w:rsidP="001D1288">
            <w:pPr>
              <w:jc w:val="right"/>
              <w:rPr>
                <w:b/>
                <w:bCs/>
                <w:color w:val="000000"/>
                <w:sz w:val="20"/>
                <w:lang w:val="en-US" w:bidi="ar-LB"/>
              </w:rPr>
            </w:pPr>
            <w:r w:rsidRPr="00541ED1">
              <w:rPr>
                <w:b/>
                <w:bCs/>
                <w:color w:val="000000"/>
                <w:sz w:val="20"/>
                <w:lang w:bidi="ar-LB"/>
              </w:rPr>
              <w:t>3,840,560</w:t>
            </w:r>
          </w:p>
        </w:tc>
        <w:tc>
          <w:tcPr>
            <w:tcW w:w="1193" w:type="dxa"/>
            <w:noWrap/>
            <w:vAlign w:val="bottom"/>
          </w:tcPr>
          <w:p w14:paraId="1BECAE45" w14:textId="0B07057D" w:rsidR="001D1288" w:rsidRPr="00134B35" w:rsidRDefault="001D1288" w:rsidP="001D1288">
            <w:pPr>
              <w:jc w:val="right"/>
              <w:rPr>
                <w:b/>
                <w:bCs/>
                <w:color w:val="000000"/>
                <w:sz w:val="20"/>
                <w:lang w:val="en-US" w:bidi="ar-LB"/>
              </w:rPr>
            </w:pPr>
            <w:r w:rsidRPr="00541ED1">
              <w:rPr>
                <w:b/>
                <w:bCs/>
                <w:color w:val="000000"/>
                <w:sz w:val="20"/>
                <w:lang w:bidi="ar-LB"/>
              </w:rPr>
              <w:t>463,062</w:t>
            </w:r>
          </w:p>
        </w:tc>
        <w:tc>
          <w:tcPr>
            <w:tcW w:w="1417" w:type="dxa"/>
            <w:noWrap/>
            <w:vAlign w:val="bottom"/>
          </w:tcPr>
          <w:p w14:paraId="61E650E0" w14:textId="33F6440F" w:rsidR="001D1288" w:rsidRPr="00134B35" w:rsidRDefault="001D1288" w:rsidP="001D1288">
            <w:pPr>
              <w:jc w:val="right"/>
              <w:rPr>
                <w:b/>
                <w:bCs/>
                <w:color w:val="000000"/>
                <w:sz w:val="20"/>
                <w:lang w:val="en-US" w:bidi="ar-LB"/>
              </w:rPr>
            </w:pPr>
            <w:r>
              <w:rPr>
                <w:b/>
                <w:bCs/>
                <w:color w:val="000000"/>
                <w:sz w:val="20"/>
                <w:lang w:bidi="ar-LB"/>
              </w:rPr>
              <w:t>3,792,778</w:t>
            </w:r>
          </w:p>
        </w:tc>
        <w:tc>
          <w:tcPr>
            <w:tcW w:w="1350" w:type="dxa"/>
            <w:noWrap/>
          </w:tcPr>
          <w:p w14:paraId="5BB989F9" w14:textId="77777777" w:rsidR="001D1288" w:rsidRPr="00D320BF" w:rsidRDefault="001D1288" w:rsidP="001D1288">
            <w:pPr>
              <w:bidi/>
              <w:jc w:val="center"/>
              <w:rPr>
                <w:b/>
                <w:bCs/>
                <w:sz w:val="20"/>
                <w:lang w:bidi="ar-LB"/>
              </w:rPr>
            </w:pPr>
            <w:r>
              <w:rPr>
                <w:sz w:val="20"/>
                <w:rtl/>
                <w:lang w:bidi="ar-LB"/>
              </w:rPr>
              <w:t>لا ينطبق</w:t>
            </w:r>
          </w:p>
        </w:tc>
      </w:tr>
    </w:tbl>
    <w:p w14:paraId="27A66285" w14:textId="77777777" w:rsidR="00C43364" w:rsidRDefault="00CE11B8" w:rsidP="00C43364">
      <w:pPr>
        <w:pStyle w:val="StyleHeader4Para4Left0Firstline0"/>
        <w:numPr>
          <w:ilvl w:val="0"/>
          <w:numId w:val="0"/>
        </w:numPr>
        <w:tabs>
          <w:tab w:val="clear" w:pos="2880"/>
          <w:tab w:val="clear" w:pos="5760"/>
        </w:tabs>
        <w:bidi/>
        <w:spacing w:after="0"/>
        <w:rPr>
          <w:rtl/>
          <w:lang w:bidi="ar-LB"/>
        </w:rPr>
      </w:pPr>
      <w:r>
        <w:rPr>
          <w:rtl/>
          <w:lang w:bidi="ar-LB"/>
        </w:rPr>
        <w:t>* بما في ذلك تكاليف الدعم</w:t>
      </w:r>
    </w:p>
    <w:p w14:paraId="351E53C5" w14:textId="77777777" w:rsidR="00CE11B8" w:rsidRPr="00822895" w:rsidRDefault="00CE11B8" w:rsidP="00CE11B8">
      <w:pPr>
        <w:pStyle w:val="StyleHeader4Para4Left0Firstline0"/>
        <w:numPr>
          <w:ilvl w:val="0"/>
          <w:numId w:val="0"/>
        </w:numPr>
        <w:tabs>
          <w:tab w:val="clear" w:pos="2880"/>
          <w:tab w:val="clear" w:pos="5760"/>
        </w:tabs>
        <w:bidi/>
        <w:spacing w:after="0"/>
        <w:rPr>
          <w:rtl/>
          <w:lang w:bidi="ar-LB"/>
        </w:rPr>
      </w:pPr>
      <w:r>
        <w:rPr>
          <w:rtl/>
          <w:lang w:bidi="ar-LB"/>
        </w:rPr>
        <w:t>** للنظر فيه على نحو فردي</w:t>
      </w:r>
    </w:p>
    <w:p w14:paraId="67808308" w14:textId="77777777" w:rsidR="00BE546C" w:rsidRPr="00E35577" w:rsidRDefault="00BE546C" w:rsidP="00CE11B8">
      <w:pPr>
        <w:pStyle w:val="StyleHeader4Para4Left0Firstline0"/>
        <w:numPr>
          <w:ilvl w:val="0"/>
          <w:numId w:val="0"/>
        </w:numPr>
        <w:tabs>
          <w:tab w:val="clear" w:pos="2880"/>
          <w:tab w:val="clear" w:pos="5760"/>
        </w:tabs>
        <w:bidi/>
        <w:rPr>
          <w:sz w:val="26"/>
          <w:szCs w:val="26"/>
          <w:rtl/>
          <w:lang w:bidi="ar-LB"/>
        </w:rPr>
      </w:pPr>
    </w:p>
    <w:p w14:paraId="482FBB46" w14:textId="77777777" w:rsidR="00C43364" w:rsidRPr="00CE11B8" w:rsidRDefault="00CE11B8" w:rsidP="00BE546C">
      <w:pPr>
        <w:pStyle w:val="StyleHeader4Para4Left0Firstline0"/>
        <w:keepNext/>
        <w:widowControl/>
        <w:numPr>
          <w:ilvl w:val="0"/>
          <w:numId w:val="0"/>
        </w:numPr>
        <w:tabs>
          <w:tab w:val="clear" w:pos="2880"/>
          <w:tab w:val="clear" w:pos="5760"/>
        </w:tabs>
        <w:bidi/>
        <w:rPr>
          <w:b/>
          <w:bCs/>
          <w:sz w:val="26"/>
          <w:szCs w:val="26"/>
          <w:lang w:bidi="ar-LB"/>
        </w:rPr>
      </w:pPr>
      <w:r w:rsidRPr="00CE11B8">
        <w:rPr>
          <w:b/>
          <w:bCs/>
          <w:sz w:val="26"/>
          <w:szCs w:val="26"/>
          <w:rtl/>
          <w:lang w:bidi="ar-LB"/>
        </w:rPr>
        <w:t>المستوى المسموح به للتعاون الثنائي</w:t>
      </w:r>
    </w:p>
    <w:p w14:paraId="6A303F73" w14:textId="7EE90C66" w:rsidR="00CE11B8" w:rsidRDefault="00BE546C" w:rsidP="008C7CA9">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تظهر في الجدول 2 مبالغ التمويل المطلوبة لحكومتي ألمانيا واليابان في الاجتماع الثالث والتسعين، بجانب التمويل الموافق عليه لطلباتهما خلال فترة السنوات الثلاث 2021-2023. وبينما لا يتجاوز طلب حكومة اليابان المستوى المسموح به للتعاون الثنائي وهو 20 في </w:t>
      </w:r>
      <w:r w:rsidR="0001710D">
        <w:rPr>
          <w:sz w:val="26"/>
          <w:szCs w:val="26"/>
          <w:rtl/>
          <w:lang w:bidi="ar-LB"/>
        </w:rPr>
        <w:t>المئة</w:t>
      </w:r>
      <w:r>
        <w:rPr>
          <w:sz w:val="26"/>
          <w:szCs w:val="26"/>
          <w:rtl/>
          <w:lang w:bidi="ar-LB"/>
        </w:rPr>
        <w:t xml:space="preserve">، يتجاوز الطلب من حكومة ألمانيا المستوى المسموح به بمبلغ </w:t>
      </w:r>
      <w:r>
        <w:rPr>
          <w:sz w:val="26"/>
          <w:szCs w:val="26"/>
          <w:rtl/>
          <w:lang w:bidi="ar-LB"/>
        </w:rPr>
        <w:lastRenderedPageBreak/>
        <w:t xml:space="preserve">2,176,038 دولار أمريكي. وقد </w:t>
      </w:r>
      <w:r w:rsidR="008C7CA9">
        <w:rPr>
          <w:sz w:val="26"/>
          <w:szCs w:val="26"/>
          <w:rtl/>
          <w:lang w:bidi="ar-LB"/>
        </w:rPr>
        <w:t>تم إبلاغ</w:t>
      </w:r>
      <w:r>
        <w:rPr>
          <w:sz w:val="26"/>
          <w:szCs w:val="26"/>
          <w:rtl/>
          <w:lang w:bidi="ar-LB"/>
        </w:rPr>
        <w:t xml:space="preserve"> حكومة ألمانيا بهذه المسألة وطلب منها النظر في تخصيص المش</w:t>
      </w:r>
      <w:r w:rsidR="00F87D57">
        <w:rPr>
          <w:sz w:val="26"/>
          <w:szCs w:val="26"/>
          <w:rtl/>
          <w:lang w:bidi="ar-LB"/>
        </w:rPr>
        <w:t xml:space="preserve">روعات للبقاء ضمن المستوى المسموح به للتعاون الثنائي وهو 20 في </w:t>
      </w:r>
      <w:r w:rsidR="0001710D">
        <w:rPr>
          <w:sz w:val="26"/>
          <w:szCs w:val="26"/>
          <w:rtl/>
          <w:lang w:bidi="ar-LB"/>
        </w:rPr>
        <w:t>المئة</w:t>
      </w:r>
      <w:r w:rsidR="00F87D57">
        <w:rPr>
          <w:sz w:val="26"/>
          <w:szCs w:val="26"/>
          <w:rtl/>
          <w:lang w:bidi="ar-LB"/>
        </w:rPr>
        <w:t xml:space="preserve"> ح</w:t>
      </w:r>
      <w:r w:rsidR="008C7CA9">
        <w:rPr>
          <w:sz w:val="26"/>
          <w:szCs w:val="26"/>
          <w:rtl/>
          <w:lang w:bidi="ar-LB"/>
        </w:rPr>
        <w:t>سب</w:t>
      </w:r>
      <w:r w:rsidR="00F87D57">
        <w:rPr>
          <w:sz w:val="26"/>
          <w:szCs w:val="26"/>
          <w:rtl/>
          <w:lang w:bidi="ar-LB"/>
        </w:rPr>
        <w:t xml:space="preserve"> الممارسات السابقة.</w:t>
      </w:r>
    </w:p>
    <w:p w14:paraId="57FF0281" w14:textId="77777777" w:rsidR="00CE11B8" w:rsidRPr="00CE11B8" w:rsidRDefault="00CE11B8" w:rsidP="00CE11B8">
      <w:pPr>
        <w:pStyle w:val="StyleHeader4Para4Left0Firstline0"/>
        <w:numPr>
          <w:ilvl w:val="0"/>
          <w:numId w:val="0"/>
        </w:numPr>
        <w:tabs>
          <w:tab w:val="clear" w:pos="2880"/>
          <w:tab w:val="clear" w:pos="5760"/>
        </w:tabs>
        <w:bidi/>
        <w:spacing w:after="0"/>
        <w:rPr>
          <w:b/>
          <w:bCs/>
          <w:sz w:val="24"/>
          <w:szCs w:val="24"/>
          <w:rtl/>
          <w:lang w:bidi="ar-LB"/>
        </w:rPr>
      </w:pPr>
      <w:r w:rsidRPr="00CE11B8">
        <w:rPr>
          <w:b/>
          <w:bCs/>
          <w:sz w:val="24"/>
          <w:szCs w:val="24"/>
          <w:rtl/>
          <w:lang w:bidi="ar-LB"/>
        </w:rPr>
        <w:t>الجدول 2. مستويات التمويل كتعاون ثنائي للفترة 2021-2023 (دولار أمريكي)</w:t>
      </w:r>
    </w:p>
    <w:tbl>
      <w:tblPr>
        <w:bidiVisual/>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CE11B8" w:rsidRPr="00F022BB" w14:paraId="2B36C645" w14:textId="77777777" w:rsidTr="003D1055">
        <w:trPr>
          <w:trHeight w:val="256"/>
        </w:trPr>
        <w:tc>
          <w:tcPr>
            <w:tcW w:w="1833" w:type="dxa"/>
            <w:vMerge w:val="restart"/>
            <w:shd w:val="clear" w:color="auto" w:fill="auto"/>
            <w:noWrap/>
            <w:vAlign w:val="center"/>
            <w:hideMark/>
          </w:tcPr>
          <w:p w14:paraId="6D1005FF" w14:textId="77777777" w:rsidR="00CE11B8" w:rsidRPr="008162BA" w:rsidRDefault="008162BA" w:rsidP="008162BA">
            <w:pPr>
              <w:bidi/>
              <w:jc w:val="center"/>
              <w:rPr>
                <w:b/>
                <w:bCs/>
                <w:color w:val="000000"/>
                <w:sz w:val="20"/>
                <w:lang w:eastAsia="en-CA" w:bidi="ar-LB"/>
              </w:rPr>
            </w:pPr>
            <w:r>
              <w:rPr>
                <w:b/>
                <w:bCs/>
                <w:color w:val="000000"/>
                <w:sz w:val="20"/>
                <w:rtl/>
                <w:lang w:eastAsia="en-CA" w:bidi="ar-LB"/>
              </w:rPr>
              <w:t>الوكالة</w:t>
            </w:r>
          </w:p>
        </w:tc>
        <w:tc>
          <w:tcPr>
            <w:tcW w:w="6033" w:type="dxa"/>
            <w:gridSpan w:val="3"/>
            <w:shd w:val="clear" w:color="auto" w:fill="auto"/>
            <w:noWrap/>
            <w:vAlign w:val="center"/>
            <w:hideMark/>
          </w:tcPr>
          <w:p w14:paraId="1AC30080" w14:textId="77777777" w:rsidR="00CE11B8" w:rsidRPr="00F022BB" w:rsidRDefault="008162BA" w:rsidP="00CE11B8">
            <w:pPr>
              <w:bidi/>
              <w:jc w:val="center"/>
              <w:rPr>
                <w:b/>
                <w:bCs/>
                <w:color w:val="000000"/>
                <w:sz w:val="20"/>
                <w:lang w:eastAsia="en-CA" w:bidi="ar-LB"/>
              </w:rPr>
            </w:pPr>
            <w:r>
              <w:rPr>
                <w:b/>
                <w:bCs/>
                <w:color w:val="000000"/>
                <w:sz w:val="20"/>
                <w:rtl/>
                <w:lang w:eastAsia="en-CA" w:bidi="ar-LB"/>
              </w:rPr>
              <w:t>التمويل</w:t>
            </w:r>
          </w:p>
        </w:tc>
        <w:tc>
          <w:tcPr>
            <w:tcW w:w="1770" w:type="dxa"/>
            <w:vMerge w:val="restart"/>
            <w:shd w:val="clear" w:color="auto" w:fill="auto"/>
            <w:vAlign w:val="center"/>
            <w:hideMark/>
          </w:tcPr>
          <w:p w14:paraId="45F6E187" w14:textId="77777777" w:rsidR="00CE11B8" w:rsidRPr="008162BA" w:rsidRDefault="008162BA" w:rsidP="008162BA">
            <w:pPr>
              <w:bidi/>
              <w:jc w:val="center"/>
              <w:rPr>
                <w:b/>
                <w:bCs/>
                <w:color w:val="000000"/>
                <w:sz w:val="20"/>
                <w:lang w:val="en-US" w:eastAsia="en-CA" w:bidi="ar-LB"/>
              </w:rPr>
            </w:pPr>
            <w:r>
              <w:rPr>
                <w:b/>
                <w:bCs/>
                <w:color w:val="000000"/>
                <w:sz w:val="20"/>
                <w:rtl/>
                <w:lang w:val="en-US" w:eastAsia="en-CA" w:bidi="ar-LB"/>
              </w:rPr>
              <w:t>المستوى المسموح به لفترة السنوات الثلاث 2021-2023</w:t>
            </w:r>
          </w:p>
        </w:tc>
      </w:tr>
      <w:tr w:rsidR="00CE11B8" w:rsidRPr="00F022BB" w14:paraId="006DD9AD" w14:textId="77777777" w:rsidTr="003D1055">
        <w:trPr>
          <w:trHeight w:val="355"/>
        </w:trPr>
        <w:tc>
          <w:tcPr>
            <w:tcW w:w="1833" w:type="dxa"/>
            <w:vMerge/>
            <w:vAlign w:val="center"/>
            <w:hideMark/>
          </w:tcPr>
          <w:p w14:paraId="6F6110D1" w14:textId="77777777" w:rsidR="00CE11B8" w:rsidRPr="00F022BB" w:rsidRDefault="00CE11B8" w:rsidP="00CE11B8">
            <w:pPr>
              <w:bidi/>
              <w:jc w:val="left"/>
              <w:rPr>
                <w:b/>
                <w:bCs/>
                <w:color w:val="000000"/>
                <w:sz w:val="20"/>
                <w:lang w:eastAsia="en-CA" w:bidi="ar-LB"/>
              </w:rPr>
            </w:pPr>
          </w:p>
        </w:tc>
        <w:tc>
          <w:tcPr>
            <w:tcW w:w="2216" w:type="dxa"/>
            <w:shd w:val="clear" w:color="auto" w:fill="auto"/>
            <w:vAlign w:val="center"/>
            <w:hideMark/>
          </w:tcPr>
          <w:p w14:paraId="79CF1443" w14:textId="77777777" w:rsidR="00CE11B8" w:rsidRPr="00F022BB" w:rsidRDefault="008162BA" w:rsidP="008162BA">
            <w:pPr>
              <w:bidi/>
              <w:jc w:val="center"/>
              <w:rPr>
                <w:b/>
                <w:bCs/>
                <w:color w:val="000000"/>
                <w:sz w:val="20"/>
                <w:lang w:eastAsia="en-CA" w:bidi="ar-LB"/>
              </w:rPr>
            </w:pPr>
            <w:r>
              <w:rPr>
                <w:b/>
                <w:bCs/>
                <w:color w:val="000000"/>
                <w:sz w:val="20"/>
                <w:rtl/>
                <w:lang w:eastAsia="en-CA" w:bidi="ar-LB"/>
              </w:rPr>
              <w:t>الموافق عليه في الفترة 2021-2023</w:t>
            </w:r>
          </w:p>
        </w:tc>
        <w:tc>
          <w:tcPr>
            <w:tcW w:w="1701" w:type="dxa"/>
            <w:shd w:val="clear" w:color="auto" w:fill="auto"/>
            <w:vAlign w:val="center"/>
            <w:hideMark/>
          </w:tcPr>
          <w:p w14:paraId="184955BD" w14:textId="77777777" w:rsidR="00CE11B8" w:rsidRPr="008162BA" w:rsidRDefault="008162BA" w:rsidP="008162BA">
            <w:pPr>
              <w:bidi/>
              <w:jc w:val="center"/>
              <w:rPr>
                <w:b/>
                <w:bCs/>
                <w:color w:val="000000"/>
                <w:sz w:val="20"/>
                <w:lang w:val="en-US" w:eastAsia="en-CA" w:bidi="ar-LB"/>
              </w:rPr>
            </w:pPr>
            <w:r>
              <w:rPr>
                <w:b/>
                <w:bCs/>
                <w:color w:val="000000"/>
                <w:sz w:val="20"/>
                <w:rtl/>
                <w:lang w:eastAsia="en-CA" w:bidi="ar-LB"/>
              </w:rPr>
              <w:t>المطلوب في الاجتماع الثالث والتسعين</w:t>
            </w:r>
          </w:p>
        </w:tc>
        <w:tc>
          <w:tcPr>
            <w:tcW w:w="2116" w:type="dxa"/>
            <w:shd w:val="clear" w:color="auto" w:fill="auto"/>
            <w:noWrap/>
            <w:vAlign w:val="center"/>
            <w:hideMark/>
          </w:tcPr>
          <w:p w14:paraId="506AEFD4" w14:textId="77777777" w:rsidR="00CE11B8" w:rsidRPr="00F022BB" w:rsidRDefault="008162BA" w:rsidP="00CE11B8">
            <w:pPr>
              <w:bidi/>
              <w:jc w:val="center"/>
              <w:rPr>
                <w:b/>
                <w:bCs/>
                <w:color w:val="000000"/>
                <w:sz w:val="20"/>
                <w:lang w:eastAsia="en-CA" w:bidi="ar-LB"/>
              </w:rPr>
            </w:pPr>
            <w:r>
              <w:rPr>
                <w:b/>
                <w:bCs/>
                <w:color w:val="000000"/>
                <w:sz w:val="20"/>
                <w:rtl/>
                <w:lang w:eastAsia="en-CA" w:bidi="ar-LB"/>
              </w:rPr>
              <w:t>المجموع</w:t>
            </w:r>
          </w:p>
        </w:tc>
        <w:tc>
          <w:tcPr>
            <w:tcW w:w="1770" w:type="dxa"/>
            <w:vMerge/>
            <w:vAlign w:val="center"/>
            <w:hideMark/>
          </w:tcPr>
          <w:p w14:paraId="317F6C63" w14:textId="77777777" w:rsidR="00CE11B8" w:rsidRPr="00F022BB" w:rsidRDefault="00CE11B8" w:rsidP="003D1055">
            <w:pPr>
              <w:jc w:val="left"/>
              <w:rPr>
                <w:b/>
                <w:bCs/>
                <w:color w:val="000000"/>
                <w:sz w:val="20"/>
                <w:lang w:eastAsia="en-CA" w:bidi="ar-LB"/>
              </w:rPr>
            </w:pPr>
          </w:p>
        </w:tc>
      </w:tr>
      <w:tr w:rsidR="0001710D" w:rsidRPr="00F022BB" w14:paraId="10D0E11D" w14:textId="77777777" w:rsidTr="003D1055">
        <w:trPr>
          <w:trHeight w:val="202"/>
        </w:trPr>
        <w:tc>
          <w:tcPr>
            <w:tcW w:w="1833" w:type="dxa"/>
            <w:shd w:val="clear" w:color="auto" w:fill="auto"/>
            <w:noWrap/>
            <w:vAlign w:val="center"/>
          </w:tcPr>
          <w:p w14:paraId="11446ECF" w14:textId="77777777" w:rsidR="0001710D" w:rsidRPr="00A1037B" w:rsidRDefault="0001710D" w:rsidP="0001710D">
            <w:pPr>
              <w:bidi/>
              <w:rPr>
                <w:color w:val="000000"/>
                <w:sz w:val="20"/>
                <w:rtl/>
                <w:lang w:eastAsia="en-CA" w:bidi="ar-LB"/>
              </w:rPr>
            </w:pPr>
            <w:r>
              <w:rPr>
                <w:color w:val="000000"/>
                <w:sz w:val="20"/>
                <w:rtl/>
                <w:lang w:eastAsia="en-CA" w:bidi="ar-LB"/>
              </w:rPr>
              <w:t>ألمانيا</w:t>
            </w:r>
          </w:p>
        </w:tc>
        <w:tc>
          <w:tcPr>
            <w:tcW w:w="2216" w:type="dxa"/>
            <w:shd w:val="clear" w:color="auto" w:fill="auto"/>
            <w:noWrap/>
          </w:tcPr>
          <w:p w14:paraId="095BAE15" w14:textId="67111011" w:rsidR="0001710D" w:rsidRPr="00A1037B" w:rsidRDefault="0001710D" w:rsidP="0001710D">
            <w:pPr>
              <w:jc w:val="right"/>
              <w:rPr>
                <w:color w:val="000000"/>
                <w:sz w:val="20"/>
                <w:lang w:eastAsia="en-CA" w:bidi="ar-LB"/>
              </w:rPr>
            </w:pPr>
            <w:r>
              <w:rPr>
                <w:color w:val="000000"/>
                <w:sz w:val="20"/>
                <w:lang w:bidi="ar-LB"/>
              </w:rPr>
              <w:t>7,945,663</w:t>
            </w:r>
          </w:p>
        </w:tc>
        <w:tc>
          <w:tcPr>
            <w:tcW w:w="1701" w:type="dxa"/>
            <w:shd w:val="clear" w:color="auto" w:fill="auto"/>
            <w:noWrap/>
          </w:tcPr>
          <w:p w14:paraId="1D32010F" w14:textId="33688ACA" w:rsidR="0001710D" w:rsidRPr="00A1037B" w:rsidRDefault="0001710D" w:rsidP="0001710D">
            <w:pPr>
              <w:jc w:val="right"/>
              <w:rPr>
                <w:color w:val="000000"/>
                <w:sz w:val="20"/>
                <w:lang w:eastAsia="en-CA" w:bidi="ar-LB"/>
              </w:rPr>
            </w:pPr>
            <w:r w:rsidRPr="00A1037B">
              <w:rPr>
                <w:color w:val="000000"/>
                <w:sz w:val="20"/>
                <w:lang w:bidi="ar-LB"/>
              </w:rPr>
              <w:t>3,724,97</w:t>
            </w:r>
            <w:r>
              <w:rPr>
                <w:color w:val="000000"/>
                <w:sz w:val="20"/>
                <w:lang w:bidi="ar-LB"/>
              </w:rPr>
              <w:t>8</w:t>
            </w:r>
          </w:p>
        </w:tc>
        <w:tc>
          <w:tcPr>
            <w:tcW w:w="2116" w:type="dxa"/>
            <w:shd w:val="clear" w:color="auto" w:fill="auto"/>
            <w:noWrap/>
          </w:tcPr>
          <w:p w14:paraId="225F58BB" w14:textId="62866B69" w:rsidR="0001710D" w:rsidRPr="00A1037B" w:rsidRDefault="0001710D" w:rsidP="0001710D">
            <w:pPr>
              <w:jc w:val="right"/>
              <w:rPr>
                <w:color w:val="000000"/>
                <w:sz w:val="20"/>
                <w:lang w:eastAsia="en-CA" w:bidi="ar-LB"/>
              </w:rPr>
            </w:pPr>
            <w:r w:rsidRPr="00A1037B">
              <w:rPr>
                <w:color w:val="000000"/>
                <w:sz w:val="20"/>
                <w:lang w:bidi="ar-LB"/>
              </w:rPr>
              <w:t>1</w:t>
            </w:r>
            <w:r>
              <w:rPr>
                <w:color w:val="000000"/>
                <w:sz w:val="20"/>
                <w:lang w:bidi="ar-LB"/>
              </w:rPr>
              <w:t>1,670,641</w:t>
            </w:r>
          </w:p>
        </w:tc>
        <w:tc>
          <w:tcPr>
            <w:tcW w:w="1770" w:type="dxa"/>
            <w:shd w:val="clear" w:color="auto" w:fill="auto"/>
            <w:noWrap/>
            <w:vAlign w:val="center"/>
          </w:tcPr>
          <w:p w14:paraId="3EDBC993" w14:textId="465F710E" w:rsidR="0001710D" w:rsidRPr="00A1037B" w:rsidRDefault="0001710D" w:rsidP="0001710D">
            <w:pPr>
              <w:ind w:left="-504"/>
              <w:jc w:val="right"/>
              <w:rPr>
                <w:b/>
                <w:bCs/>
                <w:color w:val="000000"/>
                <w:sz w:val="20"/>
                <w:lang w:eastAsia="en-CA" w:bidi="ar-LB"/>
              </w:rPr>
            </w:pPr>
            <w:r w:rsidRPr="00A1037B">
              <w:rPr>
                <w:b/>
                <w:bCs/>
                <w:color w:val="000000"/>
                <w:sz w:val="20"/>
                <w:lang w:eastAsia="en-CA" w:bidi="ar-LB"/>
              </w:rPr>
              <w:t>9,494,603</w:t>
            </w:r>
          </w:p>
        </w:tc>
      </w:tr>
      <w:tr w:rsidR="0001710D" w:rsidRPr="00F022BB" w14:paraId="46A79B2C" w14:textId="77777777" w:rsidTr="003D1055">
        <w:trPr>
          <w:trHeight w:val="202"/>
        </w:trPr>
        <w:tc>
          <w:tcPr>
            <w:tcW w:w="1833" w:type="dxa"/>
            <w:shd w:val="clear" w:color="auto" w:fill="auto"/>
            <w:noWrap/>
            <w:vAlign w:val="center"/>
            <w:hideMark/>
          </w:tcPr>
          <w:p w14:paraId="3858C318" w14:textId="77777777" w:rsidR="0001710D" w:rsidRPr="00A1037B" w:rsidRDefault="0001710D" w:rsidP="0001710D">
            <w:pPr>
              <w:bidi/>
              <w:rPr>
                <w:color w:val="000000"/>
                <w:sz w:val="20"/>
                <w:lang w:eastAsia="en-CA" w:bidi="ar-LB"/>
              </w:rPr>
            </w:pPr>
            <w:r>
              <w:rPr>
                <w:color w:val="000000"/>
                <w:sz w:val="20"/>
                <w:rtl/>
                <w:lang w:eastAsia="en-CA" w:bidi="ar-LB"/>
              </w:rPr>
              <w:t>اليابان</w:t>
            </w:r>
          </w:p>
        </w:tc>
        <w:tc>
          <w:tcPr>
            <w:tcW w:w="2216" w:type="dxa"/>
            <w:shd w:val="clear" w:color="auto" w:fill="auto"/>
            <w:noWrap/>
            <w:hideMark/>
          </w:tcPr>
          <w:p w14:paraId="404133FB" w14:textId="2274DF9D" w:rsidR="0001710D" w:rsidRPr="00A1037B" w:rsidRDefault="0001710D" w:rsidP="0001710D">
            <w:pPr>
              <w:jc w:val="right"/>
              <w:rPr>
                <w:color w:val="000000"/>
                <w:sz w:val="20"/>
                <w:lang w:eastAsia="en-CA" w:bidi="ar-LB"/>
              </w:rPr>
            </w:pPr>
            <w:r w:rsidRPr="00A1037B">
              <w:rPr>
                <w:sz w:val="20"/>
                <w:lang w:bidi="ar-LB"/>
              </w:rPr>
              <w:t>301,032</w:t>
            </w:r>
          </w:p>
        </w:tc>
        <w:tc>
          <w:tcPr>
            <w:tcW w:w="1701" w:type="dxa"/>
            <w:shd w:val="clear" w:color="auto" w:fill="auto"/>
            <w:noWrap/>
            <w:hideMark/>
          </w:tcPr>
          <w:p w14:paraId="2073E9DF" w14:textId="136D6CAC" w:rsidR="0001710D" w:rsidRPr="00A1037B" w:rsidRDefault="0001710D" w:rsidP="0001710D">
            <w:pPr>
              <w:jc w:val="right"/>
              <w:rPr>
                <w:color w:val="000000"/>
                <w:sz w:val="20"/>
                <w:lang w:eastAsia="en-CA" w:bidi="ar-LB"/>
              </w:rPr>
            </w:pPr>
            <w:r w:rsidRPr="00A1037B">
              <w:rPr>
                <w:sz w:val="20"/>
                <w:lang w:bidi="ar-LB"/>
              </w:rPr>
              <w:t>67,800</w:t>
            </w:r>
          </w:p>
        </w:tc>
        <w:tc>
          <w:tcPr>
            <w:tcW w:w="2116" w:type="dxa"/>
            <w:shd w:val="clear" w:color="auto" w:fill="auto"/>
            <w:noWrap/>
            <w:hideMark/>
          </w:tcPr>
          <w:p w14:paraId="19DFC0A5" w14:textId="4E6DD184" w:rsidR="0001710D" w:rsidRPr="00A1037B" w:rsidRDefault="0001710D" w:rsidP="0001710D">
            <w:pPr>
              <w:jc w:val="right"/>
              <w:rPr>
                <w:color w:val="000000"/>
                <w:sz w:val="20"/>
                <w:lang w:eastAsia="en-CA" w:bidi="ar-LB"/>
              </w:rPr>
            </w:pPr>
            <w:r w:rsidRPr="00A1037B">
              <w:rPr>
                <w:sz w:val="20"/>
                <w:lang w:bidi="ar-LB"/>
              </w:rPr>
              <w:t>368,832</w:t>
            </w:r>
          </w:p>
        </w:tc>
        <w:tc>
          <w:tcPr>
            <w:tcW w:w="1770" w:type="dxa"/>
            <w:shd w:val="clear" w:color="auto" w:fill="auto"/>
            <w:noWrap/>
            <w:vAlign w:val="center"/>
          </w:tcPr>
          <w:p w14:paraId="37EE28FF" w14:textId="30ACF8D4" w:rsidR="0001710D" w:rsidRPr="00A1037B" w:rsidRDefault="0001710D" w:rsidP="0001710D">
            <w:pPr>
              <w:jc w:val="right"/>
              <w:rPr>
                <w:b/>
                <w:bCs/>
                <w:color w:val="000000"/>
                <w:sz w:val="20"/>
                <w:lang w:eastAsia="en-CA" w:bidi="ar-LB"/>
              </w:rPr>
            </w:pPr>
            <w:r w:rsidRPr="00A1037B">
              <w:rPr>
                <w:b/>
                <w:bCs/>
                <w:color w:val="000000"/>
                <w:sz w:val="20"/>
                <w:lang w:eastAsia="en-CA" w:bidi="ar-LB"/>
              </w:rPr>
              <w:t>13,351,688</w:t>
            </w:r>
          </w:p>
        </w:tc>
      </w:tr>
    </w:tbl>
    <w:p w14:paraId="26F8CD57" w14:textId="77777777" w:rsidR="00CE11B8" w:rsidRDefault="00CE11B8" w:rsidP="00CE11B8">
      <w:pPr>
        <w:pStyle w:val="StyleHeader4Para4Left0Firstline0"/>
        <w:numPr>
          <w:ilvl w:val="0"/>
          <w:numId w:val="0"/>
        </w:numPr>
        <w:tabs>
          <w:tab w:val="clear" w:pos="2880"/>
          <w:tab w:val="clear" w:pos="5760"/>
        </w:tabs>
        <w:bidi/>
        <w:spacing w:after="0"/>
        <w:rPr>
          <w:rtl/>
          <w:lang w:bidi="ar-LB"/>
        </w:rPr>
      </w:pPr>
    </w:p>
    <w:p w14:paraId="31EA3ABA" w14:textId="77777777" w:rsidR="00CE11B8" w:rsidRPr="00CE11B8" w:rsidRDefault="00CE11B8" w:rsidP="00CE11B8">
      <w:pPr>
        <w:pStyle w:val="StyleHeader4Para4Left0Firstline0"/>
        <w:numPr>
          <w:ilvl w:val="0"/>
          <w:numId w:val="0"/>
        </w:numPr>
        <w:tabs>
          <w:tab w:val="clear" w:pos="2880"/>
          <w:tab w:val="clear" w:pos="5760"/>
        </w:tabs>
        <w:bidi/>
        <w:spacing w:after="0"/>
        <w:rPr>
          <w:lang w:bidi="ar-LB"/>
        </w:rPr>
      </w:pPr>
    </w:p>
    <w:p w14:paraId="01DBCD49" w14:textId="77777777" w:rsidR="00CE11B8" w:rsidRPr="008162BA" w:rsidRDefault="008162BA" w:rsidP="00BE546C">
      <w:pPr>
        <w:pStyle w:val="StyleHeader4Para4Left0Firstline0"/>
        <w:widowControl/>
        <w:numPr>
          <w:ilvl w:val="0"/>
          <w:numId w:val="0"/>
        </w:numPr>
        <w:tabs>
          <w:tab w:val="clear" w:pos="2880"/>
          <w:tab w:val="clear" w:pos="5760"/>
        </w:tabs>
        <w:bidi/>
        <w:rPr>
          <w:b/>
          <w:bCs/>
          <w:sz w:val="26"/>
          <w:szCs w:val="26"/>
          <w:rtl/>
          <w:lang w:bidi="ar-LB"/>
        </w:rPr>
      </w:pPr>
      <w:r w:rsidRPr="008162BA">
        <w:rPr>
          <w:b/>
          <w:bCs/>
          <w:sz w:val="26"/>
          <w:szCs w:val="26"/>
          <w:rtl/>
          <w:lang w:bidi="ar-LB"/>
        </w:rPr>
        <w:t>الطلبات الثنائية</w:t>
      </w:r>
    </w:p>
    <w:p w14:paraId="685F2995" w14:textId="77777777" w:rsidR="008162BA" w:rsidRPr="008162BA" w:rsidRDefault="008162BA" w:rsidP="00BE546C">
      <w:pPr>
        <w:pStyle w:val="StyleHeader4Para4Left0Firstline0"/>
        <w:widowControl/>
        <w:numPr>
          <w:ilvl w:val="0"/>
          <w:numId w:val="0"/>
        </w:numPr>
        <w:tabs>
          <w:tab w:val="clear" w:pos="2880"/>
          <w:tab w:val="clear" w:pos="5760"/>
        </w:tabs>
        <w:bidi/>
        <w:rPr>
          <w:sz w:val="26"/>
          <w:szCs w:val="26"/>
          <w:u w:val="single"/>
          <w:rtl/>
          <w:lang w:bidi="ar-LB"/>
        </w:rPr>
      </w:pPr>
      <w:r w:rsidRPr="008162BA">
        <w:rPr>
          <w:sz w:val="26"/>
          <w:szCs w:val="26"/>
          <w:u w:val="single"/>
          <w:rtl/>
          <w:lang w:bidi="ar-LB"/>
        </w:rPr>
        <w:t>إعداد المشروع لخطط تنفيذ كيغالي للهيدروفلوروكربون</w:t>
      </w:r>
    </w:p>
    <w:p w14:paraId="25CB1E96" w14:textId="77777777" w:rsidR="008162BA" w:rsidRPr="008162BA" w:rsidRDefault="008162BA" w:rsidP="00BE546C">
      <w:pPr>
        <w:pStyle w:val="StyleHeader4Para4Left0Firstline0"/>
        <w:widowControl/>
        <w:numPr>
          <w:ilvl w:val="0"/>
          <w:numId w:val="0"/>
        </w:numPr>
        <w:tabs>
          <w:tab w:val="clear" w:pos="2880"/>
          <w:tab w:val="clear" w:pos="5760"/>
        </w:tabs>
        <w:bidi/>
        <w:rPr>
          <w:i/>
          <w:iCs/>
          <w:sz w:val="26"/>
          <w:szCs w:val="26"/>
          <w:lang w:bidi="ar-LB"/>
        </w:rPr>
      </w:pPr>
      <w:r w:rsidRPr="008162BA">
        <w:rPr>
          <w:i/>
          <w:iCs/>
          <w:sz w:val="26"/>
          <w:szCs w:val="26"/>
          <w:rtl/>
          <w:lang w:bidi="ar-LB"/>
        </w:rPr>
        <w:t>وصف المشروع</w:t>
      </w:r>
    </w:p>
    <w:p w14:paraId="7C6128B8" w14:textId="77777777" w:rsidR="00CE11B8" w:rsidRDefault="00F87D57" w:rsidP="00F87D57">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قدمت حكومة ألمانيا طلبين لإعداد المرحلة الأولى من خطة تنفيذ كيغالي للهيدروفلوروكربون لبلدين من بلدان المادة 5: للبرازيل، كوكالة متعاونة، مع اليونيدو، مع اليوئنديبي بوصفها الوكالة المنفذة الرئيسية؛ ولكينيا، بوصفها الوكالة المنفذة الرئيسية مع اليونيب بوصفها الوكالة المنفذة المتعاونة عند مستويات التمويل المبينة في الجدول 1.</w:t>
      </w:r>
    </w:p>
    <w:p w14:paraId="36641EF1" w14:textId="77777777" w:rsidR="00CE11B8" w:rsidRDefault="00F87D57" w:rsidP="008C7CA9">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وطلب اليوئنديبي، بوصفه الوكالة المنفذة الرئيسية لخطة تنفيذ كيغالي للهيدروفلوروكربون للبرازيل مبلغ 126,500 دولارا أمريكيا، بالإضافة إلى تكاليف دعم الوكالة بمبلغ 8,855 دولارا أمريكيا في </w:t>
      </w:r>
      <w:r w:rsidR="008C7CA9">
        <w:rPr>
          <w:sz w:val="26"/>
          <w:szCs w:val="26"/>
          <w:rtl/>
          <w:lang w:bidi="ar-LB"/>
        </w:rPr>
        <w:t>ال</w:t>
      </w:r>
      <w:r>
        <w:rPr>
          <w:sz w:val="26"/>
          <w:szCs w:val="26"/>
          <w:rtl/>
          <w:lang w:bidi="ar-LB"/>
        </w:rPr>
        <w:t xml:space="preserve">تعديلات </w:t>
      </w:r>
      <w:r w:rsidR="008C7CA9">
        <w:rPr>
          <w:sz w:val="26"/>
          <w:szCs w:val="26"/>
          <w:rtl/>
          <w:lang w:bidi="ar-LB"/>
        </w:rPr>
        <w:t xml:space="preserve">على </w:t>
      </w:r>
      <w:r>
        <w:rPr>
          <w:sz w:val="26"/>
          <w:szCs w:val="26"/>
          <w:rtl/>
          <w:lang w:bidi="ar-LB"/>
        </w:rPr>
        <w:t>برنامج عمله لعام 2023</w:t>
      </w:r>
      <w:r w:rsidR="00D12EC2">
        <w:rPr>
          <w:sz w:val="26"/>
          <w:szCs w:val="26"/>
          <w:rtl/>
          <w:lang w:bidi="ar-LB"/>
        </w:rPr>
        <w:t>،</w:t>
      </w:r>
      <w:r w:rsidR="00D12EC2">
        <w:rPr>
          <w:rStyle w:val="FootnoteReference"/>
          <w:sz w:val="26"/>
          <w:szCs w:val="26"/>
          <w:rtl/>
          <w:lang w:bidi="ar-LB"/>
        </w:rPr>
        <w:footnoteReference w:id="2"/>
      </w:r>
      <w:r w:rsidR="00D12EC2">
        <w:rPr>
          <w:sz w:val="26"/>
          <w:szCs w:val="26"/>
          <w:rtl/>
          <w:lang w:bidi="ar-LB"/>
        </w:rPr>
        <w:t xml:space="preserve"> </w:t>
      </w:r>
      <w:r>
        <w:rPr>
          <w:sz w:val="26"/>
          <w:szCs w:val="26"/>
          <w:rtl/>
          <w:lang w:bidi="ar-LB"/>
        </w:rPr>
        <w:t>وقدم وصف</w:t>
      </w:r>
      <w:r w:rsidR="008C7CA9">
        <w:rPr>
          <w:sz w:val="26"/>
          <w:szCs w:val="26"/>
          <w:rtl/>
          <w:lang w:bidi="ar-LB"/>
        </w:rPr>
        <w:t>ا</w:t>
      </w:r>
      <w:r>
        <w:rPr>
          <w:sz w:val="26"/>
          <w:szCs w:val="26"/>
          <w:rtl/>
          <w:lang w:bidi="ar-LB"/>
        </w:rPr>
        <w:t xml:space="preserve"> للأنشطة المطلوبة لإعداد خطة تنفيذ كيغالي والتكاليف المصاحبة لكل نشاط؛ وترد أيضا تعليقات الأمانة في هذا الشأن. وطلب اليونيدو، بوصفه الوكالة المنفذة المتعاونة للبرازيل مبلغ 63,500 دولارا أمريكيا، بالإضافة إلى تكاليف دعم الوكالة بمبلغ 4,445 دولارا أمريكيا في </w:t>
      </w:r>
      <w:r w:rsidR="008C7CA9">
        <w:rPr>
          <w:sz w:val="26"/>
          <w:szCs w:val="26"/>
          <w:rtl/>
          <w:lang w:bidi="ar-LB"/>
        </w:rPr>
        <w:t>ال</w:t>
      </w:r>
      <w:r>
        <w:rPr>
          <w:sz w:val="26"/>
          <w:szCs w:val="26"/>
          <w:rtl/>
          <w:lang w:bidi="ar-LB"/>
        </w:rPr>
        <w:t xml:space="preserve">تعديلات </w:t>
      </w:r>
      <w:r w:rsidR="008C7CA9">
        <w:rPr>
          <w:sz w:val="26"/>
          <w:szCs w:val="26"/>
          <w:rtl/>
          <w:lang w:bidi="ar-LB"/>
        </w:rPr>
        <w:t xml:space="preserve">على </w:t>
      </w:r>
      <w:r>
        <w:rPr>
          <w:sz w:val="26"/>
          <w:szCs w:val="26"/>
          <w:rtl/>
          <w:lang w:bidi="ar-LB"/>
        </w:rPr>
        <w:t>برنامج عمله لعام 2023</w:t>
      </w:r>
      <w:r w:rsidR="00D12EC2">
        <w:rPr>
          <w:sz w:val="26"/>
          <w:szCs w:val="26"/>
          <w:rtl/>
          <w:lang w:bidi="ar-LB"/>
        </w:rPr>
        <w:t>.</w:t>
      </w:r>
      <w:r w:rsidR="00D12EC2">
        <w:rPr>
          <w:rStyle w:val="FootnoteReference"/>
          <w:sz w:val="26"/>
          <w:szCs w:val="26"/>
          <w:rtl/>
          <w:lang w:bidi="ar-LB"/>
        </w:rPr>
        <w:footnoteReference w:id="3"/>
      </w:r>
      <w:r w:rsidR="00D12EC2">
        <w:rPr>
          <w:sz w:val="26"/>
          <w:szCs w:val="26"/>
          <w:rtl/>
          <w:lang w:bidi="ar-LB"/>
        </w:rPr>
        <w:t xml:space="preserve"> </w:t>
      </w:r>
      <w:r>
        <w:rPr>
          <w:sz w:val="26"/>
          <w:szCs w:val="26"/>
          <w:rtl/>
          <w:lang w:bidi="ar-LB"/>
        </w:rPr>
        <w:t xml:space="preserve">وطلب اليونيب بوصفه الوكالة المنفذة المتعاونة لخطة تنفيذ كيغالي لكينيا مبلغ 95,000 دولارا أمريكيا بالإضافة إلى تكاليف دعم الوكالة بمبلغ 12,350 دولارا أمريكيا في </w:t>
      </w:r>
      <w:r w:rsidR="008C7CA9">
        <w:rPr>
          <w:sz w:val="26"/>
          <w:szCs w:val="26"/>
          <w:rtl/>
          <w:lang w:bidi="ar-LB"/>
        </w:rPr>
        <w:t>ال</w:t>
      </w:r>
      <w:r>
        <w:rPr>
          <w:sz w:val="26"/>
          <w:szCs w:val="26"/>
          <w:rtl/>
          <w:lang w:bidi="ar-LB"/>
        </w:rPr>
        <w:t xml:space="preserve">تعديلات </w:t>
      </w:r>
      <w:r w:rsidR="008C7CA9">
        <w:rPr>
          <w:sz w:val="26"/>
          <w:szCs w:val="26"/>
          <w:rtl/>
          <w:lang w:bidi="ar-LB"/>
        </w:rPr>
        <w:t xml:space="preserve">على </w:t>
      </w:r>
      <w:r>
        <w:rPr>
          <w:sz w:val="26"/>
          <w:szCs w:val="26"/>
          <w:rtl/>
          <w:lang w:bidi="ar-LB"/>
        </w:rPr>
        <w:t>برنامج عمله لعام 2023</w:t>
      </w:r>
      <w:r w:rsidR="00D12EC2">
        <w:rPr>
          <w:sz w:val="26"/>
          <w:szCs w:val="26"/>
          <w:rtl/>
          <w:lang w:bidi="ar-LB"/>
        </w:rPr>
        <w:t>.</w:t>
      </w:r>
      <w:r w:rsidR="00D12EC2">
        <w:rPr>
          <w:rStyle w:val="FootnoteReference"/>
          <w:sz w:val="26"/>
          <w:szCs w:val="26"/>
          <w:rtl/>
          <w:lang w:bidi="ar-LB"/>
        </w:rPr>
        <w:footnoteReference w:id="4"/>
      </w:r>
    </w:p>
    <w:p w14:paraId="3A03E662" w14:textId="77777777" w:rsidR="00CE11B8" w:rsidRPr="00D12EC2" w:rsidRDefault="00D12EC2" w:rsidP="00BE546C">
      <w:pPr>
        <w:pStyle w:val="StyleHeader4Para4Left0Firstline0"/>
        <w:widowControl/>
        <w:numPr>
          <w:ilvl w:val="0"/>
          <w:numId w:val="0"/>
        </w:numPr>
        <w:tabs>
          <w:tab w:val="clear" w:pos="2880"/>
          <w:tab w:val="clear" w:pos="5760"/>
        </w:tabs>
        <w:bidi/>
        <w:rPr>
          <w:i/>
          <w:iCs/>
          <w:sz w:val="26"/>
          <w:szCs w:val="26"/>
          <w:lang w:bidi="ar-LB"/>
        </w:rPr>
      </w:pPr>
      <w:r w:rsidRPr="00D12EC2">
        <w:rPr>
          <w:i/>
          <w:iCs/>
          <w:sz w:val="26"/>
          <w:szCs w:val="26"/>
          <w:rtl/>
          <w:lang w:bidi="ar-LB"/>
        </w:rPr>
        <w:t>تعليقات الأمانة</w:t>
      </w:r>
    </w:p>
    <w:p w14:paraId="42AA077B" w14:textId="77777777" w:rsidR="00CE11B8" w:rsidRDefault="00F87D57"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عند استعراض الطلبات، نظرت الأمانة في المبادئ التوجيهية لإعداد خطط تنفيذ كيغالي على النحو الوارد في المقرر 87/50؛ و</w:t>
      </w:r>
      <w:r w:rsidR="00167628">
        <w:rPr>
          <w:sz w:val="26"/>
          <w:szCs w:val="26"/>
          <w:rtl/>
          <w:lang w:bidi="ar-LB"/>
        </w:rPr>
        <w:t>الأنشطة المقترحة لإعداد المشروع وعلاقتها بالأنشطة التمكينية والمشروعات الأخرى ذات الصلة بالهيدروفلوروكربون في كلا البلدين.</w:t>
      </w:r>
    </w:p>
    <w:p w14:paraId="0FEDD746" w14:textId="2F6BB50C" w:rsidR="00CE11B8" w:rsidRPr="00167628" w:rsidRDefault="00167628" w:rsidP="00167628">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ووصف</w:t>
      </w:r>
      <w:r w:rsidR="00E35577">
        <w:rPr>
          <w:sz w:val="26"/>
          <w:szCs w:val="26"/>
          <w:rtl/>
          <w:lang w:bidi="ar-LB"/>
        </w:rPr>
        <w:t>ت</w:t>
      </w:r>
      <w:r>
        <w:rPr>
          <w:sz w:val="26"/>
          <w:szCs w:val="26"/>
          <w:rtl/>
          <w:lang w:bidi="ar-LB"/>
        </w:rPr>
        <w:t xml:space="preserve"> حكومة ألمانيا، بوصفها الوكالة المنفذة الرئيسية، الأنشطة المطلوبة لإعداد </w:t>
      </w:r>
      <w:r w:rsidRPr="00167628">
        <w:rPr>
          <w:color w:val="000000"/>
          <w:sz w:val="26"/>
          <w:szCs w:val="26"/>
          <w:rtl/>
          <w:lang w:val="en-US" w:bidi="ar-LB"/>
        </w:rPr>
        <w:t xml:space="preserve">خطة </w:t>
      </w:r>
      <w:r w:rsidR="008C7CA9">
        <w:rPr>
          <w:color w:val="000000"/>
          <w:sz w:val="26"/>
          <w:szCs w:val="26"/>
          <w:rtl/>
          <w:lang w:val="en-US" w:bidi="ar-LB"/>
        </w:rPr>
        <w:t xml:space="preserve">استراتيجية شاملة لخطة </w:t>
      </w:r>
      <w:r w:rsidRPr="00167628">
        <w:rPr>
          <w:color w:val="000000"/>
          <w:sz w:val="26"/>
          <w:szCs w:val="26"/>
          <w:rtl/>
          <w:lang w:val="en-US" w:bidi="ar-LB"/>
        </w:rPr>
        <w:t>تنفيذ كيغالي للهيدروفلوروكربون</w:t>
      </w:r>
      <w:r w:rsidR="00532D8F">
        <w:rPr>
          <w:rFonts w:hint="cs"/>
          <w:color w:val="000000"/>
          <w:sz w:val="26"/>
          <w:szCs w:val="26"/>
          <w:rtl/>
          <w:lang w:val="en-US" w:bidi="ar-LB"/>
        </w:rPr>
        <w:t xml:space="preserve"> </w:t>
      </w:r>
      <w:r w:rsidR="00E054D4">
        <w:rPr>
          <w:color w:val="000000"/>
          <w:sz w:val="26"/>
          <w:szCs w:val="26"/>
          <w:rtl/>
          <w:lang w:val="en-US" w:bidi="ar-LB"/>
        </w:rPr>
        <w:t>لكينيا باستخدام نموذج الطلبات لإعداد مشروع لخطة تنفيذ كيغالي</w:t>
      </w:r>
      <w:r w:rsidR="000542B3">
        <w:rPr>
          <w:sz w:val="26"/>
          <w:szCs w:val="26"/>
          <w:rtl/>
          <w:lang w:bidi="ar-LB"/>
        </w:rPr>
        <w:t>. وتضمن الطلب بيانات عن استهلاك المواد الهيدروفلوروكربونية وخلائط الهيدروفلوروكربون للفترة 2019 إلى 2021. واشتملت أنشطة إعداد المشروع مسحا على نطاق البلد وجمع للبيانات عن استهلاك الهيدروفلوروكربون، وتحليل قطاعي لاستخدام المواد الهيدروفلوروكربونية والمعدات والبدائل القائمة على الهيدروفلوروكربون؛ ومشاورة واجتماعات التحقق من البيانات مع أصحاب المصلحة؛ وإعداد السياسات الأولية ذات الصلة بالهيدروفلوروكربون بما في ذلك إعداد نظام حصص الاستيراد للمواد الهيدروفلوروكربونية؛ وتقييم</w:t>
      </w:r>
      <w:r w:rsidR="00E054D4">
        <w:rPr>
          <w:sz w:val="26"/>
          <w:szCs w:val="26"/>
          <w:rtl/>
          <w:lang w:bidi="ar-LB"/>
        </w:rPr>
        <w:t>ا</w:t>
      </w:r>
      <w:r w:rsidR="000542B3">
        <w:rPr>
          <w:sz w:val="26"/>
          <w:szCs w:val="26"/>
          <w:rtl/>
          <w:lang w:bidi="ar-LB"/>
        </w:rPr>
        <w:t xml:space="preserve"> لاحتياجات التدريب في قطاع الخدمة واستعراض</w:t>
      </w:r>
      <w:r w:rsidR="00E054D4">
        <w:rPr>
          <w:sz w:val="26"/>
          <w:szCs w:val="26"/>
          <w:rtl/>
          <w:lang w:bidi="ar-LB"/>
        </w:rPr>
        <w:t>ا</w:t>
      </w:r>
      <w:r w:rsidR="000542B3">
        <w:rPr>
          <w:sz w:val="26"/>
          <w:szCs w:val="26"/>
          <w:rtl/>
          <w:lang w:bidi="ar-LB"/>
        </w:rPr>
        <w:t xml:space="preserve"> لأنظمة الاسترداد وإعادة التدوير القائمة؛ وإعداد استراتيجية وطنية لتحسين كفاءة استخدام الطاقة في </w:t>
      </w:r>
      <w:r w:rsidR="000542B3">
        <w:rPr>
          <w:sz w:val="26"/>
          <w:szCs w:val="26"/>
          <w:rtl/>
          <w:lang w:bidi="ar-LB"/>
        </w:rPr>
        <w:lastRenderedPageBreak/>
        <w:t xml:space="preserve">معدات التبريد؛ واعتبارات تعميم الجنسانية لتنفيذ المشروع؛ </w:t>
      </w:r>
      <w:r w:rsidR="00C21EB5">
        <w:rPr>
          <w:sz w:val="26"/>
          <w:szCs w:val="26"/>
          <w:rtl/>
          <w:lang w:bidi="ar-LB"/>
        </w:rPr>
        <w:t>وإعداد استراتيجية شاملة للخفض التدريجي للهيدروفلوروكربون؛ وإعداد خطة للاتصالات والتوعية.</w:t>
      </w:r>
    </w:p>
    <w:p w14:paraId="326846E3" w14:textId="77777777" w:rsidR="00D12EC2" w:rsidRDefault="00C21EB5"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وأكدت حكومة ألمانيا أن إعداد المشروع للاستراتيجية الشاملة لخطة تنفيذ كيغالي ستستند إلى الأنشطة المنفذة بموجب الأنشطة التمكينية، إذ أنها كانت أو</w:t>
      </w:r>
      <w:r w:rsidR="00E054D4">
        <w:rPr>
          <w:sz w:val="26"/>
          <w:szCs w:val="26"/>
          <w:rtl/>
          <w:lang w:bidi="ar-LB"/>
        </w:rPr>
        <w:t>ل</w:t>
      </w:r>
      <w:r>
        <w:rPr>
          <w:sz w:val="26"/>
          <w:szCs w:val="26"/>
          <w:rtl/>
          <w:lang w:bidi="ar-LB"/>
        </w:rPr>
        <w:t xml:space="preserve"> </w:t>
      </w:r>
      <w:r w:rsidR="00E054D4">
        <w:rPr>
          <w:sz w:val="26"/>
          <w:szCs w:val="26"/>
          <w:rtl/>
          <w:lang w:bidi="ar-LB"/>
        </w:rPr>
        <w:t>ال</w:t>
      </w:r>
      <w:r>
        <w:rPr>
          <w:sz w:val="26"/>
          <w:szCs w:val="26"/>
          <w:rtl/>
          <w:lang w:bidi="ar-LB"/>
        </w:rPr>
        <w:t xml:space="preserve">إجراءات </w:t>
      </w:r>
      <w:r w:rsidR="00E054D4">
        <w:rPr>
          <w:sz w:val="26"/>
          <w:szCs w:val="26"/>
          <w:rtl/>
          <w:lang w:bidi="ar-LB"/>
        </w:rPr>
        <w:t>ال</w:t>
      </w:r>
      <w:r>
        <w:rPr>
          <w:sz w:val="26"/>
          <w:szCs w:val="26"/>
          <w:rtl/>
          <w:lang w:bidi="ar-LB"/>
        </w:rPr>
        <w:t>مرتبطة بالخفض التدريجي للمواد الهيدروفلوروكربونية وساهمت في التصديق على تعديل كيغالي.</w:t>
      </w:r>
    </w:p>
    <w:p w14:paraId="65743D9E" w14:textId="77777777" w:rsidR="00D12EC2" w:rsidRDefault="00C21EB5"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ولاحظت الأمانة أن كينيا قد صدقت على تعديل كيغالي في 22 سبتمبر/أيلول 2023؛ وأن البلد قدم رسالة تأييد؛ وأن التمويل المطلوب يتسق مع المقرر 87/50(ج).</w:t>
      </w:r>
    </w:p>
    <w:p w14:paraId="376CB75B" w14:textId="77777777" w:rsidR="00D12EC2" w:rsidRPr="00D12EC2" w:rsidRDefault="00D12EC2" w:rsidP="00BE546C">
      <w:pPr>
        <w:pStyle w:val="StyleHeader4Para4Left0Firstline0"/>
        <w:widowControl/>
        <w:numPr>
          <w:ilvl w:val="0"/>
          <w:numId w:val="0"/>
        </w:numPr>
        <w:tabs>
          <w:tab w:val="clear" w:pos="2880"/>
          <w:tab w:val="clear" w:pos="5760"/>
        </w:tabs>
        <w:bidi/>
        <w:rPr>
          <w:i/>
          <w:iCs/>
          <w:sz w:val="26"/>
          <w:szCs w:val="26"/>
          <w:lang w:bidi="ar-LB"/>
        </w:rPr>
      </w:pPr>
      <w:r w:rsidRPr="00D12EC2">
        <w:rPr>
          <w:i/>
          <w:iCs/>
          <w:sz w:val="26"/>
          <w:szCs w:val="26"/>
          <w:rtl/>
          <w:lang w:bidi="ar-LB"/>
        </w:rPr>
        <w:t>توصية الأمانة</w:t>
      </w:r>
    </w:p>
    <w:p w14:paraId="60C2F98B" w14:textId="77777777" w:rsidR="00D12EC2" w:rsidRDefault="00C21EB5"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توصي الأمانة بالموافقة الشاملة على إعداد مشروع للمرحلة الأولى من خطط تنفيذ كيغالي للهيدروفلوروكربون للبرازيل وكينيا عند مستوى التمويل المبين في الجدول 1.</w:t>
      </w:r>
    </w:p>
    <w:p w14:paraId="32EC4162" w14:textId="77777777" w:rsidR="00D12EC2" w:rsidRDefault="00D12EC2" w:rsidP="00BE546C">
      <w:pPr>
        <w:pStyle w:val="StyleHeader4Para4Left0Firstline0"/>
        <w:widowControl/>
        <w:numPr>
          <w:ilvl w:val="0"/>
          <w:numId w:val="0"/>
        </w:numPr>
        <w:tabs>
          <w:tab w:val="clear" w:pos="2880"/>
          <w:tab w:val="clear" w:pos="5760"/>
        </w:tabs>
        <w:bidi/>
        <w:rPr>
          <w:sz w:val="26"/>
          <w:szCs w:val="26"/>
          <w:lang w:bidi="ar-LB"/>
        </w:rPr>
      </w:pPr>
      <w:r w:rsidRPr="00D12EC2">
        <w:rPr>
          <w:sz w:val="26"/>
          <w:szCs w:val="26"/>
          <w:u w:val="single"/>
          <w:rtl/>
          <w:lang w:bidi="ar-LB"/>
        </w:rPr>
        <w:t>إعداد مشروع تجريبي للحفاظ على كفاءة استخدام الطاقة و/أو تعزيزها لتكنولوجيات ومعدات الإحلال في سياق الخفض التدريجي للهيدروفلوروكربون</w:t>
      </w:r>
      <w:r>
        <w:rPr>
          <w:rStyle w:val="FootnoteReference"/>
          <w:sz w:val="26"/>
          <w:szCs w:val="26"/>
          <w:rtl/>
          <w:lang w:bidi="ar-LB"/>
        </w:rPr>
        <w:footnoteReference w:id="5"/>
      </w:r>
    </w:p>
    <w:p w14:paraId="2C95180E" w14:textId="77777777" w:rsidR="00D12EC2" w:rsidRDefault="00C21EB5" w:rsidP="00E054D4">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قد</w:t>
      </w:r>
      <w:r w:rsidR="00E054D4">
        <w:rPr>
          <w:sz w:val="26"/>
          <w:szCs w:val="26"/>
          <w:rtl/>
          <w:lang w:bidi="ar-LB"/>
        </w:rPr>
        <w:t xml:space="preserve">مت حكومة ألمانيا طلبين لإعداد </w:t>
      </w:r>
      <w:r>
        <w:rPr>
          <w:sz w:val="26"/>
          <w:szCs w:val="26"/>
          <w:rtl/>
          <w:lang w:bidi="ar-LB"/>
        </w:rPr>
        <w:t>مشروع للمشروعات التجريبية للحفاظ على كفاءة استخدام الطاقة و</w:t>
      </w:r>
      <w:r w:rsidR="00E054D4">
        <w:rPr>
          <w:sz w:val="26"/>
          <w:szCs w:val="26"/>
          <w:rtl/>
          <w:lang w:bidi="ar-LB"/>
        </w:rPr>
        <w:t>/</w:t>
      </w:r>
      <w:r>
        <w:rPr>
          <w:sz w:val="26"/>
          <w:szCs w:val="26"/>
          <w:rtl/>
          <w:lang w:bidi="ar-LB"/>
        </w:rPr>
        <w:t>أو تعزيزها لكينيا وتوغو على النحو المبين في الجدول 1. وقدمت الطلبات بما يتماشى مع المقرر 91/65.</w:t>
      </w:r>
    </w:p>
    <w:p w14:paraId="6EC8A78D" w14:textId="14C04E09" w:rsidR="00D12EC2" w:rsidRDefault="00C21EB5" w:rsidP="000A1F40">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وتضمن طلب إعداد المشروع لكينيا وصفا لأهداف المشروع، والنتائج المتوقعة والأنشطة لمشروع إيضاحي تجريبي باستخدام التبريد الفعال من حيث الطاقة وإمكانية </w:t>
      </w:r>
      <w:r w:rsidR="00E054D4">
        <w:rPr>
          <w:sz w:val="26"/>
          <w:szCs w:val="26"/>
          <w:rtl/>
          <w:lang w:bidi="ar-LB"/>
        </w:rPr>
        <w:t>منخفضة ل</w:t>
      </w:r>
      <w:r>
        <w:rPr>
          <w:sz w:val="26"/>
          <w:szCs w:val="26"/>
          <w:rtl/>
          <w:lang w:bidi="ar-LB"/>
        </w:rPr>
        <w:t xml:space="preserve">لاحترار العالمي (ثاني أكسيد الكربون </w:t>
      </w:r>
      <w:r>
        <w:rPr>
          <w:sz w:val="26"/>
          <w:szCs w:val="26"/>
          <w:rtl/>
          <w:lang w:val="en-US" w:bidi="ar-LB"/>
        </w:rPr>
        <w:t>فوق الحرج</w:t>
      </w:r>
      <w:r w:rsidR="00C44B36">
        <w:rPr>
          <w:sz w:val="26"/>
          <w:szCs w:val="26"/>
          <w:rtl/>
          <w:lang w:bidi="ar-LB"/>
        </w:rPr>
        <w:t>) في إحدى محلات السوبرماركت المحلية. و</w:t>
      </w:r>
      <w:r w:rsidR="00E054D4">
        <w:rPr>
          <w:sz w:val="26"/>
          <w:szCs w:val="26"/>
          <w:rtl/>
          <w:lang w:bidi="ar-LB"/>
        </w:rPr>
        <w:t>لدى</w:t>
      </w:r>
      <w:r w:rsidR="00C44B36">
        <w:rPr>
          <w:sz w:val="26"/>
          <w:szCs w:val="26"/>
          <w:rtl/>
          <w:lang w:bidi="ar-LB"/>
        </w:rPr>
        <w:t xml:space="preserve"> سلسلة وطنية، </w:t>
      </w:r>
      <w:r w:rsidR="00E054D4">
        <w:rPr>
          <w:sz w:val="26"/>
          <w:szCs w:val="26"/>
          <w:rtl/>
          <w:lang w:bidi="ar-LB"/>
        </w:rPr>
        <w:t xml:space="preserve">وهي </w:t>
      </w:r>
      <w:r w:rsidR="00C44B36">
        <w:rPr>
          <w:sz w:val="26"/>
          <w:szCs w:val="26"/>
          <w:rtl/>
          <w:lang w:bidi="ar-LB"/>
        </w:rPr>
        <w:t xml:space="preserve">نايفاس، 84 فرعا </w:t>
      </w:r>
      <w:r w:rsidR="000A1F40">
        <w:rPr>
          <w:sz w:val="26"/>
          <w:szCs w:val="26"/>
          <w:rtl/>
          <w:lang w:bidi="ar-LB"/>
        </w:rPr>
        <w:t>وتم تحديدها</w:t>
      </w:r>
      <w:r w:rsidR="00C44B36">
        <w:rPr>
          <w:sz w:val="26"/>
          <w:szCs w:val="26"/>
          <w:rtl/>
          <w:lang w:bidi="ar-LB"/>
        </w:rPr>
        <w:t xml:space="preserve"> كمستفيد محتمل وعقدت مناقشات أولية مع بعضها. وسينطوي إعداد المشروع على تأكيد الأهلية من خلال تقييم تقني مفصل للأفرع القائمة ومعدات التبريد المركبة حاليا. وسيحل المشروع التجريبي الناتج محل أنظمة التبريد التجاري في فرع لمحل السوبرماركت باستخدام أنظمة </w:t>
      </w:r>
      <w:r w:rsidR="00C44B36" w:rsidRPr="00944219">
        <w:rPr>
          <w:sz w:val="26"/>
          <w:szCs w:val="26"/>
          <w:rtl/>
          <w:lang w:bidi="ar-LB"/>
        </w:rPr>
        <w:t xml:space="preserve">غاز </w:t>
      </w:r>
      <w:r w:rsidR="00C44B36" w:rsidRPr="00944219">
        <w:rPr>
          <w:sz w:val="26"/>
          <w:szCs w:val="26"/>
          <w:lang w:val="en-US" w:bidi="ar-LB"/>
        </w:rPr>
        <w:t>R-404A</w:t>
      </w:r>
      <w:r w:rsidR="00C44B36" w:rsidRPr="00944219">
        <w:rPr>
          <w:sz w:val="26"/>
          <w:szCs w:val="26"/>
          <w:rtl/>
          <w:lang w:val="en-US" w:bidi="ar-LB"/>
        </w:rPr>
        <w:t xml:space="preserve"> مع</w:t>
      </w:r>
      <w:r w:rsidR="00C44B36">
        <w:rPr>
          <w:sz w:val="26"/>
          <w:szCs w:val="26"/>
          <w:rtl/>
          <w:lang w:val="en-US" w:bidi="ar-LB"/>
        </w:rPr>
        <w:t xml:space="preserve"> ثاني أكسيد الكربون فوق الحرج. وسيتم تكرار نتائج هذا المشروع التجريبي على مدى سلسلة نايفاس</w:t>
      </w:r>
      <w:r w:rsidR="00C44B36">
        <w:rPr>
          <w:sz w:val="26"/>
          <w:szCs w:val="26"/>
          <w:rtl/>
          <w:lang w:bidi="ar-LB"/>
        </w:rPr>
        <w:t xml:space="preserve"> لمحلات السوبر م</w:t>
      </w:r>
      <w:r w:rsidR="00E35577">
        <w:rPr>
          <w:sz w:val="26"/>
          <w:szCs w:val="26"/>
          <w:rtl/>
          <w:lang w:bidi="ar-LB"/>
        </w:rPr>
        <w:t>اركت ويمكن أن ييسر أيضا تحول م</w:t>
      </w:r>
      <w:r w:rsidR="00C44B36">
        <w:rPr>
          <w:sz w:val="26"/>
          <w:szCs w:val="26"/>
          <w:rtl/>
          <w:lang w:bidi="ar-LB"/>
        </w:rPr>
        <w:t>ح</w:t>
      </w:r>
      <w:r w:rsidR="00E35577">
        <w:rPr>
          <w:sz w:val="26"/>
          <w:szCs w:val="26"/>
          <w:rtl/>
          <w:lang w:bidi="ar-LB"/>
        </w:rPr>
        <w:t>لا</w:t>
      </w:r>
      <w:r w:rsidR="00C44B36">
        <w:rPr>
          <w:sz w:val="26"/>
          <w:szCs w:val="26"/>
          <w:rtl/>
          <w:lang w:bidi="ar-LB"/>
        </w:rPr>
        <w:t>ت سوبر ماركت أخرى إلى استخدام ثاني أكسيد الكربون فوق الحرج</w:t>
      </w:r>
      <w:r w:rsidR="000A1F40">
        <w:rPr>
          <w:sz w:val="26"/>
          <w:szCs w:val="26"/>
          <w:rtl/>
          <w:lang w:bidi="ar-LB"/>
        </w:rPr>
        <w:t>،</w:t>
      </w:r>
      <w:r w:rsidR="00C44B36">
        <w:rPr>
          <w:sz w:val="26"/>
          <w:szCs w:val="26"/>
          <w:rtl/>
          <w:lang w:bidi="ar-LB"/>
        </w:rPr>
        <w:t xml:space="preserve"> خلال المرحلة الأولى من خطة تنفيذ كيغالي للهيدروفلوروكربون.</w:t>
      </w:r>
    </w:p>
    <w:p w14:paraId="22D0BD97" w14:textId="77777777" w:rsidR="00D12EC2" w:rsidRDefault="00C44B36"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ولاحظت الأمانة أن الطلب لإعداد المرحلة الأولى من خطة تنفيذ كيغالي لكينيا قد قدم إلى الاجتماع الحالي.</w:t>
      </w:r>
    </w:p>
    <w:p w14:paraId="3D061CF4" w14:textId="77777777" w:rsidR="00D12EC2" w:rsidRDefault="00C44B36" w:rsidP="008617AC">
      <w:pPr>
        <w:pStyle w:val="StyleHeader4Para4Left0Firstline0"/>
        <w:widowControl/>
        <w:numPr>
          <w:ilvl w:val="0"/>
          <w:numId w:val="23"/>
        </w:numPr>
        <w:tabs>
          <w:tab w:val="clear" w:pos="2880"/>
          <w:tab w:val="clear" w:pos="5760"/>
        </w:tabs>
        <w:bidi/>
        <w:ind w:left="0" w:firstLine="0"/>
        <w:rPr>
          <w:sz w:val="26"/>
          <w:szCs w:val="26"/>
          <w:lang w:bidi="ar-LB"/>
        </w:rPr>
      </w:pPr>
      <w:r w:rsidRPr="008617AC">
        <w:rPr>
          <w:sz w:val="26"/>
          <w:szCs w:val="26"/>
          <w:rtl/>
          <w:lang w:bidi="ar-LB"/>
        </w:rPr>
        <w:t xml:space="preserve">والطلب لإعداد مشروع لتوغو هو </w:t>
      </w:r>
      <w:r>
        <w:rPr>
          <w:sz w:val="26"/>
          <w:szCs w:val="26"/>
          <w:rtl/>
          <w:lang w:bidi="ar-LB"/>
        </w:rPr>
        <w:t xml:space="preserve">لإيضاح تكنولوجيا تكييف الهواء </w:t>
      </w:r>
      <w:r w:rsidR="008617AC">
        <w:rPr>
          <w:sz w:val="26"/>
          <w:szCs w:val="26"/>
          <w:rtl/>
          <w:lang w:bidi="ar-LB"/>
        </w:rPr>
        <w:t>ذات كفاءة</w:t>
      </w:r>
      <w:r>
        <w:rPr>
          <w:sz w:val="26"/>
          <w:szCs w:val="26"/>
          <w:rtl/>
          <w:lang w:bidi="ar-LB"/>
        </w:rPr>
        <w:t xml:space="preserve"> الطاقة ومنخفض</w:t>
      </w:r>
      <w:r w:rsidR="008617AC">
        <w:rPr>
          <w:sz w:val="26"/>
          <w:szCs w:val="26"/>
          <w:rtl/>
          <w:lang w:bidi="ar-LB"/>
        </w:rPr>
        <w:t>ة</w:t>
      </w:r>
      <w:r>
        <w:rPr>
          <w:sz w:val="26"/>
          <w:szCs w:val="26"/>
          <w:rtl/>
          <w:lang w:bidi="ar-LB"/>
        </w:rPr>
        <w:t xml:space="preserve"> إمكانية الاحترار العالمي </w:t>
      </w:r>
      <w:r>
        <w:rPr>
          <w:sz w:val="26"/>
          <w:szCs w:val="26"/>
          <w:lang w:val="en-US" w:bidi="ar-LB"/>
        </w:rPr>
        <w:t>(R-290)</w:t>
      </w:r>
      <w:r>
        <w:rPr>
          <w:sz w:val="26"/>
          <w:szCs w:val="26"/>
          <w:rtl/>
          <w:lang w:val="en-US" w:bidi="ar-LB"/>
        </w:rPr>
        <w:t xml:space="preserve"> في </w:t>
      </w:r>
      <w:r w:rsidR="008617AC">
        <w:rPr>
          <w:sz w:val="26"/>
          <w:szCs w:val="26"/>
          <w:rtl/>
          <w:lang w:val="en-US" w:bidi="ar-LB"/>
        </w:rPr>
        <w:t>م</w:t>
      </w:r>
      <w:r>
        <w:rPr>
          <w:sz w:val="26"/>
          <w:szCs w:val="26"/>
          <w:rtl/>
          <w:lang w:val="en-US" w:bidi="ar-LB"/>
        </w:rPr>
        <w:t xml:space="preserve">يناء لومي المستقل بما في ذلك مكون لتحسين </w:t>
      </w:r>
      <w:r w:rsidR="008617AC">
        <w:rPr>
          <w:sz w:val="26"/>
          <w:szCs w:val="26"/>
          <w:rtl/>
          <w:lang w:val="en-US" w:bidi="ar-LB"/>
        </w:rPr>
        <w:t>جود</w:t>
      </w:r>
      <w:r>
        <w:rPr>
          <w:sz w:val="26"/>
          <w:szCs w:val="26"/>
          <w:rtl/>
          <w:lang w:val="en-US" w:bidi="ar-LB"/>
        </w:rPr>
        <w:t xml:space="preserve">ة غازات التبريد في معدات التبريد في الميناء. وستشمل أنشطة الإعداد تحليلا لهيكل المباني، والعزل الشامل، وقياس للطاقة في الوحدة المركبة لإعداد خيارات للتحسين؛ وبناء </w:t>
      </w:r>
      <w:r w:rsidR="008617AC">
        <w:rPr>
          <w:sz w:val="26"/>
          <w:szCs w:val="26"/>
          <w:rtl/>
          <w:lang w:val="en-US" w:bidi="ar-LB"/>
        </w:rPr>
        <w:t>القدرات على التحقق من جودة غاز</w:t>
      </w:r>
      <w:r>
        <w:rPr>
          <w:sz w:val="26"/>
          <w:szCs w:val="26"/>
          <w:rtl/>
          <w:lang w:val="en-US" w:bidi="ar-LB"/>
        </w:rPr>
        <w:t xml:space="preserve"> التبريد؛ وأنشطة لزيادة </w:t>
      </w:r>
      <w:r w:rsidR="008617AC">
        <w:rPr>
          <w:sz w:val="26"/>
          <w:szCs w:val="26"/>
          <w:rtl/>
          <w:lang w:val="en-US" w:bidi="ar-LB"/>
        </w:rPr>
        <w:t>ال</w:t>
      </w:r>
      <w:r>
        <w:rPr>
          <w:sz w:val="26"/>
          <w:szCs w:val="26"/>
          <w:rtl/>
          <w:lang w:val="en-US" w:bidi="ar-LB"/>
        </w:rPr>
        <w:t xml:space="preserve">توعية مع أصحاب المصلحة عن كفاءة </w:t>
      </w:r>
      <w:r w:rsidR="008617AC">
        <w:rPr>
          <w:sz w:val="26"/>
          <w:szCs w:val="26"/>
          <w:rtl/>
          <w:lang w:val="en-US" w:bidi="ar-LB"/>
        </w:rPr>
        <w:t>الطاقة، و</w:t>
      </w:r>
      <w:r>
        <w:rPr>
          <w:sz w:val="26"/>
          <w:szCs w:val="26"/>
          <w:rtl/>
          <w:lang w:val="en-US" w:bidi="ar-LB"/>
        </w:rPr>
        <w:t xml:space="preserve">معايير </w:t>
      </w:r>
      <w:r w:rsidR="008617AC">
        <w:rPr>
          <w:sz w:val="26"/>
          <w:szCs w:val="26"/>
          <w:rtl/>
          <w:lang w:val="en-US" w:bidi="ar-LB"/>
        </w:rPr>
        <w:t xml:space="preserve">الأداء </w:t>
      </w:r>
      <w:r>
        <w:rPr>
          <w:sz w:val="26"/>
          <w:szCs w:val="26"/>
          <w:rtl/>
          <w:lang w:val="en-US" w:bidi="ar-LB"/>
        </w:rPr>
        <w:t>الدنيا لكفاءة الطاقة والتوسيم فضلا عن أثر غازات الت</w:t>
      </w:r>
      <w:r w:rsidR="001F2668">
        <w:rPr>
          <w:sz w:val="26"/>
          <w:szCs w:val="26"/>
          <w:rtl/>
          <w:lang w:val="en-US" w:bidi="ar-LB"/>
        </w:rPr>
        <w:t>بريد المرخصة المستخدمة في التبريد وتكييف الهواء.</w:t>
      </w:r>
    </w:p>
    <w:p w14:paraId="2E9180FA" w14:textId="77777777" w:rsidR="00D12EC2" w:rsidRPr="00D12EC2" w:rsidRDefault="00D12EC2" w:rsidP="001F2668">
      <w:pPr>
        <w:pStyle w:val="StyleHeader4Para4Left0Firstline0"/>
        <w:keepNext/>
        <w:widowControl/>
        <w:numPr>
          <w:ilvl w:val="0"/>
          <w:numId w:val="0"/>
        </w:numPr>
        <w:tabs>
          <w:tab w:val="clear" w:pos="2880"/>
          <w:tab w:val="clear" w:pos="5760"/>
        </w:tabs>
        <w:bidi/>
        <w:rPr>
          <w:i/>
          <w:iCs/>
          <w:sz w:val="26"/>
          <w:szCs w:val="26"/>
          <w:lang w:bidi="ar-LB"/>
        </w:rPr>
      </w:pPr>
      <w:r w:rsidRPr="00D12EC2">
        <w:rPr>
          <w:i/>
          <w:iCs/>
          <w:sz w:val="26"/>
          <w:szCs w:val="26"/>
          <w:rtl/>
          <w:lang w:bidi="ar-LB"/>
        </w:rPr>
        <w:t>تعليقات الأمانة</w:t>
      </w:r>
    </w:p>
    <w:p w14:paraId="1F0DC379" w14:textId="62FE5215" w:rsidR="00D12EC2" w:rsidRDefault="001F2668" w:rsidP="008617A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في</w:t>
      </w:r>
      <w:r w:rsidR="008617AC">
        <w:rPr>
          <w:sz w:val="26"/>
          <w:szCs w:val="26"/>
          <w:rtl/>
          <w:lang w:bidi="ar-LB"/>
        </w:rPr>
        <w:t xml:space="preserve"> ما يتعلق بالطلب لإعداد </w:t>
      </w:r>
      <w:r>
        <w:rPr>
          <w:sz w:val="26"/>
          <w:szCs w:val="26"/>
          <w:rtl/>
          <w:lang w:bidi="ar-LB"/>
        </w:rPr>
        <w:t xml:space="preserve">مشروع للمشروع التجريبي للحفاظ على كفاءة استخدام الطاقة و/أو تعزيزها في كينيا، لاحظت الأمانة أن ذلك يقع تحت الفقرة (ب)(1)ج من المقرر </w:t>
      </w:r>
      <w:r w:rsidRPr="00944219">
        <w:rPr>
          <w:sz w:val="26"/>
          <w:szCs w:val="26"/>
          <w:rtl/>
          <w:lang w:bidi="ar-LB"/>
        </w:rPr>
        <w:t>91/65</w:t>
      </w:r>
      <w:r w:rsidR="00D12EC2" w:rsidRPr="00944219">
        <w:rPr>
          <w:sz w:val="26"/>
          <w:szCs w:val="26"/>
          <w:rtl/>
          <w:lang w:bidi="ar-LB"/>
        </w:rPr>
        <w:t>.</w:t>
      </w:r>
      <w:r w:rsidR="00D12EC2" w:rsidRPr="00944219">
        <w:rPr>
          <w:rStyle w:val="FootnoteReference"/>
          <w:sz w:val="26"/>
          <w:szCs w:val="26"/>
          <w:rtl/>
          <w:lang w:bidi="ar-LB"/>
        </w:rPr>
        <w:footnoteReference w:id="6"/>
      </w:r>
      <w:r w:rsidRPr="00944219">
        <w:rPr>
          <w:sz w:val="26"/>
          <w:szCs w:val="26"/>
          <w:rtl/>
          <w:lang w:bidi="ar-LB"/>
        </w:rPr>
        <w:t xml:space="preserve"> ولاحظت كذلك أن المشروع الناتج </w:t>
      </w:r>
      <w:r w:rsidRPr="00944219">
        <w:rPr>
          <w:sz w:val="26"/>
          <w:szCs w:val="26"/>
          <w:rtl/>
          <w:lang w:bidi="ar-LB"/>
        </w:rPr>
        <w:lastRenderedPageBreak/>
        <w:t xml:space="preserve">سيقوم بمقارنة مكاسب كفاءة الطاقة باستخدام أنظمة التبريد بغاز </w:t>
      </w:r>
      <w:r w:rsidRPr="00944219">
        <w:rPr>
          <w:sz w:val="26"/>
          <w:szCs w:val="26"/>
          <w:lang w:val="en-US" w:bidi="ar-LB"/>
        </w:rPr>
        <w:t>R-404A</w:t>
      </w:r>
      <w:r>
        <w:rPr>
          <w:sz w:val="26"/>
          <w:szCs w:val="26"/>
          <w:rtl/>
          <w:lang w:val="en-US" w:bidi="ar-LB"/>
        </w:rPr>
        <w:t xml:space="preserve"> في سوبر ماركت واحد مع آخر يستخدم ثاني أكسيد الكربون فوق الحرج. وأشارت حكومة ألماني</w:t>
      </w:r>
      <w:r w:rsidR="008617AC">
        <w:rPr>
          <w:sz w:val="26"/>
          <w:szCs w:val="26"/>
          <w:rtl/>
          <w:lang w:val="en-US" w:bidi="ar-LB"/>
        </w:rPr>
        <w:t>ا</w:t>
      </w:r>
      <w:r>
        <w:rPr>
          <w:sz w:val="26"/>
          <w:szCs w:val="26"/>
          <w:rtl/>
          <w:lang w:val="en-US" w:bidi="ar-LB"/>
        </w:rPr>
        <w:t xml:space="preserve"> إلى أن هذا النهج يضمن الزيادة</w:t>
      </w:r>
      <w:r w:rsidR="008617AC">
        <w:rPr>
          <w:sz w:val="26"/>
          <w:szCs w:val="26"/>
          <w:rtl/>
          <w:lang w:val="en-US" w:bidi="ar-LB"/>
        </w:rPr>
        <w:t xml:space="preserve"> الكبيرة في كفاءة الطاقة وخفضا </w:t>
      </w:r>
      <w:r w:rsidR="00532D8F">
        <w:rPr>
          <w:rFonts w:hint="cs"/>
          <w:sz w:val="26"/>
          <w:szCs w:val="26"/>
          <w:rtl/>
          <w:lang w:val="en-US" w:bidi="ar-LB"/>
        </w:rPr>
        <w:t>لانبعاثات</w:t>
      </w:r>
      <w:r>
        <w:rPr>
          <w:sz w:val="26"/>
          <w:szCs w:val="26"/>
          <w:rtl/>
          <w:lang w:val="en-US" w:bidi="ar-LB"/>
        </w:rPr>
        <w:t xml:space="preserve"> غازات الدفيئة مع إمكانية عالية للتكرار وللتوسع إلى مشروع لإدارة الطاقة لقطاع محلات السوبر ماركت في البلد.</w:t>
      </w:r>
    </w:p>
    <w:p w14:paraId="6E10CBD3" w14:textId="77777777" w:rsidR="00E35577" w:rsidRPr="00E35577" w:rsidRDefault="00E35577" w:rsidP="007B5833">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وفي حالة الطلب لتوغو، لاحظت الأمانة أن البلد هو بلد من </w:t>
      </w:r>
      <w:r w:rsidR="007B5833">
        <w:rPr>
          <w:sz w:val="26"/>
          <w:szCs w:val="26"/>
          <w:rtl/>
          <w:lang w:bidi="ar-LB"/>
        </w:rPr>
        <w:t>ال</w:t>
      </w:r>
      <w:r>
        <w:rPr>
          <w:sz w:val="26"/>
          <w:szCs w:val="26"/>
          <w:rtl/>
          <w:lang w:bidi="ar-LB"/>
        </w:rPr>
        <w:t xml:space="preserve">بلدان </w:t>
      </w:r>
      <w:r w:rsidR="007B5833">
        <w:rPr>
          <w:sz w:val="26"/>
          <w:szCs w:val="26"/>
          <w:rtl/>
          <w:lang w:bidi="ar-LB"/>
        </w:rPr>
        <w:t xml:space="preserve">ذات </w:t>
      </w:r>
      <w:r>
        <w:rPr>
          <w:sz w:val="26"/>
          <w:szCs w:val="26"/>
          <w:rtl/>
          <w:lang w:bidi="ar-LB"/>
        </w:rPr>
        <w:t>حجم الاستهلاك المنخفض وأن الأنشطة التي ستكون مناسبة للمشروعات التجريبية بموجب المقرر 91/65 قد حددت بوضوح في الفقرة (ب)(1)د</w:t>
      </w:r>
      <w:r w:rsidR="00D12EC2">
        <w:rPr>
          <w:rStyle w:val="FootnoteReference"/>
          <w:sz w:val="26"/>
          <w:szCs w:val="26"/>
          <w:rtl/>
          <w:lang w:bidi="ar-LB"/>
        </w:rPr>
        <w:footnoteReference w:id="7"/>
      </w:r>
      <w:r>
        <w:rPr>
          <w:sz w:val="26"/>
          <w:szCs w:val="26"/>
          <w:rtl/>
          <w:lang w:bidi="ar-LB"/>
        </w:rPr>
        <w:t xml:space="preserve"> لقطاع ال</w:t>
      </w:r>
      <w:r w:rsidR="007B5833">
        <w:rPr>
          <w:sz w:val="26"/>
          <w:szCs w:val="26"/>
          <w:rtl/>
          <w:lang w:bidi="ar-LB"/>
        </w:rPr>
        <w:t>خدمة</w:t>
      </w:r>
      <w:r>
        <w:rPr>
          <w:sz w:val="26"/>
          <w:szCs w:val="26"/>
          <w:rtl/>
          <w:lang w:bidi="ar-LB"/>
        </w:rPr>
        <w:t xml:space="preserve"> ولاحظت أن المشروعات الأخرى المشابهة لهذا المشروع قد قدمت بدون إعداد المشروع. وبالإضافة إلى ذلك، </w:t>
      </w:r>
      <w:r w:rsidR="006978FA">
        <w:rPr>
          <w:sz w:val="26"/>
          <w:szCs w:val="26"/>
          <w:rtl/>
          <w:lang w:bidi="ar-LB"/>
        </w:rPr>
        <w:t xml:space="preserve">يبدو أن المكون المتعلق بالنظر في تحسين جودة غاز التبريد </w:t>
      </w:r>
      <w:r w:rsidR="006978FA" w:rsidRPr="00FE557B">
        <w:rPr>
          <w:sz w:val="24"/>
          <w:szCs w:val="24"/>
          <w:lang w:val="en-US" w:bidi="ar-LB"/>
        </w:rPr>
        <w:t>R-290</w:t>
      </w:r>
      <w:r w:rsidR="006978FA">
        <w:rPr>
          <w:sz w:val="26"/>
          <w:szCs w:val="26"/>
          <w:rtl/>
          <w:lang w:val="en-US" w:bidi="ar-LB"/>
        </w:rPr>
        <w:t xml:space="preserve"> هو نشاط للتصنيع والتمست توضيح</w:t>
      </w:r>
      <w:r w:rsidR="00873477">
        <w:rPr>
          <w:sz w:val="26"/>
          <w:szCs w:val="26"/>
          <w:rtl/>
          <w:lang w:val="en-US" w:bidi="ar-LB"/>
        </w:rPr>
        <w:t>ا</w:t>
      </w:r>
      <w:r w:rsidR="006978FA">
        <w:rPr>
          <w:sz w:val="26"/>
          <w:szCs w:val="26"/>
          <w:rtl/>
          <w:lang w:val="en-US" w:bidi="ar-LB"/>
        </w:rPr>
        <w:t xml:space="preserve"> عن هذا الأمر.</w:t>
      </w:r>
    </w:p>
    <w:p w14:paraId="156859D0" w14:textId="77777777" w:rsidR="00D12EC2" w:rsidRDefault="006978FA" w:rsidP="007B5833">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وأوضحت حكومة ألمانيا الحاجة إلى إعداد المشروع لقطاع الخدمة مع ملاحظة أن المشروع المقترح سيقدم مساهمة مهمة إلى إعداد خطة تنفيذ كيغالي. ومن خلال المشروع الإيضاحي، سيتم دعم تحويل مباشر إلى غازات التبريد منخفضة </w:t>
      </w:r>
      <w:r w:rsidR="007B5833">
        <w:rPr>
          <w:sz w:val="26"/>
          <w:szCs w:val="26"/>
          <w:rtl/>
          <w:lang w:bidi="ar-LB"/>
        </w:rPr>
        <w:t xml:space="preserve">جدا </w:t>
      </w:r>
      <w:r>
        <w:rPr>
          <w:sz w:val="26"/>
          <w:szCs w:val="26"/>
          <w:rtl/>
          <w:lang w:bidi="ar-LB"/>
        </w:rPr>
        <w:t xml:space="preserve">إمكانية الاحترار العالمي مثل </w:t>
      </w:r>
      <w:r w:rsidRPr="00944219">
        <w:rPr>
          <w:sz w:val="26"/>
          <w:szCs w:val="26"/>
          <w:lang w:val="en-US" w:bidi="ar-LB"/>
        </w:rPr>
        <w:t>R-290</w:t>
      </w:r>
      <w:r w:rsidRPr="00944219">
        <w:rPr>
          <w:sz w:val="26"/>
          <w:szCs w:val="26"/>
          <w:rtl/>
          <w:lang w:bidi="ar-LB"/>
        </w:rPr>
        <w:t xml:space="preserve">، </w:t>
      </w:r>
      <w:r>
        <w:rPr>
          <w:sz w:val="26"/>
          <w:szCs w:val="26"/>
          <w:rtl/>
          <w:lang w:bidi="ar-LB"/>
        </w:rPr>
        <w:t>مما يزيد من أثر التخفيف من غازات الدفيئة ويخفض الخطر بأن التحول من غازات التبريد عالية إمكانية الاحترار العالمي لن تكون أقل غازات التبريد منخفضة إمكانية الاحترار العالمي الممكنة. وفي</w:t>
      </w:r>
      <w:r w:rsidR="007B5833">
        <w:rPr>
          <w:sz w:val="26"/>
          <w:szCs w:val="26"/>
          <w:rtl/>
          <w:lang w:bidi="ar-LB"/>
        </w:rPr>
        <w:t xml:space="preserve"> </w:t>
      </w:r>
      <w:r>
        <w:rPr>
          <w:sz w:val="26"/>
          <w:szCs w:val="26"/>
          <w:rtl/>
          <w:lang w:bidi="ar-LB"/>
        </w:rPr>
        <w:t>ما يتعلق بمسألة تحسين جودة غازات التبريد، ف</w:t>
      </w:r>
      <w:r w:rsidR="007B5833">
        <w:rPr>
          <w:sz w:val="26"/>
          <w:szCs w:val="26"/>
          <w:rtl/>
          <w:lang w:bidi="ar-LB"/>
        </w:rPr>
        <w:t>س</w:t>
      </w:r>
      <w:r>
        <w:rPr>
          <w:sz w:val="26"/>
          <w:szCs w:val="26"/>
          <w:rtl/>
          <w:lang w:bidi="ar-LB"/>
        </w:rPr>
        <w:t xml:space="preserve">ر أن غاز </w:t>
      </w:r>
      <w:r w:rsidRPr="00FE557B">
        <w:rPr>
          <w:sz w:val="24"/>
          <w:szCs w:val="24"/>
          <w:lang w:val="en-US" w:bidi="ar-LB"/>
        </w:rPr>
        <w:t>R-290</w:t>
      </w:r>
      <w:r>
        <w:rPr>
          <w:sz w:val="26"/>
          <w:szCs w:val="26"/>
          <w:rtl/>
          <w:lang w:bidi="ar-LB"/>
        </w:rPr>
        <w:t xml:space="preserve"> يستخدم حالي</w:t>
      </w:r>
      <w:r w:rsidR="007B5833">
        <w:rPr>
          <w:sz w:val="26"/>
          <w:szCs w:val="26"/>
          <w:rtl/>
          <w:lang w:bidi="ar-LB"/>
        </w:rPr>
        <w:t>ا</w:t>
      </w:r>
      <w:r>
        <w:rPr>
          <w:sz w:val="26"/>
          <w:szCs w:val="26"/>
          <w:rtl/>
          <w:lang w:bidi="ar-LB"/>
        </w:rPr>
        <w:t xml:space="preserve"> في توغو ولكن جودة غاز التبريد في السوق </w:t>
      </w:r>
      <w:r w:rsidR="007B5833">
        <w:rPr>
          <w:sz w:val="26"/>
          <w:szCs w:val="26"/>
          <w:rtl/>
          <w:lang w:bidi="ar-LB"/>
        </w:rPr>
        <w:t>ض</w:t>
      </w:r>
      <w:r>
        <w:rPr>
          <w:sz w:val="26"/>
          <w:szCs w:val="26"/>
          <w:rtl/>
          <w:lang w:bidi="ar-LB"/>
        </w:rPr>
        <w:t xml:space="preserve">عيفة مما يؤدي إلى مشاكل محتملة للسلامة. وسينظر المشروع المقترح أيضا في تحسين سلسلة التوريد </w:t>
      </w:r>
      <w:r w:rsidRPr="00944219">
        <w:rPr>
          <w:sz w:val="26"/>
          <w:szCs w:val="26"/>
          <w:rtl/>
          <w:lang w:bidi="ar-LB"/>
        </w:rPr>
        <w:t xml:space="preserve">لغاز </w:t>
      </w:r>
      <w:r w:rsidRPr="00944219">
        <w:rPr>
          <w:sz w:val="26"/>
          <w:szCs w:val="26"/>
          <w:lang w:val="en-US" w:bidi="ar-LB"/>
        </w:rPr>
        <w:t>R-290</w:t>
      </w:r>
      <w:r w:rsidRPr="00944219">
        <w:rPr>
          <w:sz w:val="26"/>
          <w:szCs w:val="26"/>
          <w:rtl/>
          <w:lang w:bidi="ar-LB"/>
        </w:rPr>
        <w:t xml:space="preserve"> في</w:t>
      </w:r>
      <w:r>
        <w:rPr>
          <w:sz w:val="26"/>
          <w:szCs w:val="26"/>
          <w:rtl/>
          <w:lang w:bidi="ar-LB"/>
        </w:rPr>
        <w:t xml:space="preserve"> توغو وسيشمل بناء قدرات الفنيين وبالتالي </w:t>
      </w:r>
      <w:r w:rsidR="007B5833">
        <w:rPr>
          <w:sz w:val="26"/>
          <w:szCs w:val="26"/>
          <w:rtl/>
          <w:lang w:bidi="ar-LB"/>
        </w:rPr>
        <w:t>ت</w:t>
      </w:r>
      <w:r>
        <w:rPr>
          <w:sz w:val="26"/>
          <w:szCs w:val="26"/>
          <w:rtl/>
          <w:lang w:bidi="ar-LB"/>
        </w:rPr>
        <w:t>عز</w:t>
      </w:r>
      <w:r w:rsidR="007B5833">
        <w:rPr>
          <w:sz w:val="26"/>
          <w:szCs w:val="26"/>
          <w:rtl/>
          <w:lang w:bidi="ar-LB"/>
        </w:rPr>
        <w:t>ي</w:t>
      </w:r>
      <w:r>
        <w:rPr>
          <w:sz w:val="26"/>
          <w:szCs w:val="26"/>
          <w:rtl/>
          <w:lang w:bidi="ar-LB"/>
        </w:rPr>
        <w:t>ز بدائل الهيدروفلوروكربون. وتمت الموافقة على التمويل لإعداد المشروع للاستراتيجية الشاملة للمرحلة الأولى من خطة تنفيذ كيغالي لتوغو في الاجتماع التسعين بقيمة 170,000 دولارا أمريكيا، بالإضافة إلى تكاليف دعم الوكالة</w:t>
      </w:r>
      <w:r w:rsidR="00D12EC2">
        <w:rPr>
          <w:sz w:val="26"/>
          <w:szCs w:val="26"/>
          <w:rtl/>
          <w:lang w:bidi="ar-LB"/>
        </w:rPr>
        <w:t>.</w:t>
      </w:r>
      <w:r w:rsidR="00D12EC2">
        <w:rPr>
          <w:rStyle w:val="FootnoteReference"/>
          <w:sz w:val="26"/>
          <w:szCs w:val="26"/>
          <w:rtl/>
          <w:lang w:bidi="ar-LB"/>
        </w:rPr>
        <w:footnoteReference w:id="8"/>
      </w:r>
    </w:p>
    <w:p w14:paraId="5F4A334A" w14:textId="77777777" w:rsidR="00873477" w:rsidRDefault="00873477"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وبعد </w:t>
      </w:r>
      <w:r w:rsidR="00FE557B">
        <w:rPr>
          <w:sz w:val="26"/>
          <w:szCs w:val="26"/>
          <w:rtl/>
          <w:lang w:bidi="ar-LB"/>
        </w:rPr>
        <w:t>المزيد من المناقشات</w:t>
      </w:r>
      <w:r>
        <w:rPr>
          <w:sz w:val="26"/>
          <w:szCs w:val="26"/>
          <w:rtl/>
          <w:lang w:bidi="ar-LB"/>
        </w:rPr>
        <w:t xml:space="preserve">، اتفق على دعم الطلب لتوغو مع ملاحظة أن هذا هو طلب للأنشطة في بلد من </w:t>
      </w:r>
      <w:r w:rsidR="00FE557B">
        <w:rPr>
          <w:sz w:val="26"/>
          <w:szCs w:val="26"/>
          <w:rtl/>
          <w:lang w:bidi="ar-LB"/>
        </w:rPr>
        <w:t>ال</w:t>
      </w:r>
      <w:r>
        <w:rPr>
          <w:sz w:val="26"/>
          <w:szCs w:val="26"/>
          <w:rtl/>
          <w:lang w:bidi="ar-LB"/>
        </w:rPr>
        <w:t>بلدان ذات حجم الاستهلاك المنخفض بموجب المقرر 91/65.</w:t>
      </w:r>
    </w:p>
    <w:p w14:paraId="3C9E7699" w14:textId="77777777" w:rsidR="00D12EC2" w:rsidRPr="00873477" w:rsidRDefault="00873477" w:rsidP="00873477">
      <w:pPr>
        <w:pStyle w:val="StyleHeader4Para4Left0Firstline0"/>
        <w:widowControl/>
        <w:numPr>
          <w:ilvl w:val="0"/>
          <w:numId w:val="0"/>
        </w:numPr>
        <w:tabs>
          <w:tab w:val="clear" w:pos="2880"/>
          <w:tab w:val="clear" w:pos="5760"/>
        </w:tabs>
        <w:bidi/>
        <w:rPr>
          <w:i/>
          <w:iCs/>
          <w:sz w:val="26"/>
          <w:szCs w:val="26"/>
          <w:lang w:bidi="ar-LB"/>
        </w:rPr>
      </w:pPr>
      <w:r w:rsidRPr="00873477">
        <w:rPr>
          <w:i/>
          <w:iCs/>
          <w:sz w:val="26"/>
          <w:szCs w:val="26"/>
          <w:rtl/>
          <w:lang w:bidi="ar-LB"/>
        </w:rPr>
        <w:t>توصية الأمانة</w:t>
      </w:r>
    </w:p>
    <w:p w14:paraId="2638A7D2" w14:textId="77777777" w:rsidR="00D12EC2" w:rsidRDefault="00873477"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توصي الأمانة بالمواف</w:t>
      </w:r>
      <w:r w:rsidR="007B5833">
        <w:rPr>
          <w:sz w:val="26"/>
          <w:szCs w:val="26"/>
          <w:rtl/>
          <w:lang w:bidi="ar-LB"/>
        </w:rPr>
        <w:t xml:space="preserve">قة الشاملة على الطلبات لإعداد </w:t>
      </w:r>
      <w:r>
        <w:rPr>
          <w:sz w:val="26"/>
          <w:szCs w:val="26"/>
          <w:rtl/>
          <w:lang w:bidi="ar-LB"/>
        </w:rPr>
        <w:t>مشروع للمشروعات التجريبية للحفاظ على كفاءة استخدام الطاقة و/أو تعزيزها من خلال المساعدة التقنية لإيضاح استخدام أنظمة ثاني أكسيد الكربون الحرج ذات كفاءة الطاقة في محل سوبر ماركت في كينيا ولإيضاح تكنولوجيا تكييف هواء ذات كفاءة الطاقة ومنخفضة إمكانية الاحترار العالمي بما في ذلك تحسين جودة غاز التبريد في توغو، عند مستوى التمويل المبين في الجدول 1.</w:t>
      </w:r>
    </w:p>
    <w:p w14:paraId="668AEDC4" w14:textId="77777777" w:rsidR="00D12EC2" w:rsidRPr="00D12EC2" w:rsidRDefault="00D12EC2" w:rsidP="00EF031C">
      <w:pPr>
        <w:pStyle w:val="StyleHeader4Para4Left0Firstline0"/>
        <w:keepNext/>
        <w:widowControl/>
        <w:numPr>
          <w:ilvl w:val="0"/>
          <w:numId w:val="0"/>
        </w:numPr>
        <w:tabs>
          <w:tab w:val="clear" w:pos="2880"/>
          <w:tab w:val="clear" w:pos="5760"/>
        </w:tabs>
        <w:bidi/>
        <w:rPr>
          <w:sz w:val="26"/>
          <w:szCs w:val="26"/>
          <w:u w:val="single"/>
          <w:rtl/>
          <w:lang w:bidi="ar-LB"/>
        </w:rPr>
      </w:pPr>
      <w:r w:rsidRPr="00D12EC2">
        <w:rPr>
          <w:sz w:val="26"/>
          <w:szCs w:val="26"/>
          <w:u w:val="single"/>
          <w:rtl/>
          <w:lang w:bidi="ar-LB"/>
        </w:rPr>
        <w:t>إعداد جرد وطني لبنوك المواد المست</w:t>
      </w:r>
      <w:r w:rsidR="00EF031C">
        <w:rPr>
          <w:sz w:val="26"/>
          <w:szCs w:val="26"/>
          <w:u w:val="single"/>
          <w:rtl/>
          <w:lang w:bidi="ar-LB"/>
        </w:rPr>
        <w:t>عمل</w:t>
      </w:r>
      <w:r w:rsidRPr="00D12EC2">
        <w:rPr>
          <w:sz w:val="26"/>
          <w:szCs w:val="26"/>
          <w:u w:val="single"/>
          <w:rtl/>
          <w:lang w:bidi="ar-LB"/>
        </w:rPr>
        <w:t>ة أو غير المرغوبة الخاضعة للرقابة وخطة لجمع مثل هذه المواد</w:t>
      </w:r>
      <w:r w:rsidRPr="00D12EC2">
        <w:rPr>
          <w:rStyle w:val="FootnoteReference"/>
          <w:sz w:val="26"/>
          <w:szCs w:val="26"/>
          <w:u w:val="single"/>
          <w:rtl/>
          <w:lang w:bidi="ar-LB"/>
        </w:rPr>
        <w:footnoteReference w:id="9"/>
      </w:r>
      <w:r w:rsidRPr="00D12EC2">
        <w:rPr>
          <w:sz w:val="26"/>
          <w:szCs w:val="26"/>
          <w:u w:val="single"/>
          <w:rtl/>
          <w:lang w:bidi="ar-LB"/>
        </w:rPr>
        <w:t xml:space="preserve"> ونقلها والتخلص منها</w:t>
      </w:r>
    </w:p>
    <w:p w14:paraId="7AD0672B" w14:textId="77777777" w:rsidR="00D12EC2" w:rsidRPr="00D12EC2" w:rsidRDefault="00D12EC2" w:rsidP="00FE557B">
      <w:pPr>
        <w:pStyle w:val="StyleHeader4Para4Left0Firstline0"/>
        <w:keepNext/>
        <w:widowControl/>
        <w:numPr>
          <w:ilvl w:val="0"/>
          <w:numId w:val="0"/>
        </w:numPr>
        <w:tabs>
          <w:tab w:val="clear" w:pos="2880"/>
          <w:tab w:val="clear" w:pos="5760"/>
        </w:tabs>
        <w:bidi/>
        <w:rPr>
          <w:i/>
          <w:iCs/>
          <w:sz w:val="26"/>
          <w:szCs w:val="26"/>
          <w:lang w:bidi="ar-LB"/>
        </w:rPr>
      </w:pPr>
      <w:r w:rsidRPr="00D12EC2">
        <w:rPr>
          <w:i/>
          <w:iCs/>
          <w:sz w:val="26"/>
          <w:szCs w:val="26"/>
          <w:rtl/>
          <w:lang w:bidi="ar-LB"/>
        </w:rPr>
        <w:t>وصف المشروع</w:t>
      </w:r>
    </w:p>
    <w:p w14:paraId="2812DD33" w14:textId="10AB7ACD" w:rsidR="00D12EC2" w:rsidRDefault="00A81B03"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t xml:space="preserve">قدمت حكومة ألمانيا </w:t>
      </w:r>
      <w:r w:rsidR="009958BC">
        <w:rPr>
          <w:sz w:val="26"/>
          <w:szCs w:val="26"/>
          <w:rtl/>
          <w:lang w:bidi="ar-LB"/>
        </w:rPr>
        <w:t>أربع</w:t>
      </w:r>
      <w:r>
        <w:rPr>
          <w:sz w:val="26"/>
          <w:szCs w:val="26"/>
          <w:rtl/>
          <w:lang w:bidi="ar-LB"/>
        </w:rPr>
        <w:t xml:space="preserve"> طلبات لإعداد</w:t>
      </w:r>
      <w:r w:rsidR="00FE557B">
        <w:rPr>
          <w:sz w:val="26"/>
          <w:szCs w:val="26"/>
          <w:rtl/>
          <w:lang w:bidi="ar-LB"/>
        </w:rPr>
        <w:t xml:space="preserve"> جرد وطني لبنوك المواد المستعملة أو غير المرغوبة الخاضعة للرقابة و</w:t>
      </w:r>
      <w:r w:rsidR="00EF031C">
        <w:rPr>
          <w:sz w:val="26"/>
          <w:szCs w:val="26"/>
          <w:rtl/>
          <w:lang w:bidi="ar-LB"/>
        </w:rPr>
        <w:t>ال</w:t>
      </w:r>
      <w:r w:rsidR="00FE557B">
        <w:rPr>
          <w:sz w:val="26"/>
          <w:szCs w:val="26"/>
          <w:rtl/>
          <w:lang w:bidi="ar-LB"/>
        </w:rPr>
        <w:t>خطة لكينيا و</w:t>
      </w:r>
      <w:r w:rsidR="00944219">
        <w:rPr>
          <w:sz w:val="26"/>
          <w:szCs w:val="26"/>
          <w:rtl/>
          <w:lang w:bidi="ar-LB"/>
        </w:rPr>
        <w:t>ليبريا</w:t>
      </w:r>
      <w:r w:rsidR="00FE557B">
        <w:rPr>
          <w:sz w:val="26"/>
          <w:szCs w:val="26"/>
          <w:rtl/>
          <w:lang w:bidi="ar-LB"/>
        </w:rPr>
        <w:t xml:space="preserve"> وناميبيا وسيشيل، بوصفها الوكالة المنفذة المعينة، على النحو المبين في الجدول 1.</w:t>
      </w:r>
    </w:p>
    <w:p w14:paraId="76BCBBAD" w14:textId="77777777" w:rsidR="00D12EC2" w:rsidRPr="00D12EC2" w:rsidRDefault="00D12EC2" w:rsidP="00BE546C">
      <w:pPr>
        <w:pStyle w:val="StyleHeader4Para4Left0Firstline0"/>
        <w:widowControl/>
        <w:numPr>
          <w:ilvl w:val="0"/>
          <w:numId w:val="0"/>
        </w:numPr>
        <w:tabs>
          <w:tab w:val="clear" w:pos="2880"/>
          <w:tab w:val="clear" w:pos="5760"/>
        </w:tabs>
        <w:bidi/>
        <w:rPr>
          <w:i/>
          <w:iCs/>
          <w:sz w:val="26"/>
          <w:szCs w:val="26"/>
          <w:lang w:bidi="ar-LB"/>
        </w:rPr>
      </w:pPr>
      <w:r w:rsidRPr="00D12EC2">
        <w:rPr>
          <w:i/>
          <w:iCs/>
          <w:sz w:val="26"/>
          <w:szCs w:val="26"/>
          <w:rtl/>
          <w:lang w:bidi="ar-LB"/>
        </w:rPr>
        <w:t>تعليقات الأمانة</w:t>
      </w:r>
    </w:p>
    <w:p w14:paraId="4178C6FF" w14:textId="3DF76701" w:rsidR="00D12EC2" w:rsidRDefault="00FE557B" w:rsidP="00BE546C">
      <w:pPr>
        <w:pStyle w:val="StyleHeader4Para4Left0Firstline0"/>
        <w:widowControl/>
        <w:numPr>
          <w:ilvl w:val="0"/>
          <w:numId w:val="23"/>
        </w:numPr>
        <w:tabs>
          <w:tab w:val="clear" w:pos="2880"/>
          <w:tab w:val="clear" w:pos="5760"/>
        </w:tabs>
        <w:bidi/>
        <w:ind w:left="0" w:firstLine="0"/>
        <w:rPr>
          <w:sz w:val="26"/>
          <w:szCs w:val="26"/>
          <w:lang w:bidi="ar-LB"/>
        </w:rPr>
      </w:pPr>
      <w:r>
        <w:rPr>
          <w:sz w:val="26"/>
          <w:szCs w:val="26"/>
          <w:rtl/>
          <w:lang w:bidi="ar-LB"/>
        </w:rPr>
        <w:lastRenderedPageBreak/>
        <w:t xml:space="preserve">لدى استعراض هذه الطلبات، أخذت الأمانة في الحسبان المعايير لإعداد جرد وطني لبنود المواد المستعملة أو غير المرغوبة الخاضعة للرقابة والخطة في المقرر 91/66 والأنشطة المقترحة لإعداد المشروع وعلاقتها بخطط </w:t>
      </w:r>
      <w:r w:rsidR="00EF031C">
        <w:rPr>
          <w:sz w:val="26"/>
          <w:szCs w:val="26"/>
          <w:rtl/>
          <w:lang w:bidi="ar-LB"/>
        </w:rPr>
        <w:t>ال</w:t>
      </w:r>
      <w:r>
        <w:rPr>
          <w:sz w:val="26"/>
          <w:szCs w:val="26"/>
          <w:rtl/>
          <w:lang w:bidi="ar-LB"/>
        </w:rPr>
        <w:t>إزالة/الخفض التدريجي (أي خطط إدارة إزالة المواد الهيدروكلوروفلوروكربونية أو خطط تنفيذ كيغالي) في البلدان. ولاحظت الأمانة أن طلبات التمويل تتسق مع المقرر 91/66، وأن الوكالة المنفذة المعينة، وهي حكومة ألمانيا، قدمت وصفا للأنشطة المطلوبة لإعداد جرد وطني لبنوك المواد المستعملة أو غير المرغوبة والخطط لكينيا، و</w:t>
      </w:r>
      <w:r w:rsidR="00944219">
        <w:rPr>
          <w:sz w:val="26"/>
          <w:szCs w:val="26"/>
          <w:rtl/>
          <w:lang w:bidi="ar-LB"/>
        </w:rPr>
        <w:t>ليبريا</w:t>
      </w:r>
      <w:r>
        <w:rPr>
          <w:sz w:val="26"/>
          <w:szCs w:val="26"/>
          <w:rtl/>
          <w:lang w:bidi="ar-LB"/>
        </w:rPr>
        <w:t>، وناميبيا، وسيشيل والتكاليف المصاحبة لكل نشاط، باستخدام نماذج التقديم ذات الصلة لمقترحات المشروعات. واشتملت الأنشطة في جميع البلدان الأربعة إعداد جرد وطني، وخطة عمل وتقرير مالي؛ ومشاورات مع أصحاب المصلحة ذوي الصلة؛ وجمع البيانات وتحليل بشأن كميات غازات التبريد غير المستعملة أو غير المرغوبة من أنواع معدات ومصادر محددة؛ واعتبارات تعميم الجنسانية.</w:t>
      </w:r>
    </w:p>
    <w:p w14:paraId="5176F4E2" w14:textId="77777777" w:rsidR="00D12EC2" w:rsidRPr="00D12EC2" w:rsidRDefault="00D12EC2" w:rsidP="00BE546C">
      <w:pPr>
        <w:pStyle w:val="StyleHeader4Para4Left0Firstline0"/>
        <w:widowControl/>
        <w:numPr>
          <w:ilvl w:val="0"/>
          <w:numId w:val="0"/>
        </w:numPr>
        <w:tabs>
          <w:tab w:val="clear" w:pos="2880"/>
          <w:tab w:val="clear" w:pos="5760"/>
        </w:tabs>
        <w:bidi/>
        <w:rPr>
          <w:i/>
          <w:iCs/>
          <w:sz w:val="26"/>
          <w:szCs w:val="26"/>
          <w:rtl/>
          <w:lang w:bidi="ar-LB"/>
        </w:rPr>
      </w:pPr>
      <w:r w:rsidRPr="00D12EC2">
        <w:rPr>
          <w:i/>
          <w:iCs/>
          <w:sz w:val="26"/>
          <w:szCs w:val="26"/>
          <w:rtl/>
          <w:lang w:bidi="ar-LB"/>
        </w:rPr>
        <w:t>توصية الأمانة</w:t>
      </w:r>
    </w:p>
    <w:p w14:paraId="5B9D708B" w14:textId="0207935D" w:rsidR="00D12EC2" w:rsidRDefault="00A81B03" w:rsidP="00EF031C">
      <w:pPr>
        <w:pStyle w:val="StyleHeader4Para4Left0Firstline0"/>
        <w:widowControl/>
        <w:numPr>
          <w:ilvl w:val="0"/>
          <w:numId w:val="23"/>
        </w:numPr>
        <w:tabs>
          <w:tab w:val="clear" w:pos="2880"/>
          <w:tab w:val="clear" w:pos="5760"/>
        </w:tabs>
        <w:bidi/>
        <w:ind w:left="0" w:firstLine="0"/>
        <w:rPr>
          <w:sz w:val="26"/>
          <w:szCs w:val="26"/>
          <w:lang w:bidi="ar-LB"/>
        </w:rPr>
      </w:pPr>
      <w:r w:rsidRPr="00816211">
        <w:rPr>
          <w:sz w:val="26"/>
          <w:szCs w:val="26"/>
          <w:rtl/>
          <w:lang w:bidi="ar-LB"/>
        </w:rPr>
        <w:t xml:space="preserve">توصي الأمانة بالموافقة الشاملة على </w:t>
      </w:r>
      <w:r>
        <w:rPr>
          <w:sz w:val="26"/>
          <w:szCs w:val="26"/>
          <w:rtl/>
          <w:lang w:bidi="ar-LB"/>
        </w:rPr>
        <w:t xml:space="preserve">إعداد جرد وطني لبنوك المواد المستعملة أو غير المرغوبة الخاضعة للرقابة وخطة لجمع </w:t>
      </w:r>
      <w:r w:rsidR="008C7CA9">
        <w:rPr>
          <w:sz w:val="26"/>
          <w:szCs w:val="26"/>
          <w:rtl/>
          <w:lang w:bidi="ar-LB"/>
        </w:rPr>
        <w:t xml:space="preserve">مثل </w:t>
      </w:r>
      <w:r>
        <w:rPr>
          <w:sz w:val="26"/>
          <w:szCs w:val="26"/>
          <w:rtl/>
          <w:lang w:bidi="ar-LB"/>
        </w:rPr>
        <w:t>هذه المواد ونقلها والتخلص منها لكينيا، و</w:t>
      </w:r>
      <w:r w:rsidR="00944219">
        <w:rPr>
          <w:sz w:val="26"/>
          <w:szCs w:val="26"/>
          <w:rtl/>
          <w:lang w:bidi="ar-LB"/>
        </w:rPr>
        <w:t>ليبريا</w:t>
      </w:r>
      <w:r>
        <w:rPr>
          <w:sz w:val="26"/>
          <w:szCs w:val="26"/>
          <w:rtl/>
          <w:lang w:bidi="ar-LB"/>
        </w:rPr>
        <w:t>، وناميبيا وسيشيل</w:t>
      </w:r>
      <w:r w:rsidRPr="00816211">
        <w:rPr>
          <w:sz w:val="26"/>
          <w:szCs w:val="26"/>
          <w:rtl/>
          <w:lang w:bidi="ar-LB"/>
        </w:rPr>
        <w:t xml:space="preserve"> </w:t>
      </w:r>
      <w:r>
        <w:rPr>
          <w:sz w:val="26"/>
          <w:szCs w:val="26"/>
          <w:rtl/>
          <w:lang w:bidi="ar-LB"/>
        </w:rPr>
        <w:t>عند مستوى</w:t>
      </w:r>
      <w:r w:rsidRPr="00816211">
        <w:rPr>
          <w:sz w:val="26"/>
          <w:szCs w:val="26"/>
          <w:rtl/>
          <w:lang w:bidi="ar-LB"/>
        </w:rPr>
        <w:t xml:space="preserve"> التمويل ال</w:t>
      </w:r>
      <w:r w:rsidR="00EF031C">
        <w:rPr>
          <w:sz w:val="26"/>
          <w:szCs w:val="26"/>
          <w:rtl/>
          <w:lang w:bidi="ar-LB"/>
        </w:rPr>
        <w:t>مبين</w:t>
      </w:r>
      <w:r w:rsidRPr="00816211">
        <w:rPr>
          <w:sz w:val="26"/>
          <w:szCs w:val="26"/>
          <w:rtl/>
          <w:lang w:bidi="ar-LB"/>
        </w:rPr>
        <w:t xml:space="preserve"> في الجدول </w:t>
      </w:r>
      <w:r>
        <w:rPr>
          <w:sz w:val="26"/>
          <w:szCs w:val="26"/>
          <w:rtl/>
          <w:lang w:bidi="ar-LB"/>
        </w:rPr>
        <w:t>1</w:t>
      </w:r>
      <w:r w:rsidRPr="00816211">
        <w:rPr>
          <w:sz w:val="26"/>
          <w:szCs w:val="26"/>
          <w:rtl/>
          <w:lang w:bidi="ar-LB"/>
        </w:rPr>
        <w:t>.</w:t>
      </w:r>
    </w:p>
    <w:p w14:paraId="41F37AA9" w14:textId="77777777" w:rsidR="00D12EC2" w:rsidRPr="00D12EC2" w:rsidRDefault="00D12EC2" w:rsidP="00BE546C">
      <w:pPr>
        <w:pStyle w:val="StyleHeader4Para4Left0Firstline0"/>
        <w:widowControl/>
        <w:numPr>
          <w:ilvl w:val="0"/>
          <w:numId w:val="0"/>
        </w:numPr>
        <w:tabs>
          <w:tab w:val="clear" w:pos="2880"/>
          <w:tab w:val="clear" w:pos="5760"/>
        </w:tabs>
        <w:bidi/>
        <w:rPr>
          <w:b/>
          <w:bCs/>
          <w:sz w:val="26"/>
          <w:szCs w:val="26"/>
          <w:lang w:bidi="ar-LB"/>
        </w:rPr>
      </w:pPr>
      <w:r w:rsidRPr="00D12EC2">
        <w:rPr>
          <w:b/>
          <w:bCs/>
          <w:sz w:val="26"/>
          <w:szCs w:val="26"/>
          <w:rtl/>
          <w:lang w:bidi="ar-LB"/>
        </w:rPr>
        <w:t>التوصية</w:t>
      </w:r>
    </w:p>
    <w:p w14:paraId="34B56A08" w14:textId="0A05FFEF" w:rsidR="00A81B03" w:rsidRPr="00A81B03" w:rsidRDefault="00A81B03" w:rsidP="00BE546C">
      <w:pPr>
        <w:pStyle w:val="ListParagraph"/>
        <w:numPr>
          <w:ilvl w:val="0"/>
          <w:numId w:val="23"/>
        </w:numPr>
        <w:bidi/>
        <w:spacing w:after="240"/>
        <w:ind w:left="0" w:firstLine="0"/>
        <w:contextualSpacing w:val="0"/>
        <w:rPr>
          <w:sz w:val="26"/>
          <w:szCs w:val="26"/>
          <w:lang w:val="fr-CA" w:bidi="ar-LB"/>
        </w:rPr>
      </w:pPr>
      <w:r w:rsidRPr="00816211">
        <w:rPr>
          <w:sz w:val="26"/>
          <w:szCs w:val="26"/>
          <w:rtl/>
          <w:lang w:bidi="ar-LB"/>
        </w:rPr>
        <w:t xml:space="preserve">قد ترغب اللجنة التنفيذية في أن تطلب إلى أمين الخزانة </w:t>
      </w:r>
      <w:r w:rsidR="00532D8F">
        <w:rPr>
          <w:sz w:val="26"/>
          <w:szCs w:val="26"/>
          <w:rtl/>
          <w:lang w:bidi="ar-LB"/>
        </w:rPr>
        <w:t>التعويض</w:t>
      </w:r>
      <w:r w:rsidRPr="00816211">
        <w:rPr>
          <w:sz w:val="26"/>
          <w:szCs w:val="26"/>
          <w:rtl/>
          <w:lang w:bidi="ar-LB"/>
        </w:rPr>
        <w:t xml:space="preserve"> عن تكلفة مشاريع التعاون الثنائي التي أقرها الاجتماع </w:t>
      </w:r>
      <w:r>
        <w:rPr>
          <w:sz w:val="26"/>
          <w:szCs w:val="26"/>
          <w:rtl/>
          <w:lang w:bidi="ar-LB"/>
        </w:rPr>
        <w:t>الثالث والتسع</w:t>
      </w:r>
      <w:r w:rsidRPr="00816211">
        <w:rPr>
          <w:sz w:val="26"/>
          <w:szCs w:val="26"/>
          <w:rtl/>
          <w:lang w:bidi="ar-LB"/>
        </w:rPr>
        <w:t>ين على النحو التالي:</w:t>
      </w:r>
    </w:p>
    <w:p w14:paraId="2EB17712" w14:textId="77777777" w:rsidR="00A81B03" w:rsidRDefault="00A81B03" w:rsidP="00BE546C">
      <w:pPr>
        <w:pStyle w:val="ListParagraph"/>
        <w:numPr>
          <w:ilvl w:val="0"/>
          <w:numId w:val="26"/>
        </w:numPr>
        <w:bidi/>
        <w:spacing w:after="240"/>
        <w:ind w:left="1440" w:hanging="720"/>
        <w:contextualSpacing w:val="0"/>
        <w:rPr>
          <w:sz w:val="26"/>
          <w:szCs w:val="26"/>
          <w:lang w:val="fr-CA" w:bidi="ar-LB"/>
        </w:rPr>
      </w:pPr>
      <w:r w:rsidRPr="00816211">
        <w:rPr>
          <w:sz w:val="26"/>
          <w:szCs w:val="26"/>
          <w:lang w:val="fr-CA" w:bidi="ar-LB"/>
        </w:rPr>
        <w:t>XX</w:t>
      </w:r>
      <w:r>
        <w:rPr>
          <w:sz w:val="26"/>
          <w:szCs w:val="26"/>
          <w:rtl/>
          <w:lang w:val="fr-CA" w:bidi="ar-LB"/>
        </w:rPr>
        <w:t xml:space="preserve"> </w:t>
      </w:r>
      <w:r w:rsidR="00C42EC8" w:rsidRPr="00A81B03">
        <w:rPr>
          <w:sz w:val="26"/>
          <w:szCs w:val="26"/>
          <w:rtl/>
          <w:lang w:val="fr-CA" w:bidi="ar-LB"/>
        </w:rPr>
        <w:t>دولار أمريكي (بما فيه تكاليف دعم الوكالة) مقابل رصيد المساهمة الثنائية ل</w:t>
      </w:r>
      <w:r>
        <w:rPr>
          <w:sz w:val="26"/>
          <w:szCs w:val="26"/>
          <w:rtl/>
          <w:lang w:val="fr-CA" w:bidi="ar-LB"/>
        </w:rPr>
        <w:t xml:space="preserve">حكومة </w:t>
      </w:r>
      <w:r w:rsidR="00C42EC8" w:rsidRPr="00A81B03">
        <w:rPr>
          <w:sz w:val="26"/>
          <w:szCs w:val="26"/>
          <w:rtl/>
          <w:lang w:val="fr-CA" w:bidi="ar-LB"/>
        </w:rPr>
        <w:t>ألمانيا ل</w:t>
      </w:r>
      <w:r>
        <w:rPr>
          <w:sz w:val="26"/>
          <w:szCs w:val="26"/>
          <w:rtl/>
          <w:lang w:val="fr-CA" w:bidi="ar-LB"/>
        </w:rPr>
        <w:t>لفترة</w:t>
      </w:r>
      <w:r w:rsidR="00C42EC8" w:rsidRPr="00A81B03">
        <w:rPr>
          <w:sz w:val="26"/>
          <w:szCs w:val="26"/>
          <w:rtl/>
          <w:lang w:val="fr-CA" w:bidi="ar-LB"/>
        </w:rPr>
        <w:t xml:space="preserve"> 2021</w:t>
      </w:r>
      <w:r>
        <w:rPr>
          <w:sz w:val="26"/>
          <w:szCs w:val="26"/>
          <w:rtl/>
          <w:lang w:val="fr-CA" w:bidi="ar-LB"/>
        </w:rPr>
        <w:t>-2023</w:t>
      </w:r>
      <w:r w:rsidR="00C42EC8" w:rsidRPr="00A81B03">
        <w:rPr>
          <w:sz w:val="26"/>
          <w:szCs w:val="26"/>
          <w:rtl/>
          <w:lang w:val="fr-CA" w:bidi="ar-LB"/>
        </w:rPr>
        <w:t>؛</w:t>
      </w:r>
    </w:p>
    <w:p w14:paraId="6931AFEC" w14:textId="77777777" w:rsidR="007E5D09" w:rsidRDefault="00A81B03" w:rsidP="00BE546C">
      <w:pPr>
        <w:pStyle w:val="ListParagraph"/>
        <w:numPr>
          <w:ilvl w:val="0"/>
          <w:numId w:val="26"/>
        </w:numPr>
        <w:bidi/>
        <w:spacing w:after="240"/>
        <w:ind w:left="1440" w:hanging="720"/>
        <w:contextualSpacing w:val="0"/>
        <w:rPr>
          <w:sz w:val="26"/>
          <w:szCs w:val="26"/>
          <w:lang w:val="fr-CA" w:bidi="ar-LB"/>
        </w:rPr>
      </w:pPr>
      <w:r w:rsidRPr="00816211">
        <w:rPr>
          <w:sz w:val="26"/>
          <w:szCs w:val="26"/>
          <w:rtl/>
          <w:lang w:val="fr-CA" w:bidi="ar-LB"/>
        </w:rPr>
        <w:t>و</w:t>
      </w:r>
      <w:r w:rsidRPr="00816211">
        <w:rPr>
          <w:sz w:val="26"/>
          <w:szCs w:val="26"/>
          <w:lang w:val="fr-CA" w:bidi="ar-LB"/>
        </w:rPr>
        <w:t>XX</w:t>
      </w:r>
      <w:r w:rsidRPr="00816211">
        <w:rPr>
          <w:sz w:val="26"/>
          <w:szCs w:val="26"/>
          <w:rtl/>
          <w:lang w:val="fr-CA" w:bidi="ar-LB"/>
        </w:rPr>
        <w:t xml:space="preserve"> دولار أمريكي (بما فيه تكاليف دعم الوكالة) مقابل رصيد المساهمة الثنائية </w:t>
      </w:r>
      <w:r>
        <w:rPr>
          <w:sz w:val="26"/>
          <w:szCs w:val="26"/>
          <w:rtl/>
          <w:lang w:val="fr-CA" w:bidi="ar-LB"/>
        </w:rPr>
        <w:t>لحكومة اليابان للفترة</w:t>
      </w:r>
      <w:r w:rsidRPr="00816211">
        <w:rPr>
          <w:sz w:val="26"/>
          <w:szCs w:val="26"/>
          <w:rtl/>
          <w:lang w:val="fr-CA" w:bidi="ar-LB"/>
        </w:rPr>
        <w:t xml:space="preserve"> </w:t>
      </w:r>
      <w:r w:rsidRPr="00A81B03">
        <w:rPr>
          <w:sz w:val="26"/>
          <w:szCs w:val="26"/>
          <w:rtl/>
          <w:lang w:val="fr-CA" w:bidi="ar-LB"/>
        </w:rPr>
        <w:t>2021</w:t>
      </w:r>
      <w:r>
        <w:rPr>
          <w:sz w:val="26"/>
          <w:szCs w:val="26"/>
          <w:rtl/>
          <w:lang w:val="fr-CA" w:bidi="ar-LB"/>
        </w:rPr>
        <w:t>-2023.</w:t>
      </w:r>
    </w:p>
    <w:p w14:paraId="3236EE64" w14:textId="77777777" w:rsidR="00A81B03" w:rsidRPr="00A81B03" w:rsidRDefault="00A81B03" w:rsidP="008C7CA9">
      <w:pPr>
        <w:bidi/>
        <w:rPr>
          <w:sz w:val="26"/>
          <w:szCs w:val="26"/>
          <w:lang w:val="fr-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rsidRPr="008C7CA9" w14:paraId="7FB1756F" w14:textId="77777777">
        <w:tc>
          <w:tcPr>
            <w:tcW w:w="1915" w:type="dxa"/>
          </w:tcPr>
          <w:p w14:paraId="00643D43" w14:textId="77777777" w:rsidR="007E5D09" w:rsidRDefault="007E5D09">
            <w:pPr>
              <w:rPr>
                <w:lang w:val="en-CA" w:bidi="ar-LB"/>
              </w:rPr>
            </w:pPr>
          </w:p>
        </w:tc>
        <w:tc>
          <w:tcPr>
            <w:tcW w:w="1915" w:type="dxa"/>
          </w:tcPr>
          <w:p w14:paraId="208ED908" w14:textId="77777777" w:rsidR="007E5D09" w:rsidRDefault="007E5D09">
            <w:pPr>
              <w:rPr>
                <w:lang w:val="en-CA" w:bidi="ar-LB"/>
              </w:rPr>
            </w:pPr>
          </w:p>
        </w:tc>
        <w:tc>
          <w:tcPr>
            <w:tcW w:w="1915" w:type="dxa"/>
            <w:tcBorders>
              <w:bottom w:val="single" w:sz="4" w:space="0" w:color="auto"/>
            </w:tcBorders>
          </w:tcPr>
          <w:p w14:paraId="2328C966" w14:textId="77777777" w:rsidR="007E5D09" w:rsidRDefault="007E5D09">
            <w:pPr>
              <w:rPr>
                <w:b/>
                <w:bCs/>
                <w:lang w:val="en-CA" w:bidi="ar-LB"/>
              </w:rPr>
            </w:pPr>
          </w:p>
        </w:tc>
        <w:tc>
          <w:tcPr>
            <w:tcW w:w="1915" w:type="dxa"/>
          </w:tcPr>
          <w:p w14:paraId="6EC30679" w14:textId="77777777" w:rsidR="007E5D09" w:rsidRDefault="007E5D09">
            <w:pPr>
              <w:rPr>
                <w:lang w:val="en-CA" w:bidi="ar-LB"/>
              </w:rPr>
            </w:pPr>
          </w:p>
        </w:tc>
        <w:tc>
          <w:tcPr>
            <w:tcW w:w="1916" w:type="dxa"/>
          </w:tcPr>
          <w:p w14:paraId="4ADC478B" w14:textId="77777777" w:rsidR="007E5D09" w:rsidRDefault="007E5D09">
            <w:pPr>
              <w:rPr>
                <w:lang w:val="en-CA" w:bidi="ar-LB"/>
              </w:rPr>
            </w:pPr>
          </w:p>
        </w:tc>
      </w:tr>
    </w:tbl>
    <w:p w14:paraId="55F330A3" w14:textId="77777777" w:rsidR="007E5D09" w:rsidRDefault="007E5D09">
      <w:pPr>
        <w:rPr>
          <w:rtl/>
          <w:lang w:val="en-CA" w:bidi="ar-LB"/>
        </w:rPr>
      </w:pPr>
    </w:p>
    <w:sectPr w:rsidR="007E5D09" w:rsidSect="00530CE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5A419" w14:textId="77777777" w:rsidR="0006455B" w:rsidRDefault="0006455B">
      <w:r>
        <w:separator/>
      </w:r>
    </w:p>
  </w:endnote>
  <w:endnote w:type="continuationSeparator" w:id="0">
    <w:p w14:paraId="0E272357" w14:textId="77777777" w:rsidR="0006455B" w:rsidRDefault="0006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2AB6" w14:textId="77777777" w:rsidR="007E5D09" w:rsidRDefault="00AB10F6">
    <w:pPr>
      <w:jc w:val="center"/>
    </w:pPr>
    <w:r>
      <w:fldChar w:fldCharType="begin"/>
    </w:r>
    <w:r w:rsidR="00E1360E">
      <w:instrText xml:space="preserve"> PAGE </w:instrText>
    </w:r>
    <w:r>
      <w:fldChar w:fldCharType="separate"/>
    </w:r>
    <w:r w:rsidR="00833456">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3C4A4" w14:textId="77777777" w:rsidR="007E5D09" w:rsidRDefault="00AB10F6">
    <w:pPr>
      <w:jc w:val="center"/>
    </w:pPr>
    <w:r>
      <w:fldChar w:fldCharType="begin"/>
    </w:r>
    <w:r w:rsidR="00E1360E">
      <w:instrText xml:space="preserve"> PAGE </w:instrText>
    </w:r>
    <w:r>
      <w:fldChar w:fldCharType="separate"/>
    </w:r>
    <w:r w:rsidR="00833456">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A0F03" w14:textId="77777777" w:rsidR="00BE546C" w:rsidRDefault="00BE546C" w:rsidP="00BE546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27E95AB" w14:textId="77777777" w:rsidR="00BE546C" w:rsidRPr="00BE546C" w:rsidRDefault="00BE546C" w:rsidP="00BE546C">
    <w:pPr>
      <w:pBdr>
        <w:top w:val="single" w:sz="4" w:space="1" w:color="auto"/>
        <w:left w:val="single" w:sz="4" w:space="0" w:color="auto"/>
        <w:bottom w:val="single" w:sz="4" w:space="1" w:color="auto"/>
        <w:right w:val="single" w:sz="4" w:space="0" w:color="auto"/>
      </w:pBdr>
      <w:bidi/>
      <w:jc w:val="center"/>
      <w:rPr>
        <w:rFonts w:cs="Arabic Transparent"/>
        <w:rtl/>
        <w:lang w:val="en-US" w:bidi="ar-EG"/>
      </w:rPr>
    </w:pPr>
    <w:r>
      <w:rPr>
        <w:rFonts w:cs="Arabic Transparent" w:hint="cs"/>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9E43D" w14:textId="77777777" w:rsidR="0006455B" w:rsidRDefault="0006455B" w:rsidP="00C43364">
      <w:pPr>
        <w:bidi/>
      </w:pPr>
      <w:r>
        <w:separator/>
      </w:r>
    </w:p>
  </w:footnote>
  <w:footnote w:type="continuationSeparator" w:id="0">
    <w:p w14:paraId="7DFE072A" w14:textId="77777777" w:rsidR="0006455B" w:rsidRDefault="0006455B">
      <w:r>
        <w:continuationSeparator/>
      </w:r>
    </w:p>
  </w:footnote>
  <w:footnote w:id="1">
    <w:p w14:paraId="0DA238E4" w14:textId="77777777" w:rsidR="00C43364" w:rsidRDefault="00C43364" w:rsidP="00C43364">
      <w:pPr>
        <w:pStyle w:val="FootnoteText"/>
        <w:bidi/>
        <w:rPr>
          <w:rtl/>
          <w:lang w:bidi="ar-EG"/>
        </w:rPr>
      </w:pPr>
      <w:r>
        <w:rPr>
          <w:rStyle w:val="FootnoteReference"/>
        </w:rPr>
        <w:footnoteRef/>
      </w:r>
      <w:r>
        <w:rPr>
          <w:rFonts w:hint="cs"/>
          <w:rtl/>
          <w:lang w:bidi="ar-EG"/>
        </w:rPr>
        <w:t xml:space="preserve"> </w:t>
      </w:r>
      <w:r w:rsidRPr="008A2345">
        <w:t>UNEP/OzL.Pro/ExCom/93/1</w:t>
      </w:r>
    </w:p>
  </w:footnote>
  <w:footnote w:id="2">
    <w:p w14:paraId="236D45E4" w14:textId="77777777" w:rsidR="00D12EC2" w:rsidRDefault="00D12EC2" w:rsidP="00D12EC2">
      <w:pPr>
        <w:pStyle w:val="FootnoteText"/>
        <w:bidi/>
        <w:rPr>
          <w:rtl/>
          <w:lang w:bidi="ar-EG"/>
        </w:rPr>
      </w:pPr>
      <w:r>
        <w:rPr>
          <w:rStyle w:val="FootnoteReference"/>
        </w:rPr>
        <w:footnoteRef/>
      </w:r>
      <w:r>
        <w:rPr>
          <w:rFonts w:hint="cs"/>
          <w:rtl/>
          <w:lang w:bidi="ar-EG"/>
        </w:rPr>
        <w:t xml:space="preserve"> </w:t>
      </w:r>
      <w:r w:rsidR="00F87D57">
        <w:t>UNEP/OzL.Pro/ExCom/93/35</w:t>
      </w:r>
    </w:p>
  </w:footnote>
  <w:footnote w:id="3">
    <w:p w14:paraId="321F051C" w14:textId="77777777" w:rsidR="00D12EC2" w:rsidRPr="00F87D57" w:rsidRDefault="00D12EC2" w:rsidP="00F87D57">
      <w:pPr>
        <w:pStyle w:val="FootnoteText"/>
        <w:bidi/>
        <w:rPr>
          <w:rtl/>
          <w:lang w:bidi="ar-EG"/>
        </w:rPr>
      </w:pPr>
      <w:r>
        <w:rPr>
          <w:rStyle w:val="FootnoteReference"/>
        </w:rPr>
        <w:footnoteRef/>
      </w:r>
      <w:r>
        <w:rPr>
          <w:rFonts w:hint="cs"/>
          <w:rtl/>
          <w:lang w:bidi="ar-EG"/>
        </w:rPr>
        <w:t xml:space="preserve"> </w:t>
      </w:r>
      <w:r w:rsidR="00F87D57">
        <w:t>UNEP/OzL.Pro/ExCom/93/37</w:t>
      </w:r>
    </w:p>
  </w:footnote>
  <w:footnote w:id="4">
    <w:p w14:paraId="6B13CF5F" w14:textId="77777777" w:rsidR="00D12EC2" w:rsidRPr="00F87D57" w:rsidRDefault="00D12EC2" w:rsidP="00F87D57">
      <w:pPr>
        <w:pStyle w:val="FootnoteText"/>
        <w:bidi/>
        <w:rPr>
          <w:rtl/>
          <w:lang w:bidi="ar-EG"/>
        </w:rPr>
      </w:pPr>
      <w:r>
        <w:rPr>
          <w:rStyle w:val="FootnoteReference"/>
        </w:rPr>
        <w:footnoteRef/>
      </w:r>
      <w:r>
        <w:rPr>
          <w:rFonts w:hint="cs"/>
          <w:rtl/>
          <w:lang w:bidi="ar-EG"/>
        </w:rPr>
        <w:t xml:space="preserve"> </w:t>
      </w:r>
      <w:r w:rsidR="00F87D57">
        <w:t>UNEP/OzL.Pro/ExCom/93/3</w:t>
      </w:r>
      <w:r w:rsidR="008C7CA9">
        <w:rPr>
          <w:lang w:val="en-US"/>
        </w:rPr>
        <w:t>6</w:t>
      </w:r>
      <w:r w:rsidR="00F87D57">
        <w:rPr>
          <w:rFonts w:hint="cs"/>
          <w:rtl/>
        </w:rPr>
        <w:t>6</w:t>
      </w:r>
    </w:p>
  </w:footnote>
  <w:footnote w:id="5">
    <w:p w14:paraId="7207654C" w14:textId="77777777" w:rsidR="00D12EC2" w:rsidRDefault="00D12EC2" w:rsidP="00E35577">
      <w:pPr>
        <w:pStyle w:val="FootnoteText"/>
        <w:bidi/>
        <w:rPr>
          <w:rtl/>
          <w:lang w:bidi="ar-EG"/>
        </w:rPr>
      </w:pPr>
      <w:r>
        <w:rPr>
          <w:rStyle w:val="FootnoteReference"/>
        </w:rPr>
        <w:footnoteRef/>
      </w:r>
      <w:r>
        <w:rPr>
          <w:rFonts w:hint="cs"/>
          <w:rtl/>
          <w:lang w:bidi="ar-EG"/>
        </w:rPr>
        <w:t xml:space="preserve"> </w:t>
      </w:r>
      <w:r w:rsidR="00E35577">
        <w:rPr>
          <w:rFonts w:hint="cs"/>
          <w:rtl/>
          <w:lang w:bidi="ar-EG"/>
        </w:rPr>
        <w:t>يشار إليه هنا غلى أنه إعداد مشروع للمشروعات التجريبية للحفاظ على كفاءة استخدام الطاقة و/أو تعزيزها.</w:t>
      </w:r>
    </w:p>
  </w:footnote>
  <w:footnote w:id="6">
    <w:p w14:paraId="20C60321" w14:textId="77777777" w:rsidR="00D12EC2" w:rsidRDefault="00D12EC2" w:rsidP="007B5833">
      <w:pPr>
        <w:pStyle w:val="FootnoteText"/>
        <w:bidi/>
        <w:rPr>
          <w:rtl/>
          <w:lang w:bidi="ar-EG"/>
        </w:rPr>
      </w:pPr>
      <w:r>
        <w:rPr>
          <w:rStyle w:val="FootnoteReference"/>
        </w:rPr>
        <w:footnoteRef/>
      </w:r>
      <w:r>
        <w:rPr>
          <w:rFonts w:hint="cs"/>
          <w:rtl/>
          <w:lang w:bidi="ar-EG"/>
        </w:rPr>
        <w:t xml:space="preserve"> المساعدة التقنية لتجميع وتركيب </w:t>
      </w:r>
      <w:r w:rsidR="00C42EC8">
        <w:rPr>
          <w:rFonts w:hint="cs"/>
          <w:rtl/>
          <w:lang w:bidi="ar-EG"/>
        </w:rPr>
        <w:t>المعدات التي قد تؤدي إلى اعتماد التكنولوجيات للحفاظ على كفاءة استخدام الطاقة و/أو تعزيزها عند التحول من المواد الهيدروفلوروكربونية و</w:t>
      </w:r>
      <w:r w:rsidR="007B5833">
        <w:rPr>
          <w:rFonts w:hint="cs"/>
          <w:rtl/>
          <w:lang w:bidi="ar-EG"/>
        </w:rPr>
        <w:t>إيضاح</w:t>
      </w:r>
      <w:r w:rsidR="00C42EC8">
        <w:rPr>
          <w:rFonts w:hint="cs"/>
          <w:rtl/>
          <w:lang w:bidi="ar-EG"/>
        </w:rPr>
        <w:t xml:space="preserve"> إمكانية التكرار والتوسع في البلد أو المنطقة سيتم النظر فيها كأولوية.</w:t>
      </w:r>
    </w:p>
  </w:footnote>
  <w:footnote w:id="7">
    <w:p w14:paraId="6772DFD4" w14:textId="77777777" w:rsidR="00D12EC2" w:rsidRDefault="00D12EC2" w:rsidP="00C42EC8">
      <w:pPr>
        <w:pStyle w:val="FootnoteText"/>
        <w:bidi/>
        <w:rPr>
          <w:rtl/>
          <w:lang w:bidi="ar-EG"/>
        </w:rPr>
      </w:pPr>
      <w:r>
        <w:rPr>
          <w:rStyle w:val="FootnoteReference"/>
        </w:rPr>
        <w:footnoteRef/>
      </w:r>
      <w:r>
        <w:rPr>
          <w:rFonts w:hint="cs"/>
          <w:rtl/>
          <w:lang w:bidi="ar-EG"/>
        </w:rPr>
        <w:t xml:space="preserve"> </w:t>
      </w:r>
      <w:r w:rsidR="00C42EC8">
        <w:rPr>
          <w:rFonts w:hint="cs"/>
          <w:rtl/>
          <w:lang w:bidi="ar-EG"/>
        </w:rPr>
        <w:t>المشروعات في قطاع الخدمة، التي تحتوي على الأنشطة المحددة في المقرر 89/6(ب) ولكنها لا تقتصر عليها، سيتم النظر فيها كأولوية في سياق خطط تنفيذ كيغالي للهيدروفلوروكربون، باستثناء تلك الأنشطة التي تم تمويلها بالفعل بموجب المقرر 89/6(ب) في سياق خطة إدارة إزالة المواد الهيدروكلوروفلوروكربونية للبلد قيد البحث.</w:t>
      </w:r>
    </w:p>
  </w:footnote>
  <w:footnote w:id="8">
    <w:p w14:paraId="3D01B5DC" w14:textId="77777777" w:rsidR="00D12EC2" w:rsidRDefault="00D12EC2" w:rsidP="00D12EC2">
      <w:pPr>
        <w:pStyle w:val="FootnoteText"/>
        <w:bidi/>
        <w:rPr>
          <w:rtl/>
          <w:lang w:bidi="ar-EG"/>
        </w:rPr>
      </w:pPr>
      <w:r>
        <w:rPr>
          <w:rStyle w:val="FootnoteReference"/>
        </w:rPr>
        <w:footnoteRef/>
      </w:r>
      <w:r>
        <w:rPr>
          <w:rFonts w:hint="cs"/>
          <w:rtl/>
          <w:lang w:bidi="ar-EG"/>
        </w:rPr>
        <w:t xml:space="preserve"> </w:t>
      </w:r>
      <w:r w:rsidR="00C42EC8">
        <w:rPr>
          <w:rFonts w:hint="cs"/>
          <w:rtl/>
          <w:lang w:bidi="ar-EG"/>
        </w:rPr>
        <w:t>119,000 دولارا أمريكيا لليونيب و51,000 دولارا أمريكيا لليونيدو.</w:t>
      </w:r>
    </w:p>
  </w:footnote>
  <w:footnote w:id="9">
    <w:p w14:paraId="05AA9DB4" w14:textId="77777777" w:rsidR="00D12EC2" w:rsidRDefault="00D12EC2" w:rsidP="00EF031C">
      <w:pPr>
        <w:pStyle w:val="FootnoteText"/>
        <w:bidi/>
        <w:rPr>
          <w:rtl/>
          <w:lang w:bidi="ar-EG"/>
        </w:rPr>
      </w:pPr>
      <w:r>
        <w:rPr>
          <w:rStyle w:val="FootnoteReference"/>
        </w:rPr>
        <w:footnoteRef/>
      </w:r>
      <w:r>
        <w:rPr>
          <w:rFonts w:hint="cs"/>
          <w:rtl/>
          <w:lang w:bidi="ar-EG"/>
        </w:rPr>
        <w:t xml:space="preserve"> </w:t>
      </w:r>
      <w:r w:rsidR="00C42EC8">
        <w:rPr>
          <w:rFonts w:hint="cs"/>
          <w:rtl/>
          <w:lang w:bidi="ar-EG"/>
        </w:rPr>
        <w:t>يشار إليها هنا على أنها إعداد جرد لب</w:t>
      </w:r>
      <w:r w:rsidR="00A81B03">
        <w:rPr>
          <w:rFonts w:hint="cs"/>
          <w:rtl/>
          <w:lang w:bidi="ar-EG"/>
        </w:rPr>
        <w:t>نو</w:t>
      </w:r>
      <w:r w:rsidR="00C42EC8">
        <w:rPr>
          <w:rFonts w:hint="cs"/>
          <w:rtl/>
          <w:lang w:bidi="ar-EG"/>
        </w:rPr>
        <w:t>ك المواد المست</w:t>
      </w:r>
      <w:r w:rsidR="00EF031C">
        <w:rPr>
          <w:rFonts w:hint="cs"/>
          <w:rtl/>
          <w:lang w:bidi="ar-EG"/>
        </w:rPr>
        <w:t>عمل</w:t>
      </w:r>
      <w:r w:rsidR="00C42EC8">
        <w:rPr>
          <w:rFonts w:hint="cs"/>
          <w:rtl/>
          <w:lang w:bidi="ar-EG"/>
        </w:rPr>
        <w:t>ة أو غير المرغوبة الخاضعة للرقابة والخطة.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D100" w14:textId="77777777" w:rsidR="00C42EC8" w:rsidRPr="009B0D30" w:rsidRDefault="00AB10F6" w:rsidP="00C42EC8">
    <w:pPr>
      <w:jc w:val="right"/>
    </w:pPr>
    <w:r>
      <w:fldChar w:fldCharType="begin"/>
    </w:r>
    <w:r w:rsidR="00C42EC8">
      <w:instrText xml:space="preserve"> DOCPROPERTY "Document number"  \* MERGEFORMAT </w:instrText>
    </w:r>
    <w:r>
      <w:fldChar w:fldCharType="separate"/>
    </w:r>
    <w:r w:rsidR="00C42EC8">
      <w:t>UNEP/</w:t>
    </w:r>
    <w:proofErr w:type="spellStart"/>
    <w:r w:rsidR="00C42EC8">
      <w:t>OzL.Pro</w:t>
    </w:r>
    <w:proofErr w:type="spellEnd"/>
    <w:r w:rsidR="00C42EC8">
      <w:t>/ExCom/93/32</w:t>
    </w:r>
    <w:r>
      <w:fldChar w:fldCharType="end"/>
    </w:r>
  </w:p>
  <w:p w14:paraId="746EE735" w14:textId="77777777" w:rsidR="007E5D09" w:rsidRDefault="007E5D09" w:rsidP="00C42EC8">
    <w:pPr>
      <w:jc w:val="right"/>
    </w:pPr>
  </w:p>
  <w:p w14:paraId="5DA8BFE8" w14:textId="77777777" w:rsidR="00C42EC8" w:rsidRDefault="00C42EC8" w:rsidP="00C42EC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12D23" w14:textId="77777777" w:rsidR="00C42EC8" w:rsidRPr="009B0D30" w:rsidRDefault="00AB10F6" w:rsidP="00C42EC8">
    <w:r>
      <w:fldChar w:fldCharType="begin"/>
    </w:r>
    <w:r w:rsidR="00C42EC8">
      <w:instrText xml:space="preserve"> DOCPROPERTY "Document number"  \* MERGEFORMAT </w:instrText>
    </w:r>
    <w:r>
      <w:fldChar w:fldCharType="separate"/>
    </w:r>
    <w:r w:rsidR="00C42EC8">
      <w:t>UNEP/</w:t>
    </w:r>
    <w:proofErr w:type="spellStart"/>
    <w:r w:rsidR="00C42EC8">
      <w:t>OzL.Pro</w:t>
    </w:r>
    <w:proofErr w:type="spellEnd"/>
    <w:r w:rsidR="00C42EC8">
      <w:t>/ExCom/93/32</w:t>
    </w:r>
    <w:r>
      <w:fldChar w:fldCharType="end"/>
    </w:r>
  </w:p>
  <w:p w14:paraId="3B1D686A" w14:textId="77777777" w:rsidR="007E5D09" w:rsidRDefault="007E5D09"/>
  <w:p w14:paraId="723B760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3071D5"/>
    <w:multiLevelType w:val="hybridMultilevel"/>
    <w:tmpl w:val="D220AEF2"/>
    <w:lvl w:ilvl="0" w:tplc="124ADD8C">
      <w:start w:val="1"/>
      <w:numFmt w:val="arabicAlpha"/>
      <w:lvlText w:val="(%1)"/>
      <w:lvlJc w:val="left"/>
      <w:pPr>
        <w:ind w:left="1080" w:hanging="360"/>
      </w:pPr>
      <w:rPr>
        <w:rFonts w:hint="default"/>
        <w:sz w:val="26"/>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136A15"/>
    <w:multiLevelType w:val="hybridMultilevel"/>
    <w:tmpl w:val="2C6A3554"/>
    <w:lvl w:ilvl="0" w:tplc="2DEAEFD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F41781"/>
    <w:multiLevelType w:val="hybridMultilevel"/>
    <w:tmpl w:val="40C4EFAA"/>
    <w:lvl w:ilvl="0" w:tplc="B6A8D9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A60123"/>
    <w:multiLevelType w:val="hybridMultilevel"/>
    <w:tmpl w:val="5FD4B9C2"/>
    <w:lvl w:ilvl="0" w:tplc="CFC8A11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31103529">
    <w:abstractNumId w:val="10"/>
  </w:num>
  <w:num w:numId="2" w16cid:durableId="623924153">
    <w:abstractNumId w:val="10"/>
  </w:num>
  <w:num w:numId="3" w16cid:durableId="97721298">
    <w:abstractNumId w:val="10"/>
  </w:num>
  <w:num w:numId="4" w16cid:durableId="1302079275">
    <w:abstractNumId w:val="10"/>
  </w:num>
  <w:num w:numId="5" w16cid:durableId="1524006076">
    <w:abstractNumId w:val="10"/>
  </w:num>
  <w:num w:numId="6" w16cid:durableId="467630546">
    <w:abstractNumId w:val="9"/>
  </w:num>
  <w:num w:numId="7" w16cid:durableId="1016807183">
    <w:abstractNumId w:val="7"/>
  </w:num>
  <w:num w:numId="8" w16cid:durableId="8609288">
    <w:abstractNumId w:val="6"/>
  </w:num>
  <w:num w:numId="9" w16cid:durableId="1993099953">
    <w:abstractNumId w:val="5"/>
  </w:num>
  <w:num w:numId="10" w16cid:durableId="1254162783">
    <w:abstractNumId w:val="4"/>
  </w:num>
  <w:num w:numId="11" w16cid:durableId="541865522">
    <w:abstractNumId w:val="8"/>
  </w:num>
  <w:num w:numId="12" w16cid:durableId="454182753">
    <w:abstractNumId w:val="3"/>
  </w:num>
  <w:num w:numId="13" w16cid:durableId="2073001250">
    <w:abstractNumId w:val="2"/>
  </w:num>
  <w:num w:numId="14" w16cid:durableId="1583947200">
    <w:abstractNumId w:val="1"/>
  </w:num>
  <w:num w:numId="15" w16cid:durableId="842663806">
    <w:abstractNumId w:val="0"/>
  </w:num>
  <w:num w:numId="16" w16cid:durableId="2136555599">
    <w:abstractNumId w:val="13"/>
  </w:num>
  <w:num w:numId="17" w16cid:durableId="1007027211">
    <w:abstractNumId w:val="18"/>
  </w:num>
  <w:num w:numId="18" w16cid:durableId="2089765578">
    <w:abstractNumId w:val="19"/>
  </w:num>
  <w:num w:numId="19" w16cid:durableId="845873956">
    <w:abstractNumId w:val="21"/>
  </w:num>
  <w:num w:numId="20" w16cid:durableId="202522425">
    <w:abstractNumId w:val="16"/>
  </w:num>
  <w:num w:numId="21" w16cid:durableId="882131416">
    <w:abstractNumId w:val="11"/>
  </w:num>
  <w:num w:numId="22" w16cid:durableId="2135829728">
    <w:abstractNumId w:val="15"/>
  </w:num>
  <w:num w:numId="23" w16cid:durableId="1840733957">
    <w:abstractNumId w:val="17"/>
  </w:num>
  <w:num w:numId="24" w16cid:durableId="1463959135">
    <w:abstractNumId w:val="20"/>
  </w:num>
  <w:num w:numId="25" w16cid:durableId="1313681896">
    <w:abstractNumId w:val="12"/>
  </w:num>
  <w:num w:numId="26" w16cid:durableId="19381299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315E"/>
    <w:rsid w:val="00013372"/>
    <w:rsid w:val="0001710D"/>
    <w:rsid w:val="00017133"/>
    <w:rsid w:val="000360E5"/>
    <w:rsid w:val="0004254A"/>
    <w:rsid w:val="000542B3"/>
    <w:rsid w:val="00056161"/>
    <w:rsid w:val="0006455B"/>
    <w:rsid w:val="000861FE"/>
    <w:rsid w:val="000A1F40"/>
    <w:rsid w:val="000C2FE8"/>
    <w:rsid w:val="001047C2"/>
    <w:rsid w:val="0011701F"/>
    <w:rsid w:val="00167628"/>
    <w:rsid w:val="001A7ACA"/>
    <w:rsid w:val="001C131C"/>
    <w:rsid w:val="001D1288"/>
    <w:rsid w:val="001D2B45"/>
    <w:rsid w:val="001F2668"/>
    <w:rsid w:val="002B535E"/>
    <w:rsid w:val="002E6A6F"/>
    <w:rsid w:val="002E7EF7"/>
    <w:rsid w:val="002F505F"/>
    <w:rsid w:val="0035441C"/>
    <w:rsid w:val="00371C29"/>
    <w:rsid w:val="003C2739"/>
    <w:rsid w:val="003F2852"/>
    <w:rsid w:val="00416AD7"/>
    <w:rsid w:val="004C5B74"/>
    <w:rsid w:val="004D6F85"/>
    <w:rsid w:val="004E3927"/>
    <w:rsid w:val="0053096E"/>
    <w:rsid w:val="00530CE7"/>
    <w:rsid w:val="00532D8F"/>
    <w:rsid w:val="0059360C"/>
    <w:rsid w:val="005B65DF"/>
    <w:rsid w:val="005C7D4A"/>
    <w:rsid w:val="00624AEF"/>
    <w:rsid w:val="00662A73"/>
    <w:rsid w:val="006978FA"/>
    <w:rsid w:val="006F2A2C"/>
    <w:rsid w:val="00702662"/>
    <w:rsid w:val="00704128"/>
    <w:rsid w:val="00786775"/>
    <w:rsid w:val="00791A1A"/>
    <w:rsid w:val="007B5833"/>
    <w:rsid w:val="007C5106"/>
    <w:rsid w:val="007C6EF9"/>
    <w:rsid w:val="007D141D"/>
    <w:rsid w:val="007D567C"/>
    <w:rsid w:val="007E5D09"/>
    <w:rsid w:val="007F2FA9"/>
    <w:rsid w:val="008162BA"/>
    <w:rsid w:val="00822895"/>
    <w:rsid w:val="00826833"/>
    <w:rsid w:val="00833456"/>
    <w:rsid w:val="008617AC"/>
    <w:rsid w:val="00873477"/>
    <w:rsid w:val="00885865"/>
    <w:rsid w:val="008C7CA9"/>
    <w:rsid w:val="008D315E"/>
    <w:rsid w:val="008E2901"/>
    <w:rsid w:val="008E3DF3"/>
    <w:rsid w:val="00931C09"/>
    <w:rsid w:val="00944219"/>
    <w:rsid w:val="00983FD1"/>
    <w:rsid w:val="009958BC"/>
    <w:rsid w:val="009B1273"/>
    <w:rsid w:val="009C46B2"/>
    <w:rsid w:val="00A44778"/>
    <w:rsid w:val="00A755B6"/>
    <w:rsid w:val="00A81B03"/>
    <w:rsid w:val="00AB10F6"/>
    <w:rsid w:val="00AB4886"/>
    <w:rsid w:val="00AF29A4"/>
    <w:rsid w:val="00B11DB6"/>
    <w:rsid w:val="00B40E87"/>
    <w:rsid w:val="00B81E83"/>
    <w:rsid w:val="00BE546C"/>
    <w:rsid w:val="00C0337B"/>
    <w:rsid w:val="00C21EB5"/>
    <w:rsid w:val="00C27B58"/>
    <w:rsid w:val="00C42EC8"/>
    <w:rsid w:val="00C43364"/>
    <w:rsid w:val="00C44B36"/>
    <w:rsid w:val="00C55EF2"/>
    <w:rsid w:val="00CB5390"/>
    <w:rsid w:val="00CE11B8"/>
    <w:rsid w:val="00D006A9"/>
    <w:rsid w:val="00D12EC2"/>
    <w:rsid w:val="00D3769B"/>
    <w:rsid w:val="00D45C4D"/>
    <w:rsid w:val="00E054D4"/>
    <w:rsid w:val="00E1360E"/>
    <w:rsid w:val="00E30161"/>
    <w:rsid w:val="00E35577"/>
    <w:rsid w:val="00E630FF"/>
    <w:rsid w:val="00E86EBE"/>
    <w:rsid w:val="00EC108E"/>
    <w:rsid w:val="00EF031C"/>
    <w:rsid w:val="00EF566C"/>
    <w:rsid w:val="00F57F08"/>
    <w:rsid w:val="00F87D57"/>
    <w:rsid w:val="00FE55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92F17"/>
  <w15:docId w15:val="{F4835230-879F-44A2-90B1-B12CCD59E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CE7"/>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530CE7"/>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530CE7"/>
    <w:pPr>
      <w:widowControl w:val="0"/>
      <w:numPr>
        <w:ilvl w:val="1"/>
        <w:numId w:val="2"/>
      </w:numPr>
      <w:spacing w:after="240"/>
      <w:outlineLvl w:val="1"/>
    </w:pPr>
  </w:style>
  <w:style w:type="paragraph" w:styleId="Heading3">
    <w:name w:val="heading 3"/>
    <w:aliases w:val="Char"/>
    <w:basedOn w:val="Normal"/>
    <w:next w:val="Normal"/>
    <w:qFormat/>
    <w:rsid w:val="00530CE7"/>
    <w:pPr>
      <w:widowControl w:val="0"/>
      <w:numPr>
        <w:ilvl w:val="2"/>
        <w:numId w:val="3"/>
      </w:numPr>
      <w:spacing w:after="240"/>
      <w:outlineLvl w:val="2"/>
    </w:pPr>
  </w:style>
  <w:style w:type="paragraph" w:styleId="Heading4">
    <w:name w:val="heading 4"/>
    <w:aliases w:val="Heading 11"/>
    <w:basedOn w:val="Normal"/>
    <w:next w:val="Heading9"/>
    <w:qFormat/>
    <w:rsid w:val="00530CE7"/>
    <w:pPr>
      <w:keepNext/>
      <w:numPr>
        <w:ilvl w:val="3"/>
        <w:numId w:val="4"/>
      </w:numPr>
      <w:spacing w:before="240" w:after="60"/>
      <w:outlineLvl w:val="3"/>
    </w:pPr>
  </w:style>
  <w:style w:type="paragraph" w:styleId="Heading5">
    <w:name w:val="heading 5"/>
    <w:basedOn w:val="Normal"/>
    <w:next w:val="Normal"/>
    <w:qFormat/>
    <w:rsid w:val="00530CE7"/>
    <w:pPr>
      <w:keepNext/>
      <w:numPr>
        <w:numId w:val="20"/>
      </w:numPr>
      <w:spacing w:after="240"/>
      <w:ind w:left="3600" w:hanging="720"/>
      <w:outlineLvl w:val="4"/>
    </w:pPr>
  </w:style>
  <w:style w:type="paragraph" w:styleId="Heading6">
    <w:name w:val="heading 6"/>
    <w:basedOn w:val="Normal"/>
    <w:next w:val="Normal"/>
    <w:qFormat/>
    <w:rsid w:val="00530CE7"/>
    <w:pPr>
      <w:numPr>
        <w:ilvl w:val="5"/>
        <w:numId w:val="1"/>
      </w:numPr>
      <w:spacing w:before="240" w:after="60"/>
      <w:outlineLvl w:val="5"/>
    </w:pPr>
    <w:rPr>
      <w:rFonts w:ascii="Arial" w:hAnsi="Arial"/>
      <w:i/>
    </w:rPr>
  </w:style>
  <w:style w:type="paragraph" w:styleId="Heading7">
    <w:name w:val="heading 7"/>
    <w:basedOn w:val="Normal"/>
    <w:next w:val="Normal"/>
    <w:qFormat/>
    <w:rsid w:val="00530CE7"/>
    <w:pPr>
      <w:numPr>
        <w:ilvl w:val="6"/>
        <w:numId w:val="1"/>
      </w:numPr>
      <w:spacing w:before="240" w:after="60"/>
      <w:outlineLvl w:val="6"/>
    </w:pPr>
    <w:rPr>
      <w:rFonts w:ascii="Arial" w:hAnsi="Arial"/>
    </w:rPr>
  </w:style>
  <w:style w:type="paragraph" w:styleId="Heading8">
    <w:name w:val="heading 8"/>
    <w:basedOn w:val="Normal"/>
    <w:next w:val="Normal"/>
    <w:qFormat/>
    <w:rsid w:val="00530CE7"/>
    <w:pPr>
      <w:outlineLvl w:val="7"/>
    </w:pPr>
    <w:rPr>
      <w:b/>
    </w:rPr>
  </w:style>
  <w:style w:type="paragraph" w:styleId="Heading9">
    <w:name w:val="heading 9"/>
    <w:basedOn w:val="Normal"/>
    <w:next w:val="Normal"/>
    <w:qFormat/>
    <w:rsid w:val="00530CE7"/>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530CE7"/>
    <w:pPr>
      <w:numPr>
        <w:numId w:val="16"/>
      </w:numPr>
    </w:pPr>
  </w:style>
  <w:style w:type="paragraph" w:styleId="Header">
    <w:name w:val="header"/>
    <w:basedOn w:val="Normal"/>
    <w:rsid w:val="00530CE7"/>
    <w:pPr>
      <w:tabs>
        <w:tab w:val="center" w:pos="4320"/>
        <w:tab w:val="right" w:pos="8640"/>
      </w:tabs>
    </w:pPr>
  </w:style>
  <w:style w:type="paragraph" w:customStyle="1" w:styleId="sub-title">
    <w:name w:val="sub-title"/>
    <w:rsid w:val="00530CE7"/>
    <w:pPr>
      <w:jc w:val="both"/>
      <w:outlineLvl w:val="0"/>
    </w:pPr>
    <w:rPr>
      <w:b/>
      <w:noProof/>
      <w:sz w:val="22"/>
      <w:szCs w:val="22"/>
    </w:rPr>
  </w:style>
  <w:style w:type="paragraph" w:customStyle="1" w:styleId="Title1">
    <w:name w:val="Title1"/>
    <w:rsid w:val="00530CE7"/>
    <w:pPr>
      <w:jc w:val="center"/>
      <w:outlineLvl w:val="0"/>
    </w:pPr>
    <w:rPr>
      <w:b/>
      <w:caps/>
      <w:sz w:val="22"/>
      <w:szCs w:val="22"/>
      <w:lang w:val="en-GB"/>
    </w:rPr>
  </w:style>
  <w:style w:type="paragraph" w:customStyle="1" w:styleId="Decision">
    <w:name w:val="Decision"/>
    <w:basedOn w:val="Normal"/>
    <w:rsid w:val="00530CE7"/>
    <w:pPr>
      <w:keepLines/>
      <w:jc w:val="right"/>
    </w:pPr>
    <w:rPr>
      <w:b/>
    </w:rPr>
  </w:style>
  <w:style w:type="paragraph" w:customStyle="1" w:styleId="0Heading0">
    <w:name w:val="0 Heading 0"/>
    <w:uiPriority w:val="99"/>
    <w:rsid w:val="00530CE7"/>
    <w:rPr>
      <w:sz w:val="22"/>
      <w:szCs w:val="22"/>
      <w:lang w:val="en-GB"/>
    </w:rPr>
  </w:style>
  <w:style w:type="paragraph" w:styleId="Footer">
    <w:name w:val="footer"/>
    <w:basedOn w:val="Normal"/>
    <w:link w:val="FooterChar"/>
    <w:uiPriority w:val="99"/>
    <w:rsid w:val="00530CE7"/>
    <w:pPr>
      <w:tabs>
        <w:tab w:val="center" w:pos="4320"/>
        <w:tab w:val="right" w:pos="8640"/>
      </w:tabs>
    </w:pPr>
  </w:style>
  <w:style w:type="numbering" w:styleId="1ai">
    <w:name w:val="Outline List 1"/>
    <w:basedOn w:val="NoList"/>
    <w:semiHidden/>
    <w:rsid w:val="00530CE7"/>
    <w:pPr>
      <w:numPr>
        <w:numId w:val="17"/>
      </w:numPr>
    </w:pPr>
  </w:style>
  <w:style w:type="numbering" w:styleId="ArticleSection">
    <w:name w:val="Outline List 3"/>
    <w:basedOn w:val="NoList"/>
    <w:semiHidden/>
    <w:rsid w:val="00530CE7"/>
    <w:pPr>
      <w:numPr>
        <w:numId w:val="18"/>
      </w:numPr>
    </w:pPr>
  </w:style>
  <w:style w:type="paragraph" w:styleId="BlockText">
    <w:name w:val="Block Text"/>
    <w:basedOn w:val="Normal"/>
    <w:semiHidden/>
    <w:rsid w:val="00530CE7"/>
    <w:pPr>
      <w:spacing w:after="120"/>
      <w:ind w:left="1440" w:right="1440"/>
    </w:pPr>
  </w:style>
  <w:style w:type="paragraph" w:styleId="BodyText3">
    <w:name w:val="Body Text 3"/>
    <w:basedOn w:val="Normal"/>
    <w:semiHidden/>
    <w:rsid w:val="00530CE7"/>
    <w:pPr>
      <w:spacing w:after="120"/>
    </w:pPr>
    <w:rPr>
      <w:sz w:val="16"/>
      <w:szCs w:val="16"/>
    </w:rPr>
  </w:style>
  <w:style w:type="paragraph" w:styleId="BodyTextIndent3">
    <w:name w:val="Body Text Indent 3"/>
    <w:basedOn w:val="Normal"/>
    <w:semiHidden/>
    <w:rsid w:val="00530CE7"/>
    <w:pPr>
      <w:spacing w:after="120"/>
      <w:ind w:left="360"/>
    </w:pPr>
    <w:rPr>
      <w:sz w:val="16"/>
      <w:szCs w:val="16"/>
    </w:rPr>
  </w:style>
  <w:style w:type="paragraph" w:styleId="PlainText">
    <w:name w:val="Plain Text"/>
    <w:basedOn w:val="Normal"/>
    <w:semiHidden/>
    <w:rsid w:val="00530CE7"/>
    <w:rPr>
      <w:rFonts w:ascii="Courier New" w:hAnsi="Courier New" w:cs="Courier New"/>
      <w:sz w:val="20"/>
    </w:rPr>
  </w:style>
  <w:style w:type="table" w:styleId="Table3Deffects1">
    <w:name w:val="Table 3D effects 1"/>
    <w:basedOn w:val="TableNormal"/>
    <w:semiHidden/>
    <w:rsid w:val="00530CE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30CE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30CE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30CE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30CE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30CE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30CE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30CE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30CE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30CE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30CE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30CE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30CE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30CE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30CE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30CE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30CE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530C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30C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30CE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30CE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30CE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30CE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30CE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30CE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30CE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30CE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30CE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30CE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30CE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30CE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30CE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30CE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30CE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30C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30CE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30CE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30CE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30CE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30CE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30C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30CE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30CE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30CE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530CE7"/>
    <w:rPr>
      <w:sz w:val="22"/>
      <w:szCs w:val="22"/>
      <w:lang w:val="en-GB"/>
    </w:rPr>
  </w:style>
  <w:style w:type="paragraph" w:customStyle="1" w:styleId="Header4">
    <w:name w:val="Header4"/>
    <w:aliases w:val="Para 4"/>
    <w:basedOn w:val="Normal"/>
    <w:next w:val="Normal"/>
    <w:rsid w:val="00530CE7"/>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530CE7"/>
    <w:rPr>
      <w:sz w:val="16"/>
      <w:szCs w:val="16"/>
    </w:rPr>
  </w:style>
  <w:style w:type="paragraph" w:styleId="Subtitle">
    <w:name w:val="Subtitle"/>
    <w:basedOn w:val="Normal"/>
    <w:qFormat/>
    <w:rsid w:val="00530CE7"/>
    <w:pPr>
      <w:spacing w:after="60"/>
      <w:jc w:val="center"/>
      <w:outlineLvl w:val="1"/>
    </w:pPr>
    <w:rPr>
      <w:rFonts w:ascii="Arial" w:hAnsi="Arial" w:cs="Arial"/>
    </w:rPr>
  </w:style>
  <w:style w:type="paragraph" w:styleId="Title">
    <w:name w:val="Title"/>
    <w:basedOn w:val="Normal"/>
    <w:qFormat/>
    <w:rsid w:val="00530CE7"/>
    <w:pPr>
      <w:spacing w:before="240" w:after="60"/>
      <w:jc w:val="center"/>
      <w:outlineLvl w:val="0"/>
    </w:pPr>
    <w:rPr>
      <w:rFonts w:ascii="Arial" w:hAnsi="Arial" w:cs="Arial"/>
      <w:b/>
      <w:bCs/>
      <w:kern w:val="28"/>
    </w:rPr>
  </w:style>
  <w:style w:type="paragraph" w:styleId="Date">
    <w:name w:val="Date"/>
    <w:basedOn w:val="Normal"/>
    <w:next w:val="Normal"/>
    <w:rsid w:val="00530CE7"/>
  </w:style>
  <w:style w:type="character" w:styleId="PlaceholderText">
    <w:name w:val="Placeholder Text"/>
    <w:basedOn w:val="DefaultParagraphFont"/>
    <w:uiPriority w:val="99"/>
    <w:semiHidden/>
    <w:rsid w:val="00530CE7"/>
    <w:rPr>
      <w:color w:val="808080"/>
    </w:rPr>
  </w:style>
  <w:style w:type="paragraph" w:styleId="BalloonText">
    <w:name w:val="Balloon Text"/>
    <w:basedOn w:val="Normal"/>
    <w:link w:val="BalloonTextChar"/>
    <w:uiPriority w:val="99"/>
    <w:semiHidden/>
    <w:unhideWhenUsed/>
    <w:rsid w:val="00530CE7"/>
    <w:rPr>
      <w:rFonts w:ascii="Tahoma" w:hAnsi="Tahoma" w:cs="Tahoma"/>
      <w:sz w:val="16"/>
      <w:szCs w:val="16"/>
    </w:rPr>
  </w:style>
  <w:style w:type="character" w:customStyle="1" w:styleId="BalloonTextChar">
    <w:name w:val="Balloon Text Char"/>
    <w:basedOn w:val="DefaultParagraphFont"/>
    <w:link w:val="BalloonText"/>
    <w:uiPriority w:val="99"/>
    <w:semiHidden/>
    <w:rsid w:val="00530CE7"/>
    <w:rPr>
      <w:rFonts w:ascii="Tahoma" w:hAnsi="Tahoma" w:cs="Tahoma"/>
      <w:sz w:val="16"/>
      <w:szCs w:val="16"/>
      <w:lang w:val="en-GB"/>
    </w:rPr>
  </w:style>
  <w:style w:type="paragraph" w:styleId="CommentText">
    <w:name w:val="annotation text"/>
    <w:basedOn w:val="Normal"/>
    <w:link w:val="CommentTextChar"/>
    <w:uiPriority w:val="99"/>
    <w:semiHidden/>
    <w:unhideWhenUsed/>
    <w:rsid w:val="00530CE7"/>
    <w:rPr>
      <w:sz w:val="20"/>
    </w:rPr>
  </w:style>
  <w:style w:type="character" w:customStyle="1" w:styleId="CommentTextChar">
    <w:name w:val="Comment Text Char"/>
    <w:basedOn w:val="DefaultParagraphFont"/>
    <w:link w:val="CommentText"/>
    <w:uiPriority w:val="99"/>
    <w:semiHidden/>
    <w:rsid w:val="00530CE7"/>
    <w:rPr>
      <w:lang w:val="en-GB"/>
    </w:rPr>
  </w:style>
  <w:style w:type="paragraph" w:styleId="CommentSubject">
    <w:name w:val="annotation subject"/>
    <w:basedOn w:val="CommentText"/>
    <w:next w:val="CommentText"/>
    <w:link w:val="CommentSubjectChar"/>
    <w:uiPriority w:val="99"/>
    <w:semiHidden/>
    <w:unhideWhenUsed/>
    <w:rsid w:val="00530CE7"/>
    <w:rPr>
      <w:b/>
      <w:bCs/>
    </w:rPr>
  </w:style>
  <w:style w:type="character" w:customStyle="1" w:styleId="CommentSubjectChar">
    <w:name w:val="Comment Subject Char"/>
    <w:basedOn w:val="CommentTextChar"/>
    <w:link w:val="CommentSubject"/>
    <w:uiPriority w:val="99"/>
    <w:semiHidden/>
    <w:rsid w:val="00530CE7"/>
    <w:rPr>
      <w:b/>
      <w:bCs/>
      <w:lang w:val="en-GB"/>
    </w:rPr>
  </w:style>
  <w:style w:type="paragraph" w:customStyle="1" w:styleId="StyleHeader4Para4Left0Firstline0">
    <w:name w:val="Style Header4Para 4 + Left:  0&quot; First line:  0&quot;"/>
    <w:basedOn w:val="Header4"/>
    <w:rsid w:val="00530CE7"/>
    <w:pPr>
      <w:ind w:left="0" w:firstLine="0"/>
    </w:pPr>
    <w:rPr>
      <w:sz w:val="20"/>
    </w:rPr>
  </w:style>
  <w:style w:type="paragraph" w:styleId="Caption">
    <w:name w:val="caption"/>
    <w:basedOn w:val="Normal"/>
    <w:next w:val="Normal"/>
    <w:qFormat/>
    <w:rsid w:val="00530CE7"/>
    <w:pPr>
      <w:bidi/>
      <w:ind w:left="180" w:hanging="180"/>
      <w:jc w:val="lowKashida"/>
    </w:pPr>
    <w:rPr>
      <w:rFonts w:cs="Simplified Arabic"/>
      <w:szCs w:val="32"/>
      <w:lang w:val="en-US" w:eastAsia="en-CA"/>
    </w:rPr>
  </w:style>
  <w:style w:type="character" w:styleId="PageNumber">
    <w:name w:val="page number"/>
    <w:basedOn w:val="DefaultParagraphFont"/>
    <w:semiHidden/>
    <w:rsid w:val="00530CE7"/>
  </w:style>
  <w:style w:type="character" w:customStyle="1" w:styleId="FooterChar">
    <w:name w:val="Footer Char"/>
    <w:basedOn w:val="DefaultParagraphFont"/>
    <w:link w:val="Footer"/>
    <w:uiPriority w:val="99"/>
    <w:rsid w:val="00530CE7"/>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3364"/>
    <w:pPr>
      <w:spacing w:after="160" w:line="240" w:lineRule="exact"/>
    </w:pPr>
    <w:rPr>
      <w:sz w:val="20"/>
      <w:vertAlign w:val="superscript"/>
      <w:lang w:val="en-US" w:bidi="ar-SA"/>
    </w:rPr>
  </w:style>
  <w:style w:type="paragraph" w:styleId="ListParagraph">
    <w:name w:val="List Paragraph"/>
    <w:basedOn w:val="Normal"/>
    <w:uiPriority w:val="34"/>
    <w:qFormat/>
    <w:rsid w:val="00C42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C00C6BA9D2CC4B9BAD0B9A8B21641C" ma:contentTypeVersion="5" ma:contentTypeDescription="Create a new document." ma:contentTypeScope="" ma:versionID="eb6eacd105dde8ea5013255a5825e8b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83286BC-ADCD-480A-9A54-DE06FA40FBE1}"/>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0B31449B-B328-4CB7-8E60-4ABA72608769}"/>
</file>

<file path=docProps/app.xml><?xml version="1.0" encoding="utf-8"?>
<Properties xmlns="http://schemas.openxmlformats.org/officeDocument/2006/extended-properties" xmlns:vt="http://schemas.openxmlformats.org/officeDocument/2006/docPropsVTypes">
  <Template>A93-template</Template>
  <TotalTime>60</TotalTime>
  <Pages>6</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التعاون الثنائي</vt:lpstr>
    </vt:vector>
  </TitlesOfParts>
  <Company>UNMFS</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                                                                                                .</dc:title>
  <dc:creator>UNMFS</dc:creator>
  <cp:lastModifiedBy>HBE</cp:lastModifiedBy>
  <cp:revision>16</cp:revision>
  <cp:lastPrinted>2001-05-26T16:40:00Z</cp:lastPrinted>
  <dcterms:created xsi:type="dcterms:W3CDTF">2023-12-03T11:32:00Z</dcterms:created>
  <dcterms:modified xsi:type="dcterms:W3CDTF">2023-12-05T14:00:00Z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UNEP/OzL.Pro/ExCom/93/32</vt:lpwstr>
  </property>
  <property fmtid="{D5CDD505-2E9C-101B-9397-08002B2CF9AE}" pid="3" name="Revision date">
    <vt:lpwstr>11/30/2023</vt:lpwstr>
  </property>
  <property fmtid="{D5CDD505-2E9C-101B-9397-08002B2CF9AE}" pid="4" name="ContentTypeId">
    <vt:lpwstr>0x0101004AC00C6BA9D2CC4B9BAD0B9A8B21641C</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