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3679CE" w14:paraId="08C3BF58" w14:textId="77777777" w:rsidTr="00A1034D">
        <w:trPr>
          <w:trHeight w:val="720"/>
        </w:trPr>
        <w:tc>
          <w:tcPr>
            <w:tcW w:w="5490" w:type="dxa"/>
            <w:gridSpan w:val="2"/>
            <w:tcBorders>
              <w:bottom w:val="single" w:sz="18" w:space="0" w:color="auto"/>
            </w:tcBorders>
          </w:tcPr>
          <w:p w14:paraId="75382D8A" w14:textId="77777777" w:rsidR="00C15867" w:rsidRPr="003679CE" w:rsidRDefault="00C15867" w:rsidP="00A103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3679CE">
              <w:rPr>
                <w:rFonts w:ascii="Univers" w:hAnsi="Univers"/>
                <w:b/>
                <w:sz w:val="28"/>
                <w:szCs w:val="28"/>
                <w:lang w:val="en-CA"/>
              </w:rPr>
              <w:t>UNITED</w:t>
            </w:r>
            <w:r w:rsidRPr="003679CE">
              <w:rPr>
                <w:rFonts w:ascii="Univers" w:hAnsi="Univers"/>
                <w:b/>
                <w:sz w:val="28"/>
                <w:szCs w:val="28"/>
                <w:lang w:val="en-CA"/>
              </w:rPr>
              <w:br/>
              <w:t>NATIONS</w:t>
            </w:r>
          </w:p>
        </w:tc>
        <w:tc>
          <w:tcPr>
            <w:tcW w:w="4590" w:type="dxa"/>
            <w:tcBorders>
              <w:bottom w:val="single" w:sz="18" w:space="0" w:color="auto"/>
            </w:tcBorders>
          </w:tcPr>
          <w:p w14:paraId="0737F522" w14:textId="77777777" w:rsidR="00C15867" w:rsidRPr="003679CE" w:rsidRDefault="00C15867" w:rsidP="00A1034D">
            <w:pPr>
              <w:jc w:val="right"/>
              <w:rPr>
                <w:sz w:val="52"/>
                <w:szCs w:val="52"/>
                <w:lang w:val="en-CA"/>
              </w:rPr>
            </w:pPr>
            <w:r w:rsidRPr="003679CE">
              <w:rPr>
                <w:rFonts w:ascii="Univers Bold" w:hAnsi="Univers Bold"/>
                <w:b/>
                <w:sz w:val="72"/>
                <w:lang w:val="en-CA"/>
              </w:rPr>
              <w:t>EP</w:t>
            </w:r>
          </w:p>
        </w:tc>
      </w:tr>
      <w:tr w:rsidR="00C15867" w:rsidRPr="003679CE" w14:paraId="73840C19" w14:textId="77777777" w:rsidTr="00A103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89049F7" w14:textId="77777777" w:rsidR="00C15867" w:rsidRPr="003679CE" w:rsidRDefault="00E52838" w:rsidP="00A1034D">
            <w:pPr>
              <w:spacing w:before="120"/>
              <w:rPr>
                <w:lang w:val="en-CA"/>
              </w:rPr>
            </w:pPr>
            <w:r w:rsidRPr="003679CE">
              <w:rPr>
                <w:noProof/>
                <w:lang w:val="en-US"/>
              </w:rPr>
              <mc:AlternateContent>
                <mc:Choice Requires="wpg">
                  <w:drawing>
                    <wp:anchor distT="0" distB="0" distL="114300" distR="114300" simplePos="0" relativeHeight="251660288" behindDoc="0" locked="0" layoutInCell="1" allowOverlap="1" wp14:anchorId="07E3D6BC" wp14:editId="4AB1A55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4DCCFE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2726F02" w14:textId="77777777" w:rsidR="00C15867" w:rsidRPr="003679CE" w:rsidRDefault="00C15867" w:rsidP="00A103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3679CE">
              <w:rPr>
                <w:rFonts w:ascii="Univers" w:hAnsi="Univers"/>
                <w:b/>
                <w:sz w:val="32"/>
                <w:lang w:val="en-CA"/>
              </w:rPr>
              <w:t>United Nations</w:t>
            </w:r>
          </w:p>
          <w:p w14:paraId="6B19773E" w14:textId="77777777" w:rsidR="00C15867" w:rsidRPr="003679CE" w:rsidRDefault="00C15867" w:rsidP="00A103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3679CE">
              <w:rPr>
                <w:rFonts w:ascii="Univers" w:hAnsi="Univers"/>
                <w:b/>
                <w:sz w:val="32"/>
                <w:lang w:val="en-CA"/>
              </w:rPr>
              <w:t>Environment</w:t>
            </w:r>
          </w:p>
          <w:p w14:paraId="4B00655B" w14:textId="77777777" w:rsidR="00C15867" w:rsidRPr="003679CE" w:rsidRDefault="00C15867" w:rsidP="00A103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3679CE">
              <w:rPr>
                <w:rFonts w:ascii="Univers" w:hAnsi="Univers"/>
                <w:b/>
                <w:sz w:val="32"/>
                <w:lang w:val="en-CA"/>
              </w:rPr>
              <w:t>Programme</w:t>
            </w:r>
          </w:p>
          <w:p w14:paraId="693D3A2F" w14:textId="77777777" w:rsidR="00C15867" w:rsidRPr="003679CE" w:rsidRDefault="00C15867" w:rsidP="00A1034D">
            <w:pPr>
              <w:spacing w:before="720"/>
              <w:ind w:left="158"/>
              <w:rPr>
                <w:lang w:val="en-CA"/>
              </w:rPr>
            </w:pPr>
          </w:p>
        </w:tc>
        <w:tc>
          <w:tcPr>
            <w:tcW w:w="4590" w:type="dxa"/>
            <w:tcBorders>
              <w:top w:val="nil"/>
              <w:left w:val="nil"/>
              <w:bottom w:val="single" w:sz="36" w:space="0" w:color="auto"/>
              <w:right w:val="nil"/>
            </w:tcBorders>
          </w:tcPr>
          <w:p w14:paraId="6CEE0D04" w14:textId="77777777" w:rsidR="00C15867" w:rsidRPr="003679CE" w:rsidRDefault="00C15867" w:rsidP="00A1034D">
            <w:pPr>
              <w:rPr>
                <w:lang w:val="en-CA"/>
              </w:rPr>
            </w:pPr>
            <w:r w:rsidRPr="003679CE">
              <w:rPr>
                <w:lang w:val="en-CA"/>
              </w:rPr>
              <w:t>Distr.</w:t>
            </w:r>
          </w:p>
          <w:p w14:paraId="03763A88" w14:textId="77777777" w:rsidR="00923540" w:rsidRPr="003679CE" w:rsidRDefault="00923540" w:rsidP="00923540">
            <w:pPr>
              <w:rPr>
                <w:lang w:val="en-CA"/>
              </w:rPr>
            </w:pPr>
            <w:r w:rsidRPr="003679CE">
              <w:rPr>
                <w:lang w:val="en-CA"/>
              </w:rPr>
              <w:t>GENERAL</w:t>
            </w:r>
          </w:p>
          <w:p w14:paraId="69B0326B" w14:textId="77777777" w:rsidR="00C15867" w:rsidRPr="003679CE" w:rsidRDefault="00C15867" w:rsidP="00A1034D">
            <w:pPr>
              <w:rPr>
                <w:lang w:val="en-CA"/>
              </w:rPr>
            </w:pPr>
          </w:p>
          <w:p w14:paraId="278B29DC" w14:textId="77777777" w:rsidR="00C15867" w:rsidRPr="003679CE" w:rsidRDefault="00C15867" w:rsidP="00A1034D">
            <w:pPr>
              <w:rPr>
                <w:lang w:val="en-CA"/>
              </w:rPr>
            </w:pPr>
          </w:p>
          <w:p w14:paraId="20D1A17C" w14:textId="56E590AE" w:rsidR="00C15867" w:rsidRPr="003679CE" w:rsidRDefault="001804EA" w:rsidP="00A1034D">
            <w:pPr>
              <w:rPr>
                <w:lang w:val="en-CA"/>
              </w:rPr>
            </w:pPr>
            <w:r w:rsidRPr="003679CE">
              <w:rPr>
                <w:lang w:val="en-CA"/>
              </w:rPr>
              <w:fldChar w:fldCharType="begin"/>
            </w:r>
            <w:r w:rsidRPr="003679CE">
              <w:rPr>
                <w:lang w:val="en-CA"/>
              </w:rPr>
              <w:instrText xml:space="preserve"> DOCPROPERTY "Document number"  \* MERGEFORMAT </w:instrText>
            </w:r>
            <w:r w:rsidRPr="003679CE">
              <w:rPr>
                <w:lang w:val="en-CA"/>
              </w:rPr>
              <w:fldChar w:fldCharType="separate"/>
            </w:r>
            <w:r w:rsidR="00065B39">
              <w:rPr>
                <w:lang w:val="en-CA"/>
              </w:rPr>
              <w:t>UNEP/</w:t>
            </w:r>
            <w:proofErr w:type="spellStart"/>
            <w:r w:rsidR="00065B39">
              <w:rPr>
                <w:lang w:val="en-CA"/>
              </w:rPr>
              <w:t>OzL.Pro</w:t>
            </w:r>
            <w:proofErr w:type="spellEnd"/>
            <w:r w:rsidR="00065B39">
              <w:rPr>
                <w:lang w:val="en-CA"/>
              </w:rPr>
              <w:t>/</w:t>
            </w:r>
            <w:proofErr w:type="spellStart"/>
            <w:r w:rsidR="00065B39">
              <w:rPr>
                <w:lang w:val="en-CA"/>
              </w:rPr>
              <w:t>ExCom</w:t>
            </w:r>
            <w:proofErr w:type="spellEnd"/>
            <w:r w:rsidR="00065B39">
              <w:rPr>
                <w:lang w:val="en-CA"/>
              </w:rPr>
              <w:t>/85/46</w:t>
            </w:r>
            <w:r w:rsidRPr="003679CE">
              <w:rPr>
                <w:lang w:val="en-CA"/>
              </w:rPr>
              <w:fldChar w:fldCharType="end"/>
            </w:r>
          </w:p>
          <w:p w14:paraId="252CCD3E" w14:textId="111B817B" w:rsidR="00C15867" w:rsidRPr="003679CE" w:rsidRDefault="00BC2495" w:rsidP="00A1034D">
            <w:pPr>
              <w:rPr>
                <w:lang w:val="en-CA"/>
              </w:rPr>
            </w:pPr>
            <w:r w:rsidRPr="003679CE">
              <w:rPr>
                <w:lang w:val="en-CA"/>
              </w:rPr>
              <w:fldChar w:fldCharType="begin"/>
            </w:r>
            <w:r w:rsidR="00851352" w:rsidRPr="003679CE">
              <w:rPr>
                <w:lang w:val="en-CA"/>
              </w:rPr>
              <w:instrText xml:space="preserve"> DOCPROPERTY "Revision date" \@ "d MMMM YYYY"  \* MERGEFORMAT </w:instrText>
            </w:r>
            <w:r w:rsidRPr="003679CE">
              <w:rPr>
                <w:lang w:val="en-CA"/>
              </w:rPr>
              <w:fldChar w:fldCharType="separate"/>
            </w:r>
            <w:r w:rsidR="00065B39">
              <w:rPr>
                <w:lang w:val="en-CA"/>
              </w:rPr>
              <w:t>4 May 2020</w:t>
            </w:r>
            <w:r w:rsidRPr="003679CE">
              <w:rPr>
                <w:lang w:val="en-CA"/>
              </w:rPr>
              <w:fldChar w:fldCharType="end"/>
            </w:r>
          </w:p>
          <w:p w14:paraId="42CA8A08" w14:textId="77777777" w:rsidR="00C15867" w:rsidRPr="003679CE" w:rsidRDefault="00C15867" w:rsidP="00A1034D">
            <w:pPr>
              <w:rPr>
                <w:caps/>
                <w:lang w:val="en-CA"/>
              </w:rPr>
            </w:pPr>
          </w:p>
          <w:p w14:paraId="6F1E2BD2" w14:textId="77777777" w:rsidR="00C15867" w:rsidRPr="003679CE" w:rsidRDefault="00C15867" w:rsidP="00A1034D">
            <w:pPr>
              <w:rPr>
                <w:lang w:val="en-CA"/>
              </w:rPr>
            </w:pPr>
            <w:r w:rsidRPr="003679CE">
              <w:rPr>
                <w:lang w:val="en-CA"/>
              </w:rPr>
              <w:t>ORIGINAL: ENGLISH</w:t>
            </w:r>
          </w:p>
        </w:tc>
      </w:tr>
    </w:tbl>
    <w:p w14:paraId="2BD1222E" w14:textId="77777777" w:rsidR="00857077" w:rsidRPr="003679CE" w:rsidRDefault="00C15867" w:rsidP="00857077">
      <w:pPr>
        <w:jc w:val="left"/>
        <w:rPr>
          <w:lang w:val="en-CA"/>
        </w:rPr>
      </w:pPr>
      <w:r w:rsidRPr="003679CE">
        <w:rPr>
          <w:lang w:val="en-CA"/>
        </w:rPr>
        <w:t>EXECUTIVE COMMITTEE OF</w:t>
      </w:r>
      <w:r w:rsidRPr="003679CE">
        <w:rPr>
          <w:lang w:val="en-CA"/>
        </w:rPr>
        <w:br/>
        <w:t xml:space="preserve">  THE MULTILATERAL FUND FOR THE</w:t>
      </w:r>
      <w:r w:rsidRPr="003679CE">
        <w:rPr>
          <w:lang w:val="en-CA"/>
        </w:rPr>
        <w:br/>
        <w:t xml:space="preserve">  IMPLEMENTATION OF THE MONTREAL PROTOCOL</w:t>
      </w:r>
      <w:r w:rsidRPr="003679CE">
        <w:rPr>
          <w:lang w:val="en-CA"/>
        </w:rPr>
        <w:br/>
      </w:r>
      <w:r w:rsidR="00EF06EA" w:rsidRPr="003679CE">
        <w:rPr>
          <w:lang w:val="en-CA"/>
        </w:rPr>
        <w:t>Eighty-</w:t>
      </w:r>
      <w:r w:rsidR="00CC3C9E" w:rsidRPr="003679CE">
        <w:rPr>
          <w:lang w:val="en-CA"/>
        </w:rPr>
        <w:t>fifth</w:t>
      </w:r>
      <w:r w:rsidR="00857077" w:rsidRPr="003679CE">
        <w:rPr>
          <w:lang w:val="en-CA"/>
        </w:rPr>
        <w:t xml:space="preserve"> Meeting</w:t>
      </w:r>
    </w:p>
    <w:p w14:paraId="1119055F" w14:textId="77777777" w:rsidR="00857077" w:rsidRPr="003679CE" w:rsidRDefault="00857077" w:rsidP="00857077">
      <w:pPr>
        <w:jc w:val="left"/>
        <w:rPr>
          <w:lang w:val="en-CA"/>
        </w:rPr>
      </w:pPr>
      <w:r w:rsidRPr="003679CE">
        <w:rPr>
          <w:lang w:val="en-CA"/>
        </w:rPr>
        <w:t xml:space="preserve">Montreal, </w:t>
      </w:r>
      <w:r w:rsidR="002B254E" w:rsidRPr="003679CE">
        <w:rPr>
          <w:lang w:val="en-CA"/>
        </w:rPr>
        <w:t>25-</w:t>
      </w:r>
      <w:r w:rsidR="009C5ABB" w:rsidRPr="003679CE">
        <w:rPr>
          <w:lang w:val="en-CA"/>
        </w:rPr>
        <w:t>29 May 2020</w:t>
      </w:r>
    </w:p>
    <w:p w14:paraId="14B34E1A" w14:textId="77777777" w:rsidR="00065B39" w:rsidRDefault="00065B39" w:rsidP="00065B39">
      <w:pPr>
        <w:jc w:val="left"/>
        <w:rPr>
          <w:lang w:val="en-US"/>
        </w:rPr>
      </w:pPr>
      <w:r w:rsidRPr="00065B39">
        <w:rPr>
          <w:lang w:val="en-US"/>
        </w:rPr>
        <w:t>Postponed to 19-22 July 2020*</w:t>
      </w:r>
    </w:p>
    <w:p w14:paraId="3DC8077F" w14:textId="77777777" w:rsidR="00065B39" w:rsidRPr="00765DE4" w:rsidRDefault="00065B39" w:rsidP="00065B39">
      <w:pPr>
        <w:jc w:val="left"/>
        <w:rPr>
          <w:lang w:val="en-US"/>
        </w:rPr>
      </w:pPr>
    </w:p>
    <w:p w14:paraId="07EFCC01" w14:textId="77777777" w:rsidR="00C15867" w:rsidRPr="003679CE" w:rsidRDefault="00C15867" w:rsidP="00857077">
      <w:pPr>
        <w:jc w:val="left"/>
        <w:rPr>
          <w:lang w:val="en-CA"/>
        </w:rPr>
      </w:pPr>
    </w:p>
    <w:p w14:paraId="15720893" w14:textId="77777777" w:rsidR="004E7F9C" w:rsidRPr="003679CE" w:rsidRDefault="004E7F9C" w:rsidP="004E7F9C">
      <w:pPr>
        <w:pStyle w:val="Title1"/>
        <w:rPr>
          <w:lang w:val="en-CA"/>
        </w:rPr>
      </w:pPr>
    </w:p>
    <w:p w14:paraId="52BFAA72" w14:textId="77777777" w:rsidR="004E7F9C" w:rsidRPr="003679CE" w:rsidRDefault="004E7F9C" w:rsidP="004E7F9C">
      <w:pPr>
        <w:pStyle w:val="Title1"/>
        <w:rPr>
          <w:lang w:val="en-CA"/>
        </w:rPr>
      </w:pPr>
    </w:p>
    <w:p w14:paraId="1DFAB65A" w14:textId="77777777" w:rsidR="00A1034D" w:rsidRPr="003679CE" w:rsidRDefault="00A1034D" w:rsidP="00A1034D">
      <w:pPr>
        <w:jc w:val="center"/>
        <w:rPr>
          <w:b/>
          <w:lang w:val="en-CA"/>
        </w:rPr>
      </w:pPr>
      <w:r w:rsidRPr="003679CE">
        <w:rPr>
          <w:b/>
          <w:lang w:val="en-CA"/>
        </w:rPr>
        <w:t>PROJECT PROPOSAL: SERBIA</w:t>
      </w:r>
    </w:p>
    <w:p w14:paraId="3632537E" w14:textId="77777777" w:rsidR="00A1034D" w:rsidRPr="003679CE" w:rsidRDefault="00A1034D" w:rsidP="00A1034D">
      <w:pPr>
        <w:rPr>
          <w:lang w:val="en-CA"/>
        </w:rPr>
      </w:pPr>
    </w:p>
    <w:p w14:paraId="43B9D679" w14:textId="77777777" w:rsidR="00A1034D" w:rsidRPr="003679CE" w:rsidRDefault="00A1034D" w:rsidP="00A1034D">
      <w:pPr>
        <w:rPr>
          <w:lang w:val="en-CA"/>
        </w:rPr>
      </w:pPr>
    </w:p>
    <w:p w14:paraId="4B65C7A8" w14:textId="77777777" w:rsidR="00A1034D" w:rsidRPr="003679CE" w:rsidRDefault="00A1034D" w:rsidP="00A1034D">
      <w:pPr>
        <w:ind w:firstLine="720"/>
        <w:rPr>
          <w:lang w:val="en-CA"/>
        </w:rPr>
      </w:pPr>
      <w:r w:rsidRPr="003679CE">
        <w:rPr>
          <w:lang w:val="en-CA"/>
        </w:rPr>
        <w:t xml:space="preserve">This document consists of the comments and recommendation of the Secretariat on the following project proposal: </w:t>
      </w:r>
    </w:p>
    <w:p w14:paraId="1AA960DC" w14:textId="77777777" w:rsidR="00A1034D" w:rsidRPr="003679CE" w:rsidRDefault="00A1034D" w:rsidP="00A1034D">
      <w:pPr>
        <w:rPr>
          <w:lang w:val="en-CA"/>
        </w:rPr>
      </w:pPr>
    </w:p>
    <w:p w14:paraId="6EF58FD1" w14:textId="77777777" w:rsidR="00A1034D" w:rsidRPr="003679CE" w:rsidRDefault="00A1034D" w:rsidP="00A1034D">
      <w:pPr>
        <w:rPr>
          <w:u w:val="single"/>
          <w:lang w:val="en-CA"/>
        </w:rPr>
      </w:pPr>
      <w:r w:rsidRPr="003679CE">
        <w:rPr>
          <w:u w:val="single"/>
          <w:lang w:val="en-CA"/>
        </w:rPr>
        <w:t>Phase-out</w:t>
      </w:r>
    </w:p>
    <w:p w14:paraId="5D9B3218" w14:textId="77777777" w:rsidR="00A1034D" w:rsidRPr="003679CE" w:rsidRDefault="00A1034D" w:rsidP="00A1034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1034D" w:rsidRPr="003679CE" w14:paraId="26F933A2" w14:textId="77777777" w:rsidTr="00A1034D">
        <w:tc>
          <w:tcPr>
            <w:tcW w:w="6941" w:type="dxa"/>
          </w:tcPr>
          <w:p w14:paraId="25DDB596" w14:textId="77777777" w:rsidR="00A1034D" w:rsidRPr="003679CE" w:rsidRDefault="00A1034D" w:rsidP="00A1034D">
            <w:pPr>
              <w:pStyle w:val="ListParagraph"/>
              <w:numPr>
                <w:ilvl w:val="0"/>
                <w:numId w:val="27"/>
              </w:numPr>
              <w:ind w:hanging="830"/>
              <w:rPr>
                <w:lang w:val="en-CA"/>
              </w:rPr>
            </w:pPr>
            <w:r w:rsidRPr="003679CE">
              <w:rPr>
                <w:lang w:val="en-CA"/>
              </w:rPr>
              <w:t>HCFC phase-out management plan (</w:t>
            </w:r>
            <w:r w:rsidR="00A54714" w:rsidRPr="003679CE">
              <w:rPr>
                <w:lang w:val="en-CA"/>
              </w:rPr>
              <w:t>stage </w:t>
            </w:r>
            <w:r w:rsidRPr="003679CE">
              <w:rPr>
                <w:lang w:val="en-CA"/>
              </w:rPr>
              <w:t>I</w:t>
            </w:r>
            <w:r w:rsidR="00A54714" w:rsidRPr="003679CE">
              <w:rPr>
                <w:lang w:val="en-CA"/>
              </w:rPr>
              <w:t>I</w:t>
            </w:r>
            <w:r w:rsidRPr="003679CE">
              <w:rPr>
                <w:lang w:val="en-CA"/>
              </w:rPr>
              <w:t>, first tranche)</w:t>
            </w:r>
          </w:p>
        </w:tc>
        <w:tc>
          <w:tcPr>
            <w:tcW w:w="2409" w:type="dxa"/>
          </w:tcPr>
          <w:p w14:paraId="458C006D" w14:textId="77777777" w:rsidR="00A1034D" w:rsidRPr="003679CE" w:rsidRDefault="00A1034D" w:rsidP="00A1034D">
            <w:pPr>
              <w:jc w:val="right"/>
              <w:rPr>
                <w:lang w:val="en-CA"/>
              </w:rPr>
            </w:pPr>
            <w:r w:rsidRPr="003679CE">
              <w:rPr>
                <w:lang w:val="en-CA"/>
              </w:rPr>
              <w:t>UNIDO and UNEP</w:t>
            </w:r>
          </w:p>
        </w:tc>
      </w:tr>
    </w:tbl>
    <w:p w14:paraId="413EA61E" w14:textId="77777777" w:rsidR="00A1034D" w:rsidRPr="003679CE" w:rsidRDefault="00A1034D" w:rsidP="00A1034D">
      <w:pPr>
        <w:rPr>
          <w:lang w:val="en-CA"/>
        </w:rPr>
      </w:pPr>
    </w:p>
    <w:p w14:paraId="1B77A5B1" w14:textId="77777777" w:rsidR="00A1034D" w:rsidRPr="003679CE" w:rsidRDefault="00A1034D" w:rsidP="00A1034D">
      <w:pPr>
        <w:rPr>
          <w:lang w:val="en-CA"/>
        </w:rPr>
      </w:pPr>
    </w:p>
    <w:p w14:paraId="581C3424" w14:textId="77777777" w:rsidR="00A1034D" w:rsidRPr="003679CE" w:rsidRDefault="00A1034D" w:rsidP="00A1034D">
      <w:pPr>
        <w:rPr>
          <w:lang w:val="en-CA"/>
        </w:rPr>
      </w:pPr>
    </w:p>
    <w:p w14:paraId="4D0935CC" w14:textId="77777777" w:rsidR="008C5738" w:rsidRPr="003679CE" w:rsidRDefault="008C5738" w:rsidP="00EA50F0">
      <w:pPr>
        <w:rPr>
          <w:lang w:val="en-CA"/>
        </w:rPr>
      </w:pPr>
    </w:p>
    <w:p w14:paraId="7561C273" w14:textId="77777777" w:rsidR="00EA50F0" w:rsidRPr="003679CE" w:rsidRDefault="00EA50F0" w:rsidP="00EA50F0">
      <w:pPr>
        <w:rPr>
          <w:lang w:val="en-CA"/>
        </w:rPr>
      </w:pPr>
    </w:p>
    <w:p w14:paraId="426DB2D5" w14:textId="77777777" w:rsidR="00EA50F0" w:rsidRPr="003679CE" w:rsidRDefault="00EA50F0" w:rsidP="00EA50F0">
      <w:pPr>
        <w:rPr>
          <w:lang w:val="en-CA"/>
        </w:rPr>
      </w:pPr>
    </w:p>
    <w:p w14:paraId="0572755E" w14:textId="77777777" w:rsidR="00EA50F0" w:rsidRPr="003679CE" w:rsidRDefault="00EA50F0" w:rsidP="00EA50F0">
      <w:pPr>
        <w:rPr>
          <w:lang w:val="en-CA"/>
        </w:rPr>
      </w:pPr>
    </w:p>
    <w:p w14:paraId="130D3E6A" w14:textId="0F36BBD5" w:rsidR="00EA50F0" w:rsidRDefault="00EA50F0" w:rsidP="00EA50F0">
      <w:pPr>
        <w:rPr>
          <w:lang w:val="en-CA"/>
        </w:rPr>
      </w:pPr>
    </w:p>
    <w:p w14:paraId="41D08B4F" w14:textId="4D71720F" w:rsidR="00065B39" w:rsidRDefault="00065B39" w:rsidP="00EA50F0">
      <w:pPr>
        <w:rPr>
          <w:lang w:val="en-CA"/>
        </w:rPr>
      </w:pPr>
    </w:p>
    <w:p w14:paraId="143180E5" w14:textId="4A2A83B1" w:rsidR="00065B39" w:rsidRDefault="00065B39" w:rsidP="00EA50F0">
      <w:pPr>
        <w:rPr>
          <w:lang w:val="en-CA"/>
        </w:rPr>
      </w:pPr>
    </w:p>
    <w:p w14:paraId="5C0B0779" w14:textId="2E2A958F" w:rsidR="00065B39" w:rsidRDefault="00065B39" w:rsidP="00EA50F0">
      <w:pPr>
        <w:rPr>
          <w:lang w:val="en-CA"/>
        </w:rPr>
      </w:pPr>
    </w:p>
    <w:p w14:paraId="32B8584E" w14:textId="65207B81" w:rsidR="00065B39" w:rsidRDefault="00065B39" w:rsidP="00EA50F0">
      <w:pPr>
        <w:rPr>
          <w:lang w:val="en-CA"/>
        </w:rPr>
      </w:pPr>
    </w:p>
    <w:p w14:paraId="2A2EF588" w14:textId="668E2AEF" w:rsidR="00065B39" w:rsidRDefault="00065B39" w:rsidP="00EA50F0">
      <w:pPr>
        <w:rPr>
          <w:lang w:val="en-CA"/>
        </w:rPr>
      </w:pPr>
    </w:p>
    <w:p w14:paraId="77120C6E" w14:textId="0A73D099" w:rsidR="00065B39" w:rsidRDefault="00065B39" w:rsidP="00EA50F0">
      <w:pPr>
        <w:rPr>
          <w:lang w:val="en-CA"/>
        </w:rPr>
      </w:pPr>
    </w:p>
    <w:p w14:paraId="18164225" w14:textId="28F440A3" w:rsidR="00065B39" w:rsidRDefault="00065B39" w:rsidP="00EA50F0">
      <w:pPr>
        <w:rPr>
          <w:lang w:val="en-CA"/>
        </w:rPr>
      </w:pPr>
    </w:p>
    <w:p w14:paraId="3D6073B9" w14:textId="38445720" w:rsidR="00065B39" w:rsidRDefault="00065B39" w:rsidP="00EA50F0">
      <w:pPr>
        <w:rPr>
          <w:lang w:val="en-CA"/>
        </w:rPr>
      </w:pPr>
    </w:p>
    <w:p w14:paraId="30CF3514" w14:textId="1833FA90" w:rsidR="00065B39" w:rsidRDefault="00065B39" w:rsidP="00EA50F0">
      <w:pPr>
        <w:rPr>
          <w:lang w:val="en-CA"/>
        </w:rPr>
      </w:pPr>
    </w:p>
    <w:p w14:paraId="1D2025EE" w14:textId="755BD71A" w:rsidR="00065B39" w:rsidRDefault="00065B39" w:rsidP="00EA50F0">
      <w:pPr>
        <w:rPr>
          <w:lang w:val="en-CA"/>
        </w:rPr>
      </w:pPr>
    </w:p>
    <w:p w14:paraId="5F57F0C3" w14:textId="71661D89" w:rsidR="00065B39" w:rsidRDefault="00065B39" w:rsidP="00EA50F0">
      <w:pPr>
        <w:rPr>
          <w:lang w:val="en-CA"/>
        </w:rPr>
      </w:pPr>
    </w:p>
    <w:p w14:paraId="75881218" w14:textId="77777777" w:rsidR="00065B39" w:rsidRPr="003679CE" w:rsidRDefault="00065B39" w:rsidP="00EA50F0">
      <w:pPr>
        <w:rPr>
          <w:lang w:val="en-CA"/>
        </w:rPr>
      </w:pPr>
    </w:p>
    <w:p w14:paraId="31E6D852" w14:textId="03B5695D" w:rsidR="008C5738" w:rsidRPr="003679CE" w:rsidRDefault="00065B39" w:rsidP="00065B39">
      <w:pPr>
        <w:rPr>
          <w:b/>
          <w:lang w:val="en-CA"/>
        </w:rPr>
      </w:pPr>
      <w:r w:rsidRPr="00065B39">
        <w:rPr>
          <w:sz w:val="20"/>
          <w:szCs w:val="20"/>
        </w:rPr>
        <w:t>* Due to coronavirus disease (COVID-19)</w:t>
      </w:r>
      <w:r w:rsidR="004E7F9C" w:rsidRPr="003679CE">
        <w:rPr>
          <w:b/>
          <w:lang w:val="en-CA"/>
        </w:rPr>
        <w:br w:type="page"/>
      </w:r>
    </w:p>
    <w:p w14:paraId="00059FD4" w14:textId="69EC0B7D" w:rsidR="00A1034D" w:rsidRDefault="00A1034D" w:rsidP="00A1034D">
      <w:pPr>
        <w:jc w:val="center"/>
        <w:rPr>
          <w:b/>
          <w:lang w:val="en-CA"/>
        </w:rPr>
      </w:pPr>
      <w:r w:rsidRPr="003679CE">
        <w:rPr>
          <w:b/>
          <w:lang w:val="en-CA"/>
        </w:rPr>
        <w:lastRenderedPageBreak/>
        <w:t>PROJECT EVALUATION SHEET – MULTI-YEAR PROJECTS</w:t>
      </w:r>
    </w:p>
    <w:p w14:paraId="1F81AC14" w14:textId="77777777" w:rsidR="00065B39" w:rsidRPr="003679CE" w:rsidRDefault="00065B39" w:rsidP="00A1034D">
      <w:pPr>
        <w:jc w:val="center"/>
        <w:rPr>
          <w:b/>
          <w:lang w:val="en-CA"/>
        </w:rPr>
      </w:pPr>
    </w:p>
    <w:p w14:paraId="5FA7C529" w14:textId="77777777" w:rsidR="00A1034D" w:rsidRPr="003679CE" w:rsidRDefault="00A1034D" w:rsidP="00A1034D">
      <w:pPr>
        <w:jc w:val="center"/>
        <w:rPr>
          <w:b/>
          <w:lang w:val="en-CA"/>
        </w:rPr>
      </w:pPr>
      <w:r w:rsidRPr="003679CE">
        <w:rPr>
          <w:b/>
          <w:lang w:val="en-CA"/>
        </w:rPr>
        <w:t>SERBIA</w:t>
      </w:r>
    </w:p>
    <w:p w14:paraId="4243A6F6" w14:textId="77777777" w:rsidR="00A1034D" w:rsidRPr="00065B39" w:rsidRDefault="00A1034D" w:rsidP="00A1034D">
      <w:pPr>
        <w:spacing w:after="80"/>
        <w:rPr>
          <w:sz w:val="18"/>
          <w:szCs w:val="18"/>
          <w:lang w:val="en-CA"/>
        </w:rPr>
      </w:pPr>
    </w:p>
    <w:tbl>
      <w:tblPr>
        <w:tblStyle w:val="TableGrid"/>
        <w:tblW w:w="10867"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30"/>
        <w:gridCol w:w="7537"/>
      </w:tblGrid>
      <w:tr w:rsidR="00A1034D" w:rsidRPr="00065B39" w14:paraId="30270922" w14:textId="77777777" w:rsidTr="001F15BC">
        <w:trPr>
          <w:trHeight w:val="240"/>
        </w:trPr>
        <w:tc>
          <w:tcPr>
            <w:tcW w:w="3330" w:type="dxa"/>
            <w:shd w:val="clear" w:color="auto" w:fill="auto"/>
          </w:tcPr>
          <w:p w14:paraId="386908E1" w14:textId="77777777" w:rsidR="00A1034D" w:rsidRPr="00065B39" w:rsidRDefault="00A1034D" w:rsidP="00A1034D">
            <w:pPr>
              <w:spacing w:after="80"/>
              <w:jc w:val="left"/>
              <w:rPr>
                <w:b/>
                <w:sz w:val="18"/>
                <w:szCs w:val="18"/>
                <w:lang w:val="en-CA"/>
              </w:rPr>
            </w:pPr>
            <w:r w:rsidRPr="00065B39">
              <w:rPr>
                <w:b/>
                <w:sz w:val="18"/>
                <w:szCs w:val="18"/>
                <w:lang w:val="en-CA"/>
              </w:rPr>
              <w:t>(I) PROJECT TITLE</w:t>
            </w:r>
          </w:p>
        </w:tc>
        <w:tc>
          <w:tcPr>
            <w:tcW w:w="7537" w:type="dxa"/>
            <w:shd w:val="clear" w:color="auto" w:fill="auto"/>
          </w:tcPr>
          <w:p w14:paraId="30866D97" w14:textId="77777777" w:rsidR="00A1034D" w:rsidRPr="00065B39" w:rsidRDefault="00A1034D" w:rsidP="00A1034D">
            <w:pPr>
              <w:spacing w:after="80"/>
              <w:jc w:val="center"/>
              <w:rPr>
                <w:b/>
                <w:sz w:val="18"/>
                <w:szCs w:val="18"/>
                <w:lang w:val="en-CA"/>
              </w:rPr>
            </w:pPr>
            <w:r w:rsidRPr="00065B39">
              <w:rPr>
                <w:b/>
                <w:sz w:val="18"/>
                <w:szCs w:val="18"/>
                <w:lang w:val="en-CA"/>
              </w:rPr>
              <w:t>AGENCY</w:t>
            </w:r>
          </w:p>
        </w:tc>
      </w:tr>
      <w:tr w:rsidR="00A1034D" w:rsidRPr="00065B39" w14:paraId="1101817D" w14:textId="77777777" w:rsidTr="001F15BC">
        <w:trPr>
          <w:trHeight w:val="240"/>
        </w:trPr>
        <w:tc>
          <w:tcPr>
            <w:tcW w:w="3330" w:type="dxa"/>
            <w:shd w:val="clear" w:color="auto" w:fill="auto"/>
          </w:tcPr>
          <w:p w14:paraId="64961792" w14:textId="77777777" w:rsidR="00A1034D" w:rsidRPr="00065B39" w:rsidRDefault="00A1034D" w:rsidP="00A1034D">
            <w:pPr>
              <w:spacing w:after="80"/>
              <w:jc w:val="center"/>
              <w:rPr>
                <w:sz w:val="18"/>
                <w:szCs w:val="18"/>
                <w:lang w:val="en-CA"/>
              </w:rPr>
            </w:pPr>
            <w:r w:rsidRPr="00065B39">
              <w:rPr>
                <w:sz w:val="18"/>
                <w:szCs w:val="18"/>
                <w:lang w:val="en-CA"/>
              </w:rPr>
              <w:t>HCFC phase out plan (</w:t>
            </w:r>
            <w:r w:rsidR="00A54714" w:rsidRPr="00065B39">
              <w:rPr>
                <w:sz w:val="18"/>
                <w:szCs w:val="18"/>
                <w:lang w:val="en-CA"/>
              </w:rPr>
              <w:t>stage </w:t>
            </w:r>
            <w:r w:rsidRPr="00065B39">
              <w:rPr>
                <w:sz w:val="18"/>
                <w:szCs w:val="18"/>
                <w:lang w:val="en-CA"/>
              </w:rPr>
              <w:t>II)</w:t>
            </w:r>
          </w:p>
        </w:tc>
        <w:tc>
          <w:tcPr>
            <w:tcW w:w="7537" w:type="dxa"/>
            <w:shd w:val="clear" w:color="auto" w:fill="auto"/>
          </w:tcPr>
          <w:p w14:paraId="6D131B0C" w14:textId="77777777" w:rsidR="00A1034D" w:rsidRPr="00065B39" w:rsidRDefault="00A1034D" w:rsidP="00A1034D">
            <w:pPr>
              <w:spacing w:after="80"/>
              <w:jc w:val="center"/>
              <w:rPr>
                <w:sz w:val="18"/>
                <w:szCs w:val="18"/>
                <w:lang w:val="en-CA"/>
              </w:rPr>
            </w:pPr>
            <w:r w:rsidRPr="00065B39">
              <w:rPr>
                <w:sz w:val="18"/>
                <w:szCs w:val="18"/>
                <w:lang w:val="en-CA"/>
              </w:rPr>
              <w:t>UNEP, UNIDO (lead)</w:t>
            </w:r>
          </w:p>
        </w:tc>
      </w:tr>
    </w:tbl>
    <w:p w14:paraId="01D16212" w14:textId="77777777" w:rsidR="00A1034D" w:rsidRPr="00065B39" w:rsidRDefault="00A1034D" w:rsidP="00A1034D">
      <w:pPr>
        <w:spacing w:after="60"/>
        <w:jc w:val="center"/>
        <w:rPr>
          <w:sz w:val="18"/>
          <w:szCs w:val="18"/>
          <w:lang w:val="en-CA"/>
        </w:rPr>
      </w:pPr>
    </w:p>
    <w:tbl>
      <w:tblPr>
        <w:tblStyle w:val="TableGrid"/>
        <w:tblW w:w="10867"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92"/>
        <w:gridCol w:w="2400"/>
        <w:gridCol w:w="2475"/>
      </w:tblGrid>
      <w:tr w:rsidR="00A1034D" w:rsidRPr="00065B39" w14:paraId="3507158B" w14:textId="77777777" w:rsidTr="001F15BC">
        <w:trPr>
          <w:trHeight w:val="134"/>
        </w:trPr>
        <w:tc>
          <w:tcPr>
            <w:tcW w:w="5992" w:type="dxa"/>
            <w:shd w:val="clear" w:color="auto" w:fill="auto"/>
          </w:tcPr>
          <w:p w14:paraId="58ABEEDB" w14:textId="77777777" w:rsidR="00A1034D" w:rsidRPr="00065B39" w:rsidRDefault="00A1034D" w:rsidP="00A1034D">
            <w:pPr>
              <w:spacing w:after="60"/>
              <w:jc w:val="left"/>
              <w:rPr>
                <w:b/>
                <w:sz w:val="18"/>
                <w:szCs w:val="18"/>
                <w:lang w:val="en-CA"/>
              </w:rPr>
            </w:pPr>
            <w:r w:rsidRPr="00065B39">
              <w:rPr>
                <w:b/>
                <w:sz w:val="18"/>
                <w:szCs w:val="18"/>
                <w:lang w:val="en-CA"/>
              </w:rPr>
              <w:t xml:space="preserve">(II) LATEST </w:t>
            </w:r>
            <w:r w:rsidR="007C2222" w:rsidRPr="00065B39">
              <w:rPr>
                <w:b/>
                <w:sz w:val="18"/>
                <w:szCs w:val="18"/>
                <w:lang w:val="en-CA"/>
              </w:rPr>
              <w:t>ARTICLE </w:t>
            </w:r>
            <w:r w:rsidRPr="00065B39">
              <w:rPr>
                <w:b/>
                <w:sz w:val="18"/>
                <w:szCs w:val="18"/>
                <w:lang w:val="en-CA"/>
              </w:rPr>
              <w:t>7 DATA (Annex C Group l)</w:t>
            </w:r>
          </w:p>
        </w:tc>
        <w:tc>
          <w:tcPr>
            <w:tcW w:w="2400" w:type="dxa"/>
            <w:shd w:val="clear" w:color="auto" w:fill="auto"/>
          </w:tcPr>
          <w:p w14:paraId="56F728BE" w14:textId="77777777" w:rsidR="00A1034D" w:rsidRPr="00065B39" w:rsidRDefault="00A1034D" w:rsidP="00A1034D">
            <w:pPr>
              <w:spacing w:after="60"/>
              <w:jc w:val="center"/>
              <w:rPr>
                <w:sz w:val="18"/>
                <w:szCs w:val="18"/>
                <w:lang w:val="en-CA"/>
              </w:rPr>
            </w:pPr>
            <w:r w:rsidRPr="00065B39">
              <w:rPr>
                <w:sz w:val="18"/>
                <w:szCs w:val="18"/>
                <w:lang w:val="en-CA"/>
              </w:rPr>
              <w:t>Year: 2018</w:t>
            </w:r>
          </w:p>
        </w:tc>
        <w:tc>
          <w:tcPr>
            <w:tcW w:w="2475" w:type="dxa"/>
            <w:shd w:val="clear" w:color="auto" w:fill="auto"/>
          </w:tcPr>
          <w:p w14:paraId="62E2E20E" w14:textId="77777777" w:rsidR="00A1034D" w:rsidRPr="00065B39" w:rsidRDefault="00A1034D" w:rsidP="00A1034D">
            <w:pPr>
              <w:spacing w:after="60"/>
              <w:jc w:val="right"/>
              <w:rPr>
                <w:sz w:val="18"/>
                <w:szCs w:val="18"/>
                <w:lang w:val="en-CA"/>
              </w:rPr>
            </w:pPr>
            <w:r w:rsidRPr="00065B39">
              <w:rPr>
                <w:sz w:val="18"/>
                <w:szCs w:val="18"/>
                <w:lang w:val="en-CA"/>
              </w:rPr>
              <w:t>6.61 (ODP tonnes)</w:t>
            </w:r>
          </w:p>
        </w:tc>
      </w:tr>
    </w:tbl>
    <w:p w14:paraId="6BD242E5" w14:textId="77777777" w:rsidR="00A1034D" w:rsidRPr="00065B39" w:rsidRDefault="00A1034D" w:rsidP="00A1034D">
      <w:pPr>
        <w:spacing w:after="60"/>
        <w:jc w:val="center"/>
        <w:rPr>
          <w:sz w:val="18"/>
          <w:szCs w:val="18"/>
          <w:lang w:val="en-CA"/>
        </w:rPr>
      </w:pPr>
    </w:p>
    <w:tbl>
      <w:tblPr>
        <w:tblStyle w:val="TableGrid"/>
        <w:tblW w:w="10867"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92"/>
        <w:gridCol w:w="786"/>
        <w:gridCol w:w="627"/>
        <w:gridCol w:w="997"/>
        <w:gridCol w:w="1286"/>
        <w:gridCol w:w="906"/>
        <w:gridCol w:w="767"/>
        <w:gridCol w:w="1041"/>
        <w:gridCol w:w="676"/>
        <w:gridCol w:w="1789"/>
      </w:tblGrid>
      <w:tr w:rsidR="00A1034D" w:rsidRPr="00065B39" w14:paraId="07A9F6B3" w14:textId="77777777" w:rsidTr="001F15BC">
        <w:trPr>
          <w:trHeight w:val="240"/>
        </w:trPr>
        <w:tc>
          <w:tcPr>
            <w:tcW w:w="8402" w:type="dxa"/>
            <w:gridSpan w:val="8"/>
            <w:shd w:val="clear" w:color="auto" w:fill="auto"/>
          </w:tcPr>
          <w:p w14:paraId="7C5D3D61" w14:textId="77777777" w:rsidR="00A1034D" w:rsidRPr="00065B39" w:rsidRDefault="00A1034D" w:rsidP="00A1034D">
            <w:pPr>
              <w:spacing w:after="60"/>
              <w:jc w:val="left"/>
              <w:rPr>
                <w:b/>
                <w:sz w:val="18"/>
                <w:szCs w:val="18"/>
                <w:lang w:val="en-CA"/>
              </w:rPr>
            </w:pPr>
            <w:r w:rsidRPr="00065B39">
              <w:rPr>
                <w:b/>
                <w:sz w:val="18"/>
                <w:szCs w:val="18"/>
                <w:lang w:val="en-CA"/>
              </w:rPr>
              <w:t>(III) LATEST COUNTRY PROGRAMME SECTORAL DATA (ODP tonnes)</w:t>
            </w:r>
          </w:p>
        </w:tc>
        <w:tc>
          <w:tcPr>
            <w:tcW w:w="2465" w:type="dxa"/>
            <w:gridSpan w:val="2"/>
            <w:shd w:val="clear" w:color="auto" w:fill="auto"/>
          </w:tcPr>
          <w:p w14:paraId="2008AB8D" w14:textId="56F62580" w:rsidR="00A1034D" w:rsidRPr="00065B39" w:rsidRDefault="00A1034D" w:rsidP="007C2193">
            <w:pPr>
              <w:spacing w:after="60"/>
              <w:jc w:val="right"/>
              <w:rPr>
                <w:b/>
                <w:sz w:val="18"/>
                <w:szCs w:val="18"/>
                <w:lang w:val="en-CA"/>
              </w:rPr>
            </w:pPr>
            <w:r w:rsidRPr="00065B39">
              <w:rPr>
                <w:b/>
                <w:sz w:val="18"/>
                <w:szCs w:val="18"/>
                <w:lang w:val="en-CA"/>
              </w:rPr>
              <w:t>Year: 201</w:t>
            </w:r>
            <w:r w:rsidR="007C2193" w:rsidRPr="00065B39">
              <w:rPr>
                <w:b/>
                <w:sz w:val="18"/>
                <w:szCs w:val="18"/>
                <w:lang w:val="en-CA"/>
              </w:rPr>
              <w:t>9</w:t>
            </w:r>
          </w:p>
        </w:tc>
      </w:tr>
      <w:tr w:rsidR="00A1034D" w:rsidRPr="00065B39" w14:paraId="1AF91081" w14:textId="77777777" w:rsidTr="00065B39">
        <w:trPr>
          <w:trHeight w:val="233"/>
        </w:trPr>
        <w:tc>
          <w:tcPr>
            <w:tcW w:w="1992" w:type="dxa"/>
            <w:shd w:val="clear" w:color="auto" w:fill="auto"/>
          </w:tcPr>
          <w:p w14:paraId="1E69E687" w14:textId="77777777" w:rsidR="00A1034D" w:rsidRPr="00065B39" w:rsidRDefault="00A1034D" w:rsidP="00A1034D">
            <w:pPr>
              <w:spacing w:after="60"/>
              <w:jc w:val="center"/>
              <w:rPr>
                <w:sz w:val="18"/>
                <w:szCs w:val="18"/>
                <w:lang w:val="en-CA"/>
              </w:rPr>
            </w:pPr>
            <w:r w:rsidRPr="00065B39">
              <w:rPr>
                <w:sz w:val="18"/>
                <w:szCs w:val="18"/>
                <w:lang w:val="en-CA"/>
              </w:rPr>
              <w:t>Chemical</w:t>
            </w:r>
          </w:p>
        </w:tc>
        <w:tc>
          <w:tcPr>
            <w:tcW w:w="0" w:type="auto"/>
            <w:shd w:val="clear" w:color="auto" w:fill="auto"/>
          </w:tcPr>
          <w:p w14:paraId="5FBD970B" w14:textId="77777777" w:rsidR="00A1034D" w:rsidRPr="00065B39" w:rsidRDefault="00A1034D" w:rsidP="00A1034D">
            <w:pPr>
              <w:spacing w:after="60"/>
              <w:jc w:val="center"/>
              <w:rPr>
                <w:sz w:val="18"/>
                <w:szCs w:val="18"/>
                <w:lang w:val="en-CA"/>
              </w:rPr>
            </w:pPr>
            <w:r w:rsidRPr="00065B39">
              <w:rPr>
                <w:sz w:val="18"/>
                <w:szCs w:val="18"/>
                <w:lang w:val="en-CA"/>
              </w:rPr>
              <w:t>Aerosol</w:t>
            </w:r>
          </w:p>
        </w:tc>
        <w:tc>
          <w:tcPr>
            <w:tcW w:w="0" w:type="auto"/>
            <w:shd w:val="clear" w:color="auto" w:fill="auto"/>
          </w:tcPr>
          <w:p w14:paraId="07585E36" w14:textId="77777777" w:rsidR="00A1034D" w:rsidRPr="00065B39" w:rsidRDefault="00A1034D" w:rsidP="00A1034D">
            <w:pPr>
              <w:spacing w:after="60"/>
              <w:jc w:val="center"/>
              <w:rPr>
                <w:sz w:val="18"/>
                <w:szCs w:val="18"/>
                <w:lang w:val="en-CA"/>
              </w:rPr>
            </w:pPr>
            <w:r w:rsidRPr="00065B39">
              <w:rPr>
                <w:sz w:val="18"/>
                <w:szCs w:val="18"/>
                <w:lang w:val="en-CA"/>
              </w:rPr>
              <w:t>Foam</w:t>
            </w:r>
          </w:p>
        </w:tc>
        <w:tc>
          <w:tcPr>
            <w:tcW w:w="0" w:type="auto"/>
            <w:shd w:val="clear" w:color="auto" w:fill="auto"/>
          </w:tcPr>
          <w:p w14:paraId="6422EF98" w14:textId="77777777" w:rsidR="00A1034D" w:rsidRPr="00065B39" w:rsidRDefault="00A1034D" w:rsidP="00A1034D">
            <w:pPr>
              <w:spacing w:after="60"/>
              <w:jc w:val="center"/>
              <w:rPr>
                <w:sz w:val="18"/>
                <w:szCs w:val="18"/>
                <w:lang w:val="en-CA"/>
              </w:rPr>
            </w:pPr>
            <w:r w:rsidRPr="00065B39">
              <w:rPr>
                <w:sz w:val="18"/>
                <w:szCs w:val="18"/>
                <w:lang w:val="en-CA"/>
              </w:rPr>
              <w:t>Fire fighting</w:t>
            </w:r>
          </w:p>
        </w:tc>
        <w:tc>
          <w:tcPr>
            <w:tcW w:w="0" w:type="auto"/>
            <w:gridSpan w:val="2"/>
            <w:shd w:val="clear" w:color="auto" w:fill="auto"/>
          </w:tcPr>
          <w:p w14:paraId="2B4E79FB" w14:textId="77777777" w:rsidR="00A1034D" w:rsidRPr="00065B39" w:rsidRDefault="00A1034D" w:rsidP="00A1034D">
            <w:pPr>
              <w:spacing w:after="60"/>
              <w:jc w:val="center"/>
              <w:rPr>
                <w:sz w:val="18"/>
                <w:szCs w:val="18"/>
                <w:lang w:val="en-CA"/>
              </w:rPr>
            </w:pPr>
            <w:r w:rsidRPr="00065B39">
              <w:rPr>
                <w:sz w:val="18"/>
                <w:szCs w:val="18"/>
                <w:lang w:val="en-CA"/>
              </w:rPr>
              <w:t>Refrigeration</w:t>
            </w:r>
          </w:p>
        </w:tc>
        <w:tc>
          <w:tcPr>
            <w:tcW w:w="0" w:type="auto"/>
            <w:shd w:val="clear" w:color="auto" w:fill="auto"/>
          </w:tcPr>
          <w:p w14:paraId="7CAA4AE7" w14:textId="77777777" w:rsidR="00A1034D" w:rsidRPr="00065B39" w:rsidRDefault="00A1034D" w:rsidP="00A1034D">
            <w:pPr>
              <w:spacing w:after="60"/>
              <w:jc w:val="center"/>
              <w:rPr>
                <w:sz w:val="18"/>
                <w:szCs w:val="18"/>
                <w:lang w:val="en-CA"/>
              </w:rPr>
            </w:pPr>
            <w:r w:rsidRPr="00065B39">
              <w:rPr>
                <w:sz w:val="18"/>
                <w:szCs w:val="18"/>
                <w:lang w:val="en-CA"/>
              </w:rPr>
              <w:t>Solvent</w:t>
            </w:r>
          </w:p>
        </w:tc>
        <w:tc>
          <w:tcPr>
            <w:tcW w:w="0" w:type="auto"/>
            <w:shd w:val="clear" w:color="auto" w:fill="auto"/>
          </w:tcPr>
          <w:p w14:paraId="2C086D04" w14:textId="77777777" w:rsidR="00A1034D" w:rsidRPr="00065B39" w:rsidRDefault="00A1034D" w:rsidP="00A1034D">
            <w:pPr>
              <w:spacing w:after="60"/>
              <w:jc w:val="center"/>
              <w:rPr>
                <w:sz w:val="18"/>
                <w:szCs w:val="18"/>
                <w:lang w:val="en-CA"/>
              </w:rPr>
            </w:pPr>
            <w:r w:rsidRPr="00065B39">
              <w:rPr>
                <w:sz w:val="18"/>
                <w:szCs w:val="18"/>
                <w:lang w:val="en-CA"/>
              </w:rPr>
              <w:t>Process agent</w:t>
            </w:r>
          </w:p>
        </w:tc>
        <w:tc>
          <w:tcPr>
            <w:tcW w:w="0" w:type="auto"/>
            <w:shd w:val="clear" w:color="auto" w:fill="auto"/>
          </w:tcPr>
          <w:p w14:paraId="5A4AF7E9" w14:textId="77777777" w:rsidR="00A1034D" w:rsidRPr="00065B39" w:rsidRDefault="00A1034D" w:rsidP="00A1034D">
            <w:pPr>
              <w:spacing w:after="60"/>
              <w:jc w:val="center"/>
              <w:rPr>
                <w:sz w:val="18"/>
                <w:szCs w:val="18"/>
                <w:lang w:val="en-CA"/>
              </w:rPr>
            </w:pPr>
            <w:r w:rsidRPr="00065B39">
              <w:rPr>
                <w:sz w:val="18"/>
                <w:szCs w:val="18"/>
                <w:lang w:val="en-CA"/>
              </w:rPr>
              <w:t>Lab use</w:t>
            </w:r>
          </w:p>
        </w:tc>
        <w:tc>
          <w:tcPr>
            <w:tcW w:w="1789" w:type="dxa"/>
            <w:shd w:val="clear" w:color="auto" w:fill="auto"/>
          </w:tcPr>
          <w:p w14:paraId="09158E19" w14:textId="77777777" w:rsidR="00A1034D" w:rsidRPr="00065B39" w:rsidRDefault="00A1034D" w:rsidP="00A1034D">
            <w:pPr>
              <w:spacing w:after="60"/>
              <w:jc w:val="center"/>
              <w:rPr>
                <w:sz w:val="18"/>
                <w:szCs w:val="18"/>
                <w:lang w:val="en-CA"/>
              </w:rPr>
            </w:pPr>
            <w:r w:rsidRPr="00065B39">
              <w:rPr>
                <w:sz w:val="18"/>
                <w:szCs w:val="18"/>
                <w:lang w:val="en-CA"/>
              </w:rPr>
              <w:t>Total sector consumption</w:t>
            </w:r>
          </w:p>
        </w:tc>
      </w:tr>
      <w:tr w:rsidR="00A1034D" w:rsidRPr="00065B39" w14:paraId="52BB9979" w14:textId="77777777" w:rsidTr="001F15BC">
        <w:trPr>
          <w:trHeight w:val="240"/>
        </w:trPr>
        <w:tc>
          <w:tcPr>
            <w:tcW w:w="4402" w:type="dxa"/>
            <w:gridSpan w:val="4"/>
            <w:shd w:val="clear" w:color="auto" w:fill="auto"/>
          </w:tcPr>
          <w:p w14:paraId="5FFAD9E9" w14:textId="77777777" w:rsidR="00A1034D" w:rsidRPr="00065B39" w:rsidRDefault="00A1034D" w:rsidP="00A1034D">
            <w:pPr>
              <w:spacing w:after="60"/>
              <w:jc w:val="center"/>
              <w:rPr>
                <w:sz w:val="18"/>
                <w:szCs w:val="18"/>
                <w:lang w:val="en-CA"/>
              </w:rPr>
            </w:pPr>
            <w:r w:rsidRPr="00065B39">
              <w:rPr>
                <w:sz w:val="18"/>
                <w:szCs w:val="18"/>
                <w:lang w:val="en-CA"/>
              </w:rPr>
              <w:t xml:space="preserve"> </w:t>
            </w:r>
          </w:p>
        </w:tc>
        <w:tc>
          <w:tcPr>
            <w:tcW w:w="0" w:type="auto"/>
            <w:shd w:val="clear" w:color="auto" w:fill="auto"/>
          </w:tcPr>
          <w:p w14:paraId="3586B090" w14:textId="77777777" w:rsidR="00A1034D" w:rsidRPr="00065B39" w:rsidRDefault="00A1034D" w:rsidP="00A1034D">
            <w:pPr>
              <w:spacing w:after="60"/>
              <w:jc w:val="center"/>
              <w:rPr>
                <w:sz w:val="18"/>
                <w:szCs w:val="18"/>
                <w:lang w:val="en-CA"/>
              </w:rPr>
            </w:pPr>
            <w:r w:rsidRPr="00065B39">
              <w:rPr>
                <w:sz w:val="18"/>
                <w:szCs w:val="18"/>
                <w:lang w:val="en-CA"/>
              </w:rPr>
              <w:t>Manufacturing</w:t>
            </w:r>
          </w:p>
        </w:tc>
        <w:tc>
          <w:tcPr>
            <w:tcW w:w="0" w:type="auto"/>
            <w:shd w:val="clear" w:color="auto" w:fill="auto"/>
          </w:tcPr>
          <w:p w14:paraId="0B3053E4" w14:textId="77777777" w:rsidR="00A1034D" w:rsidRPr="00065B39" w:rsidRDefault="00A1034D" w:rsidP="00A1034D">
            <w:pPr>
              <w:spacing w:after="60"/>
              <w:jc w:val="center"/>
              <w:rPr>
                <w:sz w:val="18"/>
                <w:szCs w:val="18"/>
                <w:lang w:val="en-CA"/>
              </w:rPr>
            </w:pPr>
            <w:r w:rsidRPr="00065B39">
              <w:rPr>
                <w:sz w:val="18"/>
                <w:szCs w:val="18"/>
                <w:lang w:val="en-CA"/>
              </w:rPr>
              <w:t>Servicing</w:t>
            </w:r>
          </w:p>
        </w:tc>
        <w:tc>
          <w:tcPr>
            <w:tcW w:w="4273" w:type="dxa"/>
            <w:gridSpan w:val="4"/>
            <w:shd w:val="clear" w:color="auto" w:fill="auto"/>
          </w:tcPr>
          <w:p w14:paraId="580F018E" w14:textId="77777777" w:rsidR="00A1034D" w:rsidRPr="00065B39" w:rsidRDefault="00A1034D" w:rsidP="00A1034D">
            <w:pPr>
              <w:spacing w:after="60"/>
              <w:jc w:val="center"/>
              <w:rPr>
                <w:sz w:val="18"/>
                <w:szCs w:val="18"/>
                <w:lang w:val="en-CA"/>
              </w:rPr>
            </w:pPr>
          </w:p>
        </w:tc>
      </w:tr>
      <w:tr w:rsidR="00A1034D" w:rsidRPr="00065B39" w14:paraId="635E14EC" w14:textId="77777777" w:rsidTr="001F15BC">
        <w:trPr>
          <w:trHeight w:val="240"/>
        </w:trPr>
        <w:tc>
          <w:tcPr>
            <w:tcW w:w="1992" w:type="dxa"/>
            <w:shd w:val="clear" w:color="auto" w:fill="auto"/>
          </w:tcPr>
          <w:p w14:paraId="01FB9E96" w14:textId="77777777" w:rsidR="00A1034D" w:rsidRPr="00065B39" w:rsidRDefault="00A1034D" w:rsidP="00A1034D">
            <w:pPr>
              <w:spacing w:after="60"/>
              <w:jc w:val="left"/>
              <w:rPr>
                <w:sz w:val="18"/>
                <w:szCs w:val="18"/>
                <w:lang w:val="en-CA"/>
              </w:rPr>
            </w:pPr>
            <w:r w:rsidRPr="00065B39">
              <w:rPr>
                <w:sz w:val="18"/>
                <w:szCs w:val="18"/>
                <w:lang w:val="en-CA"/>
              </w:rPr>
              <w:t>HCFC-22</w:t>
            </w:r>
          </w:p>
        </w:tc>
        <w:tc>
          <w:tcPr>
            <w:tcW w:w="0" w:type="auto"/>
            <w:shd w:val="clear" w:color="auto" w:fill="auto"/>
          </w:tcPr>
          <w:p w14:paraId="2CFF9BFD" w14:textId="77777777" w:rsidR="00A1034D" w:rsidRPr="00065B39" w:rsidRDefault="00A1034D" w:rsidP="00A1034D">
            <w:pPr>
              <w:spacing w:after="60"/>
              <w:jc w:val="right"/>
              <w:rPr>
                <w:sz w:val="18"/>
                <w:szCs w:val="18"/>
                <w:lang w:val="en-CA"/>
              </w:rPr>
            </w:pPr>
          </w:p>
        </w:tc>
        <w:tc>
          <w:tcPr>
            <w:tcW w:w="0" w:type="auto"/>
            <w:shd w:val="clear" w:color="auto" w:fill="auto"/>
          </w:tcPr>
          <w:p w14:paraId="650FF4EE" w14:textId="77777777" w:rsidR="00A1034D" w:rsidRPr="00065B39" w:rsidRDefault="00A1034D" w:rsidP="00A1034D">
            <w:pPr>
              <w:spacing w:after="60"/>
              <w:jc w:val="right"/>
              <w:rPr>
                <w:sz w:val="18"/>
                <w:szCs w:val="18"/>
                <w:lang w:val="en-CA"/>
              </w:rPr>
            </w:pPr>
          </w:p>
        </w:tc>
        <w:tc>
          <w:tcPr>
            <w:tcW w:w="0" w:type="auto"/>
            <w:shd w:val="clear" w:color="auto" w:fill="auto"/>
          </w:tcPr>
          <w:p w14:paraId="30342BE6" w14:textId="77777777" w:rsidR="00A1034D" w:rsidRPr="00065B39" w:rsidRDefault="00A1034D" w:rsidP="00A1034D">
            <w:pPr>
              <w:spacing w:after="60"/>
              <w:jc w:val="right"/>
              <w:rPr>
                <w:sz w:val="18"/>
                <w:szCs w:val="18"/>
                <w:lang w:val="en-CA"/>
              </w:rPr>
            </w:pPr>
          </w:p>
        </w:tc>
        <w:tc>
          <w:tcPr>
            <w:tcW w:w="0" w:type="auto"/>
            <w:shd w:val="clear" w:color="auto" w:fill="auto"/>
          </w:tcPr>
          <w:p w14:paraId="5C84DD6F" w14:textId="77777777" w:rsidR="00A1034D" w:rsidRPr="00065B39" w:rsidRDefault="00A1034D" w:rsidP="00A1034D">
            <w:pPr>
              <w:spacing w:after="60"/>
              <w:jc w:val="right"/>
              <w:rPr>
                <w:sz w:val="18"/>
                <w:szCs w:val="18"/>
                <w:lang w:val="en-CA"/>
              </w:rPr>
            </w:pPr>
          </w:p>
        </w:tc>
        <w:tc>
          <w:tcPr>
            <w:tcW w:w="0" w:type="auto"/>
            <w:shd w:val="clear" w:color="auto" w:fill="auto"/>
          </w:tcPr>
          <w:p w14:paraId="702FE514" w14:textId="3C09894D" w:rsidR="00A1034D" w:rsidRPr="00065B39" w:rsidRDefault="007C2193" w:rsidP="007C2193">
            <w:pPr>
              <w:spacing w:after="60"/>
              <w:jc w:val="right"/>
              <w:rPr>
                <w:sz w:val="18"/>
                <w:szCs w:val="18"/>
                <w:lang w:val="en-CA"/>
              </w:rPr>
            </w:pPr>
            <w:r w:rsidRPr="00065B39">
              <w:rPr>
                <w:sz w:val="18"/>
                <w:szCs w:val="18"/>
                <w:lang w:val="en-CA"/>
              </w:rPr>
              <w:t>5.98</w:t>
            </w:r>
          </w:p>
        </w:tc>
        <w:tc>
          <w:tcPr>
            <w:tcW w:w="0" w:type="auto"/>
            <w:shd w:val="clear" w:color="auto" w:fill="auto"/>
          </w:tcPr>
          <w:p w14:paraId="787436D5" w14:textId="77777777" w:rsidR="00A1034D" w:rsidRPr="00065B39" w:rsidRDefault="00A1034D" w:rsidP="00A1034D">
            <w:pPr>
              <w:spacing w:after="60"/>
              <w:jc w:val="right"/>
              <w:rPr>
                <w:sz w:val="18"/>
                <w:szCs w:val="18"/>
                <w:lang w:val="en-CA"/>
              </w:rPr>
            </w:pPr>
          </w:p>
        </w:tc>
        <w:tc>
          <w:tcPr>
            <w:tcW w:w="0" w:type="auto"/>
            <w:shd w:val="clear" w:color="auto" w:fill="auto"/>
          </w:tcPr>
          <w:p w14:paraId="1D689246" w14:textId="77777777" w:rsidR="00A1034D" w:rsidRPr="00065B39" w:rsidRDefault="00A1034D" w:rsidP="00A1034D">
            <w:pPr>
              <w:spacing w:after="60"/>
              <w:jc w:val="right"/>
              <w:rPr>
                <w:sz w:val="18"/>
                <w:szCs w:val="18"/>
                <w:lang w:val="en-CA"/>
              </w:rPr>
            </w:pPr>
          </w:p>
        </w:tc>
        <w:tc>
          <w:tcPr>
            <w:tcW w:w="0" w:type="auto"/>
            <w:shd w:val="clear" w:color="auto" w:fill="auto"/>
          </w:tcPr>
          <w:p w14:paraId="4FC05BE0" w14:textId="77777777" w:rsidR="00A1034D" w:rsidRPr="00065B39" w:rsidRDefault="00A1034D" w:rsidP="00A1034D">
            <w:pPr>
              <w:spacing w:after="60"/>
              <w:jc w:val="right"/>
              <w:rPr>
                <w:sz w:val="18"/>
                <w:szCs w:val="18"/>
                <w:lang w:val="en-CA"/>
              </w:rPr>
            </w:pPr>
          </w:p>
        </w:tc>
        <w:tc>
          <w:tcPr>
            <w:tcW w:w="1789" w:type="dxa"/>
            <w:shd w:val="clear" w:color="auto" w:fill="auto"/>
          </w:tcPr>
          <w:p w14:paraId="21916F0D" w14:textId="54E514BB" w:rsidR="00A1034D" w:rsidRPr="00065B39" w:rsidRDefault="007C2193">
            <w:pPr>
              <w:jc w:val="right"/>
              <w:rPr>
                <w:sz w:val="18"/>
                <w:szCs w:val="18"/>
                <w:lang w:val="en-CA"/>
              </w:rPr>
            </w:pPr>
            <w:r w:rsidRPr="00065B39">
              <w:rPr>
                <w:sz w:val="18"/>
                <w:szCs w:val="18"/>
                <w:lang w:val="en-CA"/>
              </w:rPr>
              <w:t>5.98</w:t>
            </w:r>
          </w:p>
        </w:tc>
      </w:tr>
      <w:tr w:rsidR="007C2193" w:rsidRPr="00065B39" w14:paraId="44B23E9E" w14:textId="77777777" w:rsidTr="001F15BC">
        <w:trPr>
          <w:trHeight w:val="240"/>
        </w:trPr>
        <w:tc>
          <w:tcPr>
            <w:tcW w:w="1992" w:type="dxa"/>
            <w:shd w:val="clear" w:color="auto" w:fill="auto"/>
          </w:tcPr>
          <w:p w14:paraId="61B1E3A1" w14:textId="6BD3EAE9" w:rsidR="007C2193" w:rsidRPr="00065B39" w:rsidRDefault="007C2193" w:rsidP="00A1034D">
            <w:pPr>
              <w:spacing w:after="60"/>
              <w:jc w:val="left"/>
              <w:rPr>
                <w:sz w:val="18"/>
                <w:szCs w:val="18"/>
                <w:lang w:val="en-CA"/>
              </w:rPr>
            </w:pPr>
            <w:r w:rsidRPr="00065B39">
              <w:rPr>
                <w:sz w:val="18"/>
                <w:szCs w:val="18"/>
                <w:lang w:val="en-CA"/>
              </w:rPr>
              <w:t>HCFC-123</w:t>
            </w:r>
          </w:p>
        </w:tc>
        <w:tc>
          <w:tcPr>
            <w:tcW w:w="0" w:type="auto"/>
            <w:shd w:val="clear" w:color="auto" w:fill="auto"/>
          </w:tcPr>
          <w:p w14:paraId="00767993" w14:textId="77777777" w:rsidR="007C2193" w:rsidRPr="00065B39" w:rsidRDefault="007C2193" w:rsidP="00A1034D">
            <w:pPr>
              <w:spacing w:after="60"/>
              <w:jc w:val="right"/>
              <w:rPr>
                <w:sz w:val="18"/>
                <w:szCs w:val="18"/>
                <w:lang w:val="en-CA"/>
              </w:rPr>
            </w:pPr>
          </w:p>
        </w:tc>
        <w:tc>
          <w:tcPr>
            <w:tcW w:w="0" w:type="auto"/>
            <w:shd w:val="clear" w:color="auto" w:fill="auto"/>
          </w:tcPr>
          <w:p w14:paraId="5C22A6F6" w14:textId="77777777" w:rsidR="007C2193" w:rsidRPr="00065B39" w:rsidRDefault="007C2193" w:rsidP="00A1034D">
            <w:pPr>
              <w:spacing w:after="60"/>
              <w:jc w:val="right"/>
              <w:rPr>
                <w:sz w:val="18"/>
                <w:szCs w:val="18"/>
                <w:lang w:val="en-CA"/>
              </w:rPr>
            </w:pPr>
          </w:p>
        </w:tc>
        <w:tc>
          <w:tcPr>
            <w:tcW w:w="0" w:type="auto"/>
            <w:shd w:val="clear" w:color="auto" w:fill="auto"/>
          </w:tcPr>
          <w:p w14:paraId="386C0BCD" w14:textId="77777777" w:rsidR="007C2193" w:rsidRPr="00065B39" w:rsidRDefault="007C2193" w:rsidP="00A1034D">
            <w:pPr>
              <w:spacing w:after="60"/>
              <w:jc w:val="right"/>
              <w:rPr>
                <w:sz w:val="18"/>
                <w:szCs w:val="18"/>
                <w:lang w:val="en-CA"/>
              </w:rPr>
            </w:pPr>
          </w:p>
        </w:tc>
        <w:tc>
          <w:tcPr>
            <w:tcW w:w="0" w:type="auto"/>
            <w:shd w:val="clear" w:color="auto" w:fill="auto"/>
          </w:tcPr>
          <w:p w14:paraId="240D9403" w14:textId="77777777" w:rsidR="007C2193" w:rsidRPr="00065B39" w:rsidRDefault="007C2193" w:rsidP="00A1034D">
            <w:pPr>
              <w:spacing w:after="60"/>
              <w:jc w:val="right"/>
              <w:rPr>
                <w:sz w:val="18"/>
                <w:szCs w:val="18"/>
                <w:lang w:val="en-CA"/>
              </w:rPr>
            </w:pPr>
          </w:p>
        </w:tc>
        <w:tc>
          <w:tcPr>
            <w:tcW w:w="0" w:type="auto"/>
            <w:shd w:val="clear" w:color="auto" w:fill="auto"/>
          </w:tcPr>
          <w:p w14:paraId="37F3F714" w14:textId="1359075F" w:rsidR="007C2193" w:rsidRPr="00065B39" w:rsidRDefault="007C2193" w:rsidP="00A1034D">
            <w:pPr>
              <w:spacing w:after="60"/>
              <w:jc w:val="right"/>
              <w:rPr>
                <w:sz w:val="18"/>
                <w:szCs w:val="18"/>
                <w:lang w:val="en-CA"/>
              </w:rPr>
            </w:pPr>
            <w:r w:rsidRPr="00065B39">
              <w:rPr>
                <w:sz w:val="18"/>
                <w:szCs w:val="18"/>
                <w:lang w:val="en-CA"/>
              </w:rPr>
              <w:t>0.02</w:t>
            </w:r>
          </w:p>
        </w:tc>
        <w:tc>
          <w:tcPr>
            <w:tcW w:w="0" w:type="auto"/>
            <w:shd w:val="clear" w:color="auto" w:fill="auto"/>
          </w:tcPr>
          <w:p w14:paraId="255A98C1" w14:textId="77777777" w:rsidR="007C2193" w:rsidRPr="00065B39" w:rsidRDefault="007C2193" w:rsidP="00A1034D">
            <w:pPr>
              <w:spacing w:after="60"/>
              <w:jc w:val="right"/>
              <w:rPr>
                <w:sz w:val="18"/>
                <w:szCs w:val="18"/>
                <w:lang w:val="en-CA"/>
              </w:rPr>
            </w:pPr>
          </w:p>
        </w:tc>
        <w:tc>
          <w:tcPr>
            <w:tcW w:w="0" w:type="auto"/>
            <w:shd w:val="clear" w:color="auto" w:fill="auto"/>
          </w:tcPr>
          <w:p w14:paraId="1FA2D977" w14:textId="77777777" w:rsidR="007C2193" w:rsidRPr="00065B39" w:rsidRDefault="007C2193" w:rsidP="00A1034D">
            <w:pPr>
              <w:spacing w:after="60"/>
              <w:jc w:val="right"/>
              <w:rPr>
                <w:sz w:val="18"/>
                <w:szCs w:val="18"/>
                <w:lang w:val="en-CA"/>
              </w:rPr>
            </w:pPr>
          </w:p>
        </w:tc>
        <w:tc>
          <w:tcPr>
            <w:tcW w:w="0" w:type="auto"/>
            <w:shd w:val="clear" w:color="auto" w:fill="auto"/>
          </w:tcPr>
          <w:p w14:paraId="457D6A4B" w14:textId="77777777" w:rsidR="007C2193" w:rsidRPr="00065B39" w:rsidRDefault="007C2193" w:rsidP="00A1034D">
            <w:pPr>
              <w:spacing w:after="60"/>
              <w:jc w:val="right"/>
              <w:rPr>
                <w:sz w:val="18"/>
                <w:szCs w:val="18"/>
                <w:lang w:val="en-CA"/>
              </w:rPr>
            </w:pPr>
          </w:p>
        </w:tc>
        <w:tc>
          <w:tcPr>
            <w:tcW w:w="1789" w:type="dxa"/>
            <w:shd w:val="clear" w:color="auto" w:fill="auto"/>
          </w:tcPr>
          <w:p w14:paraId="7763A4B2" w14:textId="262B05AA" w:rsidR="007C2193" w:rsidRPr="00065B39" w:rsidRDefault="007C2193" w:rsidP="00A1034D">
            <w:pPr>
              <w:jc w:val="right"/>
              <w:rPr>
                <w:sz w:val="18"/>
                <w:szCs w:val="18"/>
                <w:lang w:val="en-CA"/>
              </w:rPr>
            </w:pPr>
            <w:r w:rsidRPr="00065B39">
              <w:rPr>
                <w:sz w:val="18"/>
                <w:szCs w:val="18"/>
                <w:lang w:val="en-CA"/>
              </w:rPr>
              <w:t>0.02</w:t>
            </w:r>
          </w:p>
        </w:tc>
      </w:tr>
      <w:tr w:rsidR="00A1034D" w:rsidRPr="00065B39" w14:paraId="45AD781C" w14:textId="77777777" w:rsidTr="001F15BC">
        <w:trPr>
          <w:trHeight w:val="240"/>
        </w:trPr>
        <w:tc>
          <w:tcPr>
            <w:tcW w:w="1992" w:type="dxa"/>
            <w:shd w:val="clear" w:color="auto" w:fill="auto"/>
          </w:tcPr>
          <w:p w14:paraId="2B557B5A" w14:textId="77777777" w:rsidR="00A1034D" w:rsidRPr="00065B39" w:rsidRDefault="00A1034D" w:rsidP="00A1034D">
            <w:pPr>
              <w:spacing w:after="60"/>
              <w:jc w:val="left"/>
              <w:rPr>
                <w:sz w:val="18"/>
                <w:szCs w:val="18"/>
                <w:lang w:val="en-CA"/>
              </w:rPr>
            </w:pPr>
            <w:r w:rsidRPr="00065B39">
              <w:rPr>
                <w:sz w:val="18"/>
                <w:szCs w:val="18"/>
                <w:lang w:val="en-CA"/>
              </w:rPr>
              <w:t>HCFC-141b</w:t>
            </w:r>
          </w:p>
        </w:tc>
        <w:tc>
          <w:tcPr>
            <w:tcW w:w="0" w:type="auto"/>
            <w:shd w:val="clear" w:color="auto" w:fill="auto"/>
          </w:tcPr>
          <w:p w14:paraId="0969E877" w14:textId="77777777" w:rsidR="00A1034D" w:rsidRPr="00065B39" w:rsidRDefault="00A1034D" w:rsidP="00A1034D">
            <w:pPr>
              <w:spacing w:after="60"/>
              <w:jc w:val="right"/>
              <w:rPr>
                <w:sz w:val="18"/>
                <w:szCs w:val="18"/>
                <w:lang w:val="en-CA"/>
              </w:rPr>
            </w:pPr>
          </w:p>
        </w:tc>
        <w:tc>
          <w:tcPr>
            <w:tcW w:w="0" w:type="auto"/>
            <w:shd w:val="clear" w:color="auto" w:fill="auto"/>
          </w:tcPr>
          <w:p w14:paraId="3F07DC9F" w14:textId="77777777" w:rsidR="00A1034D" w:rsidRPr="00065B39" w:rsidRDefault="00A1034D" w:rsidP="00A1034D">
            <w:pPr>
              <w:spacing w:after="60"/>
              <w:jc w:val="right"/>
              <w:rPr>
                <w:sz w:val="18"/>
                <w:szCs w:val="18"/>
                <w:lang w:val="en-CA"/>
              </w:rPr>
            </w:pPr>
          </w:p>
        </w:tc>
        <w:tc>
          <w:tcPr>
            <w:tcW w:w="0" w:type="auto"/>
            <w:shd w:val="clear" w:color="auto" w:fill="auto"/>
          </w:tcPr>
          <w:p w14:paraId="2BA78CDD" w14:textId="77777777" w:rsidR="00A1034D" w:rsidRPr="00065B39" w:rsidRDefault="00A1034D" w:rsidP="00A1034D">
            <w:pPr>
              <w:spacing w:after="60"/>
              <w:jc w:val="right"/>
              <w:rPr>
                <w:sz w:val="18"/>
                <w:szCs w:val="18"/>
                <w:lang w:val="en-CA"/>
              </w:rPr>
            </w:pPr>
          </w:p>
        </w:tc>
        <w:tc>
          <w:tcPr>
            <w:tcW w:w="0" w:type="auto"/>
            <w:shd w:val="clear" w:color="auto" w:fill="auto"/>
          </w:tcPr>
          <w:p w14:paraId="55D3D09A" w14:textId="77777777" w:rsidR="00A1034D" w:rsidRPr="00065B39" w:rsidRDefault="00A1034D" w:rsidP="00A1034D">
            <w:pPr>
              <w:spacing w:after="60"/>
              <w:jc w:val="right"/>
              <w:rPr>
                <w:sz w:val="18"/>
                <w:szCs w:val="18"/>
                <w:lang w:val="en-CA"/>
              </w:rPr>
            </w:pPr>
          </w:p>
        </w:tc>
        <w:tc>
          <w:tcPr>
            <w:tcW w:w="0" w:type="auto"/>
            <w:shd w:val="clear" w:color="auto" w:fill="auto"/>
          </w:tcPr>
          <w:p w14:paraId="39F68760" w14:textId="735927E4" w:rsidR="00A1034D" w:rsidRPr="00065B39" w:rsidRDefault="00A1034D">
            <w:pPr>
              <w:spacing w:after="60"/>
              <w:jc w:val="right"/>
              <w:rPr>
                <w:sz w:val="18"/>
                <w:szCs w:val="18"/>
                <w:lang w:val="en-CA"/>
              </w:rPr>
            </w:pPr>
            <w:r w:rsidRPr="00065B39">
              <w:rPr>
                <w:sz w:val="18"/>
                <w:szCs w:val="18"/>
                <w:lang w:val="en-CA"/>
              </w:rPr>
              <w:t>0.</w:t>
            </w:r>
            <w:r w:rsidR="007C2193" w:rsidRPr="00065B39">
              <w:rPr>
                <w:sz w:val="18"/>
                <w:szCs w:val="18"/>
                <w:lang w:val="en-CA"/>
              </w:rPr>
              <w:t>18</w:t>
            </w:r>
          </w:p>
        </w:tc>
        <w:tc>
          <w:tcPr>
            <w:tcW w:w="0" w:type="auto"/>
            <w:shd w:val="clear" w:color="auto" w:fill="auto"/>
          </w:tcPr>
          <w:p w14:paraId="41B44923" w14:textId="77777777" w:rsidR="00A1034D" w:rsidRPr="00065B39" w:rsidRDefault="00A1034D" w:rsidP="00A1034D">
            <w:pPr>
              <w:spacing w:after="60"/>
              <w:jc w:val="right"/>
              <w:rPr>
                <w:sz w:val="18"/>
                <w:szCs w:val="18"/>
                <w:lang w:val="en-CA"/>
              </w:rPr>
            </w:pPr>
          </w:p>
        </w:tc>
        <w:tc>
          <w:tcPr>
            <w:tcW w:w="0" w:type="auto"/>
            <w:shd w:val="clear" w:color="auto" w:fill="auto"/>
          </w:tcPr>
          <w:p w14:paraId="3C66A6B2" w14:textId="77777777" w:rsidR="00A1034D" w:rsidRPr="00065B39" w:rsidRDefault="00A1034D" w:rsidP="00A1034D">
            <w:pPr>
              <w:spacing w:after="60"/>
              <w:jc w:val="right"/>
              <w:rPr>
                <w:sz w:val="18"/>
                <w:szCs w:val="18"/>
                <w:lang w:val="en-CA"/>
              </w:rPr>
            </w:pPr>
          </w:p>
        </w:tc>
        <w:tc>
          <w:tcPr>
            <w:tcW w:w="0" w:type="auto"/>
            <w:shd w:val="clear" w:color="auto" w:fill="auto"/>
          </w:tcPr>
          <w:p w14:paraId="4915D27B" w14:textId="77777777" w:rsidR="00A1034D" w:rsidRPr="00065B39" w:rsidRDefault="00A1034D" w:rsidP="00A1034D">
            <w:pPr>
              <w:spacing w:after="60"/>
              <w:jc w:val="right"/>
              <w:rPr>
                <w:sz w:val="18"/>
                <w:szCs w:val="18"/>
                <w:lang w:val="en-CA"/>
              </w:rPr>
            </w:pPr>
          </w:p>
        </w:tc>
        <w:tc>
          <w:tcPr>
            <w:tcW w:w="1789" w:type="dxa"/>
            <w:shd w:val="clear" w:color="auto" w:fill="auto"/>
          </w:tcPr>
          <w:p w14:paraId="65388E06" w14:textId="3E5C4D7D" w:rsidR="00A1034D" w:rsidRPr="00065B39" w:rsidRDefault="00A1034D">
            <w:pPr>
              <w:jc w:val="right"/>
              <w:rPr>
                <w:sz w:val="18"/>
                <w:szCs w:val="18"/>
                <w:lang w:val="en-CA"/>
              </w:rPr>
            </w:pPr>
            <w:r w:rsidRPr="00065B39">
              <w:rPr>
                <w:sz w:val="18"/>
                <w:szCs w:val="18"/>
                <w:lang w:val="en-CA"/>
              </w:rPr>
              <w:t>0.</w:t>
            </w:r>
            <w:r w:rsidR="007C2193" w:rsidRPr="00065B39">
              <w:rPr>
                <w:sz w:val="18"/>
                <w:szCs w:val="18"/>
                <w:lang w:val="en-CA"/>
              </w:rPr>
              <w:t>18</w:t>
            </w:r>
          </w:p>
        </w:tc>
      </w:tr>
      <w:tr w:rsidR="00A1034D" w:rsidRPr="00065B39" w14:paraId="74D1986D" w14:textId="77777777" w:rsidTr="001F15BC">
        <w:trPr>
          <w:trHeight w:val="240"/>
        </w:trPr>
        <w:tc>
          <w:tcPr>
            <w:tcW w:w="1992" w:type="dxa"/>
            <w:shd w:val="clear" w:color="auto" w:fill="auto"/>
          </w:tcPr>
          <w:p w14:paraId="2AE5B4A6" w14:textId="1E76ACAA" w:rsidR="00A1034D" w:rsidRPr="00065B39" w:rsidRDefault="00A1034D" w:rsidP="00A1034D">
            <w:pPr>
              <w:spacing w:after="60"/>
              <w:jc w:val="left"/>
              <w:rPr>
                <w:sz w:val="18"/>
                <w:szCs w:val="18"/>
                <w:lang w:val="en-CA"/>
              </w:rPr>
            </w:pPr>
            <w:r w:rsidRPr="00065B39">
              <w:rPr>
                <w:sz w:val="18"/>
                <w:szCs w:val="18"/>
                <w:lang w:val="en-CA"/>
              </w:rPr>
              <w:t>HCFC-142</w:t>
            </w:r>
            <w:r w:rsidR="007C2193" w:rsidRPr="00065B39">
              <w:rPr>
                <w:sz w:val="18"/>
                <w:szCs w:val="18"/>
                <w:lang w:val="en-CA"/>
              </w:rPr>
              <w:t>b</w:t>
            </w:r>
          </w:p>
        </w:tc>
        <w:tc>
          <w:tcPr>
            <w:tcW w:w="0" w:type="auto"/>
            <w:shd w:val="clear" w:color="auto" w:fill="auto"/>
          </w:tcPr>
          <w:p w14:paraId="494FFC0D" w14:textId="77777777" w:rsidR="00A1034D" w:rsidRPr="00065B39" w:rsidRDefault="00A1034D" w:rsidP="00A1034D">
            <w:pPr>
              <w:spacing w:after="60"/>
              <w:jc w:val="right"/>
              <w:rPr>
                <w:sz w:val="18"/>
                <w:szCs w:val="18"/>
                <w:lang w:val="en-CA"/>
              </w:rPr>
            </w:pPr>
          </w:p>
        </w:tc>
        <w:tc>
          <w:tcPr>
            <w:tcW w:w="0" w:type="auto"/>
            <w:shd w:val="clear" w:color="auto" w:fill="auto"/>
          </w:tcPr>
          <w:p w14:paraId="1C855DF6" w14:textId="77777777" w:rsidR="00A1034D" w:rsidRPr="00065B39" w:rsidRDefault="00A1034D" w:rsidP="00A1034D">
            <w:pPr>
              <w:spacing w:after="60"/>
              <w:jc w:val="right"/>
              <w:rPr>
                <w:sz w:val="18"/>
                <w:szCs w:val="18"/>
                <w:lang w:val="en-CA"/>
              </w:rPr>
            </w:pPr>
          </w:p>
        </w:tc>
        <w:tc>
          <w:tcPr>
            <w:tcW w:w="0" w:type="auto"/>
            <w:shd w:val="clear" w:color="auto" w:fill="auto"/>
          </w:tcPr>
          <w:p w14:paraId="437254AC" w14:textId="77777777" w:rsidR="00A1034D" w:rsidRPr="00065B39" w:rsidRDefault="00A1034D" w:rsidP="00A1034D">
            <w:pPr>
              <w:spacing w:after="60"/>
              <w:jc w:val="right"/>
              <w:rPr>
                <w:sz w:val="18"/>
                <w:szCs w:val="18"/>
                <w:lang w:val="en-CA"/>
              </w:rPr>
            </w:pPr>
          </w:p>
        </w:tc>
        <w:tc>
          <w:tcPr>
            <w:tcW w:w="0" w:type="auto"/>
            <w:shd w:val="clear" w:color="auto" w:fill="auto"/>
          </w:tcPr>
          <w:p w14:paraId="14272E11" w14:textId="77777777" w:rsidR="00A1034D" w:rsidRPr="00065B39" w:rsidRDefault="00A1034D" w:rsidP="00A1034D">
            <w:pPr>
              <w:spacing w:after="60"/>
              <w:jc w:val="right"/>
              <w:rPr>
                <w:sz w:val="18"/>
                <w:szCs w:val="18"/>
                <w:lang w:val="en-CA"/>
              </w:rPr>
            </w:pPr>
          </w:p>
        </w:tc>
        <w:tc>
          <w:tcPr>
            <w:tcW w:w="0" w:type="auto"/>
            <w:shd w:val="clear" w:color="auto" w:fill="auto"/>
          </w:tcPr>
          <w:p w14:paraId="3E1F0503" w14:textId="76159165" w:rsidR="00A1034D" w:rsidRPr="00065B39" w:rsidRDefault="00A1034D">
            <w:pPr>
              <w:spacing w:after="60"/>
              <w:jc w:val="right"/>
              <w:rPr>
                <w:sz w:val="18"/>
                <w:szCs w:val="18"/>
                <w:lang w:val="en-CA"/>
              </w:rPr>
            </w:pPr>
            <w:r w:rsidRPr="00065B39">
              <w:rPr>
                <w:sz w:val="18"/>
                <w:szCs w:val="18"/>
                <w:lang w:val="en-CA"/>
              </w:rPr>
              <w:t>0.</w:t>
            </w:r>
            <w:r w:rsidR="007C2193" w:rsidRPr="00065B39">
              <w:rPr>
                <w:sz w:val="18"/>
                <w:szCs w:val="18"/>
                <w:lang w:val="en-CA"/>
              </w:rPr>
              <w:t>2</w:t>
            </w:r>
            <w:r w:rsidRPr="00065B39">
              <w:rPr>
                <w:sz w:val="18"/>
                <w:szCs w:val="18"/>
                <w:lang w:val="en-CA"/>
              </w:rPr>
              <w:t>1</w:t>
            </w:r>
          </w:p>
        </w:tc>
        <w:tc>
          <w:tcPr>
            <w:tcW w:w="0" w:type="auto"/>
            <w:shd w:val="clear" w:color="auto" w:fill="auto"/>
          </w:tcPr>
          <w:p w14:paraId="47101ED4" w14:textId="77777777" w:rsidR="00A1034D" w:rsidRPr="00065B39" w:rsidRDefault="00A1034D" w:rsidP="00A1034D">
            <w:pPr>
              <w:spacing w:after="60"/>
              <w:jc w:val="right"/>
              <w:rPr>
                <w:sz w:val="18"/>
                <w:szCs w:val="18"/>
                <w:lang w:val="en-CA"/>
              </w:rPr>
            </w:pPr>
          </w:p>
        </w:tc>
        <w:tc>
          <w:tcPr>
            <w:tcW w:w="0" w:type="auto"/>
            <w:shd w:val="clear" w:color="auto" w:fill="auto"/>
          </w:tcPr>
          <w:p w14:paraId="507B8395" w14:textId="77777777" w:rsidR="00A1034D" w:rsidRPr="00065B39" w:rsidRDefault="00A1034D" w:rsidP="00A1034D">
            <w:pPr>
              <w:spacing w:after="60"/>
              <w:jc w:val="right"/>
              <w:rPr>
                <w:sz w:val="18"/>
                <w:szCs w:val="18"/>
                <w:lang w:val="en-CA"/>
              </w:rPr>
            </w:pPr>
          </w:p>
        </w:tc>
        <w:tc>
          <w:tcPr>
            <w:tcW w:w="0" w:type="auto"/>
            <w:shd w:val="clear" w:color="auto" w:fill="auto"/>
          </w:tcPr>
          <w:p w14:paraId="2D73B96E" w14:textId="77777777" w:rsidR="00A1034D" w:rsidRPr="00065B39" w:rsidRDefault="00A1034D" w:rsidP="00A1034D">
            <w:pPr>
              <w:spacing w:after="60"/>
              <w:jc w:val="right"/>
              <w:rPr>
                <w:sz w:val="18"/>
                <w:szCs w:val="18"/>
                <w:lang w:val="en-CA"/>
              </w:rPr>
            </w:pPr>
          </w:p>
        </w:tc>
        <w:tc>
          <w:tcPr>
            <w:tcW w:w="1789" w:type="dxa"/>
            <w:shd w:val="clear" w:color="auto" w:fill="auto"/>
          </w:tcPr>
          <w:p w14:paraId="4B9D83AE" w14:textId="3477B97E" w:rsidR="00A1034D" w:rsidRPr="00065B39" w:rsidRDefault="00A1034D">
            <w:pPr>
              <w:jc w:val="right"/>
              <w:rPr>
                <w:sz w:val="18"/>
                <w:szCs w:val="18"/>
                <w:lang w:val="en-CA"/>
              </w:rPr>
            </w:pPr>
            <w:r w:rsidRPr="00065B39">
              <w:rPr>
                <w:sz w:val="18"/>
                <w:szCs w:val="18"/>
                <w:lang w:val="en-CA"/>
              </w:rPr>
              <w:t>0.</w:t>
            </w:r>
            <w:r w:rsidR="007C2193" w:rsidRPr="00065B39">
              <w:rPr>
                <w:sz w:val="18"/>
                <w:szCs w:val="18"/>
                <w:lang w:val="en-CA"/>
              </w:rPr>
              <w:t>2</w:t>
            </w:r>
            <w:r w:rsidRPr="00065B39">
              <w:rPr>
                <w:sz w:val="18"/>
                <w:szCs w:val="18"/>
                <w:lang w:val="en-CA"/>
              </w:rPr>
              <w:t>1</w:t>
            </w:r>
          </w:p>
        </w:tc>
      </w:tr>
    </w:tbl>
    <w:p w14:paraId="27D19538" w14:textId="77777777" w:rsidR="00A1034D" w:rsidRPr="00065B39" w:rsidRDefault="00A1034D" w:rsidP="00A1034D">
      <w:pPr>
        <w:spacing w:after="60"/>
        <w:jc w:val="center"/>
        <w:rPr>
          <w:sz w:val="18"/>
          <w:szCs w:val="18"/>
          <w:lang w:val="en-CA"/>
        </w:rPr>
      </w:pPr>
    </w:p>
    <w:tbl>
      <w:tblPr>
        <w:tblStyle w:val="TableGrid"/>
        <w:tblW w:w="10867"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90"/>
        <w:gridCol w:w="560"/>
        <w:gridCol w:w="3965"/>
        <w:gridCol w:w="952"/>
      </w:tblGrid>
      <w:tr w:rsidR="00A1034D" w:rsidRPr="00065B39" w14:paraId="4140EEC0" w14:textId="77777777" w:rsidTr="001F15BC">
        <w:trPr>
          <w:trHeight w:val="240"/>
        </w:trPr>
        <w:tc>
          <w:tcPr>
            <w:tcW w:w="10867" w:type="dxa"/>
            <w:gridSpan w:val="4"/>
            <w:shd w:val="clear" w:color="auto" w:fill="auto"/>
          </w:tcPr>
          <w:p w14:paraId="2E56567E" w14:textId="77777777" w:rsidR="00A1034D" w:rsidRPr="00065B39" w:rsidRDefault="00A1034D" w:rsidP="00A1034D">
            <w:pPr>
              <w:spacing w:after="60"/>
              <w:jc w:val="left"/>
              <w:rPr>
                <w:b/>
                <w:sz w:val="18"/>
                <w:szCs w:val="18"/>
                <w:lang w:val="en-CA"/>
              </w:rPr>
            </w:pPr>
            <w:r w:rsidRPr="00065B39">
              <w:rPr>
                <w:b/>
                <w:sz w:val="18"/>
                <w:szCs w:val="18"/>
                <w:lang w:val="en-CA"/>
              </w:rPr>
              <w:t>(IV) CONSUMPTION DATA (ODP tonnes)</w:t>
            </w:r>
          </w:p>
        </w:tc>
      </w:tr>
      <w:tr w:rsidR="00A1034D" w:rsidRPr="00065B39" w14:paraId="019C71EC" w14:textId="77777777" w:rsidTr="001F15BC">
        <w:trPr>
          <w:trHeight w:val="240"/>
        </w:trPr>
        <w:tc>
          <w:tcPr>
            <w:tcW w:w="5112" w:type="dxa"/>
            <w:shd w:val="clear" w:color="auto" w:fill="auto"/>
          </w:tcPr>
          <w:p w14:paraId="73140075" w14:textId="77777777" w:rsidR="00A1034D" w:rsidRPr="00065B39" w:rsidRDefault="00A1034D" w:rsidP="00A1034D">
            <w:pPr>
              <w:spacing w:after="60"/>
              <w:jc w:val="center"/>
              <w:rPr>
                <w:sz w:val="18"/>
                <w:szCs w:val="18"/>
                <w:lang w:val="en-CA"/>
              </w:rPr>
            </w:pPr>
            <w:r w:rsidRPr="00065B39">
              <w:rPr>
                <w:sz w:val="18"/>
                <w:szCs w:val="18"/>
                <w:lang w:val="en-CA"/>
              </w:rPr>
              <w:t>2009 - 2010 baseline:</w:t>
            </w:r>
          </w:p>
        </w:tc>
        <w:tc>
          <w:tcPr>
            <w:tcW w:w="0" w:type="auto"/>
            <w:shd w:val="clear" w:color="auto" w:fill="auto"/>
          </w:tcPr>
          <w:p w14:paraId="616277FF" w14:textId="77777777" w:rsidR="00A1034D" w:rsidRPr="00065B39" w:rsidRDefault="00A1034D" w:rsidP="00A1034D">
            <w:pPr>
              <w:spacing w:after="60"/>
              <w:jc w:val="right"/>
              <w:rPr>
                <w:sz w:val="18"/>
                <w:szCs w:val="18"/>
                <w:lang w:val="en-CA"/>
              </w:rPr>
            </w:pPr>
            <w:r w:rsidRPr="00065B39">
              <w:rPr>
                <w:sz w:val="18"/>
                <w:szCs w:val="18"/>
                <w:lang w:val="en-CA"/>
              </w:rPr>
              <w:t>8.4</w:t>
            </w:r>
          </w:p>
        </w:tc>
        <w:tc>
          <w:tcPr>
            <w:tcW w:w="0" w:type="auto"/>
            <w:shd w:val="clear" w:color="auto" w:fill="auto"/>
          </w:tcPr>
          <w:p w14:paraId="19A25645" w14:textId="77777777" w:rsidR="00A1034D" w:rsidRPr="00065B39" w:rsidRDefault="00A1034D" w:rsidP="00A1034D">
            <w:pPr>
              <w:spacing w:after="60"/>
              <w:jc w:val="center"/>
              <w:rPr>
                <w:sz w:val="18"/>
                <w:szCs w:val="18"/>
                <w:lang w:val="en-CA"/>
              </w:rPr>
            </w:pPr>
            <w:r w:rsidRPr="00065B39">
              <w:rPr>
                <w:sz w:val="18"/>
                <w:szCs w:val="18"/>
                <w:lang w:val="en-CA"/>
              </w:rPr>
              <w:t>Starting point for sustained aggregate reductions:</w:t>
            </w:r>
          </w:p>
        </w:tc>
        <w:tc>
          <w:tcPr>
            <w:tcW w:w="903" w:type="dxa"/>
            <w:shd w:val="clear" w:color="auto" w:fill="auto"/>
          </w:tcPr>
          <w:p w14:paraId="03D44660" w14:textId="77777777" w:rsidR="00A1034D" w:rsidRPr="00065B39" w:rsidRDefault="00B940A4" w:rsidP="00B940A4">
            <w:pPr>
              <w:spacing w:after="60"/>
              <w:jc w:val="right"/>
              <w:rPr>
                <w:sz w:val="18"/>
                <w:szCs w:val="18"/>
                <w:lang w:val="en-CA"/>
              </w:rPr>
            </w:pPr>
            <w:r w:rsidRPr="00065B39">
              <w:rPr>
                <w:sz w:val="18"/>
                <w:szCs w:val="18"/>
                <w:lang w:val="en-CA"/>
              </w:rPr>
              <w:t>8.37</w:t>
            </w:r>
          </w:p>
        </w:tc>
      </w:tr>
      <w:tr w:rsidR="00A1034D" w:rsidRPr="00065B39" w14:paraId="30EB2870" w14:textId="77777777" w:rsidTr="001F15BC">
        <w:trPr>
          <w:trHeight w:val="240"/>
        </w:trPr>
        <w:tc>
          <w:tcPr>
            <w:tcW w:w="10867" w:type="dxa"/>
            <w:gridSpan w:val="4"/>
            <w:shd w:val="clear" w:color="auto" w:fill="auto"/>
          </w:tcPr>
          <w:p w14:paraId="69CB222E" w14:textId="77777777" w:rsidR="00A1034D" w:rsidRPr="00065B39" w:rsidRDefault="00A1034D" w:rsidP="00A1034D">
            <w:pPr>
              <w:spacing w:after="60"/>
              <w:jc w:val="center"/>
              <w:rPr>
                <w:b/>
                <w:sz w:val="18"/>
                <w:szCs w:val="18"/>
                <w:lang w:val="en-CA"/>
              </w:rPr>
            </w:pPr>
            <w:r w:rsidRPr="00065B39">
              <w:rPr>
                <w:b/>
                <w:sz w:val="18"/>
                <w:szCs w:val="18"/>
                <w:lang w:val="en-CA"/>
              </w:rPr>
              <w:t>CONSUMPTION ELIGIBLE FOR FUNDING (ODP tonnes)</w:t>
            </w:r>
          </w:p>
        </w:tc>
      </w:tr>
      <w:tr w:rsidR="00A1034D" w:rsidRPr="00065B39" w14:paraId="34AF5B2A" w14:textId="77777777" w:rsidTr="001F15BC">
        <w:trPr>
          <w:trHeight w:val="240"/>
        </w:trPr>
        <w:tc>
          <w:tcPr>
            <w:tcW w:w="5112" w:type="dxa"/>
            <w:shd w:val="clear" w:color="auto" w:fill="auto"/>
          </w:tcPr>
          <w:p w14:paraId="487B1AF1" w14:textId="77777777" w:rsidR="00A1034D" w:rsidRPr="00065B39" w:rsidRDefault="00A1034D" w:rsidP="00A1034D">
            <w:pPr>
              <w:spacing w:after="60"/>
              <w:jc w:val="center"/>
              <w:rPr>
                <w:sz w:val="18"/>
                <w:szCs w:val="18"/>
                <w:lang w:val="en-CA"/>
              </w:rPr>
            </w:pPr>
            <w:r w:rsidRPr="00065B39">
              <w:rPr>
                <w:sz w:val="18"/>
                <w:szCs w:val="18"/>
                <w:lang w:val="en-CA"/>
              </w:rPr>
              <w:t>Already approved:</w:t>
            </w:r>
          </w:p>
        </w:tc>
        <w:tc>
          <w:tcPr>
            <w:tcW w:w="0" w:type="auto"/>
            <w:shd w:val="clear" w:color="auto" w:fill="auto"/>
          </w:tcPr>
          <w:p w14:paraId="35C5699E" w14:textId="77777777" w:rsidR="00A1034D" w:rsidRPr="00065B39" w:rsidRDefault="00A1034D" w:rsidP="00A1034D">
            <w:pPr>
              <w:spacing w:after="60"/>
              <w:jc w:val="right"/>
              <w:rPr>
                <w:sz w:val="18"/>
                <w:szCs w:val="18"/>
                <w:lang w:val="en-CA"/>
              </w:rPr>
            </w:pPr>
            <w:r w:rsidRPr="00065B39">
              <w:rPr>
                <w:sz w:val="18"/>
                <w:szCs w:val="18"/>
                <w:lang w:val="en-CA"/>
              </w:rPr>
              <w:t>2.94</w:t>
            </w:r>
          </w:p>
        </w:tc>
        <w:tc>
          <w:tcPr>
            <w:tcW w:w="0" w:type="auto"/>
            <w:shd w:val="clear" w:color="auto" w:fill="auto"/>
          </w:tcPr>
          <w:p w14:paraId="7171929C" w14:textId="77777777" w:rsidR="00A1034D" w:rsidRPr="00065B39" w:rsidRDefault="00A1034D" w:rsidP="00A1034D">
            <w:pPr>
              <w:spacing w:after="60"/>
              <w:jc w:val="center"/>
              <w:rPr>
                <w:sz w:val="18"/>
                <w:szCs w:val="18"/>
                <w:lang w:val="en-CA"/>
              </w:rPr>
            </w:pPr>
            <w:r w:rsidRPr="00065B39">
              <w:rPr>
                <w:sz w:val="18"/>
                <w:szCs w:val="18"/>
                <w:lang w:val="en-CA"/>
              </w:rPr>
              <w:t>Remaining:</w:t>
            </w:r>
          </w:p>
        </w:tc>
        <w:tc>
          <w:tcPr>
            <w:tcW w:w="903" w:type="dxa"/>
            <w:shd w:val="clear" w:color="auto" w:fill="auto"/>
          </w:tcPr>
          <w:p w14:paraId="2D125E10" w14:textId="77777777" w:rsidR="00A1034D" w:rsidRPr="00065B39" w:rsidRDefault="00B940A4" w:rsidP="003E166C">
            <w:pPr>
              <w:spacing w:after="60"/>
              <w:jc w:val="right"/>
              <w:rPr>
                <w:sz w:val="18"/>
                <w:szCs w:val="18"/>
                <w:lang w:val="en-CA"/>
              </w:rPr>
            </w:pPr>
            <w:r w:rsidRPr="00065B39">
              <w:rPr>
                <w:sz w:val="18"/>
                <w:szCs w:val="18"/>
                <w:lang w:val="en-CA"/>
              </w:rPr>
              <w:t>5.43</w:t>
            </w:r>
          </w:p>
        </w:tc>
      </w:tr>
    </w:tbl>
    <w:p w14:paraId="46491B72" w14:textId="77777777" w:rsidR="00A1034D" w:rsidRPr="00065B39" w:rsidRDefault="00A1034D" w:rsidP="00A1034D">
      <w:pPr>
        <w:spacing w:after="60"/>
        <w:jc w:val="center"/>
        <w:rPr>
          <w:sz w:val="18"/>
          <w:szCs w:val="18"/>
          <w:lang w:val="en-CA"/>
        </w:rPr>
      </w:pPr>
    </w:p>
    <w:tbl>
      <w:tblPr>
        <w:tblStyle w:val="TableGrid"/>
        <w:tblW w:w="108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31"/>
        <w:gridCol w:w="3011"/>
        <w:gridCol w:w="965"/>
        <w:gridCol w:w="965"/>
        <w:gridCol w:w="1196"/>
        <w:gridCol w:w="1196"/>
        <w:gridCol w:w="1221"/>
      </w:tblGrid>
      <w:tr w:rsidR="00364A25" w:rsidRPr="00065B39" w14:paraId="4B5FEEC1" w14:textId="77777777" w:rsidTr="00364A25">
        <w:trPr>
          <w:trHeight w:val="240"/>
          <w:jc w:val="center"/>
        </w:trPr>
        <w:tc>
          <w:tcPr>
            <w:tcW w:w="5342" w:type="dxa"/>
            <w:gridSpan w:val="2"/>
            <w:shd w:val="clear" w:color="auto" w:fill="auto"/>
          </w:tcPr>
          <w:p w14:paraId="7DAEBF4C" w14:textId="77777777" w:rsidR="00364A25" w:rsidRPr="00065B39" w:rsidRDefault="00364A25" w:rsidP="00A1034D">
            <w:pPr>
              <w:spacing w:after="60"/>
              <w:jc w:val="left"/>
              <w:rPr>
                <w:b/>
                <w:sz w:val="18"/>
                <w:szCs w:val="18"/>
                <w:lang w:val="en-CA"/>
              </w:rPr>
            </w:pPr>
            <w:r w:rsidRPr="00065B39">
              <w:rPr>
                <w:b/>
                <w:sz w:val="18"/>
                <w:szCs w:val="18"/>
                <w:lang w:val="en-CA"/>
              </w:rPr>
              <w:t>(V) BUSINESS PLAN</w:t>
            </w:r>
          </w:p>
        </w:tc>
        <w:tc>
          <w:tcPr>
            <w:tcW w:w="965" w:type="dxa"/>
            <w:shd w:val="clear" w:color="auto" w:fill="auto"/>
          </w:tcPr>
          <w:p w14:paraId="33EDD37A" w14:textId="77777777" w:rsidR="00364A25" w:rsidRPr="00065B39" w:rsidRDefault="00364A25" w:rsidP="00A1034D">
            <w:pPr>
              <w:spacing w:after="60"/>
              <w:jc w:val="center"/>
              <w:rPr>
                <w:b/>
                <w:sz w:val="18"/>
                <w:szCs w:val="18"/>
                <w:lang w:val="en-CA"/>
              </w:rPr>
            </w:pPr>
            <w:r w:rsidRPr="00065B39">
              <w:rPr>
                <w:b/>
                <w:sz w:val="18"/>
                <w:szCs w:val="18"/>
                <w:lang w:val="en-CA"/>
              </w:rPr>
              <w:t>2020</w:t>
            </w:r>
          </w:p>
        </w:tc>
        <w:tc>
          <w:tcPr>
            <w:tcW w:w="965" w:type="dxa"/>
            <w:shd w:val="clear" w:color="auto" w:fill="auto"/>
          </w:tcPr>
          <w:p w14:paraId="45D6B561" w14:textId="77777777" w:rsidR="00364A25" w:rsidRPr="00065B39" w:rsidRDefault="00364A25" w:rsidP="00A1034D">
            <w:pPr>
              <w:spacing w:after="60"/>
              <w:jc w:val="center"/>
              <w:rPr>
                <w:b/>
                <w:sz w:val="18"/>
                <w:szCs w:val="18"/>
                <w:lang w:val="en-CA"/>
              </w:rPr>
            </w:pPr>
            <w:r w:rsidRPr="00065B39">
              <w:rPr>
                <w:b/>
                <w:sz w:val="18"/>
                <w:szCs w:val="18"/>
                <w:lang w:val="en-CA"/>
              </w:rPr>
              <w:t>2021</w:t>
            </w:r>
          </w:p>
        </w:tc>
        <w:tc>
          <w:tcPr>
            <w:tcW w:w="1196" w:type="dxa"/>
          </w:tcPr>
          <w:p w14:paraId="58F91DB5" w14:textId="77777777" w:rsidR="00364A25" w:rsidRPr="00065B39" w:rsidRDefault="00364A25" w:rsidP="00A1034D">
            <w:pPr>
              <w:spacing w:after="60"/>
              <w:jc w:val="center"/>
              <w:rPr>
                <w:b/>
                <w:sz w:val="18"/>
                <w:szCs w:val="18"/>
                <w:lang w:val="en-CA"/>
              </w:rPr>
            </w:pPr>
            <w:r w:rsidRPr="00065B39">
              <w:rPr>
                <w:b/>
                <w:sz w:val="18"/>
                <w:szCs w:val="18"/>
                <w:lang w:val="en-CA"/>
              </w:rPr>
              <w:t>2022</w:t>
            </w:r>
          </w:p>
        </w:tc>
        <w:tc>
          <w:tcPr>
            <w:tcW w:w="1196" w:type="dxa"/>
          </w:tcPr>
          <w:p w14:paraId="67F58FEE" w14:textId="77777777" w:rsidR="00364A25" w:rsidRPr="00065B39" w:rsidRDefault="00364A25" w:rsidP="00A1034D">
            <w:pPr>
              <w:spacing w:after="60"/>
              <w:jc w:val="center"/>
              <w:rPr>
                <w:b/>
                <w:sz w:val="18"/>
                <w:szCs w:val="18"/>
                <w:lang w:val="en-CA"/>
              </w:rPr>
            </w:pPr>
            <w:r w:rsidRPr="00065B39">
              <w:rPr>
                <w:b/>
                <w:sz w:val="18"/>
                <w:szCs w:val="18"/>
                <w:lang w:val="en-CA"/>
              </w:rPr>
              <w:t>After 2022</w:t>
            </w:r>
          </w:p>
        </w:tc>
        <w:tc>
          <w:tcPr>
            <w:tcW w:w="1221" w:type="dxa"/>
            <w:shd w:val="clear" w:color="auto" w:fill="auto"/>
          </w:tcPr>
          <w:p w14:paraId="529F7BDF" w14:textId="77777777" w:rsidR="00364A25" w:rsidRPr="00065B39" w:rsidRDefault="00364A25" w:rsidP="00A1034D">
            <w:pPr>
              <w:spacing w:after="60"/>
              <w:jc w:val="center"/>
              <w:rPr>
                <w:b/>
                <w:sz w:val="18"/>
                <w:szCs w:val="18"/>
                <w:lang w:val="en-CA"/>
              </w:rPr>
            </w:pPr>
            <w:r w:rsidRPr="00065B39">
              <w:rPr>
                <w:b/>
                <w:sz w:val="18"/>
                <w:szCs w:val="18"/>
                <w:lang w:val="en-CA"/>
              </w:rPr>
              <w:t>Total</w:t>
            </w:r>
          </w:p>
        </w:tc>
      </w:tr>
      <w:tr w:rsidR="00364A25" w:rsidRPr="00065B39" w14:paraId="7F42E624" w14:textId="77777777" w:rsidTr="00364A25">
        <w:trPr>
          <w:trHeight w:val="240"/>
          <w:jc w:val="center"/>
        </w:trPr>
        <w:tc>
          <w:tcPr>
            <w:tcW w:w="2331" w:type="dxa"/>
            <w:vMerge w:val="restart"/>
            <w:shd w:val="clear" w:color="auto" w:fill="auto"/>
          </w:tcPr>
          <w:p w14:paraId="3A574CA9" w14:textId="77777777" w:rsidR="00364A25" w:rsidRPr="00065B39" w:rsidRDefault="00364A25" w:rsidP="00A1034D">
            <w:pPr>
              <w:spacing w:after="60"/>
              <w:jc w:val="center"/>
              <w:rPr>
                <w:sz w:val="18"/>
                <w:szCs w:val="18"/>
                <w:lang w:val="en-CA"/>
              </w:rPr>
            </w:pPr>
            <w:r w:rsidRPr="00065B39">
              <w:rPr>
                <w:sz w:val="18"/>
                <w:szCs w:val="18"/>
                <w:lang w:val="en-CA"/>
              </w:rPr>
              <w:t>UNEP</w:t>
            </w:r>
          </w:p>
        </w:tc>
        <w:tc>
          <w:tcPr>
            <w:tcW w:w="3011" w:type="dxa"/>
            <w:shd w:val="clear" w:color="auto" w:fill="auto"/>
          </w:tcPr>
          <w:p w14:paraId="4224D479" w14:textId="77777777" w:rsidR="00364A25" w:rsidRPr="00065B39" w:rsidRDefault="00364A25" w:rsidP="00A1034D">
            <w:pPr>
              <w:spacing w:after="60"/>
              <w:jc w:val="left"/>
              <w:rPr>
                <w:sz w:val="18"/>
                <w:szCs w:val="18"/>
                <w:lang w:val="en-CA"/>
              </w:rPr>
            </w:pPr>
            <w:r w:rsidRPr="00065B39">
              <w:rPr>
                <w:sz w:val="18"/>
                <w:szCs w:val="18"/>
                <w:lang w:val="en-CA"/>
              </w:rPr>
              <w:t>ODS phase-out (ODP tonnes)</w:t>
            </w:r>
          </w:p>
        </w:tc>
        <w:tc>
          <w:tcPr>
            <w:tcW w:w="965" w:type="dxa"/>
            <w:shd w:val="clear" w:color="auto" w:fill="auto"/>
          </w:tcPr>
          <w:p w14:paraId="19F80113" w14:textId="77777777" w:rsidR="00364A25" w:rsidRPr="00065B39" w:rsidRDefault="00364A25" w:rsidP="00A1034D">
            <w:pPr>
              <w:spacing w:after="60"/>
              <w:jc w:val="right"/>
              <w:rPr>
                <w:sz w:val="18"/>
                <w:szCs w:val="18"/>
                <w:lang w:val="en-CA"/>
              </w:rPr>
            </w:pPr>
            <w:r w:rsidRPr="00065B39">
              <w:rPr>
                <w:sz w:val="18"/>
                <w:szCs w:val="18"/>
                <w:lang w:val="en-CA"/>
              </w:rPr>
              <w:t>0.55</w:t>
            </w:r>
          </w:p>
        </w:tc>
        <w:tc>
          <w:tcPr>
            <w:tcW w:w="965" w:type="dxa"/>
            <w:shd w:val="clear" w:color="auto" w:fill="auto"/>
          </w:tcPr>
          <w:p w14:paraId="5A4DE495" w14:textId="77777777" w:rsidR="00364A25" w:rsidRPr="00065B39" w:rsidRDefault="00364A25" w:rsidP="00A1034D">
            <w:pPr>
              <w:spacing w:after="60"/>
              <w:jc w:val="right"/>
              <w:rPr>
                <w:sz w:val="18"/>
                <w:szCs w:val="18"/>
                <w:lang w:val="en-CA"/>
              </w:rPr>
            </w:pPr>
            <w:r w:rsidRPr="00065B39">
              <w:rPr>
                <w:sz w:val="18"/>
                <w:szCs w:val="18"/>
                <w:lang w:val="en-CA"/>
              </w:rPr>
              <w:t>0</w:t>
            </w:r>
          </w:p>
        </w:tc>
        <w:tc>
          <w:tcPr>
            <w:tcW w:w="1196" w:type="dxa"/>
          </w:tcPr>
          <w:p w14:paraId="7947082F" w14:textId="77777777" w:rsidR="00364A25" w:rsidRPr="00065B39" w:rsidRDefault="00364A25" w:rsidP="00A1034D">
            <w:pPr>
              <w:spacing w:after="60"/>
              <w:jc w:val="right"/>
              <w:rPr>
                <w:sz w:val="18"/>
                <w:szCs w:val="18"/>
                <w:lang w:val="en-CA"/>
              </w:rPr>
            </w:pPr>
            <w:r w:rsidRPr="00065B39">
              <w:rPr>
                <w:sz w:val="18"/>
                <w:szCs w:val="18"/>
                <w:lang w:val="en-CA"/>
              </w:rPr>
              <w:t>0</w:t>
            </w:r>
          </w:p>
        </w:tc>
        <w:tc>
          <w:tcPr>
            <w:tcW w:w="1196" w:type="dxa"/>
          </w:tcPr>
          <w:p w14:paraId="3511EE08" w14:textId="77777777" w:rsidR="00364A25" w:rsidRPr="00065B39" w:rsidRDefault="00364A25" w:rsidP="00A1034D">
            <w:pPr>
              <w:spacing w:after="60"/>
              <w:jc w:val="right"/>
              <w:rPr>
                <w:sz w:val="18"/>
                <w:szCs w:val="18"/>
                <w:lang w:val="en-CA"/>
              </w:rPr>
            </w:pPr>
            <w:r w:rsidRPr="00065B39">
              <w:rPr>
                <w:sz w:val="18"/>
                <w:szCs w:val="18"/>
                <w:lang w:val="en-CA"/>
              </w:rPr>
              <w:t>0.82</w:t>
            </w:r>
          </w:p>
        </w:tc>
        <w:tc>
          <w:tcPr>
            <w:tcW w:w="1221" w:type="dxa"/>
            <w:shd w:val="clear" w:color="auto" w:fill="auto"/>
          </w:tcPr>
          <w:p w14:paraId="0BE58599" w14:textId="77777777" w:rsidR="00364A25" w:rsidRPr="00065B39" w:rsidRDefault="00364A25" w:rsidP="00A1034D">
            <w:pPr>
              <w:spacing w:after="60"/>
              <w:jc w:val="right"/>
              <w:rPr>
                <w:sz w:val="18"/>
                <w:szCs w:val="18"/>
                <w:lang w:val="en-CA"/>
              </w:rPr>
            </w:pPr>
            <w:r w:rsidRPr="00065B39">
              <w:rPr>
                <w:sz w:val="18"/>
                <w:szCs w:val="18"/>
                <w:lang w:val="en-CA"/>
              </w:rPr>
              <w:fldChar w:fldCharType="begin"/>
            </w:r>
            <w:r w:rsidRPr="00065B39">
              <w:rPr>
                <w:sz w:val="18"/>
                <w:szCs w:val="18"/>
                <w:lang w:val="en-CA"/>
              </w:rPr>
              <w:instrText xml:space="preserve"> =SUM(LEFT) </w:instrText>
            </w:r>
            <w:r w:rsidRPr="00065B39">
              <w:rPr>
                <w:sz w:val="18"/>
                <w:szCs w:val="18"/>
                <w:lang w:val="en-CA"/>
              </w:rPr>
              <w:fldChar w:fldCharType="separate"/>
            </w:r>
            <w:r w:rsidRPr="00065B39">
              <w:rPr>
                <w:noProof/>
                <w:sz w:val="18"/>
                <w:szCs w:val="18"/>
                <w:lang w:val="en-CA"/>
              </w:rPr>
              <w:t>1.37</w:t>
            </w:r>
            <w:r w:rsidRPr="00065B39">
              <w:rPr>
                <w:sz w:val="18"/>
                <w:szCs w:val="18"/>
                <w:lang w:val="en-CA"/>
              </w:rPr>
              <w:fldChar w:fldCharType="end"/>
            </w:r>
          </w:p>
        </w:tc>
      </w:tr>
      <w:tr w:rsidR="00364A25" w:rsidRPr="00065B39" w14:paraId="44FAAE28" w14:textId="77777777" w:rsidTr="00364A25">
        <w:trPr>
          <w:trHeight w:val="240"/>
          <w:jc w:val="center"/>
        </w:trPr>
        <w:tc>
          <w:tcPr>
            <w:tcW w:w="2331" w:type="dxa"/>
            <w:vMerge/>
            <w:shd w:val="clear" w:color="auto" w:fill="auto"/>
          </w:tcPr>
          <w:p w14:paraId="4483EFAF" w14:textId="77777777" w:rsidR="00364A25" w:rsidRPr="00065B39" w:rsidRDefault="00364A25" w:rsidP="00A1034D">
            <w:pPr>
              <w:spacing w:after="60"/>
              <w:jc w:val="center"/>
              <w:rPr>
                <w:sz w:val="18"/>
                <w:szCs w:val="18"/>
                <w:lang w:val="en-CA"/>
              </w:rPr>
            </w:pPr>
          </w:p>
        </w:tc>
        <w:tc>
          <w:tcPr>
            <w:tcW w:w="3011" w:type="dxa"/>
            <w:shd w:val="clear" w:color="auto" w:fill="auto"/>
          </w:tcPr>
          <w:p w14:paraId="148EE91D" w14:textId="77777777" w:rsidR="00364A25" w:rsidRPr="00065B39" w:rsidRDefault="00364A25" w:rsidP="00A1034D">
            <w:pPr>
              <w:spacing w:after="60"/>
              <w:jc w:val="left"/>
              <w:rPr>
                <w:sz w:val="18"/>
                <w:szCs w:val="18"/>
                <w:lang w:val="en-CA"/>
              </w:rPr>
            </w:pPr>
            <w:r w:rsidRPr="00065B39">
              <w:rPr>
                <w:sz w:val="18"/>
                <w:szCs w:val="18"/>
                <w:lang w:val="en-CA"/>
              </w:rPr>
              <w:t>Funding (</w:t>
            </w:r>
            <w:r w:rsidR="00333C4D" w:rsidRPr="00065B39">
              <w:rPr>
                <w:sz w:val="18"/>
                <w:szCs w:val="18"/>
                <w:lang w:val="en-CA"/>
              </w:rPr>
              <w:t>US $</w:t>
            </w:r>
            <w:r w:rsidRPr="00065B39">
              <w:rPr>
                <w:sz w:val="18"/>
                <w:szCs w:val="18"/>
                <w:lang w:val="en-CA"/>
              </w:rPr>
              <w:t>)</w:t>
            </w:r>
          </w:p>
        </w:tc>
        <w:tc>
          <w:tcPr>
            <w:tcW w:w="965" w:type="dxa"/>
            <w:shd w:val="clear" w:color="auto" w:fill="auto"/>
          </w:tcPr>
          <w:p w14:paraId="4991BD86" w14:textId="77777777" w:rsidR="00364A25" w:rsidRPr="00065B39" w:rsidRDefault="00364A25" w:rsidP="00A1034D">
            <w:pPr>
              <w:spacing w:after="60"/>
              <w:jc w:val="right"/>
              <w:rPr>
                <w:sz w:val="18"/>
                <w:szCs w:val="18"/>
                <w:lang w:val="en-CA"/>
              </w:rPr>
            </w:pPr>
            <w:r w:rsidRPr="00065B39">
              <w:rPr>
                <w:sz w:val="18"/>
                <w:szCs w:val="18"/>
                <w:lang w:val="en-CA"/>
              </w:rPr>
              <w:t>62,797</w:t>
            </w:r>
          </w:p>
        </w:tc>
        <w:tc>
          <w:tcPr>
            <w:tcW w:w="965" w:type="dxa"/>
            <w:shd w:val="clear" w:color="auto" w:fill="auto"/>
          </w:tcPr>
          <w:p w14:paraId="77209C29" w14:textId="77777777" w:rsidR="00364A25" w:rsidRPr="00065B39" w:rsidRDefault="00364A25" w:rsidP="00A1034D">
            <w:pPr>
              <w:spacing w:after="60"/>
              <w:jc w:val="right"/>
              <w:rPr>
                <w:sz w:val="18"/>
                <w:szCs w:val="18"/>
                <w:lang w:val="en-CA"/>
              </w:rPr>
            </w:pPr>
            <w:r w:rsidRPr="00065B39">
              <w:rPr>
                <w:sz w:val="18"/>
                <w:szCs w:val="18"/>
                <w:lang w:val="en-CA"/>
              </w:rPr>
              <w:t>0</w:t>
            </w:r>
          </w:p>
        </w:tc>
        <w:tc>
          <w:tcPr>
            <w:tcW w:w="1196" w:type="dxa"/>
          </w:tcPr>
          <w:p w14:paraId="3913D2F9" w14:textId="77777777" w:rsidR="00364A25" w:rsidRPr="00065B39" w:rsidRDefault="00364A25" w:rsidP="00A1034D">
            <w:pPr>
              <w:spacing w:after="60"/>
              <w:jc w:val="right"/>
              <w:rPr>
                <w:sz w:val="18"/>
                <w:szCs w:val="18"/>
                <w:lang w:val="en-CA"/>
              </w:rPr>
            </w:pPr>
            <w:r w:rsidRPr="00065B39">
              <w:rPr>
                <w:sz w:val="18"/>
                <w:szCs w:val="18"/>
                <w:lang w:val="en-CA"/>
              </w:rPr>
              <w:t>0</w:t>
            </w:r>
          </w:p>
        </w:tc>
        <w:tc>
          <w:tcPr>
            <w:tcW w:w="1196" w:type="dxa"/>
          </w:tcPr>
          <w:p w14:paraId="48915A85" w14:textId="77777777" w:rsidR="00364A25" w:rsidRPr="00065B39" w:rsidRDefault="00364A25" w:rsidP="00A1034D">
            <w:pPr>
              <w:spacing w:after="60"/>
              <w:jc w:val="right"/>
              <w:rPr>
                <w:sz w:val="18"/>
                <w:szCs w:val="18"/>
                <w:lang w:val="en-CA"/>
              </w:rPr>
            </w:pPr>
            <w:r w:rsidRPr="00065B39">
              <w:rPr>
                <w:sz w:val="18"/>
                <w:szCs w:val="18"/>
                <w:lang w:val="en-CA"/>
              </w:rPr>
              <w:t>94,198</w:t>
            </w:r>
          </w:p>
        </w:tc>
        <w:tc>
          <w:tcPr>
            <w:tcW w:w="1221" w:type="dxa"/>
            <w:shd w:val="clear" w:color="auto" w:fill="auto"/>
          </w:tcPr>
          <w:p w14:paraId="0B4A85C6" w14:textId="77777777" w:rsidR="00364A25" w:rsidRPr="00065B39" w:rsidRDefault="00364A25" w:rsidP="00A1034D">
            <w:pPr>
              <w:spacing w:after="60"/>
              <w:jc w:val="right"/>
              <w:rPr>
                <w:sz w:val="18"/>
                <w:szCs w:val="18"/>
                <w:lang w:val="en-CA"/>
              </w:rPr>
            </w:pPr>
            <w:r w:rsidRPr="00065B39">
              <w:rPr>
                <w:sz w:val="18"/>
                <w:szCs w:val="18"/>
                <w:lang w:val="en-CA"/>
              </w:rPr>
              <w:fldChar w:fldCharType="begin"/>
            </w:r>
            <w:r w:rsidRPr="00065B39">
              <w:rPr>
                <w:sz w:val="18"/>
                <w:szCs w:val="18"/>
                <w:lang w:val="en-CA"/>
              </w:rPr>
              <w:instrText xml:space="preserve"> =SUM(left) </w:instrText>
            </w:r>
            <w:r w:rsidRPr="00065B39">
              <w:rPr>
                <w:sz w:val="18"/>
                <w:szCs w:val="18"/>
                <w:lang w:val="en-CA"/>
              </w:rPr>
              <w:fldChar w:fldCharType="separate"/>
            </w:r>
            <w:r w:rsidRPr="00065B39">
              <w:rPr>
                <w:noProof/>
                <w:sz w:val="18"/>
                <w:szCs w:val="18"/>
                <w:lang w:val="en-CA"/>
              </w:rPr>
              <w:t>156,995</w:t>
            </w:r>
            <w:r w:rsidRPr="00065B39">
              <w:rPr>
                <w:sz w:val="18"/>
                <w:szCs w:val="18"/>
                <w:lang w:val="en-CA"/>
              </w:rPr>
              <w:fldChar w:fldCharType="end"/>
            </w:r>
          </w:p>
        </w:tc>
      </w:tr>
      <w:tr w:rsidR="00364A25" w:rsidRPr="00065B39" w14:paraId="691CD819" w14:textId="77777777" w:rsidTr="00364A25">
        <w:trPr>
          <w:trHeight w:val="240"/>
          <w:jc w:val="center"/>
        </w:trPr>
        <w:tc>
          <w:tcPr>
            <w:tcW w:w="2331" w:type="dxa"/>
            <w:vMerge w:val="restart"/>
            <w:shd w:val="clear" w:color="auto" w:fill="auto"/>
          </w:tcPr>
          <w:p w14:paraId="5FF81B55" w14:textId="77777777" w:rsidR="00364A25" w:rsidRPr="00065B39" w:rsidRDefault="00364A25" w:rsidP="00A1034D">
            <w:pPr>
              <w:spacing w:after="60"/>
              <w:jc w:val="center"/>
              <w:rPr>
                <w:sz w:val="18"/>
                <w:szCs w:val="18"/>
                <w:lang w:val="en-CA"/>
              </w:rPr>
            </w:pPr>
            <w:r w:rsidRPr="00065B39">
              <w:rPr>
                <w:sz w:val="18"/>
                <w:szCs w:val="18"/>
                <w:lang w:val="en-CA"/>
              </w:rPr>
              <w:t>UNIDO</w:t>
            </w:r>
          </w:p>
        </w:tc>
        <w:tc>
          <w:tcPr>
            <w:tcW w:w="3011" w:type="dxa"/>
            <w:shd w:val="clear" w:color="auto" w:fill="auto"/>
          </w:tcPr>
          <w:p w14:paraId="4C3D6DCF" w14:textId="77777777" w:rsidR="00364A25" w:rsidRPr="00065B39" w:rsidRDefault="00364A25" w:rsidP="00A1034D">
            <w:pPr>
              <w:spacing w:after="60"/>
              <w:jc w:val="left"/>
              <w:rPr>
                <w:sz w:val="18"/>
                <w:szCs w:val="18"/>
                <w:lang w:val="en-CA"/>
              </w:rPr>
            </w:pPr>
            <w:r w:rsidRPr="00065B39">
              <w:rPr>
                <w:sz w:val="18"/>
                <w:szCs w:val="18"/>
                <w:lang w:val="en-CA"/>
              </w:rPr>
              <w:t>ODS phase-out (ODP tonnes)</w:t>
            </w:r>
          </w:p>
        </w:tc>
        <w:tc>
          <w:tcPr>
            <w:tcW w:w="965" w:type="dxa"/>
            <w:shd w:val="clear" w:color="auto" w:fill="auto"/>
          </w:tcPr>
          <w:p w14:paraId="6BAA878C" w14:textId="77777777" w:rsidR="00364A25" w:rsidRPr="00065B39" w:rsidRDefault="00364A25" w:rsidP="00A1034D">
            <w:pPr>
              <w:spacing w:after="60"/>
              <w:jc w:val="right"/>
              <w:rPr>
                <w:sz w:val="18"/>
                <w:szCs w:val="18"/>
                <w:lang w:val="en-CA"/>
              </w:rPr>
            </w:pPr>
            <w:r w:rsidRPr="00065B39">
              <w:rPr>
                <w:sz w:val="18"/>
                <w:szCs w:val="18"/>
                <w:lang w:val="en-CA"/>
              </w:rPr>
              <w:t>1.10</w:t>
            </w:r>
          </w:p>
        </w:tc>
        <w:tc>
          <w:tcPr>
            <w:tcW w:w="965" w:type="dxa"/>
            <w:shd w:val="clear" w:color="auto" w:fill="auto"/>
          </w:tcPr>
          <w:p w14:paraId="081EEE8A" w14:textId="77777777" w:rsidR="00364A25" w:rsidRPr="00065B39" w:rsidRDefault="00364A25" w:rsidP="00A1034D">
            <w:pPr>
              <w:spacing w:after="60"/>
              <w:jc w:val="right"/>
              <w:rPr>
                <w:sz w:val="18"/>
                <w:szCs w:val="18"/>
                <w:lang w:val="en-CA"/>
              </w:rPr>
            </w:pPr>
            <w:r w:rsidRPr="00065B39">
              <w:rPr>
                <w:sz w:val="18"/>
                <w:szCs w:val="18"/>
                <w:lang w:val="en-CA"/>
              </w:rPr>
              <w:t>0</w:t>
            </w:r>
          </w:p>
        </w:tc>
        <w:tc>
          <w:tcPr>
            <w:tcW w:w="1196" w:type="dxa"/>
          </w:tcPr>
          <w:p w14:paraId="25B1CE2B" w14:textId="77777777" w:rsidR="00364A25" w:rsidRPr="00065B39" w:rsidRDefault="00364A25" w:rsidP="00A1034D">
            <w:pPr>
              <w:spacing w:after="60"/>
              <w:jc w:val="right"/>
              <w:rPr>
                <w:sz w:val="18"/>
                <w:szCs w:val="18"/>
                <w:lang w:val="en-CA"/>
              </w:rPr>
            </w:pPr>
            <w:r w:rsidRPr="00065B39">
              <w:rPr>
                <w:sz w:val="18"/>
                <w:szCs w:val="18"/>
                <w:lang w:val="en-CA"/>
              </w:rPr>
              <w:t>1.10</w:t>
            </w:r>
          </w:p>
        </w:tc>
        <w:tc>
          <w:tcPr>
            <w:tcW w:w="1196" w:type="dxa"/>
          </w:tcPr>
          <w:p w14:paraId="313F1DA4" w14:textId="77777777" w:rsidR="00364A25" w:rsidRPr="00065B39" w:rsidRDefault="00364A25" w:rsidP="00A1034D">
            <w:pPr>
              <w:spacing w:after="60"/>
              <w:jc w:val="right"/>
              <w:rPr>
                <w:sz w:val="18"/>
                <w:szCs w:val="18"/>
                <w:lang w:val="en-CA"/>
              </w:rPr>
            </w:pPr>
            <w:r w:rsidRPr="00065B39">
              <w:rPr>
                <w:sz w:val="18"/>
                <w:szCs w:val="18"/>
                <w:lang w:val="en-CA"/>
              </w:rPr>
              <w:t>0.60</w:t>
            </w:r>
          </w:p>
        </w:tc>
        <w:tc>
          <w:tcPr>
            <w:tcW w:w="1221" w:type="dxa"/>
            <w:shd w:val="clear" w:color="auto" w:fill="auto"/>
          </w:tcPr>
          <w:p w14:paraId="5D60E422" w14:textId="77777777" w:rsidR="00364A25" w:rsidRPr="00065B39" w:rsidRDefault="00364A25" w:rsidP="00A1034D">
            <w:pPr>
              <w:spacing w:after="60"/>
              <w:jc w:val="right"/>
              <w:rPr>
                <w:sz w:val="18"/>
                <w:szCs w:val="18"/>
                <w:lang w:val="en-CA"/>
              </w:rPr>
            </w:pPr>
            <w:r w:rsidRPr="00065B39">
              <w:rPr>
                <w:sz w:val="18"/>
                <w:szCs w:val="18"/>
                <w:lang w:val="en-CA"/>
              </w:rPr>
              <w:fldChar w:fldCharType="begin"/>
            </w:r>
            <w:r w:rsidRPr="00065B39">
              <w:rPr>
                <w:sz w:val="18"/>
                <w:szCs w:val="18"/>
                <w:lang w:val="en-CA"/>
              </w:rPr>
              <w:instrText xml:space="preserve"> =SUM(left) </w:instrText>
            </w:r>
            <w:r w:rsidRPr="00065B39">
              <w:rPr>
                <w:sz w:val="18"/>
                <w:szCs w:val="18"/>
                <w:lang w:val="en-CA"/>
              </w:rPr>
              <w:fldChar w:fldCharType="separate"/>
            </w:r>
            <w:r w:rsidRPr="00065B39">
              <w:rPr>
                <w:noProof/>
                <w:sz w:val="18"/>
                <w:szCs w:val="18"/>
                <w:lang w:val="en-CA"/>
              </w:rPr>
              <w:t>2.8</w:t>
            </w:r>
            <w:r w:rsidRPr="00065B39">
              <w:rPr>
                <w:sz w:val="18"/>
                <w:szCs w:val="18"/>
                <w:lang w:val="en-CA"/>
              </w:rPr>
              <w:fldChar w:fldCharType="end"/>
            </w:r>
          </w:p>
        </w:tc>
      </w:tr>
      <w:tr w:rsidR="00364A25" w:rsidRPr="00065B39" w14:paraId="65204AEB" w14:textId="77777777" w:rsidTr="00364A25">
        <w:trPr>
          <w:trHeight w:val="240"/>
          <w:jc w:val="center"/>
        </w:trPr>
        <w:tc>
          <w:tcPr>
            <w:tcW w:w="2331" w:type="dxa"/>
            <w:vMerge/>
            <w:shd w:val="clear" w:color="auto" w:fill="auto"/>
          </w:tcPr>
          <w:p w14:paraId="129B1891" w14:textId="77777777" w:rsidR="00364A25" w:rsidRPr="00065B39" w:rsidRDefault="00364A25" w:rsidP="00A1034D">
            <w:pPr>
              <w:spacing w:after="60"/>
              <w:jc w:val="center"/>
              <w:rPr>
                <w:sz w:val="18"/>
                <w:szCs w:val="18"/>
                <w:lang w:val="en-CA"/>
              </w:rPr>
            </w:pPr>
          </w:p>
        </w:tc>
        <w:tc>
          <w:tcPr>
            <w:tcW w:w="3011" w:type="dxa"/>
            <w:shd w:val="clear" w:color="auto" w:fill="auto"/>
          </w:tcPr>
          <w:p w14:paraId="630A3237" w14:textId="77777777" w:rsidR="00364A25" w:rsidRPr="00065B39" w:rsidRDefault="00364A25" w:rsidP="00A1034D">
            <w:pPr>
              <w:spacing w:after="60"/>
              <w:jc w:val="left"/>
              <w:rPr>
                <w:sz w:val="18"/>
                <w:szCs w:val="18"/>
                <w:lang w:val="en-CA"/>
              </w:rPr>
            </w:pPr>
            <w:r w:rsidRPr="00065B39">
              <w:rPr>
                <w:sz w:val="18"/>
                <w:szCs w:val="18"/>
                <w:lang w:val="en-CA"/>
              </w:rPr>
              <w:t>Funding (</w:t>
            </w:r>
            <w:r w:rsidR="00333C4D" w:rsidRPr="00065B39">
              <w:rPr>
                <w:sz w:val="18"/>
                <w:szCs w:val="18"/>
                <w:lang w:val="en-CA"/>
              </w:rPr>
              <w:t>US $</w:t>
            </w:r>
            <w:r w:rsidRPr="00065B39">
              <w:rPr>
                <w:sz w:val="18"/>
                <w:szCs w:val="18"/>
                <w:lang w:val="en-CA"/>
              </w:rPr>
              <w:t>)</w:t>
            </w:r>
          </w:p>
        </w:tc>
        <w:tc>
          <w:tcPr>
            <w:tcW w:w="965" w:type="dxa"/>
            <w:shd w:val="clear" w:color="auto" w:fill="auto"/>
          </w:tcPr>
          <w:p w14:paraId="19354305" w14:textId="77777777" w:rsidR="00364A25" w:rsidRPr="00065B39" w:rsidRDefault="00364A25" w:rsidP="00A1034D">
            <w:pPr>
              <w:spacing w:after="60"/>
              <w:jc w:val="right"/>
              <w:rPr>
                <w:sz w:val="18"/>
                <w:szCs w:val="18"/>
                <w:lang w:val="en-CA"/>
              </w:rPr>
            </w:pPr>
            <w:r w:rsidRPr="00065B39">
              <w:rPr>
                <w:sz w:val="18"/>
                <w:szCs w:val="18"/>
                <w:lang w:val="en-CA"/>
              </w:rPr>
              <w:t>74,223</w:t>
            </w:r>
          </w:p>
        </w:tc>
        <w:tc>
          <w:tcPr>
            <w:tcW w:w="965" w:type="dxa"/>
            <w:shd w:val="clear" w:color="auto" w:fill="auto"/>
          </w:tcPr>
          <w:p w14:paraId="2B58E4E5" w14:textId="77777777" w:rsidR="00364A25" w:rsidRPr="00065B39" w:rsidRDefault="00364A25" w:rsidP="00A1034D">
            <w:pPr>
              <w:spacing w:after="60"/>
              <w:jc w:val="right"/>
              <w:rPr>
                <w:sz w:val="18"/>
                <w:szCs w:val="18"/>
                <w:lang w:val="en-CA"/>
              </w:rPr>
            </w:pPr>
            <w:r w:rsidRPr="00065B39">
              <w:rPr>
                <w:sz w:val="18"/>
                <w:szCs w:val="18"/>
                <w:lang w:val="en-CA"/>
              </w:rPr>
              <w:t>0</w:t>
            </w:r>
          </w:p>
        </w:tc>
        <w:tc>
          <w:tcPr>
            <w:tcW w:w="1196" w:type="dxa"/>
          </w:tcPr>
          <w:p w14:paraId="0C51E303" w14:textId="77777777" w:rsidR="00364A25" w:rsidRPr="00065B39" w:rsidRDefault="00364A25" w:rsidP="00A1034D">
            <w:pPr>
              <w:spacing w:after="60"/>
              <w:jc w:val="right"/>
              <w:rPr>
                <w:sz w:val="18"/>
                <w:szCs w:val="18"/>
                <w:lang w:val="en-CA"/>
              </w:rPr>
            </w:pPr>
            <w:r w:rsidRPr="00065B39">
              <w:rPr>
                <w:sz w:val="18"/>
                <w:szCs w:val="18"/>
                <w:lang w:val="en-CA"/>
              </w:rPr>
              <w:t>73,857</w:t>
            </w:r>
          </w:p>
        </w:tc>
        <w:tc>
          <w:tcPr>
            <w:tcW w:w="1196" w:type="dxa"/>
          </w:tcPr>
          <w:p w14:paraId="3C7E97F2" w14:textId="77777777" w:rsidR="00364A25" w:rsidRPr="00065B39" w:rsidRDefault="00364A25" w:rsidP="00A1034D">
            <w:pPr>
              <w:spacing w:after="60"/>
              <w:jc w:val="right"/>
              <w:rPr>
                <w:sz w:val="18"/>
                <w:szCs w:val="18"/>
                <w:lang w:val="en-CA"/>
              </w:rPr>
            </w:pPr>
            <w:r w:rsidRPr="00065B39">
              <w:rPr>
                <w:sz w:val="18"/>
                <w:szCs w:val="18"/>
                <w:lang w:val="en-CA"/>
              </w:rPr>
              <w:t>37,020</w:t>
            </w:r>
          </w:p>
        </w:tc>
        <w:tc>
          <w:tcPr>
            <w:tcW w:w="1221" w:type="dxa"/>
            <w:shd w:val="clear" w:color="auto" w:fill="auto"/>
          </w:tcPr>
          <w:p w14:paraId="5F97FF0C" w14:textId="77777777" w:rsidR="00364A25" w:rsidRPr="00065B39" w:rsidRDefault="00364A25" w:rsidP="00A1034D">
            <w:pPr>
              <w:spacing w:after="60"/>
              <w:jc w:val="right"/>
              <w:rPr>
                <w:sz w:val="18"/>
                <w:szCs w:val="18"/>
                <w:lang w:val="en-CA"/>
              </w:rPr>
            </w:pPr>
            <w:r w:rsidRPr="00065B39">
              <w:rPr>
                <w:sz w:val="18"/>
                <w:szCs w:val="18"/>
                <w:lang w:val="en-CA"/>
              </w:rPr>
              <w:fldChar w:fldCharType="begin"/>
            </w:r>
            <w:r w:rsidRPr="00065B39">
              <w:rPr>
                <w:sz w:val="18"/>
                <w:szCs w:val="18"/>
                <w:lang w:val="en-CA"/>
              </w:rPr>
              <w:instrText xml:space="preserve"> =SUM(left) </w:instrText>
            </w:r>
            <w:r w:rsidRPr="00065B39">
              <w:rPr>
                <w:sz w:val="18"/>
                <w:szCs w:val="18"/>
                <w:lang w:val="en-CA"/>
              </w:rPr>
              <w:fldChar w:fldCharType="separate"/>
            </w:r>
            <w:r w:rsidRPr="00065B39">
              <w:rPr>
                <w:noProof/>
                <w:sz w:val="18"/>
                <w:szCs w:val="18"/>
                <w:lang w:val="en-CA"/>
              </w:rPr>
              <w:t>185,100</w:t>
            </w:r>
            <w:r w:rsidRPr="00065B39">
              <w:rPr>
                <w:sz w:val="18"/>
                <w:szCs w:val="18"/>
                <w:lang w:val="en-CA"/>
              </w:rPr>
              <w:fldChar w:fldCharType="end"/>
            </w:r>
          </w:p>
        </w:tc>
      </w:tr>
    </w:tbl>
    <w:p w14:paraId="22E7183A" w14:textId="77777777" w:rsidR="00A1034D" w:rsidRPr="00065B39" w:rsidRDefault="00A1034D" w:rsidP="00A1034D">
      <w:pPr>
        <w:spacing w:after="60"/>
        <w:jc w:val="center"/>
        <w:rPr>
          <w:sz w:val="18"/>
          <w:szCs w:val="18"/>
          <w:lang w:val="en-CA"/>
        </w:rPr>
      </w:pPr>
    </w:p>
    <w:tbl>
      <w:tblPr>
        <w:tblStyle w:val="TableGrid"/>
        <w:tblW w:w="109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65"/>
        <w:gridCol w:w="990"/>
        <w:gridCol w:w="1487"/>
        <w:gridCol w:w="894"/>
        <w:gridCol w:w="711"/>
        <w:gridCol w:w="894"/>
        <w:gridCol w:w="626"/>
        <w:gridCol w:w="626"/>
        <w:gridCol w:w="888"/>
        <w:gridCol w:w="894"/>
      </w:tblGrid>
      <w:tr w:rsidR="00A1034D" w:rsidRPr="00065B39" w14:paraId="70B43131" w14:textId="77777777" w:rsidTr="00065B39">
        <w:trPr>
          <w:jc w:val="center"/>
        </w:trPr>
        <w:tc>
          <w:tcPr>
            <w:tcW w:w="5442" w:type="dxa"/>
            <w:gridSpan w:val="3"/>
            <w:shd w:val="clear" w:color="auto" w:fill="auto"/>
          </w:tcPr>
          <w:p w14:paraId="16993068" w14:textId="77777777" w:rsidR="00A1034D" w:rsidRPr="00065B39" w:rsidRDefault="00A1034D" w:rsidP="00A1034D">
            <w:pPr>
              <w:spacing w:after="60"/>
              <w:jc w:val="left"/>
              <w:rPr>
                <w:b/>
                <w:sz w:val="18"/>
                <w:szCs w:val="18"/>
                <w:lang w:val="en-CA"/>
              </w:rPr>
            </w:pPr>
            <w:r w:rsidRPr="00065B39">
              <w:rPr>
                <w:b/>
                <w:sz w:val="18"/>
                <w:szCs w:val="18"/>
                <w:lang w:val="en-CA"/>
              </w:rPr>
              <w:t>(VI) PROJECT DATA</w:t>
            </w:r>
          </w:p>
        </w:tc>
        <w:tc>
          <w:tcPr>
            <w:tcW w:w="894" w:type="dxa"/>
            <w:shd w:val="clear" w:color="auto" w:fill="auto"/>
          </w:tcPr>
          <w:p w14:paraId="0DE2B643" w14:textId="77777777" w:rsidR="00A1034D" w:rsidRPr="00065B39" w:rsidRDefault="00A1034D" w:rsidP="00A1034D">
            <w:pPr>
              <w:spacing w:after="60"/>
              <w:jc w:val="center"/>
              <w:rPr>
                <w:b/>
                <w:sz w:val="18"/>
                <w:szCs w:val="18"/>
                <w:lang w:val="en-CA"/>
              </w:rPr>
            </w:pPr>
            <w:r w:rsidRPr="00065B39">
              <w:rPr>
                <w:b/>
                <w:sz w:val="18"/>
                <w:szCs w:val="18"/>
                <w:lang w:val="en-CA"/>
              </w:rPr>
              <w:t>2020</w:t>
            </w:r>
          </w:p>
        </w:tc>
        <w:tc>
          <w:tcPr>
            <w:tcW w:w="711" w:type="dxa"/>
            <w:shd w:val="clear" w:color="auto" w:fill="auto"/>
          </w:tcPr>
          <w:p w14:paraId="4D76EFD2" w14:textId="77777777" w:rsidR="00A1034D" w:rsidRPr="00065B39" w:rsidRDefault="00A1034D" w:rsidP="00A1034D">
            <w:pPr>
              <w:spacing w:after="60"/>
              <w:jc w:val="center"/>
              <w:rPr>
                <w:b/>
                <w:sz w:val="18"/>
                <w:szCs w:val="18"/>
                <w:lang w:val="en-CA"/>
              </w:rPr>
            </w:pPr>
            <w:r w:rsidRPr="00065B39">
              <w:rPr>
                <w:b/>
                <w:sz w:val="18"/>
                <w:szCs w:val="18"/>
                <w:lang w:val="en-CA"/>
              </w:rPr>
              <w:t>2021</w:t>
            </w:r>
          </w:p>
        </w:tc>
        <w:tc>
          <w:tcPr>
            <w:tcW w:w="894" w:type="dxa"/>
            <w:shd w:val="clear" w:color="auto" w:fill="auto"/>
          </w:tcPr>
          <w:p w14:paraId="66DB3011" w14:textId="77777777" w:rsidR="00A1034D" w:rsidRPr="00065B39" w:rsidRDefault="00A1034D" w:rsidP="00A1034D">
            <w:pPr>
              <w:spacing w:after="60"/>
              <w:jc w:val="center"/>
              <w:rPr>
                <w:b/>
                <w:sz w:val="18"/>
                <w:szCs w:val="18"/>
                <w:lang w:val="en-CA"/>
              </w:rPr>
            </w:pPr>
            <w:r w:rsidRPr="00065B39">
              <w:rPr>
                <w:b/>
                <w:sz w:val="18"/>
                <w:szCs w:val="18"/>
                <w:lang w:val="en-CA"/>
              </w:rPr>
              <w:t>2022</w:t>
            </w:r>
          </w:p>
        </w:tc>
        <w:tc>
          <w:tcPr>
            <w:tcW w:w="626" w:type="dxa"/>
            <w:shd w:val="clear" w:color="auto" w:fill="auto"/>
          </w:tcPr>
          <w:p w14:paraId="01CFE1C8" w14:textId="77777777" w:rsidR="00A1034D" w:rsidRPr="00065B39" w:rsidRDefault="00A1034D" w:rsidP="00A1034D">
            <w:pPr>
              <w:spacing w:after="60"/>
              <w:jc w:val="center"/>
              <w:rPr>
                <w:b/>
                <w:sz w:val="18"/>
                <w:szCs w:val="18"/>
                <w:lang w:val="en-CA"/>
              </w:rPr>
            </w:pPr>
            <w:r w:rsidRPr="00065B39">
              <w:rPr>
                <w:b/>
                <w:sz w:val="18"/>
                <w:szCs w:val="18"/>
                <w:lang w:val="en-CA"/>
              </w:rPr>
              <w:t>2023</w:t>
            </w:r>
          </w:p>
        </w:tc>
        <w:tc>
          <w:tcPr>
            <w:tcW w:w="626" w:type="dxa"/>
          </w:tcPr>
          <w:p w14:paraId="1F1574D3" w14:textId="77777777" w:rsidR="00A1034D" w:rsidRPr="00065B39" w:rsidRDefault="00A1034D" w:rsidP="00A1034D">
            <w:pPr>
              <w:spacing w:after="60"/>
              <w:jc w:val="center"/>
              <w:rPr>
                <w:b/>
                <w:sz w:val="18"/>
                <w:szCs w:val="18"/>
                <w:lang w:val="en-CA"/>
              </w:rPr>
            </w:pPr>
            <w:r w:rsidRPr="00065B39">
              <w:rPr>
                <w:b/>
                <w:sz w:val="18"/>
                <w:szCs w:val="18"/>
                <w:lang w:val="en-CA"/>
              </w:rPr>
              <w:t>2024</w:t>
            </w:r>
          </w:p>
        </w:tc>
        <w:tc>
          <w:tcPr>
            <w:tcW w:w="888" w:type="dxa"/>
          </w:tcPr>
          <w:p w14:paraId="152F7ADB" w14:textId="77777777" w:rsidR="00A1034D" w:rsidRPr="00065B39" w:rsidRDefault="00A1034D" w:rsidP="00A1034D">
            <w:pPr>
              <w:spacing w:after="60"/>
              <w:jc w:val="center"/>
              <w:rPr>
                <w:b/>
                <w:sz w:val="18"/>
                <w:szCs w:val="18"/>
                <w:lang w:val="en-CA"/>
              </w:rPr>
            </w:pPr>
            <w:r w:rsidRPr="00065B39">
              <w:rPr>
                <w:b/>
                <w:sz w:val="18"/>
                <w:szCs w:val="18"/>
                <w:lang w:val="en-CA"/>
              </w:rPr>
              <w:t>2025</w:t>
            </w:r>
          </w:p>
        </w:tc>
        <w:tc>
          <w:tcPr>
            <w:tcW w:w="894" w:type="dxa"/>
            <w:shd w:val="clear" w:color="auto" w:fill="auto"/>
          </w:tcPr>
          <w:p w14:paraId="5988D084" w14:textId="77777777" w:rsidR="00A1034D" w:rsidRPr="00065B39" w:rsidRDefault="00A1034D" w:rsidP="00A1034D">
            <w:pPr>
              <w:spacing w:after="60"/>
              <w:jc w:val="center"/>
              <w:rPr>
                <w:b/>
                <w:sz w:val="18"/>
                <w:szCs w:val="18"/>
                <w:lang w:val="en-CA"/>
              </w:rPr>
            </w:pPr>
            <w:r w:rsidRPr="00065B39">
              <w:rPr>
                <w:b/>
                <w:sz w:val="18"/>
                <w:szCs w:val="18"/>
                <w:lang w:val="en-CA"/>
              </w:rPr>
              <w:t>Total</w:t>
            </w:r>
          </w:p>
        </w:tc>
      </w:tr>
      <w:tr w:rsidR="00A1034D" w:rsidRPr="00065B39" w14:paraId="59EAE294" w14:textId="77777777" w:rsidTr="00065B39">
        <w:trPr>
          <w:jc w:val="center"/>
        </w:trPr>
        <w:tc>
          <w:tcPr>
            <w:tcW w:w="5442" w:type="dxa"/>
            <w:gridSpan w:val="3"/>
            <w:shd w:val="clear" w:color="auto" w:fill="auto"/>
          </w:tcPr>
          <w:p w14:paraId="4BD00B74" w14:textId="77777777" w:rsidR="00A1034D" w:rsidRPr="00065B39" w:rsidRDefault="00A1034D" w:rsidP="00A1034D">
            <w:pPr>
              <w:spacing w:after="60"/>
              <w:jc w:val="left"/>
              <w:rPr>
                <w:sz w:val="18"/>
                <w:szCs w:val="18"/>
                <w:lang w:val="en-CA"/>
              </w:rPr>
            </w:pPr>
            <w:r w:rsidRPr="00065B39">
              <w:rPr>
                <w:sz w:val="18"/>
                <w:szCs w:val="18"/>
                <w:lang w:val="en-CA"/>
              </w:rPr>
              <w:t>Montreal Protocol consumption limits</w:t>
            </w:r>
          </w:p>
        </w:tc>
        <w:tc>
          <w:tcPr>
            <w:tcW w:w="894" w:type="dxa"/>
            <w:shd w:val="clear" w:color="auto" w:fill="auto"/>
          </w:tcPr>
          <w:p w14:paraId="0754354A" w14:textId="77777777" w:rsidR="00A1034D" w:rsidRPr="00065B39" w:rsidRDefault="00A1034D" w:rsidP="00A1034D">
            <w:pPr>
              <w:spacing w:after="60"/>
              <w:jc w:val="right"/>
              <w:rPr>
                <w:sz w:val="18"/>
                <w:szCs w:val="18"/>
                <w:lang w:val="en-CA"/>
              </w:rPr>
            </w:pPr>
            <w:r w:rsidRPr="00065B39">
              <w:rPr>
                <w:sz w:val="18"/>
                <w:szCs w:val="18"/>
                <w:lang w:val="en-CA"/>
              </w:rPr>
              <w:t>5.46</w:t>
            </w:r>
          </w:p>
        </w:tc>
        <w:tc>
          <w:tcPr>
            <w:tcW w:w="711" w:type="dxa"/>
            <w:shd w:val="clear" w:color="auto" w:fill="auto"/>
          </w:tcPr>
          <w:p w14:paraId="448D0AAF" w14:textId="77777777" w:rsidR="00A1034D" w:rsidRPr="00065B39" w:rsidRDefault="00A1034D" w:rsidP="00A1034D">
            <w:pPr>
              <w:spacing w:after="60"/>
              <w:jc w:val="right"/>
              <w:rPr>
                <w:sz w:val="18"/>
                <w:szCs w:val="18"/>
                <w:lang w:val="en-CA"/>
              </w:rPr>
            </w:pPr>
            <w:r w:rsidRPr="00065B39">
              <w:rPr>
                <w:sz w:val="18"/>
                <w:szCs w:val="18"/>
                <w:lang w:val="en-CA"/>
              </w:rPr>
              <w:t>5.46</w:t>
            </w:r>
          </w:p>
        </w:tc>
        <w:tc>
          <w:tcPr>
            <w:tcW w:w="894" w:type="dxa"/>
            <w:shd w:val="clear" w:color="auto" w:fill="auto"/>
          </w:tcPr>
          <w:p w14:paraId="71DFBB41" w14:textId="77777777" w:rsidR="00A1034D" w:rsidRPr="00065B39" w:rsidRDefault="00A1034D" w:rsidP="00A1034D">
            <w:pPr>
              <w:spacing w:after="60"/>
              <w:jc w:val="right"/>
              <w:rPr>
                <w:sz w:val="18"/>
                <w:szCs w:val="18"/>
                <w:lang w:val="en-CA"/>
              </w:rPr>
            </w:pPr>
            <w:r w:rsidRPr="00065B39">
              <w:rPr>
                <w:sz w:val="18"/>
                <w:szCs w:val="18"/>
                <w:lang w:val="en-CA"/>
              </w:rPr>
              <w:t>5.46</w:t>
            </w:r>
          </w:p>
        </w:tc>
        <w:tc>
          <w:tcPr>
            <w:tcW w:w="626" w:type="dxa"/>
            <w:shd w:val="clear" w:color="auto" w:fill="auto"/>
          </w:tcPr>
          <w:p w14:paraId="2F1FAB18" w14:textId="77777777" w:rsidR="00A1034D" w:rsidRPr="00065B39" w:rsidRDefault="00A1034D" w:rsidP="00A1034D">
            <w:pPr>
              <w:spacing w:after="60"/>
              <w:jc w:val="right"/>
              <w:rPr>
                <w:sz w:val="18"/>
                <w:szCs w:val="18"/>
                <w:lang w:val="en-CA"/>
              </w:rPr>
            </w:pPr>
            <w:r w:rsidRPr="00065B39">
              <w:rPr>
                <w:sz w:val="18"/>
                <w:szCs w:val="18"/>
                <w:lang w:val="en-CA"/>
              </w:rPr>
              <w:t>5.46</w:t>
            </w:r>
          </w:p>
        </w:tc>
        <w:tc>
          <w:tcPr>
            <w:tcW w:w="626" w:type="dxa"/>
          </w:tcPr>
          <w:p w14:paraId="6CF38292" w14:textId="77777777" w:rsidR="00A1034D" w:rsidRPr="00065B39" w:rsidRDefault="00A1034D" w:rsidP="00A1034D">
            <w:pPr>
              <w:spacing w:after="60"/>
              <w:jc w:val="right"/>
              <w:rPr>
                <w:sz w:val="18"/>
                <w:szCs w:val="18"/>
                <w:lang w:val="en-CA"/>
              </w:rPr>
            </w:pPr>
            <w:r w:rsidRPr="00065B39">
              <w:rPr>
                <w:sz w:val="18"/>
                <w:szCs w:val="18"/>
                <w:lang w:val="en-CA"/>
              </w:rPr>
              <w:t>5.46</w:t>
            </w:r>
          </w:p>
        </w:tc>
        <w:tc>
          <w:tcPr>
            <w:tcW w:w="888" w:type="dxa"/>
          </w:tcPr>
          <w:p w14:paraId="54E5067C" w14:textId="77777777" w:rsidR="00A1034D" w:rsidRPr="00065B39" w:rsidRDefault="00A1034D" w:rsidP="00A1034D">
            <w:pPr>
              <w:spacing w:after="60"/>
              <w:jc w:val="right"/>
              <w:rPr>
                <w:sz w:val="18"/>
                <w:szCs w:val="18"/>
                <w:lang w:val="en-CA"/>
              </w:rPr>
            </w:pPr>
            <w:r w:rsidRPr="00065B39">
              <w:rPr>
                <w:sz w:val="18"/>
                <w:szCs w:val="18"/>
                <w:lang w:val="en-CA"/>
              </w:rPr>
              <w:t>2.73</w:t>
            </w:r>
          </w:p>
        </w:tc>
        <w:tc>
          <w:tcPr>
            <w:tcW w:w="894" w:type="dxa"/>
            <w:shd w:val="clear" w:color="auto" w:fill="auto"/>
          </w:tcPr>
          <w:p w14:paraId="7136AF2A" w14:textId="77777777" w:rsidR="00A1034D" w:rsidRPr="00065B39" w:rsidRDefault="00A1034D" w:rsidP="00A1034D">
            <w:pPr>
              <w:spacing w:after="60"/>
              <w:jc w:val="right"/>
              <w:rPr>
                <w:sz w:val="18"/>
                <w:szCs w:val="18"/>
                <w:lang w:val="en-CA"/>
              </w:rPr>
            </w:pPr>
            <w:r w:rsidRPr="00065B39">
              <w:rPr>
                <w:sz w:val="18"/>
                <w:szCs w:val="18"/>
                <w:lang w:val="en-CA"/>
              </w:rPr>
              <w:t>n/a</w:t>
            </w:r>
          </w:p>
        </w:tc>
      </w:tr>
      <w:tr w:rsidR="00A1034D" w:rsidRPr="00065B39" w14:paraId="1C67BE0A" w14:textId="77777777" w:rsidTr="00065B39">
        <w:trPr>
          <w:jc w:val="center"/>
        </w:trPr>
        <w:tc>
          <w:tcPr>
            <w:tcW w:w="5442" w:type="dxa"/>
            <w:gridSpan w:val="3"/>
            <w:shd w:val="clear" w:color="auto" w:fill="auto"/>
          </w:tcPr>
          <w:p w14:paraId="23033F94" w14:textId="77777777" w:rsidR="00A1034D" w:rsidRPr="00065B39" w:rsidRDefault="00A1034D" w:rsidP="00A1034D">
            <w:pPr>
              <w:spacing w:after="60"/>
              <w:jc w:val="left"/>
              <w:rPr>
                <w:sz w:val="18"/>
                <w:szCs w:val="18"/>
                <w:lang w:val="en-CA"/>
              </w:rPr>
            </w:pPr>
            <w:r w:rsidRPr="00065B39">
              <w:rPr>
                <w:sz w:val="18"/>
                <w:szCs w:val="18"/>
                <w:lang w:val="en-CA"/>
              </w:rPr>
              <w:t>Maximum allowable consumption (ODP tonnes)</w:t>
            </w:r>
          </w:p>
        </w:tc>
        <w:tc>
          <w:tcPr>
            <w:tcW w:w="894" w:type="dxa"/>
            <w:shd w:val="clear" w:color="auto" w:fill="auto"/>
          </w:tcPr>
          <w:p w14:paraId="4EAAD540" w14:textId="77777777" w:rsidR="00A1034D" w:rsidRPr="00065B39" w:rsidRDefault="00A1034D" w:rsidP="00A1034D">
            <w:pPr>
              <w:spacing w:after="60"/>
              <w:jc w:val="right"/>
              <w:rPr>
                <w:sz w:val="18"/>
                <w:szCs w:val="18"/>
                <w:lang w:val="en-CA"/>
              </w:rPr>
            </w:pPr>
            <w:r w:rsidRPr="00065B39">
              <w:rPr>
                <w:sz w:val="18"/>
                <w:szCs w:val="18"/>
                <w:lang w:val="en-CA"/>
              </w:rPr>
              <w:t>5.46</w:t>
            </w:r>
          </w:p>
        </w:tc>
        <w:tc>
          <w:tcPr>
            <w:tcW w:w="711" w:type="dxa"/>
            <w:shd w:val="clear" w:color="auto" w:fill="auto"/>
          </w:tcPr>
          <w:p w14:paraId="0AC3D2D8" w14:textId="77777777" w:rsidR="00A1034D" w:rsidRPr="00065B39" w:rsidRDefault="00A1034D" w:rsidP="00A1034D">
            <w:pPr>
              <w:spacing w:after="60"/>
              <w:jc w:val="right"/>
              <w:rPr>
                <w:sz w:val="18"/>
                <w:szCs w:val="18"/>
                <w:lang w:val="en-CA"/>
              </w:rPr>
            </w:pPr>
            <w:r w:rsidRPr="00065B39">
              <w:rPr>
                <w:sz w:val="18"/>
                <w:szCs w:val="18"/>
                <w:lang w:val="en-CA"/>
              </w:rPr>
              <w:t>5.46</w:t>
            </w:r>
          </w:p>
        </w:tc>
        <w:tc>
          <w:tcPr>
            <w:tcW w:w="894" w:type="dxa"/>
            <w:shd w:val="clear" w:color="auto" w:fill="auto"/>
          </w:tcPr>
          <w:p w14:paraId="157C4CBD" w14:textId="77777777" w:rsidR="00A1034D" w:rsidRPr="00065B39" w:rsidRDefault="00A1034D" w:rsidP="00A1034D">
            <w:pPr>
              <w:spacing w:after="60"/>
              <w:jc w:val="right"/>
              <w:rPr>
                <w:sz w:val="18"/>
                <w:szCs w:val="18"/>
                <w:lang w:val="en-CA"/>
              </w:rPr>
            </w:pPr>
            <w:r w:rsidRPr="00065B39">
              <w:rPr>
                <w:sz w:val="18"/>
                <w:szCs w:val="18"/>
                <w:lang w:val="en-CA"/>
              </w:rPr>
              <w:t>5.46</w:t>
            </w:r>
          </w:p>
        </w:tc>
        <w:tc>
          <w:tcPr>
            <w:tcW w:w="626" w:type="dxa"/>
            <w:shd w:val="clear" w:color="auto" w:fill="auto"/>
          </w:tcPr>
          <w:p w14:paraId="5C989ED6" w14:textId="77777777" w:rsidR="00A1034D" w:rsidRPr="00065B39" w:rsidRDefault="00A1034D" w:rsidP="00A1034D">
            <w:pPr>
              <w:spacing w:after="60"/>
              <w:jc w:val="right"/>
              <w:rPr>
                <w:sz w:val="18"/>
                <w:szCs w:val="18"/>
                <w:lang w:val="en-CA"/>
              </w:rPr>
            </w:pPr>
            <w:r w:rsidRPr="00065B39">
              <w:rPr>
                <w:sz w:val="18"/>
                <w:szCs w:val="18"/>
                <w:lang w:val="en-CA"/>
              </w:rPr>
              <w:t>5.46</w:t>
            </w:r>
          </w:p>
        </w:tc>
        <w:tc>
          <w:tcPr>
            <w:tcW w:w="626" w:type="dxa"/>
          </w:tcPr>
          <w:p w14:paraId="66127013" w14:textId="77777777" w:rsidR="00A1034D" w:rsidRPr="00065B39" w:rsidRDefault="00A1034D" w:rsidP="00A1034D">
            <w:pPr>
              <w:spacing w:after="60"/>
              <w:jc w:val="right"/>
              <w:rPr>
                <w:sz w:val="18"/>
                <w:szCs w:val="18"/>
                <w:lang w:val="en-CA"/>
              </w:rPr>
            </w:pPr>
            <w:r w:rsidRPr="00065B39">
              <w:rPr>
                <w:sz w:val="18"/>
                <w:szCs w:val="18"/>
                <w:lang w:val="en-CA"/>
              </w:rPr>
              <w:t>5.46</w:t>
            </w:r>
          </w:p>
        </w:tc>
        <w:tc>
          <w:tcPr>
            <w:tcW w:w="888" w:type="dxa"/>
          </w:tcPr>
          <w:p w14:paraId="6C627E2A" w14:textId="77777777" w:rsidR="00A1034D" w:rsidRPr="00065B39" w:rsidRDefault="00A1034D" w:rsidP="00A1034D">
            <w:pPr>
              <w:spacing w:after="60"/>
              <w:jc w:val="right"/>
              <w:rPr>
                <w:sz w:val="18"/>
                <w:szCs w:val="18"/>
                <w:lang w:val="en-CA"/>
              </w:rPr>
            </w:pPr>
            <w:r w:rsidRPr="00065B39">
              <w:rPr>
                <w:sz w:val="18"/>
                <w:szCs w:val="18"/>
                <w:lang w:val="en-CA"/>
              </w:rPr>
              <w:t>2.73</w:t>
            </w:r>
          </w:p>
        </w:tc>
        <w:tc>
          <w:tcPr>
            <w:tcW w:w="894" w:type="dxa"/>
            <w:shd w:val="clear" w:color="auto" w:fill="auto"/>
          </w:tcPr>
          <w:p w14:paraId="198EF55D" w14:textId="77777777" w:rsidR="00A1034D" w:rsidRPr="00065B39" w:rsidRDefault="00A1034D" w:rsidP="00A1034D">
            <w:pPr>
              <w:spacing w:after="60"/>
              <w:jc w:val="right"/>
              <w:rPr>
                <w:sz w:val="18"/>
                <w:szCs w:val="18"/>
                <w:lang w:val="en-CA"/>
              </w:rPr>
            </w:pPr>
            <w:r w:rsidRPr="00065B39">
              <w:rPr>
                <w:sz w:val="18"/>
                <w:szCs w:val="18"/>
                <w:lang w:val="en-CA"/>
              </w:rPr>
              <w:t>n/a</w:t>
            </w:r>
          </w:p>
        </w:tc>
      </w:tr>
      <w:tr w:rsidR="00065B39" w:rsidRPr="00065B39" w14:paraId="03B39F41" w14:textId="77777777" w:rsidTr="00065B39">
        <w:trPr>
          <w:jc w:val="center"/>
        </w:trPr>
        <w:tc>
          <w:tcPr>
            <w:tcW w:w="2965" w:type="dxa"/>
            <w:vMerge w:val="restart"/>
            <w:shd w:val="clear" w:color="auto" w:fill="auto"/>
          </w:tcPr>
          <w:p w14:paraId="52F24386" w14:textId="77777777" w:rsidR="00267AB6" w:rsidRPr="00065B39" w:rsidRDefault="00267AB6" w:rsidP="00267AB6">
            <w:pPr>
              <w:spacing w:after="60"/>
              <w:jc w:val="left"/>
              <w:rPr>
                <w:sz w:val="18"/>
                <w:szCs w:val="18"/>
                <w:lang w:val="en-CA"/>
              </w:rPr>
            </w:pPr>
            <w:r w:rsidRPr="00065B39">
              <w:rPr>
                <w:sz w:val="18"/>
                <w:szCs w:val="18"/>
                <w:lang w:val="en-CA"/>
              </w:rPr>
              <w:t>Projects costs requested in principle (US $)</w:t>
            </w:r>
          </w:p>
        </w:tc>
        <w:tc>
          <w:tcPr>
            <w:tcW w:w="990" w:type="dxa"/>
            <w:vMerge w:val="restart"/>
            <w:shd w:val="clear" w:color="auto" w:fill="auto"/>
          </w:tcPr>
          <w:p w14:paraId="331546DE" w14:textId="77777777" w:rsidR="00267AB6" w:rsidRPr="00065B39" w:rsidRDefault="00267AB6" w:rsidP="00267AB6">
            <w:pPr>
              <w:spacing w:after="60"/>
              <w:jc w:val="center"/>
              <w:rPr>
                <w:sz w:val="18"/>
                <w:szCs w:val="18"/>
                <w:lang w:val="en-CA"/>
              </w:rPr>
            </w:pPr>
            <w:r w:rsidRPr="00065B39">
              <w:rPr>
                <w:sz w:val="18"/>
                <w:szCs w:val="18"/>
                <w:lang w:val="en-CA"/>
              </w:rPr>
              <w:t xml:space="preserve">UNIDO </w:t>
            </w:r>
          </w:p>
        </w:tc>
        <w:tc>
          <w:tcPr>
            <w:tcW w:w="1487" w:type="dxa"/>
            <w:shd w:val="clear" w:color="auto" w:fill="auto"/>
          </w:tcPr>
          <w:p w14:paraId="524C8EA9" w14:textId="77777777" w:rsidR="00267AB6" w:rsidRPr="00065B39" w:rsidRDefault="00267AB6" w:rsidP="00267AB6">
            <w:pPr>
              <w:spacing w:after="60"/>
              <w:jc w:val="left"/>
              <w:rPr>
                <w:sz w:val="18"/>
                <w:szCs w:val="18"/>
                <w:lang w:val="en-CA"/>
              </w:rPr>
            </w:pPr>
            <w:r w:rsidRPr="00065B39">
              <w:rPr>
                <w:sz w:val="18"/>
                <w:szCs w:val="18"/>
                <w:lang w:val="en-CA"/>
              </w:rPr>
              <w:t>Project costs</w:t>
            </w:r>
          </w:p>
        </w:tc>
        <w:tc>
          <w:tcPr>
            <w:tcW w:w="894" w:type="dxa"/>
            <w:shd w:val="clear" w:color="auto" w:fill="auto"/>
          </w:tcPr>
          <w:p w14:paraId="5E09C554" w14:textId="2037434E" w:rsidR="00267AB6" w:rsidRPr="00065B39" w:rsidRDefault="00267AB6" w:rsidP="00267AB6">
            <w:pPr>
              <w:jc w:val="right"/>
              <w:rPr>
                <w:sz w:val="18"/>
                <w:szCs w:val="18"/>
                <w:lang w:val="en-CA"/>
              </w:rPr>
            </w:pPr>
            <w:r w:rsidRPr="00065B39">
              <w:rPr>
                <w:sz w:val="18"/>
                <w:szCs w:val="18"/>
                <w:lang w:val="en-CA"/>
              </w:rPr>
              <w:t>124,175</w:t>
            </w:r>
          </w:p>
        </w:tc>
        <w:tc>
          <w:tcPr>
            <w:tcW w:w="711" w:type="dxa"/>
            <w:shd w:val="clear" w:color="auto" w:fill="auto"/>
          </w:tcPr>
          <w:p w14:paraId="37E422D9" w14:textId="77777777" w:rsidR="00267AB6" w:rsidRPr="00065B39" w:rsidRDefault="00267AB6" w:rsidP="00267AB6">
            <w:pPr>
              <w:spacing w:after="60"/>
              <w:jc w:val="right"/>
              <w:rPr>
                <w:sz w:val="18"/>
                <w:szCs w:val="18"/>
                <w:lang w:val="en-CA"/>
              </w:rPr>
            </w:pPr>
            <w:r w:rsidRPr="00065B39">
              <w:rPr>
                <w:sz w:val="18"/>
                <w:szCs w:val="18"/>
                <w:lang w:val="en-CA"/>
              </w:rPr>
              <w:t>0</w:t>
            </w:r>
          </w:p>
        </w:tc>
        <w:tc>
          <w:tcPr>
            <w:tcW w:w="894" w:type="dxa"/>
            <w:shd w:val="clear" w:color="auto" w:fill="auto"/>
          </w:tcPr>
          <w:p w14:paraId="4619B7EC" w14:textId="031DC887" w:rsidR="00267AB6" w:rsidRPr="00065B39" w:rsidRDefault="00267AB6" w:rsidP="00267AB6">
            <w:pPr>
              <w:jc w:val="right"/>
              <w:rPr>
                <w:sz w:val="18"/>
                <w:szCs w:val="18"/>
                <w:lang w:val="en-CA"/>
              </w:rPr>
            </w:pPr>
            <w:r w:rsidRPr="00065B39">
              <w:rPr>
                <w:sz w:val="18"/>
                <w:szCs w:val="18"/>
                <w:lang w:val="en-CA"/>
              </w:rPr>
              <w:t>93,450</w:t>
            </w:r>
          </w:p>
        </w:tc>
        <w:tc>
          <w:tcPr>
            <w:tcW w:w="626" w:type="dxa"/>
            <w:shd w:val="clear" w:color="auto" w:fill="auto"/>
          </w:tcPr>
          <w:p w14:paraId="63B1B173" w14:textId="77777777" w:rsidR="00267AB6" w:rsidRPr="00065B39" w:rsidRDefault="00267AB6" w:rsidP="00267AB6">
            <w:pPr>
              <w:spacing w:after="60"/>
              <w:jc w:val="right"/>
              <w:rPr>
                <w:sz w:val="18"/>
                <w:szCs w:val="18"/>
                <w:lang w:val="en-CA"/>
              </w:rPr>
            </w:pPr>
            <w:r w:rsidRPr="00065B39">
              <w:rPr>
                <w:sz w:val="18"/>
                <w:szCs w:val="18"/>
                <w:lang w:val="en-CA"/>
              </w:rPr>
              <w:t>0</w:t>
            </w:r>
          </w:p>
        </w:tc>
        <w:tc>
          <w:tcPr>
            <w:tcW w:w="626" w:type="dxa"/>
          </w:tcPr>
          <w:p w14:paraId="32F16504" w14:textId="77777777" w:rsidR="00267AB6" w:rsidRPr="00065B39" w:rsidRDefault="00267AB6" w:rsidP="00267AB6">
            <w:pPr>
              <w:spacing w:after="60"/>
              <w:jc w:val="right"/>
              <w:rPr>
                <w:sz w:val="18"/>
                <w:szCs w:val="18"/>
                <w:lang w:val="en-CA"/>
              </w:rPr>
            </w:pPr>
            <w:r w:rsidRPr="00065B39">
              <w:rPr>
                <w:sz w:val="18"/>
                <w:szCs w:val="18"/>
                <w:lang w:val="en-CA"/>
              </w:rPr>
              <w:t>0</w:t>
            </w:r>
          </w:p>
        </w:tc>
        <w:tc>
          <w:tcPr>
            <w:tcW w:w="888" w:type="dxa"/>
          </w:tcPr>
          <w:p w14:paraId="71BD14EE" w14:textId="77777777" w:rsidR="00267AB6" w:rsidRPr="00065B39" w:rsidRDefault="00267AB6" w:rsidP="00267AB6">
            <w:pPr>
              <w:jc w:val="right"/>
              <w:rPr>
                <w:sz w:val="18"/>
                <w:szCs w:val="18"/>
                <w:lang w:val="en-CA"/>
              </w:rPr>
            </w:pPr>
            <w:r w:rsidRPr="00065B39">
              <w:rPr>
                <w:sz w:val="18"/>
                <w:szCs w:val="18"/>
                <w:lang w:val="en-CA"/>
              </w:rPr>
              <w:t>30,875</w:t>
            </w:r>
          </w:p>
        </w:tc>
        <w:tc>
          <w:tcPr>
            <w:tcW w:w="894" w:type="dxa"/>
            <w:shd w:val="clear" w:color="auto" w:fill="auto"/>
          </w:tcPr>
          <w:p w14:paraId="7DD8DD6D" w14:textId="28A29792" w:rsidR="00267AB6" w:rsidRPr="00065B39" w:rsidRDefault="00267AB6" w:rsidP="00267AB6">
            <w:pPr>
              <w:jc w:val="right"/>
              <w:rPr>
                <w:sz w:val="18"/>
                <w:szCs w:val="18"/>
                <w:lang w:val="en-CA"/>
              </w:rPr>
            </w:pPr>
            <w:r w:rsidRPr="00065B39">
              <w:rPr>
                <w:sz w:val="18"/>
                <w:szCs w:val="18"/>
                <w:lang w:val="en-CA"/>
              </w:rPr>
              <w:t>248,500</w:t>
            </w:r>
          </w:p>
        </w:tc>
      </w:tr>
      <w:tr w:rsidR="00065B39" w:rsidRPr="00065B39" w14:paraId="5B4B9BE3" w14:textId="77777777" w:rsidTr="00065B39">
        <w:trPr>
          <w:jc w:val="center"/>
        </w:trPr>
        <w:tc>
          <w:tcPr>
            <w:tcW w:w="2965" w:type="dxa"/>
            <w:vMerge/>
            <w:shd w:val="clear" w:color="auto" w:fill="auto"/>
          </w:tcPr>
          <w:p w14:paraId="1CF12F72" w14:textId="77777777" w:rsidR="00267AB6" w:rsidRPr="00065B39" w:rsidRDefault="00267AB6" w:rsidP="00267AB6">
            <w:pPr>
              <w:spacing w:after="60"/>
              <w:jc w:val="center"/>
              <w:rPr>
                <w:sz w:val="18"/>
                <w:szCs w:val="18"/>
                <w:lang w:val="en-CA"/>
              </w:rPr>
            </w:pPr>
          </w:p>
        </w:tc>
        <w:tc>
          <w:tcPr>
            <w:tcW w:w="990" w:type="dxa"/>
            <w:vMerge/>
            <w:shd w:val="clear" w:color="auto" w:fill="auto"/>
          </w:tcPr>
          <w:p w14:paraId="6BB5F00B" w14:textId="77777777" w:rsidR="00267AB6" w:rsidRPr="00065B39" w:rsidRDefault="00267AB6" w:rsidP="00267AB6">
            <w:pPr>
              <w:spacing w:after="60"/>
              <w:jc w:val="center"/>
              <w:rPr>
                <w:sz w:val="18"/>
                <w:szCs w:val="18"/>
                <w:lang w:val="en-CA"/>
              </w:rPr>
            </w:pPr>
          </w:p>
        </w:tc>
        <w:tc>
          <w:tcPr>
            <w:tcW w:w="1487" w:type="dxa"/>
            <w:shd w:val="clear" w:color="auto" w:fill="auto"/>
          </w:tcPr>
          <w:p w14:paraId="3DC6C8B6" w14:textId="77777777" w:rsidR="00267AB6" w:rsidRPr="00065B39" w:rsidRDefault="00267AB6" w:rsidP="00267AB6">
            <w:pPr>
              <w:spacing w:after="60"/>
              <w:jc w:val="left"/>
              <w:rPr>
                <w:sz w:val="18"/>
                <w:szCs w:val="18"/>
                <w:lang w:val="en-CA"/>
              </w:rPr>
            </w:pPr>
            <w:r w:rsidRPr="00065B39">
              <w:rPr>
                <w:sz w:val="18"/>
                <w:szCs w:val="18"/>
                <w:lang w:val="en-CA"/>
              </w:rPr>
              <w:t>Support costs</w:t>
            </w:r>
          </w:p>
        </w:tc>
        <w:tc>
          <w:tcPr>
            <w:tcW w:w="894" w:type="dxa"/>
            <w:shd w:val="clear" w:color="auto" w:fill="auto"/>
          </w:tcPr>
          <w:p w14:paraId="0E0ECB8E" w14:textId="7013DC87" w:rsidR="00267AB6" w:rsidRPr="00065B39" w:rsidRDefault="00946760">
            <w:pPr>
              <w:jc w:val="right"/>
              <w:rPr>
                <w:sz w:val="18"/>
                <w:szCs w:val="18"/>
                <w:lang w:val="en-CA"/>
              </w:rPr>
            </w:pPr>
            <w:r w:rsidRPr="00065B39">
              <w:rPr>
                <w:sz w:val="18"/>
                <w:szCs w:val="18"/>
                <w:lang w:val="en-CA"/>
              </w:rPr>
              <w:t>11,176</w:t>
            </w:r>
          </w:p>
        </w:tc>
        <w:tc>
          <w:tcPr>
            <w:tcW w:w="711" w:type="dxa"/>
            <w:shd w:val="clear" w:color="auto" w:fill="auto"/>
          </w:tcPr>
          <w:p w14:paraId="68A3CD77" w14:textId="77777777" w:rsidR="00267AB6" w:rsidRPr="00065B39" w:rsidRDefault="00267AB6" w:rsidP="00267AB6">
            <w:pPr>
              <w:spacing w:after="60"/>
              <w:jc w:val="right"/>
              <w:rPr>
                <w:sz w:val="18"/>
                <w:szCs w:val="18"/>
                <w:lang w:val="en-CA"/>
              </w:rPr>
            </w:pPr>
            <w:r w:rsidRPr="00065B39">
              <w:rPr>
                <w:sz w:val="18"/>
                <w:szCs w:val="18"/>
                <w:lang w:val="en-CA"/>
              </w:rPr>
              <w:t>0</w:t>
            </w:r>
          </w:p>
        </w:tc>
        <w:tc>
          <w:tcPr>
            <w:tcW w:w="894" w:type="dxa"/>
            <w:shd w:val="clear" w:color="auto" w:fill="auto"/>
          </w:tcPr>
          <w:p w14:paraId="6F0E47FD" w14:textId="45002B5E" w:rsidR="00267AB6" w:rsidRPr="00065B39" w:rsidRDefault="00946760">
            <w:pPr>
              <w:jc w:val="right"/>
              <w:rPr>
                <w:sz w:val="18"/>
                <w:szCs w:val="18"/>
                <w:lang w:val="en-CA"/>
              </w:rPr>
            </w:pPr>
            <w:r w:rsidRPr="00065B39">
              <w:rPr>
                <w:sz w:val="18"/>
                <w:szCs w:val="18"/>
                <w:lang w:val="en-CA"/>
              </w:rPr>
              <w:t>8,41</w:t>
            </w:r>
            <w:r w:rsidR="00BC7143" w:rsidRPr="00065B39">
              <w:rPr>
                <w:sz w:val="18"/>
                <w:szCs w:val="18"/>
                <w:lang w:val="en-CA"/>
              </w:rPr>
              <w:t>0</w:t>
            </w:r>
          </w:p>
        </w:tc>
        <w:tc>
          <w:tcPr>
            <w:tcW w:w="626" w:type="dxa"/>
            <w:shd w:val="clear" w:color="auto" w:fill="auto"/>
          </w:tcPr>
          <w:p w14:paraId="11EC951F" w14:textId="77777777" w:rsidR="00267AB6" w:rsidRPr="00065B39" w:rsidRDefault="00267AB6" w:rsidP="00267AB6">
            <w:pPr>
              <w:spacing w:after="60"/>
              <w:jc w:val="right"/>
              <w:rPr>
                <w:sz w:val="18"/>
                <w:szCs w:val="18"/>
                <w:lang w:val="en-CA"/>
              </w:rPr>
            </w:pPr>
            <w:r w:rsidRPr="00065B39">
              <w:rPr>
                <w:sz w:val="18"/>
                <w:szCs w:val="18"/>
                <w:lang w:val="en-CA"/>
              </w:rPr>
              <w:t>0</w:t>
            </w:r>
          </w:p>
        </w:tc>
        <w:tc>
          <w:tcPr>
            <w:tcW w:w="626" w:type="dxa"/>
          </w:tcPr>
          <w:p w14:paraId="3C21826E" w14:textId="77777777" w:rsidR="00267AB6" w:rsidRPr="00065B39" w:rsidRDefault="00267AB6" w:rsidP="00267AB6">
            <w:pPr>
              <w:spacing w:after="60"/>
              <w:jc w:val="right"/>
              <w:rPr>
                <w:sz w:val="18"/>
                <w:szCs w:val="18"/>
                <w:lang w:val="en-CA"/>
              </w:rPr>
            </w:pPr>
            <w:r w:rsidRPr="00065B39">
              <w:rPr>
                <w:sz w:val="18"/>
                <w:szCs w:val="18"/>
                <w:lang w:val="en-CA"/>
              </w:rPr>
              <w:t>0</w:t>
            </w:r>
          </w:p>
        </w:tc>
        <w:tc>
          <w:tcPr>
            <w:tcW w:w="888" w:type="dxa"/>
          </w:tcPr>
          <w:p w14:paraId="6C958A54" w14:textId="328C8699" w:rsidR="00267AB6" w:rsidRPr="00065B39" w:rsidRDefault="00946760">
            <w:pPr>
              <w:jc w:val="right"/>
              <w:rPr>
                <w:sz w:val="18"/>
                <w:szCs w:val="18"/>
                <w:lang w:val="en-CA"/>
              </w:rPr>
            </w:pPr>
            <w:r w:rsidRPr="00065B39">
              <w:rPr>
                <w:sz w:val="18"/>
                <w:szCs w:val="18"/>
                <w:lang w:val="en-CA"/>
              </w:rPr>
              <w:t>2,779</w:t>
            </w:r>
          </w:p>
        </w:tc>
        <w:tc>
          <w:tcPr>
            <w:tcW w:w="894" w:type="dxa"/>
            <w:shd w:val="clear" w:color="auto" w:fill="auto"/>
          </w:tcPr>
          <w:p w14:paraId="3FE8A696" w14:textId="2CB646C4" w:rsidR="00267AB6" w:rsidRPr="00065B39" w:rsidRDefault="00946760">
            <w:pPr>
              <w:jc w:val="right"/>
              <w:rPr>
                <w:sz w:val="18"/>
                <w:szCs w:val="18"/>
                <w:lang w:val="en-CA"/>
              </w:rPr>
            </w:pPr>
            <w:r w:rsidRPr="00065B39">
              <w:rPr>
                <w:sz w:val="18"/>
                <w:szCs w:val="18"/>
                <w:lang w:val="en-CA"/>
              </w:rPr>
              <w:t>22,365</w:t>
            </w:r>
          </w:p>
        </w:tc>
      </w:tr>
      <w:tr w:rsidR="00065B39" w:rsidRPr="00065B39" w14:paraId="375B3D05" w14:textId="77777777" w:rsidTr="00065B39">
        <w:trPr>
          <w:trHeight w:val="70"/>
          <w:jc w:val="center"/>
        </w:trPr>
        <w:tc>
          <w:tcPr>
            <w:tcW w:w="2965" w:type="dxa"/>
            <w:vMerge/>
            <w:shd w:val="clear" w:color="auto" w:fill="auto"/>
          </w:tcPr>
          <w:p w14:paraId="7EA833AB" w14:textId="77777777" w:rsidR="00267AB6" w:rsidRPr="00065B39" w:rsidRDefault="00267AB6" w:rsidP="00267AB6">
            <w:pPr>
              <w:spacing w:after="60"/>
              <w:jc w:val="center"/>
              <w:rPr>
                <w:sz w:val="18"/>
                <w:szCs w:val="18"/>
                <w:lang w:val="en-CA"/>
              </w:rPr>
            </w:pPr>
          </w:p>
        </w:tc>
        <w:tc>
          <w:tcPr>
            <w:tcW w:w="990" w:type="dxa"/>
            <w:vMerge w:val="restart"/>
            <w:shd w:val="clear" w:color="auto" w:fill="auto"/>
          </w:tcPr>
          <w:p w14:paraId="15D33005" w14:textId="77777777" w:rsidR="00267AB6" w:rsidRPr="00065B39" w:rsidRDefault="00267AB6" w:rsidP="00267AB6">
            <w:pPr>
              <w:spacing w:after="60"/>
              <w:jc w:val="center"/>
              <w:rPr>
                <w:sz w:val="18"/>
                <w:szCs w:val="18"/>
                <w:lang w:val="en-CA"/>
              </w:rPr>
            </w:pPr>
            <w:r w:rsidRPr="00065B39">
              <w:rPr>
                <w:sz w:val="18"/>
                <w:szCs w:val="18"/>
                <w:lang w:val="en-CA"/>
              </w:rPr>
              <w:t>UNEP</w:t>
            </w:r>
          </w:p>
        </w:tc>
        <w:tc>
          <w:tcPr>
            <w:tcW w:w="1487" w:type="dxa"/>
            <w:shd w:val="clear" w:color="auto" w:fill="auto"/>
          </w:tcPr>
          <w:p w14:paraId="61E5DDE5" w14:textId="77777777" w:rsidR="00267AB6" w:rsidRPr="00065B39" w:rsidRDefault="00267AB6" w:rsidP="00267AB6">
            <w:pPr>
              <w:spacing w:after="60"/>
              <w:jc w:val="left"/>
              <w:rPr>
                <w:sz w:val="18"/>
                <w:szCs w:val="18"/>
                <w:lang w:val="en-CA"/>
              </w:rPr>
            </w:pPr>
            <w:r w:rsidRPr="00065B39">
              <w:rPr>
                <w:sz w:val="18"/>
                <w:szCs w:val="18"/>
                <w:lang w:val="en-CA"/>
              </w:rPr>
              <w:t>Project costs</w:t>
            </w:r>
          </w:p>
        </w:tc>
        <w:tc>
          <w:tcPr>
            <w:tcW w:w="894" w:type="dxa"/>
            <w:shd w:val="clear" w:color="auto" w:fill="auto"/>
          </w:tcPr>
          <w:p w14:paraId="4A7E8F3B" w14:textId="5DFD8361" w:rsidR="00267AB6" w:rsidRPr="00065B39" w:rsidRDefault="00267AB6" w:rsidP="00267AB6">
            <w:pPr>
              <w:jc w:val="right"/>
              <w:rPr>
                <w:sz w:val="18"/>
                <w:szCs w:val="18"/>
                <w:lang w:val="en-CA"/>
              </w:rPr>
            </w:pPr>
            <w:r w:rsidRPr="00065B39">
              <w:rPr>
                <w:sz w:val="18"/>
                <w:szCs w:val="18"/>
                <w:lang w:val="en-CA"/>
              </w:rPr>
              <w:t>22,000</w:t>
            </w:r>
          </w:p>
        </w:tc>
        <w:tc>
          <w:tcPr>
            <w:tcW w:w="711" w:type="dxa"/>
            <w:shd w:val="clear" w:color="auto" w:fill="auto"/>
          </w:tcPr>
          <w:p w14:paraId="744999A1" w14:textId="77777777" w:rsidR="00267AB6" w:rsidRPr="00065B39" w:rsidRDefault="00267AB6" w:rsidP="00267AB6">
            <w:pPr>
              <w:spacing w:after="60"/>
              <w:jc w:val="right"/>
              <w:rPr>
                <w:sz w:val="18"/>
                <w:szCs w:val="18"/>
                <w:lang w:val="en-CA"/>
              </w:rPr>
            </w:pPr>
            <w:r w:rsidRPr="00065B39">
              <w:rPr>
                <w:sz w:val="18"/>
                <w:szCs w:val="18"/>
                <w:lang w:val="en-CA"/>
              </w:rPr>
              <w:t>0</w:t>
            </w:r>
          </w:p>
        </w:tc>
        <w:tc>
          <w:tcPr>
            <w:tcW w:w="894" w:type="dxa"/>
            <w:shd w:val="clear" w:color="auto" w:fill="auto"/>
          </w:tcPr>
          <w:p w14:paraId="4697B577" w14:textId="61A60D38" w:rsidR="00267AB6" w:rsidRPr="00065B39" w:rsidRDefault="00267AB6" w:rsidP="00267AB6">
            <w:pPr>
              <w:jc w:val="right"/>
              <w:rPr>
                <w:sz w:val="18"/>
                <w:szCs w:val="18"/>
                <w:lang w:val="en-CA"/>
              </w:rPr>
            </w:pPr>
            <w:r w:rsidRPr="00065B39">
              <w:rPr>
                <w:sz w:val="18"/>
                <w:szCs w:val="18"/>
                <w:lang w:val="en-CA"/>
              </w:rPr>
              <w:t>22,000</w:t>
            </w:r>
          </w:p>
        </w:tc>
        <w:tc>
          <w:tcPr>
            <w:tcW w:w="626" w:type="dxa"/>
            <w:shd w:val="clear" w:color="auto" w:fill="auto"/>
          </w:tcPr>
          <w:p w14:paraId="4519795C" w14:textId="77777777" w:rsidR="00267AB6" w:rsidRPr="00065B39" w:rsidRDefault="00267AB6" w:rsidP="00267AB6">
            <w:pPr>
              <w:spacing w:after="60"/>
              <w:jc w:val="right"/>
              <w:rPr>
                <w:sz w:val="18"/>
                <w:szCs w:val="18"/>
                <w:lang w:val="en-CA"/>
              </w:rPr>
            </w:pPr>
            <w:r w:rsidRPr="00065B39">
              <w:rPr>
                <w:sz w:val="18"/>
                <w:szCs w:val="18"/>
                <w:lang w:val="en-CA"/>
              </w:rPr>
              <w:t>0</w:t>
            </w:r>
          </w:p>
        </w:tc>
        <w:tc>
          <w:tcPr>
            <w:tcW w:w="626" w:type="dxa"/>
          </w:tcPr>
          <w:p w14:paraId="7D51A42C" w14:textId="77777777" w:rsidR="00267AB6" w:rsidRPr="00065B39" w:rsidRDefault="00267AB6" w:rsidP="00267AB6">
            <w:pPr>
              <w:spacing w:after="60"/>
              <w:jc w:val="right"/>
              <w:rPr>
                <w:sz w:val="18"/>
                <w:szCs w:val="18"/>
                <w:lang w:val="en-CA"/>
              </w:rPr>
            </w:pPr>
            <w:r w:rsidRPr="00065B39">
              <w:rPr>
                <w:sz w:val="18"/>
                <w:szCs w:val="18"/>
                <w:lang w:val="en-CA"/>
              </w:rPr>
              <w:t>0</w:t>
            </w:r>
          </w:p>
        </w:tc>
        <w:tc>
          <w:tcPr>
            <w:tcW w:w="888" w:type="dxa"/>
          </w:tcPr>
          <w:p w14:paraId="40141F73" w14:textId="77777777" w:rsidR="00267AB6" w:rsidRPr="00065B39" w:rsidRDefault="00267AB6" w:rsidP="00267AB6">
            <w:pPr>
              <w:jc w:val="right"/>
              <w:rPr>
                <w:sz w:val="18"/>
                <w:szCs w:val="18"/>
                <w:lang w:val="en-CA"/>
              </w:rPr>
            </w:pPr>
            <w:r w:rsidRPr="00065B39">
              <w:rPr>
                <w:sz w:val="18"/>
                <w:szCs w:val="18"/>
                <w:lang w:val="en-CA"/>
              </w:rPr>
              <w:t>0</w:t>
            </w:r>
          </w:p>
        </w:tc>
        <w:tc>
          <w:tcPr>
            <w:tcW w:w="894" w:type="dxa"/>
            <w:shd w:val="clear" w:color="auto" w:fill="auto"/>
          </w:tcPr>
          <w:p w14:paraId="5F07552B" w14:textId="3A5611EF" w:rsidR="00267AB6" w:rsidRPr="00065B39" w:rsidRDefault="00267AB6" w:rsidP="00267AB6">
            <w:pPr>
              <w:jc w:val="right"/>
              <w:rPr>
                <w:sz w:val="18"/>
                <w:szCs w:val="18"/>
                <w:lang w:val="en-CA"/>
              </w:rPr>
            </w:pPr>
            <w:r w:rsidRPr="00065B39">
              <w:rPr>
                <w:sz w:val="18"/>
                <w:szCs w:val="18"/>
                <w:lang w:val="en-CA"/>
              </w:rPr>
              <w:t>44,000</w:t>
            </w:r>
          </w:p>
        </w:tc>
      </w:tr>
      <w:tr w:rsidR="00065B39" w:rsidRPr="00065B39" w14:paraId="2A82F565" w14:textId="77777777" w:rsidTr="00065B39">
        <w:trPr>
          <w:jc w:val="center"/>
        </w:trPr>
        <w:tc>
          <w:tcPr>
            <w:tcW w:w="2965" w:type="dxa"/>
            <w:vMerge/>
            <w:shd w:val="clear" w:color="auto" w:fill="auto"/>
          </w:tcPr>
          <w:p w14:paraId="4240BFF5" w14:textId="77777777" w:rsidR="00267AB6" w:rsidRPr="00065B39" w:rsidRDefault="00267AB6" w:rsidP="00267AB6">
            <w:pPr>
              <w:spacing w:after="60"/>
              <w:jc w:val="center"/>
              <w:rPr>
                <w:sz w:val="18"/>
                <w:szCs w:val="18"/>
                <w:lang w:val="en-CA"/>
              </w:rPr>
            </w:pPr>
          </w:p>
        </w:tc>
        <w:tc>
          <w:tcPr>
            <w:tcW w:w="990" w:type="dxa"/>
            <w:vMerge/>
            <w:shd w:val="clear" w:color="auto" w:fill="auto"/>
          </w:tcPr>
          <w:p w14:paraId="4910FD5C" w14:textId="77777777" w:rsidR="00267AB6" w:rsidRPr="00065B39" w:rsidRDefault="00267AB6" w:rsidP="00267AB6">
            <w:pPr>
              <w:spacing w:after="60"/>
              <w:jc w:val="center"/>
              <w:rPr>
                <w:sz w:val="18"/>
                <w:szCs w:val="18"/>
                <w:lang w:val="en-CA"/>
              </w:rPr>
            </w:pPr>
          </w:p>
        </w:tc>
        <w:tc>
          <w:tcPr>
            <w:tcW w:w="1487" w:type="dxa"/>
            <w:shd w:val="clear" w:color="auto" w:fill="auto"/>
          </w:tcPr>
          <w:p w14:paraId="2BD486B8" w14:textId="77777777" w:rsidR="00267AB6" w:rsidRPr="00065B39" w:rsidRDefault="00267AB6" w:rsidP="00267AB6">
            <w:pPr>
              <w:spacing w:after="60"/>
              <w:jc w:val="left"/>
              <w:rPr>
                <w:sz w:val="18"/>
                <w:szCs w:val="18"/>
                <w:lang w:val="en-CA"/>
              </w:rPr>
            </w:pPr>
            <w:r w:rsidRPr="00065B39">
              <w:rPr>
                <w:sz w:val="18"/>
                <w:szCs w:val="18"/>
                <w:lang w:val="en-CA"/>
              </w:rPr>
              <w:t>Support costs</w:t>
            </w:r>
          </w:p>
        </w:tc>
        <w:tc>
          <w:tcPr>
            <w:tcW w:w="894" w:type="dxa"/>
            <w:shd w:val="clear" w:color="auto" w:fill="auto"/>
          </w:tcPr>
          <w:p w14:paraId="13410196" w14:textId="12FAC994" w:rsidR="00267AB6" w:rsidRPr="00065B39" w:rsidRDefault="00267AB6" w:rsidP="00267AB6">
            <w:pPr>
              <w:jc w:val="right"/>
              <w:rPr>
                <w:sz w:val="18"/>
                <w:szCs w:val="18"/>
                <w:lang w:val="en-CA"/>
              </w:rPr>
            </w:pPr>
            <w:r w:rsidRPr="00065B39">
              <w:rPr>
                <w:sz w:val="18"/>
                <w:szCs w:val="18"/>
                <w:lang w:val="en-CA"/>
              </w:rPr>
              <w:t>2,860</w:t>
            </w:r>
          </w:p>
        </w:tc>
        <w:tc>
          <w:tcPr>
            <w:tcW w:w="711" w:type="dxa"/>
            <w:shd w:val="clear" w:color="auto" w:fill="auto"/>
          </w:tcPr>
          <w:p w14:paraId="3FE68892" w14:textId="77777777" w:rsidR="00267AB6" w:rsidRPr="00065B39" w:rsidRDefault="00267AB6" w:rsidP="00267AB6">
            <w:pPr>
              <w:spacing w:after="60"/>
              <w:jc w:val="right"/>
              <w:rPr>
                <w:sz w:val="18"/>
                <w:szCs w:val="18"/>
                <w:lang w:val="en-CA"/>
              </w:rPr>
            </w:pPr>
            <w:r w:rsidRPr="00065B39">
              <w:rPr>
                <w:sz w:val="18"/>
                <w:szCs w:val="18"/>
                <w:lang w:val="en-CA"/>
              </w:rPr>
              <w:t>0</w:t>
            </w:r>
          </w:p>
        </w:tc>
        <w:tc>
          <w:tcPr>
            <w:tcW w:w="894" w:type="dxa"/>
            <w:shd w:val="clear" w:color="auto" w:fill="auto"/>
          </w:tcPr>
          <w:p w14:paraId="0A1221E8" w14:textId="3A13FEBE" w:rsidR="00267AB6" w:rsidRPr="00065B39" w:rsidRDefault="00267AB6" w:rsidP="00267AB6">
            <w:pPr>
              <w:jc w:val="right"/>
              <w:rPr>
                <w:sz w:val="18"/>
                <w:szCs w:val="18"/>
                <w:lang w:val="en-CA"/>
              </w:rPr>
            </w:pPr>
            <w:r w:rsidRPr="00065B39">
              <w:rPr>
                <w:sz w:val="18"/>
                <w:szCs w:val="18"/>
                <w:lang w:val="en-CA"/>
              </w:rPr>
              <w:t>2,860</w:t>
            </w:r>
          </w:p>
        </w:tc>
        <w:tc>
          <w:tcPr>
            <w:tcW w:w="626" w:type="dxa"/>
            <w:shd w:val="clear" w:color="auto" w:fill="auto"/>
          </w:tcPr>
          <w:p w14:paraId="74AB8517" w14:textId="77777777" w:rsidR="00267AB6" w:rsidRPr="00065B39" w:rsidRDefault="00267AB6" w:rsidP="00267AB6">
            <w:pPr>
              <w:spacing w:after="60"/>
              <w:jc w:val="right"/>
              <w:rPr>
                <w:sz w:val="18"/>
                <w:szCs w:val="18"/>
                <w:lang w:val="en-CA"/>
              </w:rPr>
            </w:pPr>
            <w:r w:rsidRPr="00065B39">
              <w:rPr>
                <w:sz w:val="18"/>
                <w:szCs w:val="18"/>
                <w:lang w:val="en-CA"/>
              </w:rPr>
              <w:t>0</w:t>
            </w:r>
          </w:p>
        </w:tc>
        <w:tc>
          <w:tcPr>
            <w:tcW w:w="626" w:type="dxa"/>
          </w:tcPr>
          <w:p w14:paraId="731DABF4" w14:textId="77777777" w:rsidR="00267AB6" w:rsidRPr="00065B39" w:rsidRDefault="00267AB6" w:rsidP="00267AB6">
            <w:pPr>
              <w:spacing w:after="60"/>
              <w:jc w:val="right"/>
              <w:rPr>
                <w:sz w:val="18"/>
                <w:szCs w:val="18"/>
                <w:lang w:val="en-CA"/>
              </w:rPr>
            </w:pPr>
            <w:r w:rsidRPr="00065B39">
              <w:rPr>
                <w:sz w:val="18"/>
                <w:szCs w:val="18"/>
                <w:lang w:val="en-CA"/>
              </w:rPr>
              <w:t>0</w:t>
            </w:r>
          </w:p>
        </w:tc>
        <w:tc>
          <w:tcPr>
            <w:tcW w:w="888" w:type="dxa"/>
          </w:tcPr>
          <w:p w14:paraId="545A9F5C" w14:textId="77777777" w:rsidR="00267AB6" w:rsidRPr="00065B39" w:rsidRDefault="00267AB6" w:rsidP="00267AB6">
            <w:pPr>
              <w:jc w:val="right"/>
              <w:rPr>
                <w:sz w:val="18"/>
                <w:szCs w:val="18"/>
                <w:lang w:val="en-CA"/>
              </w:rPr>
            </w:pPr>
            <w:r w:rsidRPr="00065B39">
              <w:rPr>
                <w:sz w:val="18"/>
                <w:szCs w:val="18"/>
                <w:lang w:val="en-CA"/>
              </w:rPr>
              <w:t>0</w:t>
            </w:r>
          </w:p>
        </w:tc>
        <w:tc>
          <w:tcPr>
            <w:tcW w:w="894" w:type="dxa"/>
            <w:shd w:val="clear" w:color="auto" w:fill="auto"/>
          </w:tcPr>
          <w:p w14:paraId="33A05FAB" w14:textId="2C209FE8" w:rsidR="00267AB6" w:rsidRPr="00065B39" w:rsidRDefault="00267AB6" w:rsidP="00267AB6">
            <w:pPr>
              <w:jc w:val="right"/>
              <w:rPr>
                <w:sz w:val="18"/>
                <w:szCs w:val="18"/>
                <w:lang w:val="en-CA"/>
              </w:rPr>
            </w:pPr>
            <w:r w:rsidRPr="00065B39">
              <w:rPr>
                <w:sz w:val="18"/>
                <w:szCs w:val="18"/>
                <w:lang w:val="en-CA"/>
              </w:rPr>
              <w:t>5,720</w:t>
            </w:r>
          </w:p>
        </w:tc>
      </w:tr>
      <w:tr w:rsidR="00267AB6" w:rsidRPr="00065B39" w14:paraId="36067FAF" w14:textId="77777777" w:rsidTr="00065B39">
        <w:trPr>
          <w:jc w:val="center"/>
        </w:trPr>
        <w:tc>
          <w:tcPr>
            <w:tcW w:w="5442" w:type="dxa"/>
            <w:gridSpan w:val="3"/>
            <w:shd w:val="clear" w:color="auto" w:fill="auto"/>
          </w:tcPr>
          <w:p w14:paraId="7D0CE819" w14:textId="77777777" w:rsidR="00267AB6" w:rsidRPr="00065B39" w:rsidRDefault="00267AB6" w:rsidP="00267AB6">
            <w:pPr>
              <w:spacing w:after="60"/>
              <w:jc w:val="left"/>
              <w:rPr>
                <w:sz w:val="18"/>
                <w:szCs w:val="18"/>
                <w:lang w:val="en-CA"/>
              </w:rPr>
            </w:pPr>
            <w:r w:rsidRPr="00065B39">
              <w:rPr>
                <w:sz w:val="18"/>
                <w:szCs w:val="18"/>
                <w:lang w:val="en-CA"/>
              </w:rPr>
              <w:t>Total project costs requested in principle (US $)</w:t>
            </w:r>
          </w:p>
        </w:tc>
        <w:tc>
          <w:tcPr>
            <w:tcW w:w="894" w:type="dxa"/>
            <w:shd w:val="clear" w:color="auto" w:fill="auto"/>
          </w:tcPr>
          <w:p w14:paraId="73310110" w14:textId="7AA35BCC" w:rsidR="00267AB6" w:rsidRPr="00065B39" w:rsidRDefault="00267AB6" w:rsidP="00267AB6">
            <w:pPr>
              <w:jc w:val="right"/>
              <w:rPr>
                <w:sz w:val="18"/>
                <w:szCs w:val="18"/>
                <w:lang w:val="en-CA"/>
              </w:rPr>
            </w:pPr>
            <w:r w:rsidRPr="00065B39">
              <w:rPr>
                <w:sz w:val="18"/>
                <w:szCs w:val="18"/>
                <w:lang w:val="en-CA"/>
              </w:rPr>
              <w:t>146,175</w:t>
            </w:r>
          </w:p>
        </w:tc>
        <w:tc>
          <w:tcPr>
            <w:tcW w:w="711" w:type="dxa"/>
            <w:shd w:val="clear" w:color="auto" w:fill="auto"/>
          </w:tcPr>
          <w:p w14:paraId="3A02B7ED" w14:textId="77777777" w:rsidR="00267AB6" w:rsidRPr="00065B39" w:rsidRDefault="00267AB6" w:rsidP="00267AB6">
            <w:pPr>
              <w:spacing w:after="60"/>
              <w:jc w:val="right"/>
              <w:rPr>
                <w:sz w:val="18"/>
                <w:szCs w:val="18"/>
                <w:lang w:val="en-CA"/>
              </w:rPr>
            </w:pPr>
            <w:r w:rsidRPr="00065B39">
              <w:rPr>
                <w:sz w:val="18"/>
                <w:szCs w:val="18"/>
                <w:lang w:val="en-CA"/>
              </w:rPr>
              <w:t>0</w:t>
            </w:r>
          </w:p>
        </w:tc>
        <w:tc>
          <w:tcPr>
            <w:tcW w:w="894" w:type="dxa"/>
            <w:shd w:val="clear" w:color="auto" w:fill="auto"/>
          </w:tcPr>
          <w:p w14:paraId="1556D558" w14:textId="68059D1D" w:rsidR="00267AB6" w:rsidRPr="00065B39" w:rsidRDefault="00267AB6" w:rsidP="00267AB6">
            <w:pPr>
              <w:jc w:val="right"/>
              <w:rPr>
                <w:sz w:val="18"/>
                <w:szCs w:val="18"/>
                <w:lang w:val="en-CA"/>
              </w:rPr>
            </w:pPr>
            <w:r w:rsidRPr="00065B39">
              <w:rPr>
                <w:sz w:val="18"/>
                <w:szCs w:val="18"/>
                <w:lang w:val="en-CA"/>
              </w:rPr>
              <w:t>115,450</w:t>
            </w:r>
          </w:p>
        </w:tc>
        <w:tc>
          <w:tcPr>
            <w:tcW w:w="626" w:type="dxa"/>
            <w:shd w:val="clear" w:color="auto" w:fill="auto"/>
          </w:tcPr>
          <w:p w14:paraId="3F434711" w14:textId="77777777" w:rsidR="00267AB6" w:rsidRPr="00065B39" w:rsidRDefault="00267AB6" w:rsidP="00267AB6">
            <w:pPr>
              <w:spacing w:after="60"/>
              <w:jc w:val="right"/>
              <w:rPr>
                <w:sz w:val="18"/>
                <w:szCs w:val="18"/>
                <w:lang w:val="en-CA"/>
              </w:rPr>
            </w:pPr>
            <w:r w:rsidRPr="00065B39">
              <w:rPr>
                <w:sz w:val="18"/>
                <w:szCs w:val="18"/>
                <w:lang w:val="en-CA"/>
              </w:rPr>
              <w:t>0</w:t>
            </w:r>
          </w:p>
        </w:tc>
        <w:tc>
          <w:tcPr>
            <w:tcW w:w="626" w:type="dxa"/>
          </w:tcPr>
          <w:p w14:paraId="130A3690" w14:textId="77777777" w:rsidR="00267AB6" w:rsidRPr="00065B39" w:rsidRDefault="00267AB6" w:rsidP="00267AB6">
            <w:pPr>
              <w:spacing w:after="60"/>
              <w:jc w:val="right"/>
              <w:rPr>
                <w:sz w:val="18"/>
                <w:szCs w:val="18"/>
                <w:lang w:val="en-CA"/>
              </w:rPr>
            </w:pPr>
            <w:r w:rsidRPr="00065B39">
              <w:rPr>
                <w:sz w:val="18"/>
                <w:szCs w:val="18"/>
                <w:lang w:val="en-CA"/>
              </w:rPr>
              <w:t>0</w:t>
            </w:r>
          </w:p>
        </w:tc>
        <w:tc>
          <w:tcPr>
            <w:tcW w:w="888" w:type="dxa"/>
          </w:tcPr>
          <w:p w14:paraId="09DBEE8F" w14:textId="77777777" w:rsidR="00267AB6" w:rsidRPr="00065B39" w:rsidRDefault="00267AB6" w:rsidP="00267AB6">
            <w:pPr>
              <w:jc w:val="right"/>
              <w:rPr>
                <w:sz w:val="18"/>
                <w:szCs w:val="18"/>
                <w:lang w:val="en-CA"/>
              </w:rPr>
            </w:pPr>
            <w:r w:rsidRPr="00065B39">
              <w:rPr>
                <w:sz w:val="18"/>
                <w:szCs w:val="18"/>
                <w:lang w:val="en-CA"/>
              </w:rPr>
              <w:t>30,875</w:t>
            </w:r>
          </w:p>
        </w:tc>
        <w:tc>
          <w:tcPr>
            <w:tcW w:w="894" w:type="dxa"/>
            <w:shd w:val="clear" w:color="auto" w:fill="auto"/>
          </w:tcPr>
          <w:p w14:paraId="555B98EC" w14:textId="77777777" w:rsidR="00267AB6" w:rsidRPr="00065B39" w:rsidRDefault="00267AB6" w:rsidP="00267AB6">
            <w:pPr>
              <w:jc w:val="right"/>
              <w:rPr>
                <w:sz w:val="18"/>
                <w:szCs w:val="18"/>
                <w:lang w:val="en-CA"/>
              </w:rPr>
            </w:pPr>
            <w:r w:rsidRPr="00065B39">
              <w:rPr>
                <w:sz w:val="18"/>
                <w:szCs w:val="18"/>
                <w:lang w:val="en-CA"/>
              </w:rPr>
              <w:t>292,500</w:t>
            </w:r>
          </w:p>
        </w:tc>
      </w:tr>
      <w:tr w:rsidR="00064772" w:rsidRPr="00065B39" w14:paraId="33ABD1AB" w14:textId="77777777" w:rsidTr="00065B39">
        <w:trPr>
          <w:jc w:val="center"/>
        </w:trPr>
        <w:tc>
          <w:tcPr>
            <w:tcW w:w="5442" w:type="dxa"/>
            <w:gridSpan w:val="3"/>
            <w:shd w:val="clear" w:color="auto" w:fill="auto"/>
          </w:tcPr>
          <w:p w14:paraId="325D3045" w14:textId="77777777" w:rsidR="00064772" w:rsidRPr="00065B39" w:rsidRDefault="00064772" w:rsidP="00064772">
            <w:pPr>
              <w:spacing w:after="60"/>
              <w:jc w:val="left"/>
              <w:rPr>
                <w:sz w:val="18"/>
                <w:szCs w:val="18"/>
                <w:lang w:val="en-CA"/>
              </w:rPr>
            </w:pPr>
            <w:r w:rsidRPr="00065B39">
              <w:rPr>
                <w:sz w:val="18"/>
                <w:szCs w:val="18"/>
                <w:lang w:val="en-CA"/>
              </w:rPr>
              <w:t>Total support costs requested in principle (US $)</w:t>
            </w:r>
          </w:p>
        </w:tc>
        <w:tc>
          <w:tcPr>
            <w:tcW w:w="894" w:type="dxa"/>
            <w:shd w:val="clear" w:color="auto" w:fill="auto"/>
          </w:tcPr>
          <w:p w14:paraId="3C119CC9" w14:textId="67C597D4" w:rsidR="00064772" w:rsidRPr="00065B39" w:rsidRDefault="00CE6CD6">
            <w:pPr>
              <w:jc w:val="right"/>
              <w:rPr>
                <w:sz w:val="18"/>
                <w:szCs w:val="18"/>
                <w:lang w:val="en-CA"/>
              </w:rPr>
            </w:pPr>
            <w:r w:rsidRPr="00065B39">
              <w:rPr>
                <w:sz w:val="18"/>
                <w:szCs w:val="18"/>
                <w:lang w:val="en-CA"/>
              </w:rPr>
              <w:t>14,03</w:t>
            </w:r>
            <w:r w:rsidR="00BC7143" w:rsidRPr="00065B39">
              <w:rPr>
                <w:sz w:val="18"/>
                <w:szCs w:val="18"/>
                <w:lang w:val="en-CA"/>
              </w:rPr>
              <w:t>6</w:t>
            </w:r>
          </w:p>
        </w:tc>
        <w:tc>
          <w:tcPr>
            <w:tcW w:w="711" w:type="dxa"/>
            <w:shd w:val="clear" w:color="auto" w:fill="auto"/>
          </w:tcPr>
          <w:p w14:paraId="0AB89D12" w14:textId="77777777" w:rsidR="00064772" w:rsidRPr="00065B39" w:rsidRDefault="00064772" w:rsidP="00064772">
            <w:pPr>
              <w:spacing w:after="60"/>
              <w:jc w:val="right"/>
              <w:rPr>
                <w:sz w:val="18"/>
                <w:szCs w:val="18"/>
                <w:lang w:val="en-CA"/>
              </w:rPr>
            </w:pPr>
            <w:r w:rsidRPr="00065B39">
              <w:rPr>
                <w:sz w:val="18"/>
                <w:szCs w:val="18"/>
                <w:lang w:val="en-CA"/>
              </w:rPr>
              <w:t>0</w:t>
            </w:r>
          </w:p>
        </w:tc>
        <w:tc>
          <w:tcPr>
            <w:tcW w:w="894" w:type="dxa"/>
            <w:shd w:val="clear" w:color="auto" w:fill="auto"/>
          </w:tcPr>
          <w:p w14:paraId="676E6B0B" w14:textId="225E9CEC" w:rsidR="00064772" w:rsidRPr="00065B39" w:rsidRDefault="00CE6CD6">
            <w:pPr>
              <w:jc w:val="right"/>
              <w:rPr>
                <w:sz w:val="18"/>
                <w:szCs w:val="18"/>
                <w:lang w:val="en-CA"/>
              </w:rPr>
            </w:pPr>
            <w:r w:rsidRPr="00065B39">
              <w:rPr>
                <w:sz w:val="18"/>
                <w:szCs w:val="18"/>
                <w:lang w:val="en-CA"/>
              </w:rPr>
              <w:t>11,27</w:t>
            </w:r>
            <w:r w:rsidR="00BC7143" w:rsidRPr="00065B39">
              <w:rPr>
                <w:sz w:val="18"/>
                <w:szCs w:val="18"/>
                <w:lang w:val="en-CA"/>
              </w:rPr>
              <w:t>0</w:t>
            </w:r>
          </w:p>
        </w:tc>
        <w:tc>
          <w:tcPr>
            <w:tcW w:w="626" w:type="dxa"/>
            <w:shd w:val="clear" w:color="auto" w:fill="auto"/>
          </w:tcPr>
          <w:p w14:paraId="120D64FB" w14:textId="77777777" w:rsidR="00064772" w:rsidRPr="00065B39" w:rsidRDefault="00064772" w:rsidP="00064772">
            <w:pPr>
              <w:spacing w:after="60"/>
              <w:jc w:val="right"/>
              <w:rPr>
                <w:sz w:val="18"/>
                <w:szCs w:val="18"/>
                <w:lang w:val="en-CA"/>
              </w:rPr>
            </w:pPr>
            <w:r w:rsidRPr="00065B39">
              <w:rPr>
                <w:sz w:val="18"/>
                <w:szCs w:val="18"/>
                <w:lang w:val="en-CA"/>
              </w:rPr>
              <w:t>0</w:t>
            </w:r>
          </w:p>
        </w:tc>
        <w:tc>
          <w:tcPr>
            <w:tcW w:w="626" w:type="dxa"/>
          </w:tcPr>
          <w:p w14:paraId="26E7BED0" w14:textId="77777777" w:rsidR="00064772" w:rsidRPr="00065B39" w:rsidRDefault="00064772" w:rsidP="00064772">
            <w:pPr>
              <w:spacing w:after="60"/>
              <w:jc w:val="right"/>
              <w:rPr>
                <w:sz w:val="18"/>
                <w:szCs w:val="18"/>
                <w:lang w:val="en-CA"/>
              </w:rPr>
            </w:pPr>
            <w:r w:rsidRPr="00065B39">
              <w:rPr>
                <w:sz w:val="18"/>
                <w:szCs w:val="18"/>
                <w:lang w:val="en-CA"/>
              </w:rPr>
              <w:t>0</w:t>
            </w:r>
          </w:p>
        </w:tc>
        <w:tc>
          <w:tcPr>
            <w:tcW w:w="888" w:type="dxa"/>
          </w:tcPr>
          <w:p w14:paraId="238FEBEF" w14:textId="22B6DBB5" w:rsidR="00064772" w:rsidRPr="00065B39" w:rsidRDefault="00CE6CD6">
            <w:pPr>
              <w:jc w:val="right"/>
              <w:rPr>
                <w:sz w:val="18"/>
                <w:szCs w:val="18"/>
                <w:lang w:val="en-CA"/>
              </w:rPr>
            </w:pPr>
            <w:r w:rsidRPr="00065B39">
              <w:rPr>
                <w:sz w:val="18"/>
                <w:szCs w:val="18"/>
                <w:lang w:val="en-CA"/>
              </w:rPr>
              <w:t>2,779</w:t>
            </w:r>
          </w:p>
        </w:tc>
        <w:tc>
          <w:tcPr>
            <w:tcW w:w="894" w:type="dxa"/>
            <w:shd w:val="clear" w:color="auto" w:fill="auto"/>
          </w:tcPr>
          <w:p w14:paraId="635AF668" w14:textId="5C177DA7" w:rsidR="00064772" w:rsidRPr="00065B39" w:rsidRDefault="00946760">
            <w:pPr>
              <w:jc w:val="right"/>
              <w:rPr>
                <w:sz w:val="18"/>
                <w:szCs w:val="18"/>
                <w:lang w:val="en-CA"/>
              </w:rPr>
            </w:pPr>
            <w:r w:rsidRPr="00065B39">
              <w:rPr>
                <w:sz w:val="18"/>
                <w:szCs w:val="18"/>
                <w:lang w:val="en-CA"/>
              </w:rPr>
              <w:t>28,085</w:t>
            </w:r>
          </w:p>
        </w:tc>
      </w:tr>
      <w:tr w:rsidR="00064772" w:rsidRPr="00065B39" w14:paraId="6F8A44FB" w14:textId="77777777" w:rsidTr="00065B39">
        <w:trPr>
          <w:jc w:val="center"/>
        </w:trPr>
        <w:tc>
          <w:tcPr>
            <w:tcW w:w="5442" w:type="dxa"/>
            <w:gridSpan w:val="3"/>
            <w:shd w:val="clear" w:color="auto" w:fill="auto"/>
          </w:tcPr>
          <w:p w14:paraId="61975773" w14:textId="77777777" w:rsidR="00064772" w:rsidRPr="00065B39" w:rsidRDefault="00064772" w:rsidP="00064772">
            <w:pPr>
              <w:spacing w:after="60"/>
              <w:jc w:val="left"/>
              <w:rPr>
                <w:sz w:val="18"/>
                <w:szCs w:val="18"/>
                <w:lang w:val="en-CA"/>
              </w:rPr>
            </w:pPr>
            <w:r w:rsidRPr="00065B39">
              <w:rPr>
                <w:sz w:val="18"/>
                <w:szCs w:val="18"/>
                <w:lang w:val="en-CA"/>
              </w:rPr>
              <w:t>Total funds requested in principle</w:t>
            </w:r>
          </w:p>
        </w:tc>
        <w:tc>
          <w:tcPr>
            <w:tcW w:w="894" w:type="dxa"/>
            <w:shd w:val="clear" w:color="auto" w:fill="auto"/>
          </w:tcPr>
          <w:p w14:paraId="0602B7D0" w14:textId="0C3C53C7" w:rsidR="00064772" w:rsidRPr="00065B39" w:rsidRDefault="00CE6CD6">
            <w:pPr>
              <w:jc w:val="right"/>
              <w:rPr>
                <w:sz w:val="18"/>
                <w:szCs w:val="18"/>
                <w:lang w:val="en-CA"/>
              </w:rPr>
            </w:pPr>
            <w:r w:rsidRPr="00065B39">
              <w:rPr>
                <w:sz w:val="18"/>
                <w:szCs w:val="18"/>
                <w:lang w:val="en-CA"/>
              </w:rPr>
              <w:t>160,21</w:t>
            </w:r>
            <w:r w:rsidR="00BC7143" w:rsidRPr="00065B39">
              <w:rPr>
                <w:sz w:val="18"/>
                <w:szCs w:val="18"/>
                <w:lang w:val="en-CA"/>
              </w:rPr>
              <w:t>1</w:t>
            </w:r>
          </w:p>
        </w:tc>
        <w:tc>
          <w:tcPr>
            <w:tcW w:w="711" w:type="dxa"/>
            <w:shd w:val="clear" w:color="auto" w:fill="auto"/>
          </w:tcPr>
          <w:p w14:paraId="315262A8" w14:textId="77777777" w:rsidR="00064772" w:rsidRPr="00065B39" w:rsidRDefault="00064772" w:rsidP="00064772">
            <w:pPr>
              <w:spacing w:after="60"/>
              <w:jc w:val="right"/>
              <w:rPr>
                <w:sz w:val="18"/>
                <w:szCs w:val="18"/>
                <w:lang w:val="en-CA"/>
              </w:rPr>
            </w:pPr>
            <w:r w:rsidRPr="00065B39">
              <w:rPr>
                <w:sz w:val="18"/>
                <w:szCs w:val="18"/>
                <w:lang w:val="en-CA"/>
              </w:rPr>
              <w:t>0</w:t>
            </w:r>
          </w:p>
        </w:tc>
        <w:tc>
          <w:tcPr>
            <w:tcW w:w="894" w:type="dxa"/>
            <w:shd w:val="clear" w:color="auto" w:fill="auto"/>
          </w:tcPr>
          <w:p w14:paraId="409F946F" w14:textId="0166A02F" w:rsidR="00064772" w:rsidRPr="00065B39" w:rsidRDefault="00CE6CD6">
            <w:pPr>
              <w:jc w:val="right"/>
              <w:rPr>
                <w:sz w:val="18"/>
                <w:szCs w:val="18"/>
                <w:lang w:val="en-CA"/>
              </w:rPr>
            </w:pPr>
            <w:r w:rsidRPr="00065B39">
              <w:rPr>
                <w:sz w:val="18"/>
                <w:szCs w:val="18"/>
                <w:lang w:val="en-CA"/>
              </w:rPr>
              <w:t>126,72</w:t>
            </w:r>
            <w:r w:rsidR="00BC7143" w:rsidRPr="00065B39">
              <w:rPr>
                <w:sz w:val="18"/>
                <w:szCs w:val="18"/>
                <w:lang w:val="en-CA"/>
              </w:rPr>
              <w:t>0</w:t>
            </w:r>
          </w:p>
        </w:tc>
        <w:tc>
          <w:tcPr>
            <w:tcW w:w="626" w:type="dxa"/>
            <w:shd w:val="clear" w:color="auto" w:fill="auto"/>
          </w:tcPr>
          <w:p w14:paraId="450E3227" w14:textId="77777777" w:rsidR="00064772" w:rsidRPr="00065B39" w:rsidRDefault="00064772" w:rsidP="00064772">
            <w:pPr>
              <w:spacing w:after="60"/>
              <w:jc w:val="right"/>
              <w:rPr>
                <w:sz w:val="18"/>
                <w:szCs w:val="18"/>
                <w:lang w:val="en-CA"/>
              </w:rPr>
            </w:pPr>
            <w:r w:rsidRPr="00065B39">
              <w:rPr>
                <w:sz w:val="18"/>
                <w:szCs w:val="18"/>
                <w:lang w:val="en-CA"/>
              </w:rPr>
              <w:t>0</w:t>
            </w:r>
          </w:p>
        </w:tc>
        <w:tc>
          <w:tcPr>
            <w:tcW w:w="626" w:type="dxa"/>
          </w:tcPr>
          <w:p w14:paraId="4CA6D51D" w14:textId="77777777" w:rsidR="00064772" w:rsidRPr="00065B39" w:rsidRDefault="00064772" w:rsidP="00064772">
            <w:pPr>
              <w:spacing w:after="60"/>
              <w:jc w:val="right"/>
              <w:rPr>
                <w:sz w:val="18"/>
                <w:szCs w:val="18"/>
                <w:lang w:val="en-CA"/>
              </w:rPr>
            </w:pPr>
            <w:r w:rsidRPr="00065B39">
              <w:rPr>
                <w:sz w:val="18"/>
                <w:szCs w:val="18"/>
                <w:lang w:val="en-CA"/>
              </w:rPr>
              <w:t>0</w:t>
            </w:r>
          </w:p>
        </w:tc>
        <w:tc>
          <w:tcPr>
            <w:tcW w:w="888" w:type="dxa"/>
          </w:tcPr>
          <w:p w14:paraId="374A964C" w14:textId="591BE8F7" w:rsidR="00064772" w:rsidRPr="00065B39" w:rsidRDefault="00064772">
            <w:pPr>
              <w:jc w:val="right"/>
              <w:rPr>
                <w:sz w:val="18"/>
                <w:szCs w:val="18"/>
                <w:lang w:val="en-CA"/>
              </w:rPr>
            </w:pPr>
            <w:r w:rsidRPr="00065B39">
              <w:rPr>
                <w:sz w:val="18"/>
                <w:szCs w:val="18"/>
                <w:lang w:val="en-CA"/>
              </w:rPr>
              <w:t>33,</w:t>
            </w:r>
            <w:r w:rsidR="00CE6CD6" w:rsidRPr="00065B39">
              <w:rPr>
                <w:sz w:val="18"/>
                <w:szCs w:val="18"/>
                <w:lang w:val="en-CA"/>
              </w:rPr>
              <w:t>654</w:t>
            </w:r>
          </w:p>
        </w:tc>
        <w:tc>
          <w:tcPr>
            <w:tcW w:w="894" w:type="dxa"/>
            <w:shd w:val="clear" w:color="auto" w:fill="auto"/>
          </w:tcPr>
          <w:p w14:paraId="4374B681" w14:textId="0C72ECDA" w:rsidR="00064772" w:rsidRPr="00065B39" w:rsidRDefault="00CE6CD6">
            <w:pPr>
              <w:jc w:val="right"/>
              <w:rPr>
                <w:sz w:val="18"/>
                <w:szCs w:val="18"/>
                <w:lang w:val="en-CA"/>
              </w:rPr>
            </w:pPr>
            <w:r w:rsidRPr="00065B39">
              <w:rPr>
                <w:sz w:val="18"/>
                <w:szCs w:val="18"/>
                <w:lang w:val="en-CA"/>
              </w:rPr>
              <w:t>320,585</w:t>
            </w:r>
          </w:p>
        </w:tc>
      </w:tr>
    </w:tbl>
    <w:p w14:paraId="26855463" w14:textId="77777777" w:rsidR="00A1034D" w:rsidRPr="00065B39" w:rsidRDefault="00A1034D" w:rsidP="00A1034D">
      <w:pPr>
        <w:spacing w:after="60"/>
        <w:jc w:val="left"/>
        <w:rPr>
          <w:sz w:val="18"/>
          <w:szCs w:val="18"/>
          <w:lang w:val="en-CA"/>
        </w:rPr>
      </w:pPr>
    </w:p>
    <w:tbl>
      <w:tblPr>
        <w:tblStyle w:val="TableGrid10"/>
        <w:tblW w:w="5894" w:type="pct"/>
        <w:tblInd w:w="-85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95"/>
        <w:gridCol w:w="3331"/>
        <w:gridCol w:w="4296"/>
      </w:tblGrid>
      <w:tr w:rsidR="00A1034D" w:rsidRPr="00065B39" w14:paraId="6477F619" w14:textId="77777777" w:rsidTr="001F15BC">
        <w:trPr>
          <w:trHeight w:hRule="exact" w:val="227"/>
        </w:trPr>
        <w:tc>
          <w:tcPr>
            <w:tcW w:w="5000" w:type="pct"/>
            <w:gridSpan w:val="3"/>
            <w:shd w:val="clear" w:color="auto" w:fill="auto"/>
          </w:tcPr>
          <w:p w14:paraId="64030F89" w14:textId="77777777" w:rsidR="00A1034D" w:rsidRPr="00065B39" w:rsidRDefault="00A1034D" w:rsidP="00A1034D">
            <w:pPr>
              <w:rPr>
                <w:b/>
                <w:color w:val="000000" w:themeColor="text1"/>
                <w:sz w:val="18"/>
                <w:szCs w:val="18"/>
                <w:lang w:val="en-CA"/>
              </w:rPr>
            </w:pPr>
            <w:r w:rsidRPr="00065B39">
              <w:rPr>
                <w:b/>
                <w:color w:val="000000" w:themeColor="text1"/>
                <w:sz w:val="18"/>
                <w:szCs w:val="18"/>
                <w:lang w:val="en-CA"/>
              </w:rPr>
              <w:t>(VII) Request for funding for the first tranche (2020)</w:t>
            </w:r>
          </w:p>
        </w:tc>
      </w:tr>
      <w:tr w:rsidR="00A1034D" w:rsidRPr="00065B39" w14:paraId="710BB3FF" w14:textId="77777777" w:rsidTr="001F15BC">
        <w:trPr>
          <w:trHeight w:hRule="exact" w:val="227"/>
        </w:trPr>
        <w:tc>
          <w:tcPr>
            <w:tcW w:w="1540" w:type="pct"/>
            <w:shd w:val="clear" w:color="auto" w:fill="auto"/>
          </w:tcPr>
          <w:p w14:paraId="69291C88" w14:textId="77777777" w:rsidR="00A1034D" w:rsidRPr="00065B39" w:rsidRDefault="00A1034D" w:rsidP="00A1034D">
            <w:pPr>
              <w:jc w:val="center"/>
              <w:rPr>
                <w:b/>
                <w:color w:val="000000" w:themeColor="text1"/>
                <w:sz w:val="18"/>
                <w:szCs w:val="18"/>
                <w:lang w:val="en-CA"/>
              </w:rPr>
            </w:pPr>
            <w:r w:rsidRPr="00065B39">
              <w:rPr>
                <w:b/>
                <w:color w:val="000000" w:themeColor="text1"/>
                <w:sz w:val="18"/>
                <w:szCs w:val="18"/>
                <w:lang w:val="en-CA"/>
              </w:rPr>
              <w:t>Agency</w:t>
            </w:r>
          </w:p>
        </w:tc>
        <w:tc>
          <w:tcPr>
            <w:tcW w:w="1511" w:type="pct"/>
            <w:shd w:val="clear" w:color="auto" w:fill="auto"/>
          </w:tcPr>
          <w:p w14:paraId="69388C7C" w14:textId="77777777" w:rsidR="00A1034D" w:rsidRPr="00065B39" w:rsidRDefault="00A1034D" w:rsidP="00A1034D">
            <w:pPr>
              <w:jc w:val="center"/>
              <w:rPr>
                <w:b/>
                <w:color w:val="000000" w:themeColor="text1"/>
                <w:sz w:val="18"/>
                <w:szCs w:val="18"/>
                <w:lang w:val="en-CA"/>
              </w:rPr>
            </w:pPr>
            <w:r w:rsidRPr="00065B39">
              <w:rPr>
                <w:b/>
                <w:color w:val="000000" w:themeColor="text1"/>
                <w:sz w:val="18"/>
                <w:szCs w:val="18"/>
                <w:lang w:val="en-CA"/>
              </w:rPr>
              <w:t>Funds requested (</w:t>
            </w:r>
            <w:r w:rsidR="00333C4D" w:rsidRPr="00065B39">
              <w:rPr>
                <w:b/>
                <w:color w:val="000000" w:themeColor="text1"/>
                <w:sz w:val="18"/>
                <w:szCs w:val="18"/>
                <w:lang w:val="en-CA"/>
              </w:rPr>
              <w:t>US $</w:t>
            </w:r>
            <w:r w:rsidRPr="00065B39">
              <w:rPr>
                <w:b/>
                <w:color w:val="000000" w:themeColor="text1"/>
                <w:sz w:val="18"/>
                <w:szCs w:val="18"/>
                <w:lang w:val="en-CA"/>
              </w:rPr>
              <w:t>)</w:t>
            </w:r>
          </w:p>
        </w:tc>
        <w:tc>
          <w:tcPr>
            <w:tcW w:w="1949" w:type="pct"/>
            <w:shd w:val="clear" w:color="auto" w:fill="auto"/>
          </w:tcPr>
          <w:p w14:paraId="39724D49" w14:textId="77777777" w:rsidR="00A1034D" w:rsidRPr="00065B39" w:rsidRDefault="00A1034D" w:rsidP="00A1034D">
            <w:pPr>
              <w:jc w:val="center"/>
              <w:rPr>
                <w:b/>
                <w:color w:val="000000" w:themeColor="text1"/>
                <w:sz w:val="18"/>
                <w:szCs w:val="18"/>
                <w:lang w:val="en-CA"/>
              </w:rPr>
            </w:pPr>
            <w:r w:rsidRPr="00065B39">
              <w:rPr>
                <w:b/>
                <w:color w:val="000000" w:themeColor="text1"/>
                <w:sz w:val="18"/>
                <w:szCs w:val="18"/>
                <w:lang w:val="en-CA"/>
              </w:rPr>
              <w:t>Support costs (</w:t>
            </w:r>
            <w:r w:rsidR="00333C4D" w:rsidRPr="00065B39">
              <w:rPr>
                <w:b/>
                <w:color w:val="000000" w:themeColor="text1"/>
                <w:sz w:val="18"/>
                <w:szCs w:val="18"/>
                <w:lang w:val="en-CA"/>
              </w:rPr>
              <w:t>US $</w:t>
            </w:r>
            <w:r w:rsidRPr="00065B39">
              <w:rPr>
                <w:b/>
                <w:color w:val="000000" w:themeColor="text1"/>
                <w:sz w:val="18"/>
                <w:szCs w:val="18"/>
                <w:lang w:val="en-CA"/>
              </w:rPr>
              <w:t>)</w:t>
            </w:r>
          </w:p>
        </w:tc>
      </w:tr>
      <w:tr w:rsidR="00064772" w:rsidRPr="00065B39" w14:paraId="7F82C40D" w14:textId="77777777" w:rsidTr="001F15BC">
        <w:trPr>
          <w:trHeight w:hRule="exact" w:val="227"/>
        </w:trPr>
        <w:tc>
          <w:tcPr>
            <w:tcW w:w="1540" w:type="pct"/>
            <w:shd w:val="clear" w:color="auto" w:fill="auto"/>
          </w:tcPr>
          <w:p w14:paraId="69052C9A" w14:textId="77777777" w:rsidR="00064772" w:rsidRPr="00065B39" w:rsidRDefault="00064772" w:rsidP="00064772">
            <w:pPr>
              <w:rPr>
                <w:color w:val="000000" w:themeColor="text1"/>
                <w:sz w:val="18"/>
                <w:szCs w:val="18"/>
                <w:lang w:val="en-CA"/>
              </w:rPr>
            </w:pPr>
            <w:r w:rsidRPr="00065B39">
              <w:rPr>
                <w:color w:val="000000" w:themeColor="text1"/>
                <w:sz w:val="18"/>
                <w:szCs w:val="18"/>
                <w:lang w:val="en-CA"/>
              </w:rPr>
              <w:t>UNIDO</w:t>
            </w:r>
          </w:p>
        </w:tc>
        <w:tc>
          <w:tcPr>
            <w:tcW w:w="1511" w:type="pct"/>
            <w:shd w:val="clear" w:color="auto" w:fill="auto"/>
          </w:tcPr>
          <w:p w14:paraId="068D109A" w14:textId="2A2155B5" w:rsidR="00064772" w:rsidRPr="00065B39" w:rsidRDefault="00064772" w:rsidP="00064772">
            <w:pPr>
              <w:jc w:val="right"/>
              <w:rPr>
                <w:color w:val="000000" w:themeColor="text1"/>
                <w:sz w:val="18"/>
                <w:szCs w:val="18"/>
                <w:lang w:val="en-CA"/>
              </w:rPr>
            </w:pPr>
            <w:r w:rsidRPr="00065B39">
              <w:rPr>
                <w:color w:val="000000" w:themeColor="text1"/>
                <w:sz w:val="18"/>
                <w:szCs w:val="18"/>
                <w:lang w:val="en-CA"/>
              </w:rPr>
              <w:t>124,175</w:t>
            </w:r>
          </w:p>
        </w:tc>
        <w:tc>
          <w:tcPr>
            <w:tcW w:w="1949" w:type="pct"/>
            <w:shd w:val="clear" w:color="auto" w:fill="auto"/>
          </w:tcPr>
          <w:p w14:paraId="6CC292B3" w14:textId="2FF514C1" w:rsidR="00064772" w:rsidRPr="00065B39" w:rsidRDefault="00893471">
            <w:pPr>
              <w:jc w:val="right"/>
              <w:rPr>
                <w:color w:val="000000" w:themeColor="text1"/>
                <w:sz w:val="18"/>
                <w:szCs w:val="18"/>
                <w:lang w:val="en-CA"/>
              </w:rPr>
            </w:pPr>
            <w:r w:rsidRPr="00065B39">
              <w:rPr>
                <w:color w:val="000000" w:themeColor="text1"/>
                <w:sz w:val="18"/>
                <w:szCs w:val="18"/>
                <w:lang w:val="en-CA"/>
              </w:rPr>
              <w:t>11,176</w:t>
            </w:r>
          </w:p>
        </w:tc>
      </w:tr>
      <w:tr w:rsidR="00064772" w:rsidRPr="00065B39" w14:paraId="6C85B6F9" w14:textId="77777777" w:rsidTr="001F15BC">
        <w:trPr>
          <w:trHeight w:hRule="exact" w:val="227"/>
        </w:trPr>
        <w:tc>
          <w:tcPr>
            <w:tcW w:w="1540" w:type="pct"/>
            <w:shd w:val="clear" w:color="auto" w:fill="auto"/>
          </w:tcPr>
          <w:p w14:paraId="56A81DA2" w14:textId="77777777" w:rsidR="00064772" w:rsidRPr="00065B39" w:rsidRDefault="00064772" w:rsidP="00064772">
            <w:pPr>
              <w:rPr>
                <w:color w:val="000000" w:themeColor="text1"/>
                <w:sz w:val="18"/>
                <w:szCs w:val="18"/>
                <w:lang w:val="en-CA"/>
              </w:rPr>
            </w:pPr>
            <w:r w:rsidRPr="00065B39">
              <w:rPr>
                <w:color w:val="000000" w:themeColor="text1"/>
                <w:sz w:val="18"/>
                <w:szCs w:val="18"/>
                <w:lang w:val="en-CA"/>
              </w:rPr>
              <w:t>UNEP</w:t>
            </w:r>
          </w:p>
        </w:tc>
        <w:tc>
          <w:tcPr>
            <w:tcW w:w="1511" w:type="pct"/>
            <w:shd w:val="clear" w:color="auto" w:fill="auto"/>
          </w:tcPr>
          <w:p w14:paraId="0A85B3E2" w14:textId="020A70B7" w:rsidR="00064772" w:rsidRPr="00065B39" w:rsidRDefault="00064772" w:rsidP="00064772">
            <w:pPr>
              <w:jc w:val="right"/>
              <w:rPr>
                <w:color w:val="000000"/>
                <w:sz w:val="18"/>
                <w:szCs w:val="18"/>
                <w:lang w:val="en-CA" w:eastAsia="es-CO"/>
              </w:rPr>
            </w:pPr>
            <w:r w:rsidRPr="00065B39">
              <w:rPr>
                <w:color w:val="000000"/>
                <w:sz w:val="18"/>
                <w:szCs w:val="18"/>
                <w:lang w:val="en-CA" w:eastAsia="es-CO"/>
              </w:rPr>
              <w:t>22,000</w:t>
            </w:r>
          </w:p>
        </w:tc>
        <w:tc>
          <w:tcPr>
            <w:tcW w:w="1949" w:type="pct"/>
            <w:shd w:val="clear" w:color="auto" w:fill="auto"/>
          </w:tcPr>
          <w:p w14:paraId="4652AB62" w14:textId="6592C923" w:rsidR="00064772" w:rsidRPr="00065B39" w:rsidRDefault="00064772" w:rsidP="00064772">
            <w:pPr>
              <w:jc w:val="right"/>
              <w:rPr>
                <w:sz w:val="18"/>
                <w:szCs w:val="18"/>
                <w:lang w:val="en-CA"/>
              </w:rPr>
            </w:pPr>
            <w:r w:rsidRPr="00065B39">
              <w:rPr>
                <w:sz w:val="18"/>
                <w:szCs w:val="18"/>
                <w:lang w:val="en-CA"/>
              </w:rPr>
              <w:t>2,860</w:t>
            </w:r>
          </w:p>
        </w:tc>
      </w:tr>
      <w:tr w:rsidR="00064772" w:rsidRPr="00065B39" w14:paraId="64BB7F89" w14:textId="77777777" w:rsidTr="001F15BC">
        <w:trPr>
          <w:trHeight w:hRule="exact" w:val="227"/>
        </w:trPr>
        <w:tc>
          <w:tcPr>
            <w:tcW w:w="1540" w:type="pct"/>
            <w:shd w:val="clear" w:color="auto" w:fill="auto"/>
          </w:tcPr>
          <w:p w14:paraId="60C96FA2" w14:textId="77777777" w:rsidR="00064772" w:rsidRPr="00065B39" w:rsidRDefault="00064772" w:rsidP="00064772">
            <w:pPr>
              <w:rPr>
                <w:color w:val="000000" w:themeColor="text1"/>
                <w:sz w:val="18"/>
                <w:szCs w:val="18"/>
                <w:lang w:val="en-CA"/>
              </w:rPr>
            </w:pPr>
            <w:r w:rsidRPr="00065B39">
              <w:rPr>
                <w:color w:val="000000" w:themeColor="text1"/>
                <w:sz w:val="18"/>
                <w:szCs w:val="18"/>
                <w:lang w:val="en-CA"/>
              </w:rPr>
              <w:t>Total</w:t>
            </w:r>
          </w:p>
        </w:tc>
        <w:tc>
          <w:tcPr>
            <w:tcW w:w="1511" w:type="pct"/>
            <w:shd w:val="clear" w:color="auto" w:fill="auto"/>
          </w:tcPr>
          <w:p w14:paraId="2ACC7963" w14:textId="4B3B2772" w:rsidR="00064772" w:rsidRPr="00065B39" w:rsidRDefault="00064772" w:rsidP="00064772">
            <w:pPr>
              <w:jc w:val="right"/>
              <w:rPr>
                <w:color w:val="000000" w:themeColor="text1"/>
                <w:sz w:val="18"/>
                <w:szCs w:val="18"/>
                <w:lang w:val="en-CA"/>
              </w:rPr>
            </w:pPr>
            <w:r w:rsidRPr="00065B39">
              <w:rPr>
                <w:color w:val="000000" w:themeColor="text1"/>
                <w:sz w:val="18"/>
                <w:szCs w:val="18"/>
                <w:lang w:val="en-CA"/>
              </w:rPr>
              <w:t>146,175</w:t>
            </w:r>
          </w:p>
        </w:tc>
        <w:tc>
          <w:tcPr>
            <w:tcW w:w="1949" w:type="pct"/>
            <w:shd w:val="clear" w:color="auto" w:fill="auto"/>
          </w:tcPr>
          <w:p w14:paraId="01599526" w14:textId="6829F45F" w:rsidR="00064772" w:rsidRPr="00065B39" w:rsidRDefault="00893471">
            <w:pPr>
              <w:jc w:val="right"/>
              <w:rPr>
                <w:color w:val="000000" w:themeColor="text1"/>
                <w:sz w:val="18"/>
                <w:szCs w:val="18"/>
                <w:lang w:val="en-CA"/>
              </w:rPr>
            </w:pPr>
            <w:r w:rsidRPr="00065B39">
              <w:rPr>
                <w:color w:val="000000" w:themeColor="text1"/>
                <w:sz w:val="18"/>
                <w:szCs w:val="18"/>
                <w:lang w:val="en-CA"/>
              </w:rPr>
              <w:t>14,03</w:t>
            </w:r>
            <w:r w:rsidR="00BC7143" w:rsidRPr="00065B39">
              <w:rPr>
                <w:color w:val="000000" w:themeColor="text1"/>
                <w:sz w:val="18"/>
                <w:szCs w:val="18"/>
                <w:lang w:val="en-CA"/>
              </w:rPr>
              <w:t>6</w:t>
            </w:r>
          </w:p>
        </w:tc>
      </w:tr>
      <w:tr w:rsidR="00A1034D" w:rsidRPr="00065B39" w14:paraId="34FAB4F9" w14:textId="77777777" w:rsidTr="001F15BC">
        <w:trPr>
          <w:trHeight w:hRule="exact" w:val="227"/>
        </w:trPr>
        <w:tc>
          <w:tcPr>
            <w:tcW w:w="1540" w:type="pct"/>
            <w:shd w:val="clear" w:color="auto" w:fill="auto"/>
          </w:tcPr>
          <w:p w14:paraId="08189579" w14:textId="77777777" w:rsidR="00A1034D" w:rsidRPr="00065B39" w:rsidRDefault="00A1034D" w:rsidP="00A1034D">
            <w:pPr>
              <w:rPr>
                <w:color w:val="000000" w:themeColor="text1"/>
                <w:sz w:val="18"/>
                <w:szCs w:val="18"/>
                <w:lang w:val="en-CA"/>
              </w:rPr>
            </w:pPr>
            <w:r w:rsidRPr="00065B39">
              <w:rPr>
                <w:color w:val="000000" w:themeColor="text1"/>
                <w:sz w:val="18"/>
                <w:szCs w:val="18"/>
                <w:lang w:val="en-CA"/>
              </w:rPr>
              <w:t>Funding request:</w:t>
            </w:r>
          </w:p>
        </w:tc>
        <w:tc>
          <w:tcPr>
            <w:tcW w:w="3460" w:type="pct"/>
            <w:gridSpan w:val="2"/>
            <w:shd w:val="clear" w:color="auto" w:fill="auto"/>
          </w:tcPr>
          <w:p w14:paraId="322AF4B6" w14:textId="77777777" w:rsidR="00A1034D" w:rsidRPr="00065B39" w:rsidRDefault="00A1034D" w:rsidP="00A1034D">
            <w:pPr>
              <w:jc w:val="center"/>
              <w:rPr>
                <w:color w:val="000000" w:themeColor="text1"/>
                <w:sz w:val="18"/>
                <w:szCs w:val="18"/>
                <w:lang w:val="en-CA"/>
              </w:rPr>
            </w:pPr>
            <w:r w:rsidRPr="00065B39">
              <w:rPr>
                <w:color w:val="000000" w:themeColor="text1"/>
                <w:sz w:val="18"/>
                <w:szCs w:val="18"/>
                <w:lang w:val="en-CA"/>
              </w:rPr>
              <w:t>Approval of funding for the first tranche (2020) as indicated above</w:t>
            </w:r>
          </w:p>
        </w:tc>
      </w:tr>
    </w:tbl>
    <w:p w14:paraId="10FD798B" w14:textId="77777777" w:rsidR="00A1034D" w:rsidRPr="00065B39" w:rsidRDefault="00A1034D" w:rsidP="00A1034D">
      <w:pPr>
        <w:spacing w:after="60"/>
        <w:jc w:val="left"/>
        <w:rPr>
          <w:sz w:val="18"/>
          <w:szCs w:val="18"/>
          <w:lang w:val="en-CA"/>
        </w:rPr>
      </w:pPr>
    </w:p>
    <w:tbl>
      <w:tblPr>
        <w:tblStyle w:val="TableGrid"/>
        <w:tblW w:w="1106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68"/>
        <w:gridCol w:w="7000"/>
      </w:tblGrid>
      <w:tr w:rsidR="00A1034D" w:rsidRPr="00065B39" w14:paraId="095D9AEC" w14:textId="77777777" w:rsidTr="00A1034D">
        <w:trPr>
          <w:trHeight w:val="240"/>
          <w:jc w:val="center"/>
        </w:trPr>
        <w:tc>
          <w:tcPr>
            <w:tcW w:w="4068" w:type="dxa"/>
            <w:shd w:val="clear" w:color="auto" w:fill="auto"/>
          </w:tcPr>
          <w:p w14:paraId="672C8F1A" w14:textId="77777777" w:rsidR="00A1034D" w:rsidRPr="00065B39" w:rsidRDefault="00A1034D" w:rsidP="00A1034D">
            <w:pPr>
              <w:spacing w:after="60"/>
              <w:jc w:val="left"/>
              <w:rPr>
                <w:b/>
                <w:sz w:val="18"/>
                <w:szCs w:val="18"/>
                <w:lang w:val="en-CA"/>
              </w:rPr>
            </w:pPr>
            <w:r w:rsidRPr="00065B39">
              <w:rPr>
                <w:b/>
                <w:sz w:val="18"/>
                <w:szCs w:val="18"/>
                <w:lang w:val="en-CA"/>
              </w:rPr>
              <w:t>Secretariat's recommendation:</w:t>
            </w:r>
          </w:p>
        </w:tc>
        <w:tc>
          <w:tcPr>
            <w:tcW w:w="7000" w:type="dxa"/>
            <w:shd w:val="clear" w:color="auto" w:fill="auto"/>
          </w:tcPr>
          <w:p w14:paraId="337ACED5" w14:textId="77777777" w:rsidR="00A1034D" w:rsidRPr="00065B39" w:rsidRDefault="00A1034D" w:rsidP="00A1034D">
            <w:pPr>
              <w:spacing w:after="60"/>
              <w:jc w:val="center"/>
              <w:rPr>
                <w:sz w:val="18"/>
                <w:szCs w:val="18"/>
                <w:highlight w:val="cyan"/>
                <w:lang w:val="en-CA"/>
              </w:rPr>
            </w:pPr>
            <w:r w:rsidRPr="00065B39">
              <w:rPr>
                <w:sz w:val="18"/>
                <w:szCs w:val="18"/>
                <w:lang w:val="en-CA"/>
              </w:rPr>
              <w:t>For individual consideration</w:t>
            </w:r>
          </w:p>
        </w:tc>
      </w:tr>
    </w:tbl>
    <w:p w14:paraId="283BC2E2" w14:textId="77777777" w:rsidR="004E7F9C" w:rsidRPr="00065B39" w:rsidRDefault="004E7F9C" w:rsidP="004E7F9C">
      <w:pPr>
        <w:pStyle w:val="StyleHeader4Para4Left0Firstline0"/>
        <w:numPr>
          <w:ilvl w:val="0"/>
          <w:numId w:val="0"/>
        </w:numPr>
        <w:rPr>
          <w:sz w:val="18"/>
          <w:szCs w:val="18"/>
          <w:lang w:val="en-CA"/>
        </w:rPr>
      </w:pPr>
      <w:r w:rsidRPr="00065B39">
        <w:rPr>
          <w:sz w:val="18"/>
          <w:szCs w:val="18"/>
          <w:lang w:val="en-CA"/>
        </w:rPr>
        <w:br w:type="page"/>
      </w:r>
    </w:p>
    <w:p w14:paraId="17B031F2" w14:textId="77777777" w:rsidR="00A1034D" w:rsidRPr="003679CE" w:rsidRDefault="00A1034D" w:rsidP="00A1034D">
      <w:pPr>
        <w:jc w:val="center"/>
        <w:rPr>
          <w:b/>
          <w:lang w:val="en-CA"/>
        </w:rPr>
      </w:pPr>
      <w:r w:rsidRPr="003679CE">
        <w:rPr>
          <w:b/>
          <w:lang w:val="en-CA"/>
        </w:rPr>
        <w:lastRenderedPageBreak/>
        <w:t>PROJECT DESCRIPTION</w:t>
      </w:r>
    </w:p>
    <w:p w14:paraId="5D78BC39" w14:textId="77777777" w:rsidR="00A1034D" w:rsidRPr="003679CE" w:rsidRDefault="00A1034D" w:rsidP="00A1034D">
      <w:pPr>
        <w:rPr>
          <w:b/>
          <w:lang w:val="en-CA"/>
        </w:rPr>
      </w:pPr>
    </w:p>
    <w:p w14:paraId="7BD9B018" w14:textId="77777777" w:rsidR="00A1034D" w:rsidRPr="003679CE" w:rsidRDefault="00A1034D" w:rsidP="00A1034D">
      <w:pPr>
        <w:rPr>
          <w:b/>
          <w:lang w:val="en-CA"/>
        </w:rPr>
      </w:pPr>
      <w:r w:rsidRPr="003679CE">
        <w:rPr>
          <w:b/>
          <w:lang w:val="en-CA"/>
        </w:rPr>
        <w:t>Background</w:t>
      </w:r>
    </w:p>
    <w:p w14:paraId="69457D4E" w14:textId="77777777" w:rsidR="00A1034D" w:rsidRPr="003679CE" w:rsidRDefault="00A1034D" w:rsidP="00A1034D">
      <w:pPr>
        <w:rPr>
          <w:lang w:val="en-CA"/>
        </w:rPr>
      </w:pPr>
    </w:p>
    <w:p w14:paraId="29E50B74" w14:textId="77777777" w:rsidR="00A1034D" w:rsidRPr="003679CE" w:rsidRDefault="00A1034D" w:rsidP="00A1034D">
      <w:pPr>
        <w:pStyle w:val="Heading1"/>
        <w:rPr>
          <w:lang w:val="en-CA"/>
        </w:rPr>
      </w:pPr>
      <w:r w:rsidRPr="003679CE">
        <w:rPr>
          <w:lang w:val="en-CA"/>
        </w:rPr>
        <w:t xml:space="preserve">On behalf of the Government of Serbia, UNIDO as the </w:t>
      </w:r>
      <w:r w:rsidR="008766BE" w:rsidRPr="003679CE">
        <w:rPr>
          <w:lang w:val="en-CA"/>
        </w:rPr>
        <w:t>lead implementing</w:t>
      </w:r>
      <w:r w:rsidRPr="003679CE">
        <w:rPr>
          <w:lang w:val="en-CA"/>
        </w:rPr>
        <w:t xml:space="preserve"> agency, has submitted a request for </w:t>
      </w:r>
      <w:r w:rsidR="00A54714" w:rsidRPr="003679CE">
        <w:rPr>
          <w:lang w:val="en-CA"/>
        </w:rPr>
        <w:t>stage </w:t>
      </w:r>
      <w:r w:rsidRPr="003679CE">
        <w:rPr>
          <w:lang w:val="en-CA"/>
        </w:rPr>
        <w:t xml:space="preserve">II of the HCFC phase-out management plan (HPMP), at </w:t>
      </w:r>
      <w:r w:rsidR="003E166C" w:rsidRPr="003679CE">
        <w:rPr>
          <w:lang w:val="en-CA"/>
        </w:rPr>
        <w:t xml:space="preserve">a total cost </w:t>
      </w:r>
      <w:r w:rsidRPr="003679CE">
        <w:rPr>
          <w:lang w:val="en-CA"/>
        </w:rPr>
        <w:t xml:space="preserve">of </w:t>
      </w:r>
      <w:r w:rsidR="00333C4D">
        <w:rPr>
          <w:lang w:val="en-CA"/>
        </w:rPr>
        <w:t>US $</w:t>
      </w:r>
      <w:r w:rsidR="00CC4FEC" w:rsidRPr="003679CE">
        <w:rPr>
          <w:lang w:val="en-CA"/>
        </w:rPr>
        <w:t>667,663</w:t>
      </w:r>
      <w:r w:rsidRPr="003679CE">
        <w:rPr>
          <w:lang w:val="en-CA"/>
        </w:rPr>
        <w:t xml:space="preserve">, </w:t>
      </w:r>
      <w:r w:rsidR="003E166C" w:rsidRPr="003679CE">
        <w:rPr>
          <w:lang w:val="en-CA"/>
        </w:rPr>
        <w:t xml:space="preserve">consisting of </w:t>
      </w:r>
      <w:r w:rsidR="00333C4D">
        <w:rPr>
          <w:lang w:val="en-CA"/>
        </w:rPr>
        <w:t>US $</w:t>
      </w:r>
      <w:r w:rsidR="00CC4FEC" w:rsidRPr="003679CE">
        <w:rPr>
          <w:lang w:val="en-CA"/>
        </w:rPr>
        <w:t>547,500</w:t>
      </w:r>
      <w:r w:rsidR="003E166C" w:rsidRPr="003679CE">
        <w:rPr>
          <w:lang w:val="en-CA"/>
        </w:rPr>
        <w:t xml:space="preserve">, </w:t>
      </w:r>
      <w:r w:rsidRPr="003679CE">
        <w:rPr>
          <w:lang w:val="en-CA"/>
        </w:rPr>
        <w:t>plus agency support</w:t>
      </w:r>
      <w:r w:rsidR="003E166C" w:rsidRPr="003679CE">
        <w:rPr>
          <w:lang w:val="en-CA"/>
        </w:rPr>
        <w:t xml:space="preserve"> cost</w:t>
      </w:r>
      <w:r w:rsidRPr="003679CE">
        <w:rPr>
          <w:lang w:val="en-CA"/>
        </w:rPr>
        <w:t xml:space="preserve">s of </w:t>
      </w:r>
      <w:r w:rsidR="00333C4D">
        <w:rPr>
          <w:lang w:val="en-CA"/>
        </w:rPr>
        <w:t>US $</w:t>
      </w:r>
      <w:r w:rsidR="00CC4FEC" w:rsidRPr="003679CE">
        <w:rPr>
          <w:lang w:val="en-CA"/>
        </w:rPr>
        <w:t>41,063</w:t>
      </w:r>
      <w:r w:rsidR="003E166C" w:rsidRPr="003679CE">
        <w:rPr>
          <w:lang w:val="en-CA"/>
        </w:rPr>
        <w:t xml:space="preserve"> for UNIDO</w:t>
      </w:r>
      <w:r w:rsidRPr="003679CE">
        <w:rPr>
          <w:lang w:val="en-CA"/>
        </w:rPr>
        <w:t xml:space="preserve">, </w:t>
      </w:r>
      <w:r w:rsidR="003E166C" w:rsidRPr="003679CE">
        <w:rPr>
          <w:lang w:val="en-CA"/>
        </w:rPr>
        <w:t xml:space="preserve">and </w:t>
      </w:r>
      <w:r w:rsidR="00333C4D">
        <w:rPr>
          <w:lang w:val="en-CA"/>
        </w:rPr>
        <w:t>US $</w:t>
      </w:r>
      <w:r w:rsidR="00CC4FEC" w:rsidRPr="003679CE">
        <w:rPr>
          <w:lang w:val="en-CA"/>
        </w:rPr>
        <w:t>70,000</w:t>
      </w:r>
      <w:r w:rsidR="003E166C" w:rsidRPr="003679CE">
        <w:rPr>
          <w:lang w:val="en-CA"/>
        </w:rPr>
        <w:t xml:space="preserve">, plus agency support costs of </w:t>
      </w:r>
      <w:r w:rsidR="00333C4D">
        <w:rPr>
          <w:lang w:val="en-CA"/>
        </w:rPr>
        <w:t>US $</w:t>
      </w:r>
      <w:r w:rsidR="00CC4FEC" w:rsidRPr="003679CE">
        <w:rPr>
          <w:lang w:val="en-CA"/>
        </w:rPr>
        <w:t>9,100</w:t>
      </w:r>
      <w:r w:rsidR="003E166C" w:rsidRPr="003679CE">
        <w:rPr>
          <w:lang w:val="en-CA"/>
        </w:rPr>
        <w:t xml:space="preserve"> for UNEP, </w:t>
      </w:r>
      <w:r w:rsidRPr="003679CE">
        <w:rPr>
          <w:lang w:val="en-CA"/>
        </w:rPr>
        <w:t>as originally submitted.</w:t>
      </w:r>
      <w:r w:rsidRPr="003679CE">
        <w:rPr>
          <w:rStyle w:val="FootnoteReference"/>
          <w:lang w:val="en-CA"/>
        </w:rPr>
        <w:footnoteReference w:id="1"/>
      </w:r>
      <w:r w:rsidRPr="003679CE">
        <w:rPr>
          <w:lang w:val="en-CA"/>
        </w:rPr>
        <w:t xml:space="preserve"> The implementation of </w:t>
      </w:r>
      <w:r w:rsidR="00A54714" w:rsidRPr="003679CE">
        <w:rPr>
          <w:lang w:val="en-CA"/>
        </w:rPr>
        <w:t>stage </w:t>
      </w:r>
      <w:r w:rsidRPr="003679CE">
        <w:rPr>
          <w:lang w:val="en-CA"/>
        </w:rPr>
        <w:t>II of the HPMP will phase out 5.22 ODP tonnes of HCFCs to meet the target of 97.5</w:t>
      </w:r>
      <w:r w:rsidR="009333A7" w:rsidRPr="003679CE">
        <w:rPr>
          <w:lang w:val="en-CA"/>
        </w:rPr>
        <w:t> </w:t>
      </w:r>
      <w:r w:rsidRPr="003679CE">
        <w:rPr>
          <w:lang w:val="en-CA"/>
        </w:rPr>
        <w:t xml:space="preserve">per cent reduction in HCFC baseline consumption by 2028. </w:t>
      </w:r>
    </w:p>
    <w:p w14:paraId="52F52D1E" w14:textId="77777777" w:rsidR="00A1034D" w:rsidRPr="003679CE" w:rsidRDefault="00A1034D" w:rsidP="00A1034D">
      <w:pPr>
        <w:pStyle w:val="Heading1"/>
        <w:rPr>
          <w:lang w:val="en-CA"/>
        </w:rPr>
      </w:pPr>
      <w:r w:rsidRPr="003679CE">
        <w:rPr>
          <w:lang w:val="en-CA"/>
        </w:rPr>
        <w:t xml:space="preserve">The first tranche for </w:t>
      </w:r>
      <w:r w:rsidR="00A54714" w:rsidRPr="003679CE">
        <w:rPr>
          <w:lang w:val="en-CA"/>
        </w:rPr>
        <w:t>stage </w:t>
      </w:r>
      <w:r w:rsidRPr="003679CE">
        <w:rPr>
          <w:lang w:val="en-CA"/>
        </w:rPr>
        <w:t xml:space="preserve">II of the HPMP being requested at this meeting amounts to </w:t>
      </w:r>
      <w:r w:rsidR="00333C4D">
        <w:rPr>
          <w:lang w:val="en-CA"/>
        </w:rPr>
        <w:t>US $</w:t>
      </w:r>
      <w:r w:rsidRPr="003679CE">
        <w:rPr>
          <w:lang w:val="en-CA"/>
        </w:rPr>
        <w:t xml:space="preserve">272,389, consisting of </w:t>
      </w:r>
      <w:r w:rsidR="00333C4D">
        <w:rPr>
          <w:lang w:val="en-CA"/>
        </w:rPr>
        <w:t>US $</w:t>
      </w:r>
      <w:r w:rsidRPr="003679CE">
        <w:rPr>
          <w:lang w:val="en-CA"/>
        </w:rPr>
        <w:t xml:space="preserve">233,150, plus agency support costs of </w:t>
      </w:r>
      <w:r w:rsidR="00333C4D">
        <w:rPr>
          <w:lang w:val="en-CA"/>
        </w:rPr>
        <w:t>US $</w:t>
      </w:r>
      <w:r w:rsidRPr="003679CE">
        <w:rPr>
          <w:lang w:val="en-CA"/>
        </w:rPr>
        <w:t xml:space="preserve">17,486 for UNIDO, and </w:t>
      </w:r>
      <w:r w:rsidR="00333C4D">
        <w:rPr>
          <w:lang w:val="en-CA"/>
        </w:rPr>
        <w:t>US $</w:t>
      </w:r>
      <w:r w:rsidRPr="003679CE">
        <w:rPr>
          <w:lang w:val="en-CA"/>
        </w:rPr>
        <w:t xml:space="preserve">19,250, plus agency support costs of </w:t>
      </w:r>
      <w:r w:rsidR="00333C4D">
        <w:rPr>
          <w:lang w:val="en-CA"/>
        </w:rPr>
        <w:t>US $</w:t>
      </w:r>
      <w:r w:rsidRPr="003679CE">
        <w:rPr>
          <w:lang w:val="en-CA"/>
        </w:rPr>
        <w:t>2,503 for UNEP, as originally submitted.</w:t>
      </w:r>
    </w:p>
    <w:p w14:paraId="22D0B8C8" w14:textId="77777777" w:rsidR="00A1034D" w:rsidRPr="003679CE" w:rsidRDefault="00A1034D" w:rsidP="00A1034D">
      <w:pPr>
        <w:pStyle w:val="Heading1"/>
        <w:numPr>
          <w:ilvl w:val="0"/>
          <w:numId w:val="0"/>
        </w:numPr>
        <w:rPr>
          <w:b/>
          <w:lang w:val="en-CA"/>
        </w:rPr>
      </w:pPr>
      <w:r w:rsidRPr="003679CE">
        <w:rPr>
          <w:b/>
          <w:lang w:val="en-CA"/>
        </w:rPr>
        <w:t xml:space="preserve">Status of implementation of </w:t>
      </w:r>
      <w:r w:rsidR="00A54714" w:rsidRPr="003679CE">
        <w:rPr>
          <w:b/>
          <w:lang w:val="en-CA"/>
        </w:rPr>
        <w:t>stage </w:t>
      </w:r>
      <w:r w:rsidRPr="003679CE">
        <w:rPr>
          <w:b/>
          <w:lang w:val="en-CA"/>
        </w:rPr>
        <w:t>I of the HPMP</w:t>
      </w:r>
    </w:p>
    <w:p w14:paraId="3C4DA52D" w14:textId="77777777" w:rsidR="00A1034D" w:rsidRPr="003679CE" w:rsidRDefault="00A54714" w:rsidP="00A1034D">
      <w:pPr>
        <w:pStyle w:val="Heading1"/>
        <w:rPr>
          <w:lang w:val="en-CA"/>
        </w:rPr>
      </w:pPr>
      <w:r w:rsidRPr="003679CE">
        <w:rPr>
          <w:lang w:val="en-CA"/>
        </w:rPr>
        <w:t>Stage </w:t>
      </w:r>
      <w:r w:rsidR="00A1034D" w:rsidRPr="003679CE">
        <w:rPr>
          <w:lang w:val="en-CA"/>
        </w:rPr>
        <w:t>I of the HPMP for Serbia was approved at the 62</w:t>
      </w:r>
      <w:r w:rsidR="00A1034D" w:rsidRPr="003679CE">
        <w:rPr>
          <w:vertAlign w:val="superscript"/>
          <w:lang w:val="en-CA"/>
        </w:rPr>
        <w:t>nd</w:t>
      </w:r>
      <w:r w:rsidR="00A1034D" w:rsidRPr="003679CE">
        <w:rPr>
          <w:lang w:val="en-CA"/>
        </w:rPr>
        <w:t> meeting</w:t>
      </w:r>
      <w:r w:rsidR="00A1034D" w:rsidRPr="003679CE">
        <w:rPr>
          <w:rStyle w:val="FootnoteReference"/>
          <w:lang w:val="en-CA"/>
        </w:rPr>
        <w:footnoteReference w:id="2"/>
      </w:r>
      <w:r w:rsidR="00A1034D" w:rsidRPr="003679CE">
        <w:rPr>
          <w:lang w:val="en-CA"/>
        </w:rPr>
        <w:t xml:space="preserve"> to meet the 35 per cent reduction from the baseline by 2020, resulting in the phase-out of 2.94 ODP tonnes of HCFC-22</w:t>
      </w:r>
      <w:r w:rsidR="00762A70" w:rsidRPr="003679CE">
        <w:rPr>
          <w:lang w:val="en-CA"/>
        </w:rPr>
        <w:t>,</w:t>
      </w:r>
      <w:r w:rsidR="00A1034D" w:rsidRPr="003679CE">
        <w:rPr>
          <w:lang w:val="en-CA"/>
        </w:rPr>
        <w:t xml:space="preserve"> </w:t>
      </w:r>
      <w:r w:rsidR="00762A70" w:rsidRPr="003679CE">
        <w:rPr>
          <w:lang w:val="en-CA"/>
        </w:rPr>
        <w:t>including 2.27</w:t>
      </w:r>
      <w:r w:rsidR="006A5FA0">
        <w:rPr>
          <w:lang w:val="en-CA"/>
        </w:rPr>
        <w:t> ODP tonnes</w:t>
      </w:r>
      <w:r w:rsidR="00762A70" w:rsidRPr="003679CE">
        <w:rPr>
          <w:lang w:val="en-CA"/>
        </w:rPr>
        <w:t xml:space="preserve"> from an investment project in the refrigeration and air-conditioning </w:t>
      </w:r>
      <w:r w:rsidR="00277759" w:rsidRPr="003679CE">
        <w:rPr>
          <w:lang w:val="en-CA"/>
        </w:rPr>
        <w:t xml:space="preserve">(RAC) </w:t>
      </w:r>
      <w:r w:rsidR="00762A70" w:rsidRPr="003679CE">
        <w:rPr>
          <w:lang w:val="en-CA"/>
        </w:rPr>
        <w:t xml:space="preserve">manufacturing sector, </w:t>
      </w:r>
      <w:r w:rsidR="00A1034D" w:rsidRPr="003679CE">
        <w:rPr>
          <w:lang w:val="en-CA"/>
        </w:rPr>
        <w:t xml:space="preserve">at a total cost of </w:t>
      </w:r>
      <w:r w:rsidR="00333C4D">
        <w:rPr>
          <w:lang w:val="en-CA"/>
        </w:rPr>
        <w:t>US $</w:t>
      </w:r>
      <w:r w:rsidR="00A1034D" w:rsidRPr="003679CE">
        <w:rPr>
          <w:lang w:val="en-CA"/>
        </w:rPr>
        <w:t xml:space="preserve">973,260, excluding agency support costs. </w:t>
      </w:r>
    </w:p>
    <w:p w14:paraId="09C684FF" w14:textId="77777777" w:rsidR="00A1034D" w:rsidRPr="003679CE" w:rsidRDefault="00A1034D" w:rsidP="00A1034D">
      <w:pPr>
        <w:pStyle w:val="Heading1"/>
        <w:rPr>
          <w:lang w:val="en-CA"/>
        </w:rPr>
      </w:pPr>
      <w:r w:rsidRPr="003679CE">
        <w:rPr>
          <w:lang w:val="en-CA"/>
        </w:rPr>
        <w:t xml:space="preserve">The fourth and final tranche of </w:t>
      </w:r>
      <w:r w:rsidR="00A54714" w:rsidRPr="003679CE">
        <w:rPr>
          <w:lang w:val="en-CA"/>
        </w:rPr>
        <w:t>stage </w:t>
      </w:r>
      <w:r w:rsidRPr="003679CE">
        <w:rPr>
          <w:lang w:val="en-CA"/>
        </w:rPr>
        <w:t>I was approved at the 84</w:t>
      </w:r>
      <w:r w:rsidRPr="003679CE">
        <w:rPr>
          <w:vertAlign w:val="superscript"/>
          <w:lang w:val="en-CA"/>
        </w:rPr>
        <w:t>th</w:t>
      </w:r>
      <w:r w:rsidR="007C2222" w:rsidRPr="003679CE">
        <w:rPr>
          <w:lang w:val="en-CA"/>
        </w:rPr>
        <w:t> meeting</w:t>
      </w:r>
      <w:r w:rsidRPr="003679CE">
        <w:rPr>
          <w:lang w:val="en-CA"/>
        </w:rPr>
        <w:t xml:space="preserve">; </w:t>
      </w:r>
      <w:r w:rsidR="00A54714" w:rsidRPr="003679CE">
        <w:rPr>
          <w:lang w:val="en-CA"/>
        </w:rPr>
        <w:t>stage </w:t>
      </w:r>
      <w:r w:rsidRPr="003679CE">
        <w:rPr>
          <w:lang w:val="en-CA"/>
        </w:rPr>
        <w:t xml:space="preserve">I will be completed by 31 December 2020. </w:t>
      </w:r>
      <w:r w:rsidR="00F41F44" w:rsidRPr="003679CE">
        <w:rPr>
          <w:lang w:val="en-CA"/>
        </w:rPr>
        <w:t>A progress report on the implementation of the work programme associated with the final tranche and the project completion report will be submitted to the 87</w:t>
      </w:r>
      <w:r w:rsidR="00F41F44" w:rsidRPr="003679CE">
        <w:rPr>
          <w:vertAlign w:val="superscript"/>
          <w:lang w:val="en-CA"/>
        </w:rPr>
        <w:t>th</w:t>
      </w:r>
      <w:r w:rsidR="00F41F44" w:rsidRPr="003679CE">
        <w:rPr>
          <w:lang w:val="en-CA"/>
        </w:rPr>
        <w:t> meeting, in line with decision 84/79(b).</w:t>
      </w:r>
    </w:p>
    <w:p w14:paraId="1FE8CF5B" w14:textId="77777777" w:rsidR="00A1034D" w:rsidRPr="003679CE" w:rsidRDefault="00A1034D" w:rsidP="00A1034D">
      <w:pPr>
        <w:rPr>
          <w:u w:val="single"/>
          <w:lang w:val="en-CA"/>
        </w:rPr>
      </w:pPr>
      <w:r w:rsidRPr="003679CE">
        <w:rPr>
          <w:u w:val="single"/>
          <w:lang w:val="en-CA"/>
        </w:rPr>
        <w:t>HCFC consumption</w:t>
      </w:r>
    </w:p>
    <w:p w14:paraId="416789AF" w14:textId="77777777" w:rsidR="00A1034D" w:rsidRPr="003679CE" w:rsidRDefault="00A1034D" w:rsidP="00A1034D">
      <w:pPr>
        <w:rPr>
          <w:lang w:val="en-CA"/>
        </w:rPr>
      </w:pPr>
    </w:p>
    <w:p w14:paraId="3C19DE2F" w14:textId="77777777" w:rsidR="00A1034D" w:rsidRPr="003679CE" w:rsidRDefault="00A1034D" w:rsidP="00A1034D">
      <w:pPr>
        <w:pStyle w:val="Heading1"/>
        <w:rPr>
          <w:lang w:val="en-CA"/>
        </w:rPr>
      </w:pPr>
      <w:r w:rsidRPr="003679CE">
        <w:rPr>
          <w:lang w:val="en-CA"/>
        </w:rPr>
        <w:t xml:space="preserve">The Government of Serbia reported under country programme </w:t>
      </w:r>
      <w:r w:rsidR="007C2222" w:rsidRPr="003679CE">
        <w:rPr>
          <w:lang w:val="en-CA"/>
        </w:rPr>
        <w:t xml:space="preserve">(CP) </w:t>
      </w:r>
      <w:r w:rsidRPr="003679CE">
        <w:rPr>
          <w:lang w:val="en-CA"/>
        </w:rPr>
        <w:t xml:space="preserve">implementation report a consumption of 6.39 ODP tonnes of HCFC in 2019, which is 24 per cent below the HCFC baseline for compliance. The </w:t>
      </w:r>
      <w:r w:rsidR="007C2222" w:rsidRPr="003679CE">
        <w:rPr>
          <w:lang w:val="en-CA"/>
        </w:rPr>
        <w:t>Article </w:t>
      </w:r>
      <w:r w:rsidRPr="003679CE">
        <w:rPr>
          <w:lang w:val="en-CA"/>
        </w:rPr>
        <w:t>7 data for 2019 has not been reported yet. The 201</w:t>
      </w:r>
      <w:r w:rsidR="00277759" w:rsidRPr="003679CE">
        <w:rPr>
          <w:lang w:val="en-CA"/>
        </w:rPr>
        <w:t>5</w:t>
      </w:r>
      <w:r w:rsidRPr="003679CE">
        <w:rPr>
          <w:lang w:val="en-CA"/>
        </w:rPr>
        <w:noBreakHyphen/>
        <w:t>2019 HCFC consumption is shown in Table 1.</w:t>
      </w:r>
      <w:r w:rsidR="00C319CF">
        <w:rPr>
          <w:lang w:val="en-CA"/>
        </w:rPr>
        <w:t xml:space="preserve"> </w:t>
      </w:r>
    </w:p>
    <w:p w14:paraId="476D8239" w14:textId="77777777" w:rsidR="00A1034D" w:rsidRPr="003679CE" w:rsidRDefault="00A1034D" w:rsidP="00A1034D">
      <w:pPr>
        <w:rPr>
          <w:b/>
          <w:lang w:val="en-CA"/>
        </w:rPr>
      </w:pPr>
      <w:r w:rsidRPr="003679CE">
        <w:rPr>
          <w:b/>
          <w:lang w:val="en-CA"/>
        </w:rPr>
        <w:t>Table 1. HCFC consumption in Serbia (201</w:t>
      </w:r>
      <w:r w:rsidR="00277759" w:rsidRPr="003679CE">
        <w:rPr>
          <w:b/>
          <w:lang w:val="en-CA"/>
        </w:rPr>
        <w:t>5</w:t>
      </w:r>
      <w:r w:rsidRPr="003679CE">
        <w:rPr>
          <w:b/>
          <w:lang w:val="en-CA"/>
        </w:rPr>
        <w:t>-201</w:t>
      </w:r>
      <w:r w:rsidR="00A54714" w:rsidRPr="003679CE">
        <w:rPr>
          <w:b/>
          <w:lang w:val="en-CA"/>
        </w:rPr>
        <w:t>9</w:t>
      </w:r>
      <w:r w:rsidRPr="003679CE">
        <w:rPr>
          <w:b/>
          <w:lang w:val="en-CA"/>
        </w:rPr>
        <w:t xml:space="preserve"> </w:t>
      </w:r>
      <w:r w:rsidR="007C2222" w:rsidRPr="003679CE">
        <w:rPr>
          <w:b/>
          <w:lang w:val="en-CA"/>
        </w:rPr>
        <w:t>Article </w:t>
      </w:r>
      <w:r w:rsidRPr="003679CE">
        <w:rPr>
          <w:b/>
          <w:lang w:val="en-CA"/>
        </w:rPr>
        <w:t>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109"/>
        <w:gridCol w:w="1109"/>
        <w:gridCol w:w="1109"/>
        <w:gridCol w:w="1109"/>
        <w:gridCol w:w="1109"/>
        <w:gridCol w:w="1111"/>
      </w:tblGrid>
      <w:tr w:rsidR="00CC4FEC" w:rsidRPr="003679CE" w14:paraId="5E6950E9" w14:textId="77777777" w:rsidTr="00333C4D">
        <w:trPr>
          <w:tblHeader/>
        </w:trPr>
        <w:tc>
          <w:tcPr>
            <w:tcW w:w="1441" w:type="pct"/>
            <w:shd w:val="clear" w:color="auto" w:fill="auto"/>
            <w:noWrap/>
            <w:tcMar>
              <w:left w:w="43" w:type="dxa"/>
              <w:right w:w="43" w:type="dxa"/>
            </w:tcMar>
            <w:vAlign w:val="center"/>
            <w:hideMark/>
          </w:tcPr>
          <w:p w14:paraId="4F2993AE" w14:textId="77777777" w:rsidR="00CC4FEC" w:rsidRPr="003679CE" w:rsidRDefault="00CC4FEC" w:rsidP="00A1034D">
            <w:pPr>
              <w:widowControl w:val="0"/>
              <w:jc w:val="left"/>
              <w:rPr>
                <w:b/>
                <w:bCs/>
                <w:color w:val="000000"/>
                <w:sz w:val="20"/>
                <w:szCs w:val="20"/>
                <w:lang w:val="en-CA"/>
              </w:rPr>
            </w:pPr>
            <w:r w:rsidRPr="003679CE">
              <w:rPr>
                <w:b/>
                <w:bCs/>
                <w:color w:val="000000"/>
                <w:sz w:val="20"/>
                <w:szCs w:val="20"/>
                <w:lang w:val="en-CA"/>
              </w:rPr>
              <w:t>HCFC</w:t>
            </w:r>
          </w:p>
        </w:tc>
        <w:tc>
          <w:tcPr>
            <w:tcW w:w="593" w:type="pct"/>
          </w:tcPr>
          <w:p w14:paraId="0913654A" w14:textId="77777777" w:rsidR="00CC4FEC" w:rsidRPr="003679CE" w:rsidRDefault="00CC4FEC" w:rsidP="00A1034D">
            <w:pPr>
              <w:widowControl w:val="0"/>
              <w:jc w:val="center"/>
              <w:rPr>
                <w:b/>
                <w:bCs/>
                <w:color w:val="000000"/>
                <w:sz w:val="20"/>
                <w:szCs w:val="20"/>
                <w:lang w:val="en-CA"/>
              </w:rPr>
            </w:pPr>
            <w:r w:rsidRPr="003679CE">
              <w:rPr>
                <w:b/>
                <w:bCs/>
                <w:color w:val="000000"/>
                <w:sz w:val="20"/>
                <w:szCs w:val="20"/>
                <w:lang w:val="en-CA"/>
              </w:rPr>
              <w:t>2015</w:t>
            </w:r>
          </w:p>
        </w:tc>
        <w:tc>
          <w:tcPr>
            <w:tcW w:w="593" w:type="pct"/>
            <w:vAlign w:val="center"/>
          </w:tcPr>
          <w:p w14:paraId="48216AA6" w14:textId="77777777" w:rsidR="00CC4FEC" w:rsidRPr="003679CE" w:rsidRDefault="00CC4FEC" w:rsidP="00A1034D">
            <w:pPr>
              <w:widowControl w:val="0"/>
              <w:jc w:val="center"/>
              <w:rPr>
                <w:b/>
                <w:bCs/>
                <w:color w:val="000000"/>
                <w:sz w:val="20"/>
                <w:szCs w:val="20"/>
                <w:lang w:val="en-CA"/>
              </w:rPr>
            </w:pPr>
            <w:r w:rsidRPr="003679CE">
              <w:rPr>
                <w:b/>
                <w:bCs/>
                <w:color w:val="000000"/>
                <w:sz w:val="20"/>
                <w:szCs w:val="20"/>
                <w:lang w:val="en-CA"/>
              </w:rPr>
              <w:t>2016</w:t>
            </w:r>
          </w:p>
        </w:tc>
        <w:tc>
          <w:tcPr>
            <w:tcW w:w="593" w:type="pct"/>
          </w:tcPr>
          <w:p w14:paraId="450546EF" w14:textId="77777777" w:rsidR="00CC4FEC" w:rsidRPr="003679CE" w:rsidRDefault="00CC4FEC" w:rsidP="00A1034D">
            <w:pPr>
              <w:widowControl w:val="0"/>
              <w:jc w:val="center"/>
              <w:rPr>
                <w:b/>
                <w:bCs/>
                <w:color w:val="000000"/>
                <w:sz w:val="20"/>
                <w:szCs w:val="20"/>
                <w:lang w:val="en-CA"/>
              </w:rPr>
            </w:pPr>
            <w:r w:rsidRPr="003679CE">
              <w:rPr>
                <w:b/>
                <w:bCs/>
                <w:color w:val="000000"/>
                <w:sz w:val="20"/>
                <w:szCs w:val="20"/>
                <w:lang w:val="en-CA"/>
              </w:rPr>
              <w:t>2017</w:t>
            </w:r>
          </w:p>
        </w:tc>
        <w:tc>
          <w:tcPr>
            <w:tcW w:w="593" w:type="pct"/>
            <w:shd w:val="clear" w:color="auto" w:fill="auto"/>
            <w:noWrap/>
            <w:vAlign w:val="center"/>
          </w:tcPr>
          <w:p w14:paraId="767F167D" w14:textId="77777777" w:rsidR="00CC4FEC" w:rsidRPr="003679CE" w:rsidRDefault="00CC4FEC" w:rsidP="00A1034D">
            <w:pPr>
              <w:widowControl w:val="0"/>
              <w:jc w:val="center"/>
              <w:rPr>
                <w:b/>
                <w:bCs/>
                <w:color w:val="000000"/>
                <w:sz w:val="20"/>
                <w:szCs w:val="20"/>
                <w:lang w:val="en-CA"/>
              </w:rPr>
            </w:pPr>
            <w:r w:rsidRPr="003679CE">
              <w:rPr>
                <w:b/>
                <w:bCs/>
                <w:color w:val="000000"/>
                <w:sz w:val="20"/>
                <w:szCs w:val="20"/>
                <w:lang w:val="en-CA"/>
              </w:rPr>
              <w:t>2018</w:t>
            </w:r>
          </w:p>
        </w:tc>
        <w:tc>
          <w:tcPr>
            <w:tcW w:w="593" w:type="pct"/>
          </w:tcPr>
          <w:p w14:paraId="048EA72F" w14:textId="77777777" w:rsidR="00CC4FEC" w:rsidRPr="003679CE" w:rsidRDefault="00CC4FEC" w:rsidP="00A1034D">
            <w:pPr>
              <w:widowControl w:val="0"/>
              <w:jc w:val="center"/>
              <w:rPr>
                <w:b/>
                <w:bCs/>
                <w:color w:val="000000"/>
                <w:sz w:val="20"/>
                <w:szCs w:val="20"/>
                <w:lang w:val="en-CA"/>
              </w:rPr>
            </w:pPr>
            <w:r w:rsidRPr="003679CE">
              <w:rPr>
                <w:b/>
                <w:bCs/>
                <w:color w:val="000000"/>
                <w:sz w:val="20"/>
                <w:szCs w:val="20"/>
                <w:lang w:val="en-CA"/>
              </w:rPr>
              <w:t>2019*</w:t>
            </w:r>
          </w:p>
        </w:tc>
        <w:tc>
          <w:tcPr>
            <w:tcW w:w="594" w:type="pct"/>
            <w:shd w:val="clear" w:color="auto" w:fill="auto"/>
            <w:noWrap/>
            <w:vAlign w:val="center"/>
            <w:hideMark/>
          </w:tcPr>
          <w:p w14:paraId="6FB06D98" w14:textId="77777777" w:rsidR="00CC4FEC" w:rsidRPr="003679CE" w:rsidRDefault="00CC4FEC" w:rsidP="00A1034D">
            <w:pPr>
              <w:widowControl w:val="0"/>
              <w:jc w:val="center"/>
              <w:rPr>
                <w:b/>
                <w:bCs/>
                <w:color w:val="000000"/>
                <w:sz w:val="20"/>
                <w:szCs w:val="20"/>
                <w:lang w:val="en-CA"/>
              </w:rPr>
            </w:pPr>
            <w:r w:rsidRPr="003679CE">
              <w:rPr>
                <w:b/>
                <w:bCs/>
                <w:color w:val="000000"/>
                <w:sz w:val="20"/>
                <w:szCs w:val="20"/>
                <w:lang w:val="en-CA"/>
              </w:rPr>
              <w:t>Baseline</w:t>
            </w:r>
          </w:p>
        </w:tc>
      </w:tr>
      <w:tr w:rsidR="00CC4FEC" w:rsidRPr="003679CE" w14:paraId="1E19B833" w14:textId="77777777" w:rsidTr="00333C4D">
        <w:tc>
          <w:tcPr>
            <w:tcW w:w="1441" w:type="pct"/>
            <w:shd w:val="clear" w:color="auto" w:fill="auto"/>
            <w:noWrap/>
            <w:tcMar>
              <w:left w:w="43" w:type="dxa"/>
              <w:right w:w="43" w:type="dxa"/>
            </w:tcMar>
            <w:vAlign w:val="center"/>
            <w:hideMark/>
          </w:tcPr>
          <w:p w14:paraId="0951DBAE" w14:textId="77777777" w:rsidR="00CC4FEC" w:rsidRPr="003679CE" w:rsidRDefault="00CC4FEC" w:rsidP="00A1034D">
            <w:pPr>
              <w:widowControl w:val="0"/>
              <w:jc w:val="left"/>
              <w:rPr>
                <w:b/>
                <w:bCs/>
                <w:color w:val="000000"/>
                <w:sz w:val="20"/>
                <w:szCs w:val="20"/>
                <w:lang w:val="en-CA"/>
              </w:rPr>
            </w:pPr>
            <w:r w:rsidRPr="003679CE">
              <w:rPr>
                <w:b/>
                <w:bCs/>
                <w:color w:val="000000"/>
                <w:sz w:val="20"/>
                <w:szCs w:val="20"/>
                <w:lang w:val="en-CA"/>
              </w:rPr>
              <w:t>Metric tonnes</w:t>
            </w:r>
          </w:p>
        </w:tc>
        <w:tc>
          <w:tcPr>
            <w:tcW w:w="593" w:type="pct"/>
          </w:tcPr>
          <w:p w14:paraId="24655E4E" w14:textId="77777777" w:rsidR="00CC4FEC" w:rsidRPr="003679CE" w:rsidRDefault="00CC4FEC" w:rsidP="00A1034D">
            <w:pPr>
              <w:widowControl w:val="0"/>
              <w:jc w:val="center"/>
              <w:rPr>
                <w:b/>
                <w:bCs/>
                <w:color w:val="000000"/>
                <w:sz w:val="20"/>
                <w:szCs w:val="20"/>
                <w:lang w:val="en-CA"/>
              </w:rPr>
            </w:pPr>
          </w:p>
        </w:tc>
        <w:tc>
          <w:tcPr>
            <w:tcW w:w="593" w:type="pct"/>
            <w:vAlign w:val="center"/>
          </w:tcPr>
          <w:p w14:paraId="5FDFA3BC" w14:textId="77777777" w:rsidR="00CC4FEC" w:rsidRPr="003679CE" w:rsidRDefault="00CC4FEC" w:rsidP="00A1034D">
            <w:pPr>
              <w:widowControl w:val="0"/>
              <w:jc w:val="center"/>
              <w:rPr>
                <w:b/>
                <w:bCs/>
                <w:color w:val="000000"/>
                <w:sz w:val="20"/>
                <w:szCs w:val="20"/>
                <w:lang w:val="en-CA"/>
              </w:rPr>
            </w:pPr>
          </w:p>
        </w:tc>
        <w:tc>
          <w:tcPr>
            <w:tcW w:w="593" w:type="pct"/>
          </w:tcPr>
          <w:p w14:paraId="2199557D" w14:textId="77777777" w:rsidR="00CC4FEC" w:rsidRPr="003679CE" w:rsidRDefault="00CC4FEC" w:rsidP="00A1034D">
            <w:pPr>
              <w:widowControl w:val="0"/>
              <w:jc w:val="center"/>
              <w:rPr>
                <w:b/>
                <w:bCs/>
                <w:color w:val="000000"/>
                <w:sz w:val="20"/>
                <w:szCs w:val="20"/>
                <w:lang w:val="en-CA"/>
              </w:rPr>
            </w:pPr>
          </w:p>
        </w:tc>
        <w:tc>
          <w:tcPr>
            <w:tcW w:w="593" w:type="pct"/>
            <w:shd w:val="clear" w:color="auto" w:fill="auto"/>
            <w:noWrap/>
            <w:vAlign w:val="center"/>
          </w:tcPr>
          <w:p w14:paraId="12716F5C" w14:textId="77777777" w:rsidR="00CC4FEC" w:rsidRPr="003679CE" w:rsidRDefault="00CC4FEC" w:rsidP="00A1034D">
            <w:pPr>
              <w:widowControl w:val="0"/>
              <w:jc w:val="center"/>
              <w:rPr>
                <w:b/>
                <w:bCs/>
                <w:color w:val="000000"/>
                <w:sz w:val="20"/>
                <w:szCs w:val="20"/>
                <w:lang w:val="en-CA"/>
              </w:rPr>
            </w:pPr>
          </w:p>
        </w:tc>
        <w:tc>
          <w:tcPr>
            <w:tcW w:w="593" w:type="pct"/>
          </w:tcPr>
          <w:p w14:paraId="24C9D2D2" w14:textId="77777777" w:rsidR="00CC4FEC" w:rsidRPr="003679CE" w:rsidRDefault="00CC4FEC" w:rsidP="00A1034D">
            <w:pPr>
              <w:widowControl w:val="0"/>
              <w:jc w:val="center"/>
              <w:rPr>
                <w:b/>
                <w:bCs/>
                <w:color w:val="000000"/>
                <w:sz w:val="20"/>
                <w:szCs w:val="20"/>
                <w:lang w:val="en-CA"/>
              </w:rPr>
            </w:pPr>
          </w:p>
        </w:tc>
        <w:tc>
          <w:tcPr>
            <w:tcW w:w="594" w:type="pct"/>
            <w:shd w:val="clear" w:color="auto" w:fill="auto"/>
            <w:noWrap/>
            <w:vAlign w:val="center"/>
            <w:hideMark/>
          </w:tcPr>
          <w:p w14:paraId="6DA9972E" w14:textId="77777777" w:rsidR="00CC4FEC" w:rsidRPr="003679CE" w:rsidRDefault="00CC4FEC" w:rsidP="00A1034D">
            <w:pPr>
              <w:widowControl w:val="0"/>
              <w:jc w:val="center"/>
              <w:rPr>
                <w:b/>
                <w:bCs/>
                <w:color w:val="000000"/>
                <w:sz w:val="20"/>
                <w:szCs w:val="20"/>
                <w:lang w:val="en-CA"/>
              </w:rPr>
            </w:pPr>
          </w:p>
        </w:tc>
      </w:tr>
      <w:tr w:rsidR="00CC4FEC" w:rsidRPr="003679CE" w14:paraId="57237169" w14:textId="77777777" w:rsidTr="00333C4D">
        <w:tc>
          <w:tcPr>
            <w:tcW w:w="1441" w:type="pct"/>
            <w:shd w:val="clear" w:color="auto" w:fill="auto"/>
            <w:noWrap/>
            <w:tcMar>
              <w:left w:w="43" w:type="dxa"/>
              <w:right w:w="43" w:type="dxa"/>
            </w:tcMar>
            <w:vAlign w:val="center"/>
            <w:hideMark/>
          </w:tcPr>
          <w:p w14:paraId="5BBC3300" w14:textId="77777777" w:rsidR="00CC4FEC" w:rsidRPr="003679CE" w:rsidRDefault="00CC4FEC" w:rsidP="00A1034D">
            <w:pPr>
              <w:widowControl w:val="0"/>
              <w:jc w:val="left"/>
              <w:rPr>
                <w:color w:val="000000"/>
                <w:sz w:val="20"/>
                <w:szCs w:val="20"/>
                <w:lang w:val="en-CA"/>
              </w:rPr>
            </w:pPr>
            <w:r w:rsidRPr="003679CE">
              <w:rPr>
                <w:color w:val="000000"/>
                <w:sz w:val="20"/>
                <w:szCs w:val="20"/>
                <w:lang w:val="en-CA"/>
              </w:rPr>
              <w:t>HCFC-22</w:t>
            </w:r>
          </w:p>
        </w:tc>
        <w:tc>
          <w:tcPr>
            <w:tcW w:w="593" w:type="pct"/>
          </w:tcPr>
          <w:p w14:paraId="5DFD62DC" w14:textId="77777777" w:rsidR="00CC4FEC" w:rsidRPr="003679CE" w:rsidRDefault="00CC4FEC" w:rsidP="00A1034D">
            <w:pPr>
              <w:widowControl w:val="0"/>
              <w:jc w:val="right"/>
              <w:rPr>
                <w:color w:val="000000"/>
                <w:sz w:val="20"/>
                <w:szCs w:val="20"/>
                <w:lang w:val="en-CA"/>
              </w:rPr>
            </w:pPr>
            <w:r w:rsidRPr="003679CE">
              <w:rPr>
                <w:color w:val="000000"/>
                <w:sz w:val="20"/>
                <w:szCs w:val="20"/>
                <w:lang w:val="en-CA"/>
              </w:rPr>
              <w:t>114.52</w:t>
            </w:r>
          </w:p>
        </w:tc>
        <w:tc>
          <w:tcPr>
            <w:tcW w:w="593" w:type="pct"/>
          </w:tcPr>
          <w:p w14:paraId="5CC68649"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107.82</w:t>
            </w:r>
          </w:p>
        </w:tc>
        <w:tc>
          <w:tcPr>
            <w:tcW w:w="593" w:type="pct"/>
          </w:tcPr>
          <w:p w14:paraId="471A7BBB" w14:textId="77777777" w:rsidR="00CC4FEC" w:rsidRPr="003679CE" w:rsidRDefault="00CC4FEC" w:rsidP="00A1034D">
            <w:pPr>
              <w:widowControl w:val="0"/>
              <w:jc w:val="right"/>
              <w:rPr>
                <w:color w:val="000000"/>
                <w:sz w:val="20"/>
                <w:szCs w:val="20"/>
                <w:lang w:val="en-CA"/>
              </w:rPr>
            </w:pPr>
            <w:r w:rsidRPr="003679CE">
              <w:rPr>
                <w:color w:val="000000"/>
                <w:sz w:val="20"/>
                <w:szCs w:val="20"/>
                <w:lang w:val="en-CA"/>
              </w:rPr>
              <w:t>109.88</w:t>
            </w:r>
          </w:p>
        </w:tc>
        <w:tc>
          <w:tcPr>
            <w:tcW w:w="593" w:type="pct"/>
            <w:shd w:val="clear" w:color="auto" w:fill="auto"/>
            <w:noWrap/>
          </w:tcPr>
          <w:p w14:paraId="5E098D46"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113.78</w:t>
            </w:r>
          </w:p>
        </w:tc>
        <w:tc>
          <w:tcPr>
            <w:tcW w:w="593" w:type="pct"/>
            <w:shd w:val="clear" w:color="auto" w:fill="auto"/>
            <w:vAlign w:val="bottom"/>
          </w:tcPr>
          <w:p w14:paraId="2F7D9630" w14:textId="77777777" w:rsidR="00CC4FEC" w:rsidRPr="003679CE" w:rsidRDefault="00CC4FEC" w:rsidP="00A1034D">
            <w:pPr>
              <w:jc w:val="right"/>
              <w:rPr>
                <w:color w:val="000000"/>
                <w:sz w:val="20"/>
                <w:szCs w:val="20"/>
                <w:lang w:val="en-CA" w:eastAsia="en-CA"/>
              </w:rPr>
            </w:pPr>
            <w:r w:rsidRPr="003679CE">
              <w:rPr>
                <w:color w:val="000000"/>
                <w:sz w:val="20"/>
                <w:szCs w:val="20"/>
                <w:lang w:val="en-CA"/>
              </w:rPr>
              <w:t>108.73</w:t>
            </w:r>
          </w:p>
        </w:tc>
        <w:tc>
          <w:tcPr>
            <w:tcW w:w="594" w:type="pct"/>
            <w:shd w:val="clear" w:color="auto" w:fill="auto"/>
            <w:noWrap/>
          </w:tcPr>
          <w:p w14:paraId="7FF78E85"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141.0</w:t>
            </w:r>
          </w:p>
        </w:tc>
      </w:tr>
      <w:tr w:rsidR="00CC4FEC" w:rsidRPr="003679CE" w14:paraId="1BE56DA0" w14:textId="77777777" w:rsidTr="00333C4D">
        <w:tc>
          <w:tcPr>
            <w:tcW w:w="1441" w:type="pct"/>
            <w:shd w:val="clear" w:color="auto" w:fill="auto"/>
            <w:noWrap/>
            <w:tcMar>
              <w:left w:w="43" w:type="dxa"/>
              <w:right w:w="43" w:type="dxa"/>
            </w:tcMar>
            <w:vAlign w:val="center"/>
            <w:hideMark/>
          </w:tcPr>
          <w:p w14:paraId="05C2B4F8" w14:textId="77777777" w:rsidR="00CC4FEC" w:rsidRPr="003679CE" w:rsidRDefault="00CC4FEC" w:rsidP="00A1034D">
            <w:pPr>
              <w:widowControl w:val="0"/>
              <w:jc w:val="left"/>
              <w:rPr>
                <w:color w:val="000000"/>
                <w:sz w:val="20"/>
                <w:szCs w:val="20"/>
                <w:lang w:val="en-CA"/>
              </w:rPr>
            </w:pPr>
            <w:r w:rsidRPr="003679CE">
              <w:rPr>
                <w:color w:val="000000"/>
                <w:sz w:val="20"/>
                <w:szCs w:val="20"/>
                <w:lang w:val="en-CA"/>
              </w:rPr>
              <w:t>HCFC-123</w:t>
            </w:r>
          </w:p>
        </w:tc>
        <w:tc>
          <w:tcPr>
            <w:tcW w:w="593" w:type="pct"/>
          </w:tcPr>
          <w:p w14:paraId="19A5502F" w14:textId="77777777" w:rsidR="00CC4FEC" w:rsidRPr="003679CE" w:rsidRDefault="00CC4FEC" w:rsidP="00A1034D">
            <w:pPr>
              <w:widowControl w:val="0"/>
              <w:jc w:val="right"/>
              <w:rPr>
                <w:color w:val="000000"/>
                <w:sz w:val="20"/>
                <w:szCs w:val="20"/>
                <w:lang w:val="en-CA"/>
              </w:rPr>
            </w:pPr>
            <w:r w:rsidRPr="003679CE">
              <w:rPr>
                <w:color w:val="000000"/>
                <w:sz w:val="20"/>
                <w:szCs w:val="20"/>
                <w:lang w:val="en-CA"/>
              </w:rPr>
              <w:t>0.9</w:t>
            </w:r>
          </w:p>
        </w:tc>
        <w:tc>
          <w:tcPr>
            <w:tcW w:w="593" w:type="pct"/>
          </w:tcPr>
          <w:p w14:paraId="7601D67D"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0.9</w:t>
            </w:r>
          </w:p>
        </w:tc>
        <w:tc>
          <w:tcPr>
            <w:tcW w:w="593" w:type="pct"/>
          </w:tcPr>
          <w:p w14:paraId="3F8E7B30" w14:textId="77777777" w:rsidR="00CC4FEC" w:rsidRPr="003679CE" w:rsidRDefault="00CC4FEC" w:rsidP="00A1034D">
            <w:pPr>
              <w:widowControl w:val="0"/>
              <w:jc w:val="right"/>
              <w:rPr>
                <w:color w:val="000000"/>
                <w:sz w:val="20"/>
                <w:szCs w:val="20"/>
                <w:lang w:val="en-CA"/>
              </w:rPr>
            </w:pPr>
            <w:r w:rsidRPr="003679CE">
              <w:rPr>
                <w:color w:val="000000"/>
                <w:sz w:val="20"/>
                <w:szCs w:val="20"/>
                <w:lang w:val="en-CA"/>
              </w:rPr>
              <w:t>0.9</w:t>
            </w:r>
          </w:p>
        </w:tc>
        <w:tc>
          <w:tcPr>
            <w:tcW w:w="593" w:type="pct"/>
            <w:shd w:val="clear" w:color="auto" w:fill="auto"/>
            <w:noWrap/>
          </w:tcPr>
          <w:p w14:paraId="5818AAFD"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0.0</w:t>
            </w:r>
          </w:p>
        </w:tc>
        <w:tc>
          <w:tcPr>
            <w:tcW w:w="593" w:type="pct"/>
            <w:shd w:val="clear" w:color="auto" w:fill="auto"/>
            <w:vAlign w:val="bottom"/>
          </w:tcPr>
          <w:p w14:paraId="4564A1D9" w14:textId="77777777" w:rsidR="00CC4FEC" w:rsidRPr="003679CE" w:rsidRDefault="00CC4FEC" w:rsidP="00A1034D">
            <w:pPr>
              <w:jc w:val="right"/>
              <w:rPr>
                <w:color w:val="000000"/>
                <w:sz w:val="20"/>
                <w:szCs w:val="20"/>
                <w:lang w:val="en-CA" w:eastAsia="en-CA"/>
              </w:rPr>
            </w:pPr>
            <w:r w:rsidRPr="003679CE">
              <w:rPr>
                <w:color w:val="000000"/>
                <w:sz w:val="20"/>
                <w:szCs w:val="20"/>
                <w:lang w:val="en-CA"/>
              </w:rPr>
              <w:t>0.9</w:t>
            </w:r>
          </w:p>
        </w:tc>
        <w:tc>
          <w:tcPr>
            <w:tcW w:w="594" w:type="pct"/>
            <w:shd w:val="clear" w:color="auto" w:fill="auto"/>
            <w:noWrap/>
          </w:tcPr>
          <w:p w14:paraId="40A1D7ED"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1.1</w:t>
            </w:r>
          </w:p>
        </w:tc>
      </w:tr>
      <w:tr w:rsidR="00CC4FEC" w:rsidRPr="003679CE" w14:paraId="540AC7E4" w14:textId="77777777" w:rsidTr="00333C4D">
        <w:tc>
          <w:tcPr>
            <w:tcW w:w="1441" w:type="pct"/>
            <w:shd w:val="clear" w:color="auto" w:fill="auto"/>
            <w:noWrap/>
            <w:tcMar>
              <w:left w:w="43" w:type="dxa"/>
              <w:right w:w="43" w:type="dxa"/>
            </w:tcMar>
            <w:vAlign w:val="center"/>
            <w:hideMark/>
          </w:tcPr>
          <w:p w14:paraId="4BAB5463" w14:textId="77777777" w:rsidR="00CC4FEC" w:rsidRPr="003679CE" w:rsidRDefault="00CC4FEC" w:rsidP="00A1034D">
            <w:pPr>
              <w:widowControl w:val="0"/>
              <w:jc w:val="left"/>
              <w:rPr>
                <w:color w:val="000000"/>
                <w:sz w:val="20"/>
                <w:szCs w:val="20"/>
                <w:lang w:val="en-CA"/>
              </w:rPr>
            </w:pPr>
            <w:r w:rsidRPr="003679CE">
              <w:rPr>
                <w:color w:val="000000"/>
                <w:sz w:val="20"/>
                <w:szCs w:val="20"/>
                <w:lang w:val="en-CA"/>
              </w:rPr>
              <w:t>HCFC-141b</w:t>
            </w:r>
          </w:p>
        </w:tc>
        <w:tc>
          <w:tcPr>
            <w:tcW w:w="593" w:type="pct"/>
          </w:tcPr>
          <w:p w14:paraId="06D13BD3" w14:textId="77777777" w:rsidR="00CC4FEC" w:rsidRPr="003679CE" w:rsidRDefault="00CC4FEC" w:rsidP="00A1034D">
            <w:pPr>
              <w:widowControl w:val="0"/>
              <w:jc w:val="right"/>
              <w:rPr>
                <w:color w:val="000000"/>
                <w:sz w:val="20"/>
                <w:szCs w:val="20"/>
                <w:lang w:val="en-CA"/>
              </w:rPr>
            </w:pPr>
            <w:r w:rsidRPr="003679CE">
              <w:rPr>
                <w:color w:val="000000"/>
                <w:sz w:val="20"/>
                <w:szCs w:val="20"/>
                <w:lang w:val="en-CA"/>
              </w:rPr>
              <w:t>3.81</w:t>
            </w:r>
          </w:p>
        </w:tc>
        <w:tc>
          <w:tcPr>
            <w:tcW w:w="593" w:type="pct"/>
          </w:tcPr>
          <w:p w14:paraId="23F0C9AC"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4.08</w:t>
            </w:r>
          </w:p>
        </w:tc>
        <w:tc>
          <w:tcPr>
            <w:tcW w:w="593" w:type="pct"/>
          </w:tcPr>
          <w:p w14:paraId="677591EA" w14:textId="77777777" w:rsidR="00CC4FEC" w:rsidRPr="003679CE" w:rsidRDefault="00CC4FEC" w:rsidP="00A1034D">
            <w:pPr>
              <w:widowControl w:val="0"/>
              <w:jc w:val="right"/>
              <w:rPr>
                <w:color w:val="000000"/>
                <w:sz w:val="20"/>
                <w:szCs w:val="20"/>
                <w:lang w:val="en-CA"/>
              </w:rPr>
            </w:pPr>
            <w:r w:rsidRPr="003679CE">
              <w:rPr>
                <w:color w:val="000000"/>
                <w:sz w:val="20"/>
                <w:szCs w:val="20"/>
                <w:lang w:val="en-CA"/>
              </w:rPr>
              <w:t>4.08</w:t>
            </w:r>
          </w:p>
        </w:tc>
        <w:tc>
          <w:tcPr>
            <w:tcW w:w="593" w:type="pct"/>
            <w:shd w:val="clear" w:color="auto" w:fill="auto"/>
            <w:noWrap/>
          </w:tcPr>
          <w:p w14:paraId="246BB452"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2.18</w:t>
            </w:r>
          </w:p>
        </w:tc>
        <w:tc>
          <w:tcPr>
            <w:tcW w:w="593" w:type="pct"/>
            <w:shd w:val="clear" w:color="auto" w:fill="auto"/>
            <w:vAlign w:val="bottom"/>
          </w:tcPr>
          <w:p w14:paraId="52F1805C" w14:textId="77777777" w:rsidR="00CC4FEC" w:rsidRPr="003679CE" w:rsidRDefault="00CC4FEC" w:rsidP="00A1034D">
            <w:pPr>
              <w:jc w:val="right"/>
              <w:rPr>
                <w:color w:val="000000"/>
                <w:sz w:val="20"/>
                <w:szCs w:val="20"/>
                <w:lang w:val="en-CA" w:eastAsia="en-CA"/>
              </w:rPr>
            </w:pPr>
            <w:r w:rsidRPr="003679CE">
              <w:rPr>
                <w:color w:val="000000"/>
                <w:sz w:val="20"/>
                <w:szCs w:val="20"/>
                <w:lang w:val="en-CA"/>
              </w:rPr>
              <w:t>1.63</w:t>
            </w:r>
          </w:p>
        </w:tc>
        <w:tc>
          <w:tcPr>
            <w:tcW w:w="594" w:type="pct"/>
            <w:shd w:val="clear" w:color="auto" w:fill="auto"/>
            <w:noWrap/>
          </w:tcPr>
          <w:p w14:paraId="15D629B5"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0.0</w:t>
            </w:r>
          </w:p>
        </w:tc>
      </w:tr>
      <w:tr w:rsidR="00CC4FEC" w:rsidRPr="003679CE" w14:paraId="69950546" w14:textId="77777777" w:rsidTr="00333C4D">
        <w:tc>
          <w:tcPr>
            <w:tcW w:w="1441" w:type="pct"/>
            <w:shd w:val="clear" w:color="auto" w:fill="auto"/>
            <w:noWrap/>
            <w:tcMar>
              <w:left w:w="43" w:type="dxa"/>
              <w:right w:w="43" w:type="dxa"/>
            </w:tcMar>
            <w:vAlign w:val="center"/>
            <w:hideMark/>
          </w:tcPr>
          <w:p w14:paraId="3CA34614" w14:textId="77777777" w:rsidR="00CC4FEC" w:rsidRPr="003679CE" w:rsidRDefault="00CC4FEC" w:rsidP="00A1034D">
            <w:pPr>
              <w:widowControl w:val="0"/>
              <w:jc w:val="left"/>
              <w:rPr>
                <w:color w:val="000000"/>
                <w:sz w:val="20"/>
                <w:szCs w:val="20"/>
                <w:lang w:val="en-CA"/>
              </w:rPr>
            </w:pPr>
            <w:r w:rsidRPr="003679CE">
              <w:rPr>
                <w:color w:val="000000"/>
                <w:sz w:val="20"/>
                <w:szCs w:val="20"/>
                <w:lang w:val="en-CA"/>
              </w:rPr>
              <w:t>HCFC-142b</w:t>
            </w:r>
          </w:p>
        </w:tc>
        <w:tc>
          <w:tcPr>
            <w:tcW w:w="593" w:type="pct"/>
          </w:tcPr>
          <w:p w14:paraId="5EC43558" w14:textId="77777777" w:rsidR="00CC4FEC" w:rsidRPr="003679CE" w:rsidRDefault="00CC4FEC" w:rsidP="00A1034D">
            <w:pPr>
              <w:widowControl w:val="0"/>
              <w:jc w:val="right"/>
              <w:rPr>
                <w:color w:val="000000"/>
                <w:sz w:val="20"/>
                <w:szCs w:val="20"/>
                <w:lang w:val="en-CA"/>
              </w:rPr>
            </w:pPr>
            <w:r w:rsidRPr="003679CE">
              <w:rPr>
                <w:color w:val="000000"/>
                <w:sz w:val="20"/>
                <w:szCs w:val="20"/>
                <w:lang w:val="en-CA"/>
              </w:rPr>
              <w:t>2.85</w:t>
            </w:r>
          </w:p>
        </w:tc>
        <w:tc>
          <w:tcPr>
            <w:tcW w:w="593" w:type="pct"/>
          </w:tcPr>
          <w:p w14:paraId="283F6722"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0.0</w:t>
            </w:r>
          </w:p>
        </w:tc>
        <w:tc>
          <w:tcPr>
            <w:tcW w:w="593" w:type="pct"/>
          </w:tcPr>
          <w:p w14:paraId="236447FD" w14:textId="77777777" w:rsidR="00CC4FEC" w:rsidRPr="003679CE" w:rsidRDefault="00CC4FEC" w:rsidP="00A1034D">
            <w:pPr>
              <w:widowControl w:val="0"/>
              <w:jc w:val="right"/>
              <w:rPr>
                <w:color w:val="000000"/>
                <w:sz w:val="20"/>
                <w:szCs w:val="20"/>
                <w:lang w:val="en-CA"/>
              </w:rPr>
            </w:pPr>
            <w:r w:rsidRPr="003679CE">
              <w:rPr>
                <w:color w:val="000000"/>
                <w:sz w:val="20"/>
                <w:szCs w:val="20"/>
                <w:lang w:val="en-CA"/>
              </w:rPr>
              <w:t>2.32</w:t>
            </w:r>
          </w:p>
        </w:tc>
        <w:tc>
          <w:tcPr>
            <w:tcW w:w="593" w:type="pct"/>
            <w:shd w:val="clear" w:color="auto" w:fill="auto"/>
            <w:noWrap/>
          </w:tcPr>
          <w:p w14:paraId="592A7712"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1.67</w:t>
            </w:r>
          </w:p>
        </w:tc>
        <w:tc>
          <w:tcPr>
            <w:tcW w:w="593" w:type="pct"/>
            <w:shd w:val="clear" w:color="auto" w:fill="auto"/>
            <w:vAlign w:val="bottom"/>
          </w:tcPr>
          <w:p w14:paraId="4D26D64A" w14:textId="56A6DE1C" w:rsidR="00CC4FEC" w:rsidRPr="003679CE" w:rsidRDefault="00CC4FEC" w:rsidP="000013AB">
            <w:pPr>
              <w:jc w:val="right"/>
              <w:rPr>
                <w:color w:val="000000"/>
                <w:sz w:val="20"/>
                <w:szCs w:val="20"/>
                <w:lang w:val="en-CA" w:eastAsia="en-CA"/>
              </w:rPr>
            </w:pPr>
            <w:r w:rsidRPr="003679CE">
              <w:rPr>
                <w:color w:val="000000"/>
                <w:sz w:val="20"/>
                <w:szCs w:val="20"/>
                <w:lang w:val="en-CA"/>
              </w:rPr>
              <w:t>3.2</w:t>
            </w:r>
            <w:r w:rsidR="000013AB">
              <w:rPr>
                <w:color w:val="000000"/>
                <w:sz w:val="20"/>
                <w:szCs w:val="20"/>
                <w:lang w:val="en-CA"/>
              </w:rPr>
              <w:t>4</w:t>
            </w:r>
          </w:p>
        </w:tc>
        <w:tc>
          <w:tcPr>
            <w:tcW w:w="594" w:type="pct"/>
            <w:shd w:val="clear" w:color="auto" w:fill="auto"/>
            <w:noWrap/>
          </w:tcPr>
          <w:p w14:paraId="65F7AC2C"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9.1</w:t>
            </w:r>
          </w:p>
        </w:tc>
      </w:tr>
      <w:tr w:rsidR="00CC4FEC" w:rsidRPr="003679CE" w14:paraId="024E54D9" w14:textId="77777777" w:rsidTr="00333C4D">
        <w:tc>
          <w:tcPr>
            <w:tcW w:w="1441" w:type="pct"/>
            <w:shd w:val="clear" w:color="auto" w:fill="auto"/>
            <w:noWrap/>
            <w:tcMar>
              <w:left w:w="43" w:type="dxa"/>
              <w:right w:w="43" w:type="dxa"/>
            </w:tcMar>
            <w:hideMark/>
          </w:tcPr>
          <w:p w14:paraId="14F840D9" w14:textId="77777777" w:rsidR="00CC4FEC" w:rsidRPr="003679CE" w:rsidRDefault="00CC4FEC" w:rsidP="00A1034D">
            <w:pPr>
              <w:jc w:val="left"/>
              <w:rPr>
                <w:rFonts w:eastAsiaTheme="minorHAnsi"/>
                <w:b/>
                <w:color w:val="000000"/>
                <w:sz w:val="20"/>
                <w:szCs w:val="20"/>
                <w:lang w:val="en-CA"/>
              </w:rPr>
            </w:pPr>
            <w:r w:rsidRPr="003679CE">
              <w:rPr>
                <w:b/>
                <w:color w:val="000000"/>
                <w:sz w:val="20"/>
                <w:szCs w:val="20"/>
                <w:lang w:val="en-CA"/>
              </w:rPr>
              <w:t>Total (metric tonnes)</w:t>
            </w:r>
          </w:p>
        </w:tc>
        <w:tc>
          <w:tcPr>
            <w:tcW w:w="593" w:type="pct"/>
          </w:tcPr>
          <w:p w14:paraId="12DC8653" w14:textId="77777777" w:rsidR="00CC4FEC" w:rsidRPr="003679CE" w:rsidRDefault="00CC4FEC" w:rsidP="00A1034D">
            <w:pPr>
              <w:widowControl w:val="0"/>
              <w:jc w:val="right"/>
              <w:rPr>
                <w:b/>
                <w:color w:val="000000"/>
                <w:sz w:val="20"/>
                <w:szCs w:val="20"/>
                <w:lang w:val="en-CA"/>
              </w:rPr>
            </w:pPr>
            <w:r w:rsidRPr="003679CE">
              <w:rPr>
                <w:b/>
                <w:color w:val="000000"/>
                <w:sz w:val="20"/>
                <w:szCs w:val="20"/>
                <w:lang w:val="en-CA"/>
              </w:rPr>
              <w:fldChar w:fldCharType="begin"/>
            </w:r>
            <w:r w:rsidRPr="003679CE">
              <w:rPr>
                <w:b/>
                <w:color w:val="000000"/>
                <w:sz w:val="20"/>
                <w:szCs w:val="20"/>
                <w:lang w:val="en-CA"/>
              </w:rPr>
              <w:instrText xml:space="preserve"> =SUM(above) </w:instrText>
            </w:r>
            <w:r w:rsidRPr="003679CE">
              <w:rPr>
                <w:b/>
                <w:color w:val="000000"/>
                <w:sz w:val="20"/>
                <w:szCs w:val="20"/>
                <w:lang w:val="en-CA"/>
              </w:rPr>
              <w:fldChar w:fldCharType="separate"/>
            </w:r>
            <w:r w:rsidRPr="003679CE">
              <w:rPr>
                <w:b/>
                <w:noProof/>
                <w:color w:val="000000"/>
                <w:sz w:val="20"/>
                <w:szCs w:val="20"/>
                <w:lang w:val="en-CA"/>
              </w:rPr>
              <w:t>122.08</w:t>
            </w:r>
            <w:r w:rsidRPr="003679CE">
              <w:rPr>
                <w:b/>
                <w:color w:val="000000"/>
                <w:sz w:val="20"/>
                <w:szCs w:val="20"/>
                <w:lang w:val="en-CA"/>
              </w:rPr>
              <w:fldChar w:fldCharType="end"/>
            </w:r>
          </w:p>
        </w:tc>
        <w:tc>
          <w:tcPr>
            <w:tcW w:w="593" w:type="pct"/>
            <w:vAlign w:val="center"/>
          </w:tcPr>
          <w:p w14:paraId="3119C830" w14:textId="77777777" w:rsidR="00CC4FEC" w:rsidRPr="003679CE" w:rsidRDefault="00CC4FEC" w:rsidP="00A1034D">
            <w:pPr>
              <w:widowControl w:val="0"/>
              <w:jc w:val="right"/>
              <w:rPr>
                <w:b/>
                <w:color w:val="000000"/>
                <w:sz w:val="20"/>
                <w:szCs w:val="20"/>
                <w:lang w:val="en-CA"/>
              </w:rPr>
            </w:pPr>
            <w:r w:rsidRPr="003679CE">
              <w:rPr>
                <w:b/>
                <w:color w:val="000000"/>
                <w:sz w:val="20"/>
                <w:szCs w:val="20"/>
                <w:lang w:val="en-CA"/>
              </w:rPr>
              <w:fldChar w:fldCharType="begin"/>
            </w:r>
            <w:r w:rsidRPr="003679CE">
              <w:rPr>
                <w:b/>
                <w:color w:val="000000"/>
                <w:sz w:val="20"/>
                <w:szCs w:val="20"/>
                <w:lang w:val="en-CA"/>
              </w:rPr>
              <w:instrText xml:space="preserve"> =SUM(ABOVE) </w:instrText>
            </w:r>
            <w:r w:rsidRPr="003679CE">
              <w:rPr>
                <w:b/>
                <w:color w:val="000000"/>
                <w:sz w:val="20"/>
                <w:szCs w:val="20"/>
                <w:lang w:val="en-CA"/>
              </w:rPr>
              <w:fldChar w:fldCharType="separate"/>
            </w:r>
            <w:r w:rsidRPr="003679CE">
              <w:rPr>
                <w:b/>
                <w:noProof/>
                <w:color w:val="000000"/>
                <w:sz w:val="20"/>
                <w:szCs w:val="20"/>
                <w:lang w:val="en-CA"/>
              </w:rPr>
              <w:t>112.8</w:t>
            </w:r>
            <w:r w:rsidRPr="003679CE">
              <w:rPr>
                <w:b/>
                <w:color w:val="000000"/>
                <w:sz w:val="20"/>
                <w:szCs w:val="20"/>
                <w:lang w:val="en-CA"/>
              </w:rPr>
              <w:fldChar w:fldCharType="end"/>
            </w:r>
          </w:p>
        </w:tc>
        <w:tc>
          <w:tcPr>
            <w:tcW w:w="593" w:type="pct"/>
          </w:tcPr>
          <w:p w14:paraId="4521AF75" w14:textId="77777777" w:rsidR="00CC4FEC" w:rsidRPr="003679CE" w:rsidRDefault="00CC4FEC" w:rsidP="00A1034D">
            <w:pPr>
              <w:widowControl w:val="0"/>
              <w:jc w:val="right"/>
              <w:rPr>
                <w:b/>
                <w:color w:val="000000"/>
                <w:sz w:val="20"/>
                <w:szCs w:val="20"/>
                <w:lang w:val="en-CA"/>
              </w:rPr>
            </w:pPr>
            <w:r w:rsidRPr="003679CE">
              <w:rPr>
                <w:b/>
                <w:color w:val="000000"/>
                <w:sz w:val="20"/>
                <w:szCs w:val="20"/>
                <w:lang w:val="en-CA"/>
              </w:rPr>
              <w:t>117.18</w:t>
            </w:r>
          </w:p>
        </w:tc>
        <w:tc>
          <w:tcPr>
            <w:tcW w:w="593" w:type="pct"/>
            <w:shd w:val="clear" w:color="auto" w:fill="auto"/>
            <w:noWrap/>
            <w:vAlign w:val="center"/>
          </w:tcPr>
          <w:p w14:paraId="3854E310" w14:textId="77777777" w:rsidR="00CC4FEC" w:rsidRPr="003679CE" w:rsidRDefault="00CC4FEC" w:rsidP="00A1034D">
            <w:pPr>
              <w:widowControl w:val="0"/>
              <w:jc w:val="right"/>
              <w:rPr>
                <w:b/>
                <w:color w:val="000000"/>
                <w:sz w:val="20"/>
                <w:szCs w:val="20"/>
                <w:lang w:val="en-CA"/>
              </w:rPr>
            </w:pPr>
            <w:r w:rsidRPr="003679CE">
              <w:rPr>
                <w:b/>
                <w:color w:val="000000"/>
                <w:sz w:val="20"/>
                <w:szCs w:val="20"/>
                <w:lang w:val="en-CA"/>
              </w:rPr>
              <w:t>117.63</w:t>
            </w:r>
          </w:p>
        </w:tc>
        <w:tc>
          <w:tcPr>
            <w:tcW w:w="593" w:type="pct"/>
            <w:shd w:val="clear" w:color="auto" w:fill="auto"/>
            <w:vAlign w:val="bottom"/>
          </w:tcPr>
          <w:p w14:paraId="2B97A233" w14:textId="77777777" w:rsidR="00CC4FEC" w:rsidRPr="003679CE" w:rsidRDefault="00CC4FEC" w:rsidP="00A1034D">
            <w:pPr>
              <w:widowControl w:val="0"/>
              <w:jc w:val="right"/>
              <w:rPr>
                <w:b/>
                <w:color w:val="000000"/>
                <w:sz w:val="20"/>
                <w:szCs w:val="20"/>
                <w:lang w:val="en-CA"/>
              </w:rPr>
            </w:pPr>
            <w:r w:rsidRPr="003679CE">
              <w:rPr>
                <w:b/>
                <w:color w:val="000000"/>
                <w:sz w:val="20"/>
                <w:szCs w:val="20"/>
                <w:lang w:val="en-CA"/>
              </w:rPr>
              <w:t>114.50</w:t>
            </w:r>
          </w:p>
        </w:tc>
        <w:tc>
          <w:tcPr>
            <w:tcW w:w="594" w:type="pct"/>
            <w:shd w:val="clear" w:color="auto" w:fill="auto"/>
            <w:noWrap/>
            <w:vAlign w:val="center"/>
          </w:tcPr>
          <w:p w14:paraId="733639A5" w14:textId="77777777" w:rsidR="00CC4FEC" w:rsidRPr="003679CE" w:rsidRDefault="00CC4FEC" w:rsidP="00A1034D">
            <w:pPr>
              <w:widowControl w:val="0"/>
              <w:jc w:val="right"/>
              <w:rPr>
                <w:b/>
                <w:color w:val="000000"/>
                <w:sz w:val="20"/>
                <w:szCs w:val="20"/>
                <w:lang w:val="en-CA"/>
              </w:rPr>
            </w:pPr>
            <w:r w:rsidRPr="003679CE">
              <w:rPr>
                <w:b/>
                <w:color w:val="000000"/>
                <w:sz w:val="20"/>
                <w:szCs w:val="20"/>
                <w:lang w:val="en-CA"/>
              </w:rPr>
              <w:fldChar w:fldCharType="begin"/>
            </w:r>
            <w:r w:rsidRPr="003679CE">
              <w:rPr>
                <w:b/>
                <w:color w:val="000000"/>
                <w:sz w:val="20"/>
                <w:szCs w:val="20"/>
                <w:lang w:val="en-CA"/>
              </w:rPr>
              <w:instrText xml:space="preserve"> =SUM(ABOVE) </w:instrText>
            </w:r>
            <w:r w:rsidRPr="003679CE">
              <w:rPr>
                <w:b/>
                <w:color w:val="000000"/>
                <w:sz w:val="20"/>
                <w:szCs w:val="20"/>
                <w:lang w:val="en-CA"/>
              </w:rPr>
              <w:fldChar w:fldCharType="separate"/>
            </w:r>
            <w:r w:rsidRPr="003679CE">
              <w:rPr>
                <w:b/>
                <w:noProof/>
                <w:color w:val="000000"/>
                <w:sz w:val="20"/>
                <w:szCs w:val="20"/>
                <w:lang w:val="en-CA"/>
              </w:rPr>
              <w:t>151.2</w:t>
            </w:r>
            <w:r w:rsidRPr="003679CE">
              <w:rPr>
                <w:b/>
                <w:color w:val="000000"/>
                <w:sz w:val="20"/>
                <w:szCs w:val="20"/>
                <w:lang w:val="en-CA"/>
              </w:rPr>
              <w:fldChar w:fldCharType="end"/>
            </w:r>
          </w:p>
        </w:tc>
      </w:tr>
      <w:tr w:rsidR="00CC4FEC" w:rsidRPr="003679CE" w14:paraId="06C10542" w14:textId="77777777" w:rsidTr="00333C4D">
        <w:tc>
          <w:tcPr>
            <w:tcW w:w="1441" w:type="pct"/>
            <w:shd w:val="clear" w:color="auto" w:fill="auto"/>
            <w:noWrap/>
            <w:tcMar>
              <w:left w:w="43" w:type="dxa"/>
              <w:right w:w="43" w:type="dxa"/>
            </w:tcMar>
            <w:vAlign w:val="center"/>
            <w:hideMark/>
          </w:tcPr>
          <w:p w14:paraId="1219BD82" w14:textId="77777777" w:rsidR="00CC4FEC" w:rsidRPr="003679CE" w:rsidRDefault="00CC4FEC" w:rsidP="00A1034D">
            <w:pPr>
              <w:widowControl w:val="0"/>
              <w:jc w:val="left"/>
              <w:rPr>
                <w:b/>
                <w:bCs/>
                <w:color w:val="000000"/>
                <w:sz w:val="20"/>
                <w:szCs w:val="20"/>
                <w:lang w:val="en-CA"/>
              </w:rPr>
            </w:pPr>
            <w:r w:rsidRPr="003679CE">
              <w:rPr>
                <w:b/>
                <w:bCs/>
                <w:color w:val="000000"/>
                <w:sz w:val="20"/>
                <w:szCs w:val="20"/>
                <w:lang w:val="en-CA"/>
              </w:rPr>
              <w:t>ODP tonnes</w:t>
            </w:r>
          </w:p>
        </w:tc>
        <w:tc>
          <w:tcPr>
            <w:tcW w:w="593" w:type="pct"/>
          </w:tcPr>
          <w:p w14:paraId="0087F24F" w14:textId="77777777" w:rsidR="00CC4FEC" w:rsidRPr="003679CE" w:rsidRDefault="00CC4FEC" w:rsidP="00A1034D">
            <w:pPr>
              <w:widowControl w:val="0"/>
              <w:jc w:val="right"/>
              <w:rPr>
                <w:color w:val="000000"/>
                <w:sz w:val="20"/>
                <w:szCs w:val="20"/>
                <w:lang w:val="en-CA"/>
              </w:rPr>
            </w:pPr>
          </w:p>
        </w:tc>
        <w:tc>
          <w:tcPr>
            <w:tcW w:w="593" w:type="pct"/>
            <w:vAlign w:val="center"/>
          </w:tcPr>
          <w:p w14:paraId="7A676F27" w14:textId="77777777" w:rsidR="00CC4FEC" w:rsidRPr="003679CE" w:rsidRDefault="00CC4FEC" w:rsidP="00A1034D">
            <w:pPr>
              <w:widowControl w:val="0"/>
              <w:jc w:val="right"/>
              <w:rPr>
                <w:color w:val="000000"/>
                <w:sz w:val="20"/>
                <w:szCs w:val="20"/>
                <w:lang w:val="en-CA"/>
              </w:rPr>
            </w:pPr>
          </w:p>
        </w:tc>
        <w:tc>
          <w:tcPr>
            <w:tcW w:w="593" w:type="pct"/>
          </w:tcPr>
          <w:p w14:paraId="6D201CAF" w14:textId="77777777" w:rsidR="00CC4FEC" w:rsidRPr="003679CE" w:rsidRDefault="00CC4FEC" w:rsidP="00A1034D">
            <w:pPr>
              <w:widowControl w:val="0"/>
              <w:jc w:val="right"/>
              <w:rPr>
                <w:color w:val="000000"/>
                <w:sz w:val="20"/>
                <w:szCs w:val="20"/>
                <w:lang w:val="en-CA"/>
              </w:rPr>
            </w:pPr>
          </w:p>
        </w:tc>
        <w:tc>
          <w:tcPr>
            <w:tcW w:w="593" w:type="pct"/>
            <w:shd w:val="clear" w:color="auto" w:fill="auto"/>
            <w:noWrap/>
            <w:vAlign w:val="center"/>
          </w:tcPr>
          <w:p w14:paraId="03F95226" w14:textId="77777777" w:rsidR="00CC4FEC" w:rsidRPr="003679CE" w:rsidRDefault="00CC4FEC" w:rsidP="00A1034D">
            <w:pPr>
              <w:widowControl w:val="0"/>
              <w:jc w:val="right"/>
              <w:rPr>
                <w:color w:val="000000"/>
                <w:sz w:val="20"/>
                <w:szCs w:val="20"/>
                <w:lang w:val="en-CA"/>
              </w:rPr>
            </w:pPr>
          </w:p>
        </w:tc>
        <w:tc>
          <w:tcPr>
            <w:tcW w:w="593" w:type="pct"/>
          </w:tcPr>
          <w:p w14:paraId="0ED136ED" w14:textId="77777777" w:rsidR="00CC4FEC" w:rsidRPr="003679CE" w:rsidRDefault="00CC4FEC" w:rsidP="00A1034D">
            <w:pPr>
              <w:widowControl w:val="0"/>
              <w:jc w:val="right"/>
              <w:rPr>
                <w:color w:val="000000"/>
                <w:sz w:val="20"/>
                <w:szCs w:val="20"/>
                <w:lang w:val="en-CA"/>
              </w:rPr>
            </w:pPr>
          </w:p>
        </w:tc>
        <w:tc>
          <w:tcPr>
            <w:tcW w:w="594" w:type="pct"/>
            <w:shd w:val="clear" w:color="auto" w:fill="auto"/>
            <w:noWrap/>
            <w:vAlign w:val="center"/>
            <w:hideMark/>
          </w:tcPr>
          <w:p w14:paraId="0B34E1A4" w14:textId="77777777" w:rsidR="00CC4FEC" w:rsidRPr="003679CE" w:rsidRDefault="00CC4FEC" w:rsidP="00A1034D">
            <w:pPr>
              <w:widowControl w:val="0"/>
              <w:jc w:val="right"/>
              <w:rPr>
                <w:color w:val="000000"/>
                <w:sz w:val="20"/>
                <w:szCs w:val="20"/>
                <w:lang w:val="en-CA"/>
              </w:rPr>
            </w:pPr>
          </w:p>
        </w:tc>
      </w:tr>
      <w:tr w:rsidR="00CC4FEC" w:rsidRPr="003679CE" w14:paraId="2CD2CE33" w14:textId="77777777" w:rsidTr="00333C4D">
        <w:tc>
          <w:tcPr>
            <w:tcW w:w="1441" w:type="pct"/>
            <w:shd w:val="clear" w:color="auto" w:fill="auto"/>
            <w:noWrap/>
            <w:tcMar>
              <w:left w:w="43" w:type="dxa"/>
              <w:right w:w="43" w:type="dxa"/>
            </w:tcMar>
            <w:vAlign w:val="center"/>
            <w:hideMark/>
          </w:tcPr>
          <w:p w14:paraId="35F35CB1" w14:textId="77777777" w:rsidR="00CC4FEC" w:rsidRPr="003679CE" w:rsidRDefault="00CC4FEC" w:rsidP="00A1034D">
            <w:pPr>
              <w:widowControl w:val="0"/>
              <w:jc w:val="left"/>
              <w:rPr>
                <w:color w:val="000000"/>
                <w:sz w:val="20"/>
                <w:szCs w:val="20"/>
                <w:lang w:val="en-CA"/>
              </w:rPr>
            </w:pPr>
            <w:r w:rsidRPr="003679CE">
              <w:rPr>
                <w:color w:val="000000"/>
                <w:sz w:val="20"/>
                <w:szCs w:val="20"/>
                <w:lang w:val="en-CA"/>
              </w:rPr>
              <w:t>HCFC-22</w:t>
            </w:r>
          </w:p>
        </w:tc>
        <w:tc>
          <w:tcPr>
            <w:tcW w:w="593" w:type="pct"/>
          </w:tcPr>
          <w:p w14:paraId="5437B01E" w14:textId="77777777" w:rsidR="00CC4FEC" w:rsidRPr="003679CE" w:rsidRDefault="00CC4FEC" w:rsidP="00A1034D">
            <w:pPr>
              <w:jc w:val="right"/>
              <w:rPr>
                <w:sz w:val="20"/>
                <w:szCs w:val="20"/>
                <w:lang w:val="en-CA"/>
              </w:rPr>
            </w:pPr>
            <w:r w:rsidRPr="003679CE">
              <w:rPr>
                <w:sz w:val="20"/>
                <w:szCs w:val="20"/>
                <w:lang w:val="en-CA"/>
              </w:rPr>
              <w:t>6.30</w:t>
            </w:r>
          </w:p>
        </w:tc>
        <w:tc>
          <w:tcPr>
            <w:tcW w:w="593" w:type="pct"/>
          </w:tcPr>
          <w:p w14:paraId="776C431D"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5.93</w:t>
            </w:r>
          </w:p>
        </w:tc>
        <w:tc>
          <w:tcPr>
            <w:tcW w:w="593" w:type="pct"/>
          </w:tcPr>
          <w:p w14:paraId="0F57B609" w14:textId="77777777" w:rsidR="00CC4FEC" w:rsidRPr="003679CE" w:rsidRDefault="00CC4FEC" w:rsidP="00A1034D">
            <w:pPr>
              <w:jc w:val="right"/>
              <w:rPr>
                <w:sz w:val="20"/>
                <w:szCs w:val="20"/>
                <w:lang w:val="en-CA"/>
              </w:rPr>
            </w:pPr>
            <w:r w:rsidRPr="003679CE">
              <w:rPr>
                <w:sz w:val="20"/>
                <w:szCs w:val="20"/>
                <w:lang w:val="en-CA"/>
              </w:rPr>
              <w:t>6.04</w:t>
            </w:r>
          </w:p>
        </w:tc>
        <w:tc>
          <w:tcPr>
            <w:tcW w:w="593" w:type="pct"/>
            <w:shd w:val="clear" w:color="auto" w:fill="auto"/>
            <w:noWrap/>
          </w:tcPr>
          <w:p w14:paraId="32EF2C8B"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6.26</w:t>
            </w:r>
          </w:p>
        </w:tc>
        <w:tc>
          <w:tcPr>
            <w:tcW w:w="593" w:type="pct"/>
            <w:shd w:val="clear" w:color="auto" w:fill="auto"/>
            <w:vAlign w:val="bottom"/>
          </w:tcPr>
          <w:p w14:paraId="1C8CAFF5" w14:textId="77777777" w:rsidR="00CC4FEC" w:rsidRPr="003679CE" w:rsidRDefault="00CC4FEC" w:rsidP="00A1034D">
            <w:pPr>
              <w:jc w:val="right"/>
              <w:rPr>
                <w:color w:val="000000"/>
                <w:sz w:val="20"/>
                <w:szCs w:val="20"/>
                <w:lang w:val="en-CA" w:eastAsia="en-CA"/>
              </w:rPr>
            </w:pPr>
            <w:r w:rsidRPr="003679CE">
              <w:rPr>
                <w:color w:val="000000"/>
                <w:sz w:val="20"/>
                <w:szCs w:val="20"/>
                <w:lang w:val="en-CA"/>
              </w:rPr>
              <w:t>5.98</w:t>
            </w:r>
          </w:p>
        </w:tc>
        <w:tc>
          <w:tcPr>
            <w:tcW w:w="594" w:type="pct"/>
            <w:shd w:val="clear" w:color="auto" w:fill="auto"/>
            <w:noWrap/>
          </w:tcPr>
          <w:p w14:paraId="5C470D37"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7.76</w:t>
            </w:r>
          </w:p>
        </w:tc>
      </w:tr>
      <w:tr w:rsidR="00CC4FEC" w:rsidRPr="003679CE" w14:paraId="3B0D0525" w14:textId="77777777" w:rsidTr="00333C4D">
        <w:tc>
          <w:tcPr>
            <w:tcW w:w="1441" w:type="pct"/>
            <w:shd w:val="clear" w:color="auto" w:fill="auto"/>
            <w:noWrap/>
            <w:tcMar>
              <w:left w:w="43" w:type="dxa"/>
              <w:right w:w="43" w:type="dxa"/>
            </w:tcMar>
            <w:vAlign w:val="center"/>
            <w:hideMark/>
          </w:tcPr>
          <w:p w14:paraId="2E3D3E7D" w14:textId="77777777" w:rsidR="00CC4FEC" w:rsidRPr="003679CE" w:rsidRDefault="00CC4FEC" w:rsidP="00A1034D">
            <w:pPr>
              <w:widowControl w:val="0"/>
              <w:jc w:val="left"/>
              <w:rPr>
                <w:color w:val="000000"/>
                <w:sz w:val="20"/>
                <w:szCs w:val="20"/>
                <w:lang w:val="en-CA"/>
              </w:rPr>
            </w:pPr>
            <w:r w:rsidRPr="003679CE">
              <w:rPr>
                <w:color w:val="000000"/>
                <w:sz w:val="20"/>
                <w:szCs w:val="20"/>
                <w:lang w:val="en-CA"/>
              </w:rPr>
              <w:t>HCFC-123</w:t>
            </w:r>
          </w:p>
        </w:tc>
        <w:tc>
          <w:tcPr>
            <w:tcW w:w="593" w:type="pct"/>
          </w:tcPr>
          <w:p w14:paraId="7E931194" w14:textId="77777777" w:rsidR="00CC4FEC" w:rsidRPr="003679CE" w:rsidRDefault="00CC4FEC" w:rsidP="00A1034D">
            <w:pPr>
              <w:jc w:val="right"/>
              <w:rPr>
                <w:sz w:val="20"/>
                <w:szCs w:val="20"/>
                <w:lang w:val="en-CA"/>
              </w:rPr>
            </w:pPr>
            <w:r w:rsidRPr="003679CE">
              <w:rPr>
                <w:sz w:val="20"/>
                <w:szCs w:val="20"/>
                <w:lang w:val="en-CA"/>
              </w:rPr>
              <w:t>0.02</w:t>
            </w:r>
          </w:p>
        </w:tc>
        <w:tc>
          <w:tcPr>
            <w:tcW w:w="593" w:type="pct"/>
          </w:tcPr>
          <w:p w14:paraId="6B16689A"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0.02</w:t>
            </w:r>
          </w:p>
        </w:tc>
        <w:tc>
          <w:tcPr>
            <w:tcW w:w="593" w:type="pct"/>
          </w:tcPr>
          <w:p w14:paraId="55B7D64D" w14:textId="77777777" w:rsidR="00CC4FEC" w:rsidRPr="003679CE" w:rsidRDefault="00CC4FEC" w:rsidP="00A1034D">
            <w:pPr>
              <w:jc w:val="right"/>
              <w:rPr>
                <w:sz w:val="20"/>
                <w:szCs w:val="20"/>
                <w:lang w:val="en-CA"/>
              </w:rPr>
            </w:pPr>
            <w:r w:rsidRPr="003679CE">
              <w:rPr>
                <w:sz w:val="20"/>
                <w:szCs w:val="20"/>
                <w:lang w:val="en-CA"/>
              </w:rPr>
              <w:t>0.02</w:t>
            </w:r>
          </w:p>
        </w:tc>
        <w:tc>
          <w:tcPr>
            <w:tcW w:w="593" w:type="pct"/>
            <w:shd w:val="clear" w:color="auto" w:fill="auto"/>
            <w:noWrap/>
          </w:tcPr>
          <w:p w14:paraId="08A539A4"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0.0</w:t>
            </w:r>
          </w:p>
        </w:tc>
        <w:tc>
          <w:tcPr>
            <w:tcW w:w="593" w:type="pct"/>
            <w:shd w:val="clear" w:color="auto" w:fill="auto"/>
            <w:vAlign w:val="bottom"/>
          </w:tcPr>
          <w:p w14:paraId="45A1111C" w14:textId="77777777" w:rsidR="00CC4FEC" w:rsidRPr="003679CE" w:rsidRDefault="00CC4FEC" w:rsidP="00A1034D">
            <w:pPr>
              <w:jc w:val="right"/>
              <w:rPr>
                <w:color w:val="000000"/>
                <w:sz w:val="20"/>
                <w:szCs w:val="20"/>
                <w:lang w:val="en-CA" w:eastAsia="en-CA"/>
              </w:rPr>
            </w:pPr>
            <w:r w:rsidRPr="003679CE">
              <w:rPr>
                <w:color w:val="000000"/>
                <w:sz w:val="20"/>
                <w:szCs w:val="20"/>
                <w:lang w:val="en-CA"/>
              </w:rPr>
              <w:t>0.02</w:t>
            </w:r>
          </w:p>
        </w:tc>
        <w:tc>
          <w:tcPr>
            <w:tcW w:w="594" w:type="pct"/>
            <w:shd w:val="clear" w:color="auto" w:fill="auto"/>
            <w:noWrap/>
          </w:tcPr>
          <w:p w14:paraId="4F1A326B"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0.02</w:t>
            </w:r>
          </w:p>
        </w:tc>
      </w:tr>
      <w:tr w:rsidR="00CC4FEC" w:rsidRPr="003679CE" w14:paraId="5ADF1332" w14:textId="77777777" w:rsidTr="00333C4D">
        <w:tc>
          <w:tcPr>
            <w:tcW w:w="1441" w:type="pct"/>
            <w:shd w:val="clear" w:color="auto" w:fill="auto"/>
            <w:noWrap/>
            <w:tcMar>
              <w:left w:w="43" w:type="dxa"/>
              <w:right w:w="43" w:type="dxa"/>
            </w:tcMar>
            <w:vAlign w:val="center"/>
            <w:hideMark/>
          </w:tcPr>
          <w:p w14:paraId="7D8B20D9" w14:textId="77777777" w:rsidR="00CC4FEC" w:rsidRPr="003679CE" w:rsidRDefault="00CC4FEC" w:rsidP="00A1034D">
            <w:pPr>
              <w:widowControl w:val="0"/>
              <w:jc w:val="left"/>
              <w:rPr>
                <w:color w:val="000000"/>
                <w:sz w:val="20"/>
                <w:szCs w:val="20"/>
                <w:lang w:val="en-CA"/>
              </w:rPr>
            </w:pPr>
            <w:r w:rsidRPr="003679CE">
              <w:rPr>
                <w:color w:val="000000"/>
                <w:sz w:val="20"/>
                <w:szCs w:val="20"/>
                <w:lang w:val="en-CA"/>
              </w:rPr>
              <w:t>HCFC-141b</w:t>
            </w:r>
          </w:p>
        </w:tc>
        <w:tc>
          <w:tcPr>
            <w:tcW w:w="593" w:type="pct"/>
          </w:tcPr>
          <w:p w14:paraId="5D781ED0" w14:textId="77777777" w:rsidR="00CC4FEC" w:rsidRPr="003679CE" w:rsidRDefault="00CC4FEC" w:rsidP="00A1034D">
            <w:pPr>
              <w:jc w:val="right"/>
              <w:rPr>
                <w:sz w:val="20"/>
                <w:szCs w:val="20"/>
                <w:lang w:val="en-CA"/>
              </w:rPr>
            </w:pPr>
            <w:r w:rsidRPr="003679CE">
              <w:rPr>
                <w:sz w:val="20"/>
                <w:szCs w:val="20"/>
                <w:lang w:val="en-CA"/>
              </w:rPr>
              <w:t>0.42</w:t>
            </w:r>
          </w:p>
        </w:tc>
        <w:tc>
          <w:tcPr>
            <w:tcW w:w="593" w:type="pct"/>
          </w:tcPr>
          <w:p w14:paraId="644306AC"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0.45</w:t>
            </w:r>
          </w:p>
        </w:tc>
        <w:tc>
          <w:tcPr>
            <w:tcW w:w="593" w:type="pct"/>
          </w:tcPr>
          <w:p w14:paraId="7A63F103" w14:textId="77777777" w:rsidR="00CC4FEC" w:rsidRPr="003679CE" w:rsidRDefault="00CC4FEC" w:rsidP="00A1034D">
            <w:pPr>
              <w:jc w:val="right"/>
              <w:rPr>
                <w:sz w:val="20"/>
                <w:szCs w:val="20"/>
                <w:lang w:val="en-CA"/>
              </w:rPr>
            </w:pPr>
            <w:r w:rsidRPr="003679CE">
              <w:rPr>
                <w:sz w:val="20"/>
                <w:szCs w:val="20"/>
                <w:lang w:val="en-CA"/>
              </w:rPr>
              <w:t>0.45</w:t>
            </w:r>
          </w:p>
        </w:tc>
        <w:tc>
          <w:tcPr>
            <w:tcW w:w="593" w:type="pct"/>
            <w:shd w:val="clear" w:color="auto" w:fill="auto"/>
            <w:noWrap/>
          </w:tcPr>
          <w:p w14:paraId="6721FBF2"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0.24</w:t>
            </w:r>
          </w:p>
        </w:tc>
        <w:tc>
          <w:tcPr>
            <w:tcW w:w="593" w:type="pct"/>
            <w:shd w:val="clear" w:color="auto" w:fill="auto"/>
            <w:vAlign w:val="bottom"/>
          </w:tcPr>
          <w:p w14:paraId="1DCB567F" w14:textId="77777777" w:rsidR="00CC4FEC" w:rsidRPr="003679CE" w:rsidRDefault="00CC4FEC" w:rsidP="00A1034D">
            <w:pPr>
              <w:jc w:val="right"/>
              <w:rPr>
                <w:color w:val="000000"/>
                <w:sz w:val="20"/>
                <w:szCs w:val="20"/>
                <w:lang w:val="en-CA" w:eastAsia="en-CA"/>
              </w:rPr>
            </w:pPr>
            <w:r w:rsidRPr="003679CE">
              <w:rPr>
                <w:color w:val="000000"/>
                <w:sz w:val="20"/>
                <w:szCs w:val="20"/>
                <w:lang w:val="en-CA"/>
              </w:rPr>
              <w:t>0.18</w:t>
            </w:r>
          </w:p>
        </w:tc>
        <w:tc>
          <w:tcPr>
            <w:tcW w:w="594" w:type="pct"/>
            <w:shd w:val="clear" w:color="auto" w:fill="auto"/>
            <w:noWrap/>
          </w:tcPr>
          <w:p w14:paraId="1CC208FA"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0.00</w:t>
            </w:r>
          </w:p>
        </w:tc>
      </w:tr>
      <w:tr w:rsidR="00CC4FEC" w:rsidRPr="003679CE" w14:paraId="5D1BDF72" w14:textId="77777777" w:rsidTr="00333C4D">
        <w:tc>
          <w:tcPr>
            <w:tcW w:w="1441" w:type="pct"/>
            <w:shd w:val="clear" w:color="auto" w:fill="auto"/>
            <w:noWrap/>
            <w:tcMar>
              <w:left w:w="43" w:type="dxa"/>
              <w:right w:w="43" w:type="dxa"/>
            </w:tcMar>
            <w:vAlign w:val="center"/>
            <w:hideMark/>
          </w:tcPr>
          <w:p w14:paraId="3AF03DBB" w14:textId="77777777" w:rsidR="00CC4FEC" w:rsidRPr="003679CE" w:rsidRDefault="00CC4FEC" w:rsidP="00A1034D">
            <w:pPr>
              <w:widowControl w:val="0"/>
              <w:jc w:val="left"/>
              <w:rPr>
                <w:color w:val="000000"/>
                <w:sz w:val="20"/>
                <w:szCs w:val="20"/>
                <w:lang w:val="en-CA"/>
              </w:rPr>
            </w:pPr>
            <w:r w:rsidRPr="003679CE">
              <w:rPr>
                <w:color w:val="000000"/>
                <w:sz w:val="20"/>
                <w:szCs w:val="20"/>
                <w:lang w:val="en-CA"/>
              </w:rPr>
              <w:t>HCFC-142b</w:t>
            </w:r>
          </w:p>
        </w:tc>
        <w:tc>
          <w:tcPr>
            <w:tcW w:w="593" w:type="pct"/>
          </w:tcPr>
          <w:p w14:paraId="2D7CFD3C" w14:textId="77777777" w:rsidR="00CC4FEC" w:rsidRPr="003679CE" w:rsidRDefault="00CC4FEC" w:rsidP="00A1034D">
            <w:pPr>
              <w:jc w:val="right"/>
              <w:rPr>
                <w:sz w:val="20"/>
                <w:szCs w:val="20"/>
                <w:lang w:val="en-CA"/>
              </w:rPr>
            </w:pPr>
            <w:r w:rsidRPr="003679CE">
              <w:rPr>
                <w:sz w:val="20"/>
                <w:szCs w:val="20"/>
                <w:lang w:val="en-CA"/>
              </w:rPr>
              <w:t>0.19</w:t>
            </w:r>
          </w:p>
        </w:tc>
        <w:tc>
          <w:tcPr>
            <w:tcW w:w="593" w:type="pct"/>
          </w:tcPr>
          <w:p w14:paraId="2F0BB985"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0.0</w:t>
            </w:r>
          </w:p>
        </w:tc>
        <w:tc>
          <w:tcPr>
            <w:tcW w:w="593" w:type="pct"/>
          </w:tcPr>
          <w:p w14:paraId="6FD8EB2C" w14:textId="77777777" w:rsidR="00CC4FEC" w:rsidRPr="003679CE" w:rsidRDefault="00CC4FEC" w:rsidP="00A1034D">
            <w:pPr>
              <w:jc w:val="right"/>
              <w:rPr>
                <w:sz w:val="20"/>
                <w:szCs w:val="20"/>
                <w:lang w:val="en-CA"/>
              </w:rPr>
            </w:pPr>
            <w:r w:rsidRPr="003679CE">
              <w:rPr>
                <w:sz w:val="20"/>
                <w:szCs w:val="20"/>
                <w:lang w:val="en-CA"/>
              </w:rPr>
              <w:t>0.15</w:t>
            </w:r>
          </w:p>
        </w:tc>
        <w:tc>
          <w:tcPr>
            <w:tcW w:w="593" w:type="pct"/>
            <w:shd w:val="clear" w:color="auto" w:fill="auto"/>
            <w:noWrap/>
          </w:tcPr>
          <w:p w14:paraId="6FC2D83D"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0.11</w:t>
            </w:r>
          </w:p>
        </w:tc>
        <w:tc>
          <w:tcPr>
            <w:tcW w:w="593" w:type="pct"/>
            <w:shd w:val="clear" w:color="auto" w:fill="auto"/>
            <w:vAlign w:val="bottom"/>
          </w:tcPr>
          <w:p w14:paraId="20EE93AC" w14:textId="77777777" w:rsidR="00CC4FEC" w:rsidRPr="003679CE" w:rsidRDefault="00CC4FEC" w:rsidP="00A1034D">
            <w:pPr>
              <w:jc w:val="right"/>
              <w:rPr>
                <w:color w:val="000000"/>
                <w:sz w:val="20"/>
                <w:szCs w:val="20"/>
                <w:lang w:val="en-CA" w:eastAsia="en-CA"/>
              </w:rPr>
            </w:pPr>
            <w:r w:rsidRPr="003679CE">
              <w:rPr>
                <w:color w:val="000000"/>
                <w:sz w:val="20"/>
                <w:szCs w:val="20"/>
                <w:lang w:val="en-CA"/>
              </w:rPr>
              <w:t>0.21</w:t>
            </w:r>
          </w:p>
        </w:tc>
        <w:tc>
          <w:tcPr>
            <w:tcW w:w="594" w:type="pct"/>
            <w:shd w:val="clear" w:color="auto" w:fill="auto"/>
            <w:noWrap/>
          </w:tcPr>
          <w:p w14:paraId="7BA3FC88" w14:textId="77777777" w:rsidR="00CC4FEC" w:rsidRPr="003679CE" w:rsidRDefault="00CC4FEC" w:rsidP="00A1034D">
            <w:pPr>
              <w:jc w:val="right"/>
              <w:rPr>
                <w:color w:val="000000"/>
                <w:sz w:val="20"/>
                <w:szCs w:val="20"/>
                <w:lang w:val="en-CA" w:eastAsia="en-CA"/>
              </w:rPr>
            </w:pPr>
            <w:r w:rsidRPr="003679CE">
              <w:rPr>
                <w:color w:val="000000"/>
                <w:sz w:val="20"/>
                <w:szCs w:val="20"/>
                <w:lang w:val="en-CA" w:eastAsia="en-CA"/>
              </w:rPr>
              <w:t>0.59</w:t>
            </w:r>
          </w:p>
        </w:tc>
      </w:tr>
      <w:tr w:rsidR="00CC4FEC" w:rsidRPr="003679CE" w14:paraId="2C7D5CF6" w14:textId="77777777" w:rsidTr="00333C4D">
        <w:tc>
          <w:tcPr>
            <w:tcW w:w="1441" w:type="pct"/>
            <w:shd w:val="clear" w:color="auto" w:fill="auto"/>
            <w:noWrap/>
            <w:tcMar>
              <w:left w:w="43" w:type="dxa"/>
              <w:right w:w="43" w:type="dxa"/>
            </w:tcMar>
            <w:hideMark/>
          </w:tcPr>
          <w:p w14:paraId="115803F0" w14:textId="77777777" w:rsidR="00CC4FEC" w:rsidRPr="003679CE" w:rsidRDefault="00CC4FEC" w:rsidP="00A1034D">
            <w:pPr>
              <w:jc w:val="left"/>
              <w:rPr>
                <w:rFonts w:eastAsiaTheme="minorHAnsi"/>
                <w:b/>
                <w:sz w:val="20"/>
                <w:szCs w:val="20"/>
                <w:lang w:val="en-CA"/>
              </w:rPr>
            </w:pPr>
            <w:r w:rsidRPr="003679CE">
              <w:rPr>
                <w:b/>
                <w:sz w:val="20"/>
                <w:szCs w:val="20"/>
                <w:lang w:val="en-CA"/>
              </w:rPr>
              <w:t>Total (ODP tonnes)</w:t>
            </w:r>
          </w:p>
        </w:tc>
        <w:tc>
          <w:tcPr>
            <w:tcW w:w="593" w:type="pct"/>
          </w:tcPr>
          <w:p w14:paraId="789BDAC3" w14:textId="77777777" w:rsidR="00CC4FEC" w:rsidRPr="003679CE" w:rsidRDefault="00CC4FEC" w:rsidP="00A1034D">
            <w:pPr>
              <w:jc w:val="right"/>
              <w:rPr>
                <w:b/>
                <w:color w:val="000000"/>
                <w:sz w:val="20"/>
                <w:szCs w:val="20"/>
                <w:lang w:val="en-CA"/>
              </w:rPr>
            </w:pPr>
            <w:r w:rsidRPr="003679CE">
              <w:rPr>
                <w:b/>
                <w:color w:val="000000"/>
                <w:sz w:val="20"/>
                <w:szCs w:val="20"/>
                <w:lang w:val="en-CA"/>
              </w:rPr>
              <w:fldChar w:fldCharType="begin"/>
            </w:r>
            <w:r w:rsidRPr="003679CE">
              <w:rPr>
                <w:b/>
                <w:color w:val="000000"/>
                <w:sz w:val="20"/>
                <w:szCs w:val="20"/>
                <w:lang w:val="en-CA"/>
              </w:rPr>
              <w:instrText xml:space="preserve"> =SUM(ABOVE) </w:instrText>
            </w:r>
            <w:r w:rsidRPr="003679CE">
              <w:rPr>
                <w:b/>
                <w:color w:val="000000"/>
                <w:sz w:val="20"/>
                <w:szCs w:val="20"/>
                <w:lang w:val="en-CA"/>
              </w:rPr>
              <w:fldChar w:fldCharType="separate"/>
            </w:r>
            <w:r w:rsidRPr="003679CE">
              <w:rPr>
                <w:b/>
                <w:noProof/>
                <w:color w:val="000000"/>
                <w:sz w:val="20"/>
                <w:szCs w:val="20"/>
                <w:lang w:val="en-CA"/>
              </w:rPr>
              <w:t>6.92</w:t>
            </w:r>
            <w:r w:rsidRPr="003679CE">
              <w:rPr>
                <w:b/>
                <w:color w:val="000000"/>
                <w:sz w:val="20"/>
                <w:szCs w:val="20"/>
                <w:lang w:val="en-CA"/>
              </w:rPr>
              <w:fldChar w:fldCharType="end"/>
            </w:r>
          </w:p>
        </w:tc>
        <w:tc>
          <w:tcPr>
            <w:tcW w:w="593" w:type="pct"/>
          </w:tcPr>
          <w:p w14:paraId="0E245D1C" w14:textId="77777777" w:rsidR="00CC4FEC" w:rsidRPr="003679CE" w:rsidRDefault="00CC4FEC" w:rsidP="00A1034D">
            <w:pPr>
              <w:jc w:val="right"/>
              <w:rPr>
                <w:b/>
                <w:bCs/>
                <w:color w:val="000000"/>
                <w:sz w:val="20"/>
                <w:szCs w:val="20"/>
                <w:lang w:val="en-CA" w:eastAsia="en-CA"/>
              </w:rPr>
            </w:pPr>
            <w:r w:rsidRPr="003679CE">
              <w:rPr>
                <w:b/>
                <w:bCs/>
                <w:color w:val="000000"/>
                <w:sz w:val="20"/>
                <w:szCs w:val="20"/>
                <w:lang w:val="en-CA" w:eastAsia="en-CA"/>
              </w:rPr>
              <w:fldChar w:fldCharType="begin"/>
            </w:r>
            <w:r w:rsidRPr="003679CE">
              <w:rPr>
                <w:b/>
                <w:bCs/>
                <w:color w:val="000000"/>
                <w:sz w:val="20"/>
                <w:szCs w:val="20"/>
                <w:lang w:val="en-CA" w:eastAsia="en-CA"/>
              </w:rPr>
              <w:instrText xml:space="preserve"> =SUM(ABOVE) </w:instrText>
            </w:r>
            <w:r w:rsidRPr="003679CE">
              <w:rPr>
                <w:b/>
                <w:bCs/>
                <w:color w:val="000000"/>
                <w:sz w:val="20"/>
                <w:szCs w:val="20"/>
                <w:lang w:val="en-CA" w:eastAsia="en-CA"/>
              </w:rPr>
              <w:fldChar w:fldCharType="separate"/>
            </w:r>
            <w:r w:rsidRPr="003679CE">
              <w:rPr>
                <w:b/>
                <w:bCs/>
                <w:noProof/>
                <w:color w:val="000000"/>
                <w:sz w:val="20"/>
                <w:szCs w:val="20"/>
                <w:lang w:val="en-CA" w:eastAsia="en-CA"/>
              </w:rPr>
              <w:t>6.4</w:t>
            </w:r>
            <w:r w:rsidRPr="003679CE">
              <w:rPr>
                <w:b/>
                <w:bCs/>
                <w:color w:val="000000"/>
                <w:sz w:val="20"/>
                <w:szCs w:val="20"/>
                <w:lang w:val="en-CA" w:eastAsia="en-CA"/>
              </w:rPr>
              <w:fldChar w:fldCharType="end"/>
            </w:r>
          </w:p>
        </w:tc>
        <w:tc>
          <w:tcPr>
            <w:tcW w:w="593" w:type="pct"/>
          </w:tcPr>
          <w:p w14:paraId="2414AECD" w14:textId="77777777" w:rsidR="00CC4FEC" w:rsidRPr="003679CE" w:rsidRDefault="00CC4FEC" w:rsidP="00A1034D">
            <w:pPr>
              <w:jc w:val="right"/>
              <w:rPr>
                <w:b/>
                <w:color w:val="000000"/>
                <w:sz w:val="20"/>
                <w:szCs w:val="20"/>
                <w:lang w:val="en-CA"/>
              </w:rPr>
            </w:pPr>
            <w:r w:rsidRPr="003679CE">
              <w:rPr>
                <w:b/>
                <w:color w:val="000000"/>
                <w:sz w:val="20"/>
                <w:szCs w:val="20"/>
                <w:lang w:val="en-CA"/>
              </w:rPr>
              <w:t>6.66</w:t>
            </w:r>
          </w:p>
        </w:tc>
        <w:tc>
          <w:tcPr>
            <w:tcW w:w="593" w:type="pct"/>
            <w:shd w:val="clear" w:color="auto" w:fill="auto"/>
            <w:noWrap/>
          </w:tcPr>
          <w:p w14:paraId="4882A7B8" w14:textId="77777777" w:rsidR="00CC4FEC" w:rsidRPr="003679CE" w:rsidRDefault="00CC4FEC" w:rsidP="00A1034D">
            <w:pPr>
              <w:jc w:val="right"/>
              <w:rPr>
                <w:b/>
                <w:bCs/>
                <w:color w:val="000000"/>
                <w:sz w:val="20"/>
                <w:szCs w:val="20"/>
                <w:lang w:val="en-CA" w:eastAsia="en-CA"/>
              </w:rPr>
            </w:pPr>
            <w:r w:rsidRPr="003679CE">
              <w:rPr>
                <w:b/>
                <w:bCs/>
                <w:color w:val="000000"/>
                <w:sz w:val="20"/>
                <w:szCs w:val="20"/>
                <w:lang w:val="en-CA" w:eastAsia="en-CA"/>
              </w:rPr>
              <w:t>6.61</w:t>
            </w:r>
          </w:p>
        </w:tc>
        <w:tc>
          <w:tcPr>
            <w:tcW w:w="593" w:type="pct"/>
            <w:shd w:val="clear" w:color="auto" w:fill="auto"/>
            <w:vAlign w:val="bottom"/>
          </w:tcPr>
          <w:p w14:paraId="57690EFD" w14:textId="77777777" w:rsidR="00CC4FEC" w:rsidRPr="003679CE" w:rsidRDefault="00CC4FEC" w:rsidP="00A1034D">
            <w:pPr>
              <w:jc w:val="right"/>
              <w:rPr>
                <w:b/>
                <w:bCs/>
                <w:color w:val="000000"/>
                <w:sz w:val="20"/>
                <w:szCs w:val="20"/>
                <w:lang w:val="en-CA" w:eastAsia="en-CA"/>
              </w:rPr>
            </w:pPr>
            <w:r w:rsidRPr="003679CE">
              <w:rPr>
                <w:b/>
                <w:color w:val="000000"/>
                <w:sz w:val="20"/>
                <w:szCs w:val="20"/>
                <w:lang w:val="en-CA"/>
              </w:rPr>
              <w:t>6.39</w:t>
            </w:r>
          </w:p>
        </w:tc>
        <w:tc>
          <w:tcPr>
            <w:tcW w:w="594" w:type="pct"/>
            <w:shd w:val="clear" w:color="auto" w:fill="auto"/>
            <w:noWrap/>
          </w:tcPr>
          <w:p w14:paraId="7470F53F" w14:textId="77777777" w:rsidR="00CC4FEC" w:rsidRPr="003679CE" w:rsidRDefault="00CC4FEC" w:rsidP="00A1034D">
            <w:pPr>
              <w:jc w:val="right"/>
              <w:rPr>
                <w:b/>
                <w:bCs/>
                <w:color w:val="000000"/>
                <w:sz w:val="20"/>
                <w:szCs w:val="20"/>
                <w:lang w:val="en-CA" w:eastAsia="en-CA"/>
              </w:rPr>
            </w:pPr>
            <w:r w:rsidRPr="003679CE">
              <w:rPr>
                <w:b/>
                <w:bCs/>
                <w:color w:val="000000"/>
                <w:sz w:val="20"/>
                <w:szCs w:val="20"/>
                <w:lang w:val="en-CA" w:eastAsia="en-CA"/>
              </w:rPr>
              <w:t>8.37</w:t>
            </w:r>
          </w:p>
        </w:tc>
      </w:tr>
    </w:tbl>
    <w:p w14:paraId="60641292" w14:textId="78131FCD" w:rsidR="00A1034D" w:rsidRPr="003679CE" w:rsidRDefault="00F80AA8" w:rsidP="00A1034D">
      <w:pPr>
        <w:rPr>
          <w:sz w:val="16"/>
          <w:szCs w:val="16"/>
          <w:lang w:val="en-CA"/>
        </w:rPr>
      </w:pPr>
      <w:r>
        <w:rPr>
          <w:sz w:val="16"/>
          <w:szCs w:val="16"/>
          <w:lang w:val="en-CA"/>
        </w:rPr>
        <w:t>*CP</w:t>
      </w:r>
      <w:r w:rsidR="00C0207F" w:rsidRPr="00065B39">
        <w:rPr>
          <w:sz w:val="16"/>
          <w:szCs w:val="16"/>
          <w:lang w:val="en-CA"/>
        </w:rPr>
        <w:t xml:space="preserve"> data</w:t>
      </w:r>
      <w:r w:rsidR="00065B39">
        <w:rPr>
          <w:sz w:val="16"/>
          <w:szCs w:val="16"/>
          <w:lang w:val="en-CA"/>
        </w:rPr>
        <w:t>.</w:t>
      </w:r>
    </w:p>
    <w:p w14:paraId="7A2956A2" w14:textId="77777777" w:rsidR="00C0207F" w:rsidRPr="003679CE" w:rsidRDefault="00C0207F" w:rsidP="00A1034D">
      <w:pPr>
        <w:rPr>
          <w:lang w:val="en-CA"/>
        </w:rPr>
      </w:pPr>
    </w:p>
    <w:p w14:paraId="1EED7EC3" w14:textId="459F6C50" w:rsidR="00A1034D" w:rsidRPr="003679CE" w:rsidRDefault="00A1034D" w:rsidP="008766BE">
      <w:pPr>
        <w:pStyle w:val="Heading1"/>
        <w:keepNext/>
        <w:keepLines/>
        <w:rPr>
          <w:lang w:val="en-CA"/>
        </w:rPr>
      </w:pPr>
      <w:r w:rsidRPr="003679CE">
        <w:rPr>
          <w:lang w:val="en-CA"/>
        </w:rPr>
        <w:lastRenderedPageBreak/>
        <w:t xml:space="preserve">Consumption of HCFC-22, which initially decreased substantially </w:t>
      </w:r>
      <w:r w:rsidR="00CC4FEC" w:rsidRPr="003679CE">
        <w:rPr>
          <w:lang w:val="en-CA"/>
        </w:rPr>
        <w:t>in</w:t>
      </w:r>
      <w:r w:rsidRPr="003679CE">
        <w:rPr>
          <w:lang w:val="en-CA"/>
        </w:rPr>
        <w:t xml:space="preserve"> 2015 due to the conversions in the RAC manufacturing sector, has remained steady as demand for servicing</w:t>
      </w:r>
      <w:r w:rsidR="00333C4D">
        <w:rPr>
          <w:lang w:val="en-CA"/>
        </w:rPr>
        <w:t xml:space="preserve"> RAC equipment</w:t>
      </w:r>
      <w:r w:rsidRPr="003679CE">
        <w:rPr>
          <w:lang w:val="en-CA"/>
        </w:rPr>
        <w:t>, the sole use of HCFC-22, continues. HCFC-142b is imported as a blend (R-406a</w:t>
      </w:r>
      <w:r w:rsidR="00333C4D">
        <w:rPr>
          <w:lang w:val="en-CA"/>
        </w:rPr>
        <w:t>),</w:t>
      </w:r>
      <w:r w:rsidR="00333C4D">
        <w:rPr>
          <w:rStyle w:val="FootnoteReference"/>
          <w:lang w:val="en-CA"/>
        </w:rPr>
        <w:footnoteReference w:id="3"/>
      </w:r>
      <w:r w:rsidRPr="003679CE">
        <w:rPr>
          <w:lang w:val="en-CA"/>
        </w:rPr>
        <w:t xml:space="preserve"> which is used as a drop-in for CFC-12-based equipment; that consumption is expected to be phased out with improved servicing practices and retirement of CFC-based equipment. Serbia started consuming HCFC</w:t>
      </w:r>
      <w:r w:rsidRPr="003679CE">
        <w:rPr>
          <w:lang w:val="en-CA"/>
        </w:rPr>
        <w:noBreakHyphen/>
        <w:t>141b in 2011 for flushing and cleaning</w:t>
      </w:r>
      <w:r w:rsidR="00333C4D">
        <w:rPr>
          <w:lang w:val="en-CA"/>
        </w:rPr>
        <w:t xml:space="preserve"> RAC circuits</w:t>
      </w:r>
      <w:r w:rsidRPr="003679CE">
        <w:rPr>
          <w:lang w:val="en-CA"/>
        </w:rPr>
        <w:t>; awareness-raising activities are targeting this consumption. HCFC-123 is imported as a blend (NAF P–IV</w:t>
      </w:r>
      <w:r w:rsidR="00333C4D">
        <w:rPr>
          <w:lang w:val="en-CA"/>
        </w:rPr>
        <w:t>)</w:t>
      </w:r>
      <w:r w:rsidRPr="003679CE">
        <w:rPr>
          <w:lang w:val="en-CA"/>
        </w:rPr>
        <w:t>,</w:t>
      </w:r>
      <w:r w:rsidR="00333C4D">
        <w:rPr>
          <w:rStyle w:val="FootnoteReference"/>
          <w:lang w:val="en-CA"/>
        </w:rPr>
        <w:footnoteReference w:id="4"/>
      </w:r>
      <w:r w:rsidRPr="003679CE">
        <w:rPr>
          <w:lang w:val="en-CA"/>
        </w:rPr>
        <w:t xml:space="preserve"> </w:t>
      </w:r>
      <w:r w:rsidR="008766BE" w:rsidRPr="003679CE">
        <w:rPr>
          <w:lang w:val="en-CA"/>
        </w:rPr>
        <w:t>which is used as a drop-in for h</w:t>
      </w:r>
      <w:r w:rsidRPr="003679CE">
        <w:rPr>
          <w:lang w:val="en-CA"/>
        </w:rPr>
        <w:t>alon</w:t>
      </w:r>
      <w:r w:rsidR="008766BE" w:rsidRPr="003679CE">
        <w:rPr>
          <w:lang w:val="en-CA"/>
        </w:rPr>
        <w:t>-</w:t>
      </w:r>
      <w:r w:rsidRPr="003679CE">
        <w:rPr>
          <w:lang w:val="en-CA"/>
        </w:rPr>
        <w:t>1211 fire extinguishing equipment.</w:t>
      </w:r>
      <w:r w:rsidRPr="003679CE">
        <w:rPr>
          <w:rStyle w:val="FootnoteReference"/>
          <w:lang w:val="en-CA"/>
        </w:rPr>
        <w:footnoteReference w:id="5"/>
      </w:r>
      <w:r w:rsidRPr="003679CE">
        <w:rPr>
          <w:lang w:val="en-CA"/>
        </w:rPr>
        <w:t xml:space="preserve"> </w:t>
      </w:r>
    </w:p>
    <w:p w14:paraId="1824C6B3" w14:textId="77777777" w:rsidR="00A1034D" w:rsidRPr="003679CE" w:rsidRDefault="00A1034D" w:rsidP="00A1034D">
      <w:pPr>
        <w:rPr>
          <w:i/>
          <w:lang w:val="en-CA"/>
        </w:rPr>
      </w:pPr>
      <w:r w:rsidRPr="003679CE">
        <w:rPr>
          <w:i/>
          <w:lang w:val="en-CA"/>
        </w:rPr>
        <w:t>CP implementation report</w:t>
      </w:r>
    </w:p>
    <w:p w14:paraId="55E77BEC" w14:textId="77777777" w:rsidR="00A1034D" w:rsidRPr="003679CE" w:rsidRDefault="00A1034D" w:rsidP="00A1034D">
      <w:pPr>
        <w:rPr>
          <w:highlight w:val="yellow"/>
          <w:lang w:val="en-CA"/>
        </w:rPr>
      </w:pPr>
    </w:p>
    <w:p w14:paraId="2C89DDBC" w14:textId="77777777" w:rsidR="00A1034D" w:rsidRPr="003679CE" w:rsidRDefault="00A1034D" w:rsidP="00A1034D">
      <w:pPr>
        <w:pStyle w:val="Heading1"/>
        <w:rPr>
          <w:lang w:val="en-CA"/>
        </w:rPr>
      </w:pPr>
      <w:r w:rsidRPr="003679CE">
        <w:rPr>
          <w:lang w:val="en-CA"/>
        </w:rPr>
        <w:t>The Government of Serbia reported HCFC sector consumption data under the 2018 CP implementation report which is consistent with the data reported under Article 7 of the Montreal Protocol.</w:t>
      </w:r>
    </w:p>
    <w:p w14:paraId="400C3656" w14:textId="77777777" w:rsidR="00A1034D" w:rsidRPr="003679CE" w:rsidRDefault="00A1034D" w:rsidP="00A1034D">
      <w:pPr>
        <w:pStyle w:val="Heading1"/>
        <w:numPr>
          <w:ilvl w:val="0"/>
          <w:numId w:val="0"/>
        </w:numPr>
        <w:rPr>
          <w:u w:val="single"/>
          <w:lang w:val="en-CA"/>
        </w:rPr>
      </w:pPr>
      <w:r w:rsidRPr="003679CE">
        <w:rPr>
          <w:u w:val="single"/>
          <w:lang w:val="en-CA"/>
        </w:rPr>
        <w:t>ODS policy and regulatory framework</w:t>
      </w:r>
    </w:p>
    <w:p w14:paraId="2F8D4E32" w14:textId="5EDD22DA" w:rsidR="00A1034D" w:rsidRPr="003679CE" w:rsidRDefault="00A1034D" w:rsidP="00EE76C7">
      <w:pPr>
        <w:pStyle w:val="Heading1"/>
        <w:rPr>
          <w:lang w:val="en-CA"/>
        </w:rPr>
      </w:pPr>
      <w:r w:rsidRPr="003679CE">
        <w:rPr>
          <w:lang w:val="en-CA"/>
        </w:rPr>
        <w:t>The only ODS for which imports are permitted are HCFCs. A ban on the manufacture or assembly of equipment, and the import of products and equipment containing or relying on HCFCs was implemented on 15 April 2018.</w:t>
      </w:r>
      <w:r w:rsidR="00EE76C7" w:rsidRPr="003679CE">
        <w:rPr>
          <w:lang w:val="en-CA"/>
        </w:rPr>
        <w:t xml:space="preserve"> </w:t>
      </w:r>
      <w:r w:rsidRPr="003679CE">
        <w:rPr>
          <w:lang w:val="en-CA"/>
        </w:rPr>
        <w:t xml:space="preserve">Draft amendments on the regulation on ODS management and on conditions for license issuance are still under review, as to harmonize regulations with the </w:t>
      </w:r>
      <w:r w:rsidR="00072068">
        <w:rPr>
          <w:lang w:val="en-CA"/>
        </w:rPr>
        <w:t>European Union (</w:t>
      </w:r>
      <w:r w:rsidRPr="003679CE">
        <w:rPr>
          <w:lang w:val="en-CA"/>
        </w:rPr>
        <w:t>EU</w:t>
      </w:r>
      <w:r w:rsidR="00072068">
        <w:rPr>
          <w:lang w:val="en-CA"/>
        </w:rPr>
        <w:t>)</w:t>
      </w:r>
      <w:r w:rsidRPr="003679CE">
        <w:rPr>
          <w:lang w:val="en-CA"/>
        </w:rPr>
        <w:t xml:space="preserve">, including restrictions on the use of high-global warming potential (GWP) HFCs for certain uses. </w:t>
      </w:r>
    </w:p>
    <w:p w14:paraId="5AFD9C8B" w14:textId="4765558B" w:rsidR="00A1034D" w:rsidRPr="003679CE" w:rsidRDefault="00A1034D" w:rsidP="00072068">
      <w:pPr>
        <w:pStyle w:val="Heading1"/>
        <w:rPr>
          <w:lang w:val="en-CA"/>
        </w:rPr>
      </w:pPr>
      <w:r w:rsidRPr="003679CE">
        <w:rPr>
          <w:lang w:val="en-CA"/>
        </w:rPr>
        <w:t>Imports are subject to customs control; suspicious shipments are detained and the</w:t>
      </w:r>
      <w:r w:rsidR="00034B76" w:rsidRPr="003679CE">
        <w:rPr>
          <w:lang w:val="en-CA"/>
        </w:rPr>
        <w:t xml:space="preserve"> national ozone unit (</w:t>
      </w:r>
      <w:r w:rsidRPr="003679CE">
        <w:rPr>
          <w:lang w:val="en-CA"/>
        </w:rPr>
        <w:t>NOU</w:t>
      </w:r>
      <w:r w:rsidR="00034B76" w:rsidRPr="003679CE">
        <w:rPr>
          <w:lang w:val="en-CA"/>
        </w:rPr>
        <w:t>)</w:t>
      </w:r>
      <w:r w:rsidRPr="003679CE">
        <w:rPr>
          <w:lang w:val="en-CA"/>
        </w:rPr>
        <w:t xml:space="preserve"> and environmental inspectors </w:t>
      </w:r>
      <w:r w:rsidR="00072068">
        <w:rPr>
          <w:lang w:val="en-CA"/>
        </w:rPr>
        <w:t xml:space="preserve">are </w:t>
      </w:r>
      <w:r w:rsidRPr="003679CE">
        <w:rPr>
          <w:lang w:val="en-CA"/>
        </w:rPr>
        <w:t xml:space="preserve">informed. Shipments found to be in contravention to applicable regulations are returned to the sender and the NOU notifies the exporting country through </w:t>
      </w:r>
      <w:r w:rsidR="00072068">
        <w:rPr>
          <w:lang w:val="en-CA"/>
        </w:rPr>
        <w:t>t</w:t>
      </w:r>
      <w:r w:rsidR="00072068" w:rsidRPr="00072068">
        <w:rPr>
          <w:lang w:val="en-CA"/>
        </w:rPr>
        <w:t xml:space="preserve">he </w:t>
      </w:r>
      <w:r w:rsidR="00072068">
        <w:rPr>
          <w:lang w:val="en-CA"/>
        </w:rPr>
        <w:t>i</w:t>
      </w:r>
      <w:r w:rsidR="00072068" w:rsidRPr="00072068">
        <w:rPr>
          <w:lang w:val="en-CA"/>
        </w:rPr>
        <w:t xml:space="preserve">nformal Prior-Informed Consent (iPIC) </w:t>
      </w:r>
      <w:r w:rsidR="00072068">
        <w:rPr>
          <w:lang w:val="en-CA"/>
        </w:rPr>
        <w:t>m</w:t>
      </w:r>
      <w:r w:rsidR="00072068" w:rsidRPr="00072068">
        <w:rPr>
          <w:lang w:val="en-CA"/>
        </w:rPr>
        <w:t>echanism</w:t>
      </w:r>
      <w:r w:rsidRPr="003679CE">
        <w:rPr>
          <w:lang w:val="en-CA"/>
        </w:rPr>
        <w:t>; and the importer may be charged with a customs</w:t>
      </w:r>
      <w:r w:rsidR="00072068">
        <w:rPr>
          <w:lang w:val="en-CA"/>
        </w:rPr>
        <w:t>,</w:t>
      </w:r>
      <w:r w:rsidRPr="003679CE">
        <w:rPr>
          <w:lang w:val="en-CA"/>
        </w:rPr>
        <w:t xml:space="preserve"> economic </w:t>
      </w:r>
      <w:r w:rsidR="00072068">
        <w:rPr>
          <w:lang w:val="en-CA"/>
        </w:rPr>
        <w:t xml:space="preserve">or </w:t>
      </w:r>
      <w:r w:rsidRPr="003679CE">
        <w:rPr>
          <w:lang w:val="en-CA"/>
        </w:rPr>
        <w:t xml:space="preserve">administrative </w:t>
      </w:r>
      <w:r w:rsidR="00072068">
        <w:rPr>
          <w:lang w:val="en-CA"/>
        </w:rPr>
        <w:t xml:space="preserve">penalty (e.g., </w:t>
      </w:r>
      <w:r w:rsidRPr="003679CE">
        <w:rPr>
          <w:lang w:val="en-CA"/>
        </w:rPr>
        <w:t>a fine, a ban on business activities, or imprisonment</w:t>
      </w:r>
      <w:r w:rsidR="00072068">
        <w:rPr>
          <w:lang w:val="en-CA"/>
        </w:rPr>
        <w:t>)</w:t>
      </w:r>
      <w:r w:rsidRPr="003679CE">
        <w:rPr>
          <w:lang w:val="en-CA"/>
        </w:rPr>
        <w:t>. To date, no suspicious shipments have been found to contain CFC-11 or CFC</w:t>
      </w:r>
      <w:r w:rsidR="00A970F6" w:rsidRPr="003679CE">
        <w:rPr>
          <w:lang w:val="en-CA"/>
        </w:rPr>
        <w:noBreakHyphen/>
      </w:r>
      <w:r w:rsidRPr="003679CE">
        <w:rPr>
          <w:lang w:val="en-CA"/>
        </w:rPr>
        <w:t>12.</w:t>
      </w:r>
    </w:p>
    <w:p w14:paraId="4E6B6C2B" w14:textId="77777777" w:rsidR="00A1034D" w:rsidRPr="003679CE" w:rsidRDefault="00A1034D" w:rsidP="00A54714">
      <w:pPr>
        <w:pStyle w:val="Heading1"/>
        <w:rPr>
          <w:lang w:val="en-CA"/>
        </w:rPr>
      </w:pPr>
      <w:r w:rsidRPr="003679CE">
        <w:rPr>
          <w:lang w:val="en-CA"/>
        </w:rPr>
        <w:t>Two workshops to train five customs officers, 23 environment inspectors and 24 representatives from the Ministry of Environmental Protection</w:t>
      </w:r>
      <w:r w:rsidR="00A66FF5" w:rsidRPr="003679CE">
        <w:rPr>
          <w:lang w:val="en-CA"/>
        </w:rPr>
        <w:t xml:space="preserve"> (MEP)</w:t>
      </w:r>
      <w:r w:rsidR="00D9091E" w:rsidRPr="003679CE">
        <w:rPr>
          <w:lang w:val="en-CA"/>
        </w:rPr>
        <w:t>, of which 26 were women,</w:t>
      </w:r>
      <w:r w:rsidRPr="003679CE">
        <w:rPr>
          <w:lang w:val="en-CA"/>
        </w:rPr>
        <w:t xml:space="preserve"> were held in 2017 and 2018 with a focus on updates in the legislation and on practical inspection exercises (simulated inspections) at four AC and refrigeration installations. </w:t>
      </w:r>
      <w:r w:rsidR="00D9091E" w:rsidRPr="003679CE">
        <w:rPr>
          <w:lang w:val="en-CA"/>
        </w:rPr>
        <w:t xml:space="preserve">The workshops included one woman trainer. </w:t>
      </w:r>
      <w:r w:rsidRPr="003679CE">
        <w:rPr>
          <w:lang w:val="en-CA"/>
        </w:rPr>
        <w:t>A further workshop</w:t>
      </w:r>
      <w:r w:rsidR="00D9091E" w:rsidRPr="003679CE">
        <w:rPr>
          <w:lang w:val="en-CA"/>
        </w:rPr>
        <w:t>, with two women trainers,</w:t>
      </w:r>
      <w:r w:rsidRPr="003679CE">
        <w:rPr>
          <w:lang w:val="en-CA"/>
        </w:rPr>
        <w:t xml:space="preserve"> to train 40 customs officers is planned for March 2020. </w:t>
      </w:r>
    </w:p>
    <w:p w14:paraId="0A218823" w14:textId="77777777" w:rsidR="00A1034D" w:rsidRPr="003679CE" w:rsidRDefault="00A1034D" w:rsidP="00A54714">
      <w:pPr>
        <w:rPr>
          <w:i/>
          <w:lang w:val="en-CA"/>
        </w:rPr>
      </w:pPr>
      <w:r w:rsidRPr="003679CE">
        <w:rPr>
          <w:i/>
          <w:lang w:val="en-CA"/>
        </w:rPr>
        <w:t>Manufacturing sector</w:t>
      </w:r>
    </w:p>
    <w:p w14:paraId="43706A60" w14:textId="77777777" w:rsidR="00A1034D" w:rsidRPr="003679CE" w:rsidRDefault="00A1034D" w:rsidP="00A54714">
      <w:pPr>
        <w:rPr>
          <w:lang w:val="en-CA"/>
        </w:rPr>
      </w:pPr>
    </w:p>
    <w:p w14:paraId="4AADBF8A" w14:textId="415FB922" w:rsidR="00A1034D" w:rsidRPr="003679CE" w:rsidRDefault="00A1034D" w:rsidP="00A54714">
      <w:pPr>
        <w:pStyle w:val="Heading1"/>
        <w:rPr>
          <w:lang w:val="en-CA"/>
        </w:rPr>
      </w:pPr>
      <w:r w:rsidRPr="003679CE">
        <w:rPr>
          <w:lang w:val="en-CA"/>
        </w:rPr>
        <w:t>The four RAC manufacturing enterprises have completed their conversion</w:t>
      </w:r>
      <w:r w:rsidR="00072068">
        <w:rPr>
          <w:lang w:val="en-CA"/>
        </w:rPr>
        <w:t xml:space="preserve"> to </w:t>
      </w:r>
      <w:r w:rsidR="00295008">
        <w:rPr>
          <w:lang w:val="en-CA"/>
        </w:rPr>
        <w:t>ammonia and R-410A</w:t>
      </w:r>
      <w:r w:rsidR="00072068">
        <w:rPr>
          <w:lang w:val="en-CA"/>
        </w:rPr>
        <w:t xml:space="preserve"> resulting in the ph</w:t>
      </w:r>
      <w:r w:rsidR="00A56658">
        <w:rPr>
          <w:lang w:val="en-CA"/>
        </w:rPr>
        <w:t>a</w:t>
      </w:r>
      <w:r w:rsidR="00072068">
        <w:rPr>
          <w:lang w:val="en-CA"/>
        </w:rPr>
        <w:t xml:space="preserve">se-out of </w:t>
      </w:r>
      <w:r w:rsidR="00295008">
        <w:rPr>
          <w:lang w:val="en-CA"/>
        </w:rPr>
        <w:t>2.27</w:t>
      </w:r>
      <w:r w:rsidR="0028305C">
        <w:rPr>
          <w:lang w:val="en-CA"/>
        </w:rPr>
        <w:t> </w:t>
      </w:r>
      <w:r w:rsidR="00072068">
        <w:rPr>
          <w:lang w:val="en-CA"/>
        </w:rPr>
        <w:t>ODP tonnes of H</w:t>
      </w:r>
      <w:r w:rsidR="00A56658">
        <w:rPr>
          <w:lang w:val="en-CA"/>
        </w:rPr>
        <w:t>C</w:t>
      </w:r>
      <w:r w:rsidR="00072068">
        <w:rPr>
          <w:lang w:val="en-CA"/>
        </w:rPr>
        <w:t>FC-22</w:t>
      </w:r>
      <w:r w:rsidRPr="003679CE">
        <w:rPr>
          <w:lang w:val="en-CA"/>
        </w:rPr>
        <w:t xml:space="preserve">. While their manufacture of low-GWP-based equipment remains limited, continued efforts by the industry and the Government will facilitate the introduction of such equipment into the market. The alignment of regulations as part of the process for EU accession, and ratification of the Kigali Amendment, will further facilitate the market introduction of low-GWP-based </w:t>
      </w:r>
      <w:r w:rsidR="00072068">
        <w:rPr>
          <w:lang w:val="en-CA"/>
        </w:rPr>
        <w:t xml:space="preserve">RAC </w:t>
      </w:r>
      <w:r w:rsidRPr="003679CE">
        <w:rPr>
          <w:lang w:val="en-CA"/>
        </w:rPr>
        <w:t xml:space="preserve">equipment. </w:t>
      </w:r>
    </w:p>
    <w:p w14:paraId="0699E2BC" w14:textId="77777777" w:rsidR="00A1034D" w:rsidRPr="003679CE" w:rsidRDefault="00A1034D" w:rsidP="00A1034D">
      <w:pPr>
        <w:rPr>
          <w:i/>
          <w:lang w:val="en-CA"/>
        </w:rPr>
      </w:pPr>
      <w:r w:rsidRPr="003679CE">
        <w:rPr>
          <w:i/>
          <w:lang w:val="en-CA"/>
        </w:rPr>
        <w:t>Refrigeration servicing sector</w:t>
      </w:r>
    </w:p>
    <w:p w14:paraId="589BF25B" w14:textId="77777777" w:rsidR="00A1034D" w:rsidRPr="003679CE" w:rsidRDefault="00A1034D" w:rsidP="00A1034D">
      <w:pPr>
        <w:rPr>
          <w:i/>
          <w:lang w:val="en-CA"/>
        </w:rPr>
      </w:pPr>
    </w:p>
    <w:p w14:paraId="71AD5F67" w14:textId="4DB9EBEE" w:rsidR="00A1034D" w:rsidRPr="003679CE" w:rsidRDefault="00072068" w:rsidP="00580D5A">
      <w:pPr>
        <w:pStyle w:val="Heading1"/>
        <w:rPr>
          <w:lang w:val="en-CA"/>
        </w:rPr>
      </w:pPr>
      <w:r>
        <w:rPr>
          <w:lang w:val="en-CA"/>
        </w:rPr>
        <w:t>During the first quarter of 2020</w:t>
      </w:r>
      <w:r w:rsidR="00A1034D" w:rsidRPr="003679CE">
        <w:rPr>
          <w:lang w:val="en-CA"/>
        </w:rPr>
        <w:t xml:space="preserve">, three-day training sessions </w:t>
      </w:r>
      <w:r w:rsidRPr="003679CE">
        <w:rPr>
          <w:lang w:val="en-CA"/>
        </w:rPr>
        <w:t xml:space="preserve">on good refrigeration servicing practices </w:t>
      </w:r>
      <w:r w:rsidR="00A1034D" w:rsidRPr="003679CE">
        <w:rPr>
          <w:lang w:val="en-CA"/>
        </w:rPr>
        <w:t xml:space="preserve">combining theoretical </w:t>
      </w:r>
      <w:r>
        <w:rPr>
          <w:lang w:val="en-CA"/>
        </w:rPr>
        <w:t>(</w:t>
      </w:r>
      <w:r w:rsidR="00A56658">
        <w:rPr>
          <w:lang w:val="en-CA"/>
        </w:rPr>
        <w:t>eight</w:t>
      </w:r>
      <w:r>
        <w:rPr>
          <w:lang w:val="en-CA"/>
        </w:rPr>
        <w:t xml:space="preserve"> hours) </w:t>
      </w:r>
      <w:r w:rsidR="00A1034D" w:rsidRPr="003679CE">
        <w:rPr>
          <w:lang w:val="en-CA"/>
        </w:rPr>
        <w:t xml:space="preserve">and practical exercises </w:t>
      </w:r>
      <w:r>
        <w:rPr>
          <w:lang w:val="en-CA"/>
        </w:rPr>
        <w:t>(16</w:t>
      </w:r>
      <w:r w:rsidR="00A56658">
        <w:rPr>
          <w:lang w:val="en-CA"/>
        </w:rPr>
        <w:t> </w:t>
      </w:r>
      <w:r>
        <w:rPr>
          <w:lang w:val="en-CA"/>
        </w:rPr>
        <w:t xml:space="preserve">hours) </w:t>
      </w:r>
      <w:r w:rsidR="00A1034D" w:rsidRPr="003679CE">
        <w:rPr>
          <w:lang w:val="en-CA"/>
        </w:rPr>
        <w:t>for 72 service technicians</w:t>
      </w:r>
      <w:r w:rsidR="00D9091E" w:rsidRPr="003679CE">
        <w:rPr>
          <w:lang w:val="en-CA"/>
        </w:rPr>
        <w:t>, of which two were women,</w:t>
      </w:r>
      <w:r w:rsidR="00A1034D" w:rsidRPr="003679CE">
        <w:rPr>
          <w:lang w:val="en-CA"/>
        </w:rPr>
        <w:t xml:space="preserve"> from </w:t>
      </w:r>
      <w:r w:rsidR="008766BE" w:rsidRPr="003679CE">
        <w:rPr>
          <w:lang w:val="en-CA"/>
        </w:rPr>
        <w:t>14 </w:t>
      </w:r>
      <w:r w:rsidR="00A1034D" w:rsidRPr="003679CE">
        <w:rPr>
          <w:lang w:val="en-CA"/>
        </w:rPr>
        <w:t xml:space="preserve">service shops were held. </w:t>
      </w:r>
      <w:r w:rsidR="00946DD0" w:rsidRPr="003679CE">
        <w:rPr>
          <w:lang w:val="en-CA"/>
        </w:rPr>
        <w:t>In addition, i</w:t>
      </w:r>
      <w:r w:rsidR="00A1034D" w:rsidRPr="003679CE">
        <w:rPr>
          <w:lang w:val="en-CA"/>
        </w:rPr>
        <w:t xml:space="preserve">n cooperation with the Serbian RAC association (KGH), awareness-raising activities included organization of refrigeration roundtables </w:t>
      </w:r>
      <w:r w:rsidR="00A1034D" w:rsidRPr="003679CE">
        <w:rPr>
          <w:lang w:val="en-CA"/>
        </w:rPr>
        <w:lastRenderedPageBreak/>
        <w:t xml:space="preserve">and exhibition booths at the annual KGH congress in 2019; the publishing of “Ozone Pages” in the quarterly KGH journal; and participation of the NOU at the 2019 EcoFair where presentations on the Montreal Protocol and Kigali Amendment were made. </w:t>
      </w:r>
    </w:p>
    <w:p w14:paraId="2331E429" w14:textId="77777777" w:rsidR="00A1034D" w:rsidRPr="003679CE" w:rsidRDefault="00A1034D" w:rsidP="00A1034D">
      <w:pPr>
        <w:pStyle w:val="Heading1"/>
        <w:numPr>
          <w:ilvl w:val="0"/>
          <w:numId w:val="0"/>
        </w:numPr>
        <w:rPr>
          <w:u w:val="single"/>
          <w:lang w:val="en-CA"/>
        </w:rPr>
      </w:pPr>
      <w:r w:rsidRPr="003679CE">
        <w:rPr>
          <w:u w:val="single"/>
          <w:lang w:val="en-CA"/>
        </w:rPr>
        <w:t>Status of disbursements</w:t>
      </w:r>
    </w:p>
    <w:p w14:paraId="4C0AC88B" w14:textId="77777777" w:rsidR="00A1034D" w:rsidRPr="003679CE" w:rsidRDefault="00A1034D" w:rsidP="00C0207F">
      <w:pPr>
        <w:pStyle w:val="Heading1"/>
        <w:rPr>
          <w:lang w:val="en-CA"/>
        </w:rPr>
      </w:pPr>
      <w:r w:rsidRPr="003679CE">
        <w:rPr>
          <w:lang w:val="en-CA"/>
        </w:rPr>
        <w:t xml:space="preserve">As of January 2020, of the total funds of </w:t>
      </w:r>
      <w:r w:rsidR="00333C4D">
        <w:rPr>
          <w:lang w:val="en-CA"/>
        </w:rPr>
        <w:t>US $</w:t>
      </w:r>
      <w:r w:rsidRPr="003679CE">
        <w:rPr>
          <w:lang w:val="en-CA"/>
        </w:rPr>
        <w:t>973,</w:t>
      </w:r>
      <w:r w:rsidR="00CD359B" w:rsidRPr="003679CE">
        <w:rPr>
          <w:lang w:val="en-CA"/>
        </w:rPr>
        <w:t>2</w:t>
      </w:r>
      <w:r w:rsidRPr="003679CE">
        <w:rPr>
          <w:lang w:val="en-CA"/>
        </w:rPr>
        <w:t>60 approved (</w:t>
      </w:r>
      <w:r w:rsidR="00333C4D">
        <w:rPr>
          <w:lang w:val="en-CA"/>
        </w:rPr>
        <w:t>US $</w:t>
      </w:r>
      <w:r w:rsidRPr="003679CE">
        <w:rPr>
          <w:lang w:val="en-CA"/>
        </w:rPr>
        <w:t xml:space="preserve">658,260 for the RAC manufacturing conversion and </w:t>
      </w:r>
      <w:r w:rsidR="00333C4D">
        <w:rPr>
          <w:lang w:val="en-CA"/>
        </w:rPr>
        <w:t>US $</w:t>
      </w:r>
      <w:r w:rsidRPr="003679CE">
        <w:rPr>
          <w:lang w:val="en-CA"/>
        </w:rPr>
        <w:t xml:space="preserve">315,000 for activities in the </w:t>
      </w:r>
      <w:r w:rsidR="004F7456">
        <w:rPr>
          <w:lang w:val="en-CA"/>
        </w:rPr>
        <w:t xml:space="preserve">refrigeration </w:t>
      </w:r>
      <w:r w:rsidRPr="003679CE">
        <w:rPr>
          <w:lang w:val="en-CA"/>
        </w:rPr>
        <w:t xml:space="preserve">servicing sector), all of the funds for the RAC manufacturing conversion had been disbursed and </w:t>
      </w:r>
      <w:r w:rsidR="00333C4D">
        <w:rPr>
          <w:lang w:val="en-CA"/>
        </w:rPr>
        <w:t>US $</w:t>
      </w:r>
      <w:r w:rsidRPr="003679CE">
        <w:rPr>
          <w:lang w:val="en-CA"/>
        </w:rPr>
        <w:t xml:space="preserve">268,153 had been disbursed for the servicing sector. The balance of </w:t>
      </w:r>
      <w:r w:rsidR="00333C4D">
        <w:rPr>
          <w:lang w:val="en-CA"/>
        </w:rPr>
        <w:t>US $</w:t>
      </w:r>
      <w:r w:rsidRPr="003679CE">
        <w:rPr>
          <w:lang w:val="en-CA"/>
        </w:rPr>
        <w:t xml:space="preserve">46,847, including </w:t>
      </w:r>
      <w:r w:rsidR="00333C4D">
        <w:rPr>
          <w:lang w:val="en-CA"/>
        </w:rPr>
        <w:t>US $</w:t>
      </w:r>
      <w:r w:rsidRPr="003679CE">
        <w:rPr>
          <w:lang w:val="en-CA"/>
        </w:rPr>
        <w:t xml:space="preserve">33,250 approved for the fourth and final tranche, will be disbursed in 2020 and 2021. </w:t>
      </w:r>
    </w:p>
    <w:p w14:paraId="54BC598E" w14:textId="77777777" w:rsidR="00A1034D" w:rsidRPr="003679CE" w:rsidRDefault="00A54714" w:rsidP="00A1034D">
      <w:pPr>
        <w:pStyle w:val="Heading1"/>
        <w:numPr>
          <w:ilvl w:val="0"/>
          <w:numId w:val="0"/>
        </w:numPr>
        <w:rPr>
          <w:b/>
          <w:lang w:val="en-CA"/>
        </w:rPr>
      </w:pPr>
      <w:r w:rsidRPr="003679CE">
        <w:rPr>
          <w:b/>
          <w:lang w:val="en-CA"/>
        </w:rPr>
        <w:t>Stage </w:t>
      </w:r>
      <w:r w:rsidR="00A1034D" w:rsidRPr="003679CE">
        <w:rPr>
          <w:b/>
          <w:lang w:val="en-CA"/>
        </w:rPr>
        <w:t>II of the HPMP</w:t>
      </w:r>
    </w:p>
    <w:p w14:paraId="58C48D5A" w14:textId="77777777" w:rsidR="00A1034D" w:rsidRPr="003679CE" w:rsidRDefault="00A1034D" w:rsidP="00A1034D">
      <w:pPr>
        <w:pStyle w:val="Heading1"/>
        <w:numPr>
          <w:ilvl w:val="0"/>
          <w:numId w:val="0"/>
        </w:numPr>
        <w:rPr>
          <w:u w:val="single"/>
          <w:lang w:val="en-CA"/>
        </w:rPr>
      </w:pPr>
      <w:r w:rsidRPr="003679CE">
        <w:rPr>
          <w:u w:val="single"/>
          <w:lang w:val="en-CA"/>
        </w:rPr>
        <w:t>Remaining consumption eligible for funding</w:t>
      </w:r>
    </w:p>
    <w:p w14:paraId="076F9DB3" w14:textId="77777777" w:rsidR="00A1034D" w:rsidRPr="003679CE" w:rsidRDefault="00A1034D" w:rsidP="005525E1">
      <w:pPr>
        <w:pStyle w:val="Heading1"/>
        <w:rPr>
          <w:lang w:val="en-CA"/>
        </w:rPr>
      </w:pPr>
      <w:r w:rsidRPr="003679CE">
        <w:rPr>
          <w:lang w:val="en-CA"/>
        </w:rPr>
        <w:t>After deducting 2.94</w:t>
      </w:r>
      <w:r w:rsidR="00A54714" w:rsidRPr="003679CE">
        <w:rPr>
          <w:lang w:val="en-CA"/>
        </w:rPr>
        <w:t> ODP tonnes</w:t>
      </w:r>
      <w:r w:rsidRPr="003679CE">
        <w:rPr>
          <w:lang w:val="en-CA"/>
        </w:rPr>
        <w:t xml:space="preserve"> associated with </w:t>
      </w:r>
      <w:r w:rsidR="00A54714" w:rsidRPr="003679CE">
        <w:rPr>
          <w:lang w:val="en-CA"/>
        </w:rPr>
        <w:t>stage </w:t>
      </w:r>
      <w:r w:rsidRPr="003679CE">
        <w:rPr>
          <w:lang w:val="en-CA"/>
        </w:rPr>
        <w:t xml:space="preserve">I of the HPMP, the remaining consumption eligible for funding in </w:t>
      </w:r>
      <w:r w:rsidR="00A54714" w:rsidRPr="003679CE">
        <w:rPr>
          <w:lang w:val="en-CA"/>
        </w:rPr>
        <w:t>stage </w:t>
      </w:r>
      <w:r w:rsidRPr="003679CE">
        <w:rPr>
          <w:lang w:val="en-CA"/>
        </w:rPr>
        <w:t>II amounts to 5.43</w:t>
      </w:r>
      <w:r w:rsidR="00A54714" w:rsidRPr="003679CE">
        <w:rPr>
          <w:lang w:val="en-CA"/>
        </w:rPr>
        <w:t> ODP tonnes</w:t>
      </w:r>
      <w:r w:rsidRPr="003679CE">
        <w:rPr>
          <w:lang w:val="en-CA"/>
        </w:rPr>
        <w:t xml:space="preserve"> of HCFCs, as shown in Table 2.</w:t>
      </w:r>
    </w:p>
    <w:p w14:paraId="600193FF" w14:textId="77777777" w:rsidR="00A1034D" w:rsidRPr="003679CE" w:rsidRDefault="00A1034D" w:rsidP="00A1034D">
      <w:pPr>
        <w:rPr>
          <w:b/>
          <w:bCs/>
          <w:sz w:val="21"/>
          <w:szCs w:val="21"/>
          <w:lang w:val="en-CA"/>
        </w:rPr>
      </w:pPr>
      <w:r w:rsidRPr="003679CE">
        <w:rPr>
          <w:b/>
          <w:bCs/>
          <w:sz w:val="21"/>
          <w:szCs w:val="21"/>
          <w:lang w:val="en-CA"/>
        </w:rPr>
        <w:t xml:space="preserve">Table 2. Remaining consumption eligible for funding for </w:t>
      </w:r>
      <w:r w:rsidR="00A54714" w:rsidRPr="003679CE">
        <w:rPr>
          <w:b/>
          <w:bCs/>
          <w:sz w:val="21"/>
          <w:szCs w:val="21"/>
          <w:lang w:val="en-CA"/>
        </w:rPr>
        <w:t>stage </w:t>
      </w:r>
      <w:r w:rsidRPr="003679CE">
        <w:rPr>
          <w:b/>
          <w:bCs/>
          <w:sz w:val="21"/>
          <w:szCs w:val="21"/>
          <w:lang w:val="en-CA"/>
        </w:rPr>
        <w:t>II of the HPMP in Serbia (ODP tonnes)</w:t>
      </w:r>
    </w:p>
    <w:tbl>
      <w:tblPr>
        <w:tblW w:w="9355" w:type="dxa"/>
        <w:tblLayout w:type="fixed"/>
        <w:tblLook w:val="04A0" w:firstRow="1" w:lastRow="0" w:firstColumn="1" w:lastColumn="0" w:noHBand="0" w:noVBand="1"/>
      </w:tblPr>
      <w:tblGrid>
        <w:gridCol w:w="2335"/>
        <w:gridCol w:w="1350"/>
        <w:gridCol w:w="1417"/>
        <w:gridCol w:w="1418"/>
        <w:gridCol w:w="1417"/>
        <w:gridCol w:w="1418"/>
      </w:tblGrid>
      <w:tr w:rsidR="00A1034D" w:rsidRPr="003679CE" w14:paraId="26D639D2" w14:textId="77777777" w:rsidTr="004F7456">
        <w:trPr>
          <w:tblHeader/>
        </w:trPr>
        <w:tc>
          <w:tcPr>
            <w:tcW w:w="2335"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379791C7" w14:textId="77777777" w:rsidR="00A1034D" w:rsidRPr="003679CE" w:rsidRDefault="00A1034D" w:rsidP="00A1034D">
            <w:pPr>
              <w:jc w:val="left"/>
              <w:rPr>
                <w:b/>
                <w:color w:val="000000"/>
                <w:sz w:val="20"/>
                <w:szCs w:val="20"/>
                <w:lang w:val="en-CA" w:eastAsia="en-CA"/>
              </w:rPr>
            </w:pPr>
            <w:r w:rsidRPr="003679CE">
              <w:rPr>
                <w:b/>
                <w:color w:val="000000"/>
                <w:sz w:val="20"/>
                <w:szCs w:val="20"/>
                <w:lang w:val="en-CA" w:eastAsia="en-CA"/>
              </w:rPr>
              <w:t>HCFC</w:t>
            </w:r>
          </w:p>
        </w:tc>
        <w:tc>
          <w:tcPr>
            <w:tcW w:w="1350" w:type="dxa"/>
            <w:vMerge w:val="restart"/>
            <w:tcBorders>
              <w:top w:val="single" w:sz="4" w:space="0" w:color="auto"/>
              <w:left w:val="nil"/>
              <w:right w:val="single" w:sz="4" w:space="0" w:color="auto"/>
            </w:tcBorders>
            <w:shd w:val="clear" w:color="auto" w:fill="auto"/>
            <w:noWrap/>
            <w:tcMar>
              <w:left w:w="0" w:type="dxa"/>
              <w:right w:w="0" w:type="dxa"/>
            </w:tcMar>
            <w:vAlign w:val="center"/>
            <w:hideMark/>
          </w:tcPr>
          <w:p w14:paraId="4CC04799" w14:textId="77777777" w:rsidR="00A1034D" w:rsidRPr="003679CE" w:rsidRDefault="00A1034D" w:rsidP="00A1034D">
            <w:pPr>
              <w:jc w:val="center"/>
              <w:rPr>
                <w:b/>
                <w:color w:val="000000"/>
                <w:sz w:val="20"/>
                <w:szCs w:val="20"/>
                <w:lang w:val="en-CA" w:eastAsia="en-CA"/>
              </w:rPr>
            </w:pPr>
            <w:r w:rsidRPr="003679CE">
              <w:rPr>
                <w:b/>
                <w:color w:val="000000"/>
                <w:sz w:val="20"/>
                <w:szCs w:val="20"/>
                <w:lang w:val="en-CA" w:eastAsia="en-CA"/>
              </w:rPr>
              <w:t>Starting point</w:t>
            </w:r>
          </w:p>
        </w:tc>
        <w:tc>
          <w:tcPr>
            <w:tcW w:w="2835" w:type="dxa"/>
            <w:gridSpan w:val="2"/>
            <w:tcBorders>
              <w:top w:val="single" w:sz="4" w:space="0" w:color="auto"/>
              <w:left w:val="nil"/>
              <w:bottom w:val="single" w:sz="4" w:space="0" w:color="auto"/>
              <w:right w:val="single" w:sz="4" w:space="0" w:color="auto"/>
            </w:tcBorders>
            <w:shd w:val="clear" w:color="auto" w:fill="auto"/>
            <w:noWrap/>
            <w:vAlign w:val="center"/>
            <w:hideMark/>
          </w:tcPr>
          <w:p w14:paraId="07879D4A" w14:textId="77777777" w:rsidR="00A1034D" w:rsidRPr="003679CE" w:rsidRDefault="00A54714" w:rsidP="00A1034D">
            <w:pPr>
              <w:jc w:val="center"/>
              <w:rPr>
                <w:b/>
                <w:color w:val="000000"/>
                <w:sz w:val="20"/>
                <w:szCs w:val="20"/>
                <w:lang w:val="en-CA" w:eastAsia="en-CA"/>
              </w:rPr>
            </w:pPr>
            <w:r w:rsidRPr="003679CE">
              <w:rPr>
                <w:b/>
                <w:color w:val="000000"/>
                <w:sz w:val="20"/>
                <w:szCs w:val="20"/>
                <w:lang w:val="en-CA" w:eastAsia="en-CA"/>
              </w:rPr>
              <w:t>Stage </w:t>
            </w:r>
            <w:r w:rsidR="00A1034D" w:rsidRPr="003679CE">
              <w:rPr>
                <w:b/>
                <w:color w:val="000000"/>
                <w:sz w:val="20"/>
                <w:szCs w:val="20"/>
                <w:lang w:val="en-CA" w:eastAsia="en-CA"/>
              </w:rPr>
              <w:t>I</w:t>
            </w:r>
          </w:p>
        </w:tc>
        <w:tc>
          <w:tcPr>
            <w:tcW w:w="2835" w:type="dxa"/>
            <w:gridSpan w:val="2"/>
            <w:tcBorders>
              <w:top w:val="single" w:sz="4" w:space="0" w:color="auto"/>
              <w:left w:val="nil"/>
              <w:bottom w:val="single" w:sz="4" w:space="0" w:color="auto"/>
              <w:right w:val="single" w:sz="4" w:space="0" w:color="auto"/>
            </w:tcBorders>
            <w:shd w:val="clear" w:color="auto" w:fill="auto"/>
            <w:noWrap/>
            <w:vAlign w:val="center"/>
            <w:hideMark/>
          </w:tcPr>
          <w:p w14:paraId="78A9D827" w14:textId="77777777" w:rsidR="00A1034D" w:rsidRPr="003679CE" w:rsidRDefault="00A54714" w:rsidP="00A1034D">
            <w:pPr>
              <w:jc w:val="center"/>
              <w:rPr>
                <w:b/>
                <w:color w:val="000000"/>
                <w:sz w:val="20"/>
                <w:szCs w:val="20"/>
                <w:lang w:val="en-CA" w:eastAsia="en-CA"/>
              </w:rPr>
            </w:pPr>
            <w:r w:rsidRPr="003679CE">
              <w:rPr>
                <w:b/>
                <w:color w:val="000000"/>
                <w:sz w:val="20"/>
                <w:szCs w:val="20"/>
                <w:lang w:val="en-CA" w:eastAsia="en-CA"/>
              </w:rPr>
              <w:t>Stage </w:t>
            </w:r>
            <w:r w:rsidR="00A1034D" w:rsidRPr="003679CE">
              <w:rPr>
                <w:b/>
                <w:color w:val="000000"/>
                <w:sz w:val="20"/>
                <w:szCs w:val="20"/>
                <w:lang w:val="en-CA" w:eastAsia="en-CA"/>
              </w:rPr>
              <w:t>II</w:t>
            </w:r>
          </w:p>
        </w:tc>
      </w:tr>
      <w:tr w:rsidR="00A1034D" w:rsidRPr="003679CE" w14:paraId="47902486" w14:textId="77777777" w:rsidTr="004F7456">
        <w:trPr>
          <w:tblHeader/>
        </w:trPr>
        <w:tc>
          <w:tcPr>
            <w:tcW w:w="2335"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374E544" w14:textId="77777777" w:rsidR="00A1034D" w:rsidRPr="003679CE" w:rsidRDefault="00A1034D" w:rsidP="00A1034D">
            <w:pPr>
              <w:jc w:val="left"/>
              <w:rPr>
                <w:b/>
                <w:color w:val="000000"/>
                <w:sz w:val="20"/>
                <w:szCs w:val="20"/>
                <w:lang w:val="en-CA" w:eastAsia="en-CA"/>
              </w:rPr>
            </w:pPr>
          </w:p>
        </w:tc>
        <w:tc>
          <w:tcPr>
            <w:tcW w:w="1350" w:type="dxa"/>
            <w:vMerge/>
            <w:tcBorders>
              <w:left w:val="nil"/>
              <w:bottom w:val="single" w:sz="4" w:space="0" w:color="auto"/>
              <w:right w:val="single" w:sz="4" w:space="0" w:color="auto"/>
            </w:tcBorders>
            <w:shd w:val="clear" w:color="auto" w:fill="auto"/>
            <w:noWrap/>
            <w:tcMar>
              <w:left w:w="0" w:type="dxa"/>
              <w:right w:w="0" w:type="dxa"/>
            </w:tcMar>
            <w:vAlign w:val="bottom"/>
            <w:hideMark/>
          </w:tcPr>
          <w:p w14:paraId="368C091E" w14:textId="77777777" w:rsidR="00A1034D" w:rsidRPr="003679CE" w:rsidRDefault="00A1034D" w:rsidP="00A1034D">
            <w:pPr>
              <w:jc w:val="left"/>
              <w:rPr>
                <w:b/>
                <w:color w:val="000000"/>
                <w:sz w:val="20"/>
                <w:szCs w:val="20"/>
                <w:lang w:val="en-CA" w:eastAsia="en-CA"/>
              </w:rPr>
            </w:pP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5468C35" w14:textId="77777777" w:rsidR="00A1034D" w:rsidRPr="003679CE" w:rsidRDefault="00A1034D" w:rsidP="00A1034D">
            <w:pPr>
              <w:jc w:val="center"/>
              <w:rPr>
                <w:b/>
                <w:color w:val="000000"/>
                <w:sz w:val="20"/>
                <w:szCs w:val="20"/>
                <w:lang w:val="en-CA" w:eastAsia="en-CA"/>
              </w:rPr>
            </w:pPr>
            <w:r w:rsidRPr="003679CE">
              <w:rPr>
                <w:b/>
                <w:color w:val="000000"/>
                <w:sz w:val="20"/>
                <w:szCs w:val="20"/>
                <w:lang w:val="en-CA" w:eastAsia="en-CA"/>
              </w:rPr>
              <w:t>Approved</w:t>
            </w:r>
          </w:p>
        </w:tc>
        <w:tc>
          <w:tcPr>
            <w:tcW w:w="141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E7D8B97" w14:textId="77777777" w:rsidR="00A1034D" w:rsidRPr="003679CE" w:rsidRDefault="00A1034D" w:rsidP="00A1034D">
            <w:pPr>
              <w:jc w:val="center"/>
              <w:rPr>
                <w:b/>
                <w:color w:val="000000"/>
                <w:sz w:val="20"/>
                <w:szCs w:val="20"/>
                <w:lang w:val="en-CA" w:eastAsia="en-CA"/>
              </w:rPr>
            </w:pPr>
            <w:r w:rsidRPr="003679CE">
              <w:rPr>
                <w:b/>
                <w:color w:val="000000"/>
                <w:sz w:val="20"/>
                <w:szCs w:val="20"/>
                <w:lang w:val="en-CA" w:eastAsia="en-CA"/>
              </w:rPr>
              <w:t>Remaining</w:t>
            </w:r>
          </w:p>
        </w:tc>
        <w:tc>
          <w:tcPr>
            <w:tcW w:w="141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16124DA" w14:textId="77777777" w:rsidR="00A1034D" w:rsidRPr="003679CE" w:rsidRDefault="00A1034D" w:rsidP="00A1034D">
            <w:pPr>
              <w:jc w:val="center"/>
              <w:rPr>
                <w:b/>
                <w:color w:val="000000"/>
                <w:sz w:val="20"/>
                <w:szCs w:val="20"/>
                <w:lang w:val="en-CA" w:eastAsia="en-CA"/>
              </w:rPr>
            </w:pPr>
            <w:r w:rsidRPr="003679CE">
              <w:rPr>
                <w:b/>
                <w:color w:val="000000"/>
                <w:sz w:val="20"/>
                <w:szCs w:val="20"/>
                <w:lang w:val="en-CA" w:eastAsia="en-CA"/>
              </w:rPr>
              <w:t>Requested</w:t>
            </w:r>
          </w:p>
        </w:tc>
        <w:tc>
          <w:tcPr>
            <w:tcW w:w="141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6CFA8EB" w14:textId="77777777" w:rsidR="00A1034D" w:rsidRPr="003679CE" w:rsidRDefault="00A1034D" w:rsidP="00A1034D">
            <w:pPr>
              <w:jc w:val="center"/>
              <w:rPr>
                <w:b/>
                <w:color w:val="000000"/>
                <w:sz w:val="20"/>
                <w:szCs w:val="20"/>
                <w:lang w:val="en-CA" w:eastAsia="en-CA"/>
              </w:rPr>
            </w:pPr>
            <w:r w:rsidRPr="003679CE">
              <w:rPr>
                <w:b/>
                <w:color w:val="000000"/>
                <w:sz w:val="20"/>
                <w:szCs w:val="20"/>
                <w:lang w:val="en-CA" w:eastAsia="en-CA"/>
              </w:rPr>
              <w:t>Remaining</w:t>
            </w:r>
          </w:p>
        </w:tc>
      </w:tr>
      <w:tr w:rsidR="00A1034D" w:rsidRPr="003679CE" w14:paraId="37C8E83A" w14:textId="77777777" w:rsidTr="004F7456">
        <w:tc>
          <w:tcPr>
            <w:tcW w:w="23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FD60AC2" w14:textId="77777777" w:rsidR="00A1034D" w:rsidRPr="003679CE" w:rsidRDefault="00A1034D" w:rsidP="00A1034D">
            <w:pPr>
              <w:jc w:val="left"/>
              <w:rPr>
                <w:color w:val="000000"/>
                <w:sz w:val="20"/>
                <w:szCs w:val="20"/>
                <w:lang w:val="en-CA" w:eastAsia="en-CA"/>
              </w:rPr>
            </w:pPr>
            <w:r w:rsidRPr="003679CE">
              <w:rPr>
                <w:color w:val="000000"/>
                <w:sz w:val="20"/>
                <w:szCs w:val="20"/>
                <w:lang w:val="en-CA" w:eastAsia="en-CA"/>
              </w:rPr>
              <w:t>HCFC-22</w:t>
            </w:r>
          </w:p>
        </w:tc>
        <w:tc>
          <w:tcPr>
            <w:tcW w:w="1350" w:type="dxa"/>
            <w:tcBorders>
              <w:top w:val="nil"/>
              <w:left w:val="nil"/>
              <w:bottom w:val="single" w:sz="4" w:space="0" w:color="auto"/>
              <w:right w:val="single" w:sz="4" w:space="0" w:color="auto"/>
            </w:tcBorders>
            <w:shd w:val="clear" w:color="auto" w:fill="auto"/>
            <w:noWrap/>
            <w:tcMar>
              <w:left w:w="144" w:type="dxa"/>
              <w:right w:w="288" w:type="dxa"/>
            </w:tcMar>
          </w:tcPr>
          <w:p w14:paraId="5167ABC3"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7.76</w:t>
            </w:r>
          </w:p>
        </w:tc>
        <w:tc>
          <w:tcPr>
            <w:tcW w:w="1417" w:type="dxa"/>
            <w:tcBorders>
              <w:top w:val="nil"/>
              <w:left w:val="nil"/>
              <w:bottom w:val="single" w:sz="4" w:space="0" w:color="auto"/>
              <w:right w:val="single" w:sz="4" w:space="0" w:color="auto"/>
            </w:tcBorders>
            <w:shd w:val="clear" w:color="auto" w:fill="auto"/>
            <w:noWrap/>
            <w:tcMar>
              <w:left w:w="144" w:type="dxa"/>
              <w:right w:w="288" w:type="dxa"/>
            </w:tcMar>
            <w:hideMark/>
          </w:tcPr>
          <w:p w14:paraId="11353847"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2.94</w:t>
            </w:r>
          </w:p>
        </w:tc>
        <w:tc>
          <w:tcPr>
            <w:tcW w:w="1418" w:type="dxa"/>
            <w:tcBorders>
              <w:top w:val="nil"/>
              <w:left w:val="nil"/>
              <w:bottom w:val="single" w:sz="4" w:space="0" w:color="auto"/>
              <w:right w:val="single" w:sz="4" w:space="0" w:color="auto"/>
            </w:tcBorders>
            <w:shd w:val="clear" w:color="auto" w:fill="auto"/>
            <w:noWrap/>
            <w:tcMar>
              <w:left w:w="144" w:type="dxa"/>
              <w:right w:w="288" w:type="dxa"/>
            </w:tcMar>
            <w:hideMark/>
          </w:tcPr>
          <w:p w14:paraId="41BCA681"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4.82</w:t>
            </w:r>
          </w:p>
        </w:tc>
        <w:tc>
          <w:tcPr>
            <w:tcW w:w="1417" w:type="dxa"/>
            <w:tcBorders>
              <w:top w:val="nil"/>
              <w:left w:val="nil"/>
              <w:bottom w:val="single" w:sz="4" w:space="0" w:color="auto"/>
              <w:right w:val="single" w:sz="4" w:space="0" w:color="auto"/>
            </w:tcBorders>
            <w:shd w:val="clear" w:color="auto" w:fill="auto"/>
            <w:noWrap/>
            <w:tcMar>
              <w:left w:w="144" w:type="dxa"/>
              <w:right w:w="288" w:type="dxa"/>
            </w:tcMar>
          </w:tcPr>
          <w:p w14:paraId="7D4C6ADE"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4.61</w:t>
            </w:r>
          </w:p>
        </w:tc>
        <w:tc>
          <w:tcPr>
            <w:tcW w:w="1418" w:type="dxa"/>
            <w:tcBorders>
              <w:top w:val="nil"/>
              <w:left w:val="nil"/>
              <w:bottom w:val="single" w:sz="4" w:space="0" w:color="auto"/>
              <w:right w:val="single" w:sz="4" w:space="0" w:color="auto"/>
            </w:tcBorders>
            <w:shd w:val="clear" w:color="auto" w:fill="auto"/>
            <w:noWrap/>
            <w:tcMar>
              <w:left w:w="144" w:type="dxa"/>
              <w:right w:w="288" w:type="dxa"/>
            </w:tcMar>
          </w:tcPr>
          <w:p w14:paraId="77ACB5D7"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0.21</w:t>
            </w:r>
          </w:p>
        </w:tc>
      </w:tr>
      <w:tr w:rsidR="00A1034D" w:rsidRPr="003679CE" w14:paraId="61FABF92" w14:textId="77777777" w:rsidTr="004F7456">
        <w:tc>
          <w:tcPr>
            <w:tcW w:w="23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181BAEF" w14:textId="77777777" w:rsidR="00A1034D" w:rsidRPr="003679CE" w:rsidRDefault="00A1034D" w:rsidP="00A1034D">
            <w:pPr>
              <w:jc w:val="left"/>
              <w:rPr>
                <w:color w:val="000000"/>
                <w:sz w:val="20"/>
                <w:szCs w:val="20"/>
                <w:lang w:val="en-CA" w:eastAsia="en-CA"/>
              </w:rPr>
            </w:pPr>
            <w:r w:rsidRPr="003679CE">
              <w:rPr>
                <w:color w:val="000000"/>
                <w:sz w:val="20"/>
                <w:szCs w:val="20"/>
                <w:lang w:val="en-CA" w:eastAsia="en-CA"/>
              </w:rPr>
              <w:t>HCFC-123</w:t>
            </w:r>
          </w:p>
        </w:tc>
        <w:tc>
          <w:tcPr>
            <w:tcW w:w="1350" w:type="dxa"/>
            <w:tcBorders>
              <w:top w:val="nil"/>
              <w:left w:val="nil"/>
              <w:bottom w:val="single" w:sz="4" w:space="0" w:color="auto"/>
              <w:right w:val="single" w:sz="4" w:space="0" w:color="auto"/>
            </w:tcBorders>
            <w:shd w:val="clear" w:color="auto" w:fill="auto"/>
            <w:noWrap/>
            <w:tcMar>
              <w:left w:w="144" w:type="dxa"/>
              <w:right w:w="288" w:type="dxa"/>
            </w:tcMar>
          </w:tcPr>
          <w:p w14:paraId="58ED2FB3"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0.02</w:t>
            </w:r>
          </w:p>
        </w:tc>
        <w:tc>
          <w:tcPr>
            <w:tcW w:w="1417" w:type="dxa"/>
            <w:tcBorders>
              <w:top w:val="nil"/>
              <w:left w:val="nil"/>
              <w:bottom w:val="single" w:sz="4" w:space="0" w:color="auto"/>
              <w:right w:val="single" w:sz="4" w:space="0" w:color="auto"/>
            </w:tcBorders>
            <w:shd w:val="clear" w:color="auto" w:fill="auto"/>
            <w:noWrap/>
            <w:tcMar>
              <w:left w:w="144" w:type="dxa"/>
              <w:right w:w="288" w:type="dxa"/>
            </w:tcMar>
            <w:hideMark/>
          </w:tcPr>
          <w:p w14:paraId="1E4BCDCE"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0.00</w:t>
            </w:r>
          </w:p>
        </w:tc>
        <w:tc>
          <w:tcPr>
            <w:tcW w:w="1418" w:type="dxa"/>
            <w:tcBorders>
              <w:top w:val="nil"/>
              <w:left w:val="nil"/>
              <w:bottom w:val="single" w:sz="4" w:space="0" w:color="auto"/>
              <w:right w:val="single" w:sz="4" w:space="0" w:color="auto"/>
            </w:tcBorders>
            <w:shd w:val="clear" w:color="auto" w:fill="auto"/>
            <w:noWrap/>
            <w:tcMar>
              <w:left w:w="144" w:type="dxa"/>
              <w:right w:w="288" w:type="dxa"/>
            </w:tcMar>
            <w:hideMark/>
          </w:tcPr>
          <w:p w14:paraId="5D232144"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0.02</w:t>
            </w:r>
          </w:p>
        </w:tc>
        <w:tc>
          <w:tcPr>
            <w:tcW w:w="1417" w:type="dxa"/>
            <w:tcBorders>
              <w:top w:val="nil"/>
              <w:left w:val="nil"/>
              <w:bottom w:val="single" w:sz="4" w:space="0" w:color="auto"/>
              <w:right w:val="single" w:sz="4" w:space="0" w:color="auto"/>
            </w:tcBorders>
            <w:shd w:val="clear" w:color="auto" w:fill="auto"/>
            <w:noWrap/>
            <w:tcMar>
              <w:left w:w="144" w:type="dxa"/>
              <w:right w:w="288" w:type="dxa"/>
            </w:tcMar>
          </w:tcPr>
          <w:p w14:paraId="27C007D8"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0.02</w:t>
            </w:r>
          </w:p>
        </w:tc>
        <w:tc>
          <w:tcPr>
            <w:tcW w:w="1418" w:type="dxa"/>
            <w:tcBorders>
              <w:top w:val="nil"/>
              <w:left w:val="nil"/>
              <w:bottom w:val="single" w:sz="4" w:space="0" w:color="auto"/>
              <w:right w:val="single" w:sz="4" w:space="0" w:color="auto"/>
            </w:tcBorders>
            <w:shd w:val="clear" w:color="auto" w:fill="auto"/>
            <w:noWrap/>
            <w:tcMar>
              <w:left w:w="144" w:type="dxa"/>
              <w:right w:w="288" w:type="dxa"/>
            </w:tcMar>
          </w:tcPr>
          <w:p w14:paraId="0CF9B0A7"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0</w:t>
            </w:r>
            <w:r w:rsidR="004F7456">
              <w:rPr>
                <w:color w:val="000000"/>
                <w:sz w:val="20"/>
                <w:szCs w:val="20"/>
                <w:lang w:val="en-CA" w:eastAsia="en-CA"/>
              </w:rPr>
              <w:t>.00</w:t>
            </w:r>
          </w:p>
        </w:tc>
      </w:tr>
      <w:tr w:rsidR="00A1034D" w:rsidRPr="003679CE" w14:paraId="1FA594D2" w14:textId="77777777" w:rsidTr="004F7456">
        <w:tc>
          <w:tcPr>
            <w:tcW w:w="23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B943A20" w14:textId="77777777" w:rsidR="00A1034D" w:rsidRPr="003679CE" w:rsidRDefault="00A1034D" w:rsidP="00A1034D">
            <w:pPr>
              <w:jc w:val="left"/>
              <w:rPr>
                <w:color w:val="000000"/>
                <w:sz w:val="20"/>
                <w:szCs w:val="20"/>
                <w:lang w:val="en-CA" w:eastAsia="en-CA"/>
              </w:rPr>
            </w:pPr>
            <w:r w:rsidRPr="003679CE">
              <w:rPr>
                <w:color w:val="000000"/>
                <w:sz w:val="20"/>
                <w:szCs w:val="20"/>
                <w:lang w:val="en-CA" w:eastAsia="en-CA"/>
              </w:rPr>
              <w:t>HCFC-142b</w:t>
            </w:r>
          </w:p>
        </w:tc>
        <w:tc>
          <w:tcPr>
            <w:tcW w:w="1350" w:type="dxa"/>
            <w:tcBorders>
              <w:top w:val="nil"/>
              <w:left w:val="nil"/>
              <w:bottom w:val="single" w:sz="4" w:space="0" w:color="auto"/>
              <w:right w:val="single" w:sz="4" w:space="0" w:color="auto"/>
            </w:tcBorders>
            <w:shd w:val="clear" w:color="auto" w:fill="auto"/>
            <w:noWrap/>
            <w:tcMar>
              <w:left w:w="144" w:type="dxa"/>
              <w:right w:w="288" w:type="dxa"/>
            </w:tcMar>
          </w:tcPr>
          <w:p w14:paraId="3086C1A8"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0.59</w:t>
            </w:r>
          </w:p>
        </w:tc>
        <w:tc>
          <w:tcPr>
            <w:tcW w:w="1417" w:type="dxa"/>
            <w:tcBorders>
              <w:top w:val="nil"/>
              <w:left w:val="nil"/>
              <w:bottom w:val="single" w:sz="4" w:space="0" w:color="auto"/>
              <w:right w:val="single" w:sz="4" w:space="0" w:color="auto"/>
            </w:tcBorders>
            <w:shd w:val="clear" w:color="auto" w:fill="auto"/>
            <w:noWrap/>
            <w:tcMar>
              <w:left w:w="144" w:type="dxa"/>
              <w:right w:w="288" w:type="dxa"/>
            </w:tcMar>
            <w:hideMark/>
          </w:tcPr>
          <w:p w14:paraId="3CC01064"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0.00</w:t>
            </w:r>
          </w:p>
        </w:tc>
        <w:tc>
          <w:tcPr>
            <w:tcW w:w="1418" w:type="dxa"/>
            <w:tcBorders>
              <w:top w:val="nil"/>
              <w:left w:val="nil"/>
              <w:bottom w:val="single" w:sz="4" w:space="0" w:color="auto"/>
              <w:right w:val="single" w:sz="4" w:space="0" w:color="auto"/>
            </w:tcBorders>
            <w:shd w:val="clear" w:color="auto" w:fill="auto"/>
            <w:noWrap/>
            <w:tcMar>
              <w:left w:w="144" w:type="dxa"/>
              <w:right w:w="288" w:type="dxa"/>
            </w:tcMar>
            <w:hideMark/>
          </w:tcPr>
          <w:p w14:paraId="2F41954F"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0.59</w:t>
            </w:r>
          </w:p>
        </w:tc>
        <w:tc>
          <w:tcPr>
            <w:tcW w:w="1417" w:type="dxa"/>
            <w:tcBorders>
              <w:top w:val="nil"/>
              <w:left w:val="nil"/>
              <w:bottom w:val="single" w:sz="4" w:space="0" w:color="auto"/>
              <w:right w:val="single" w:sz="4" w:space="0" w:color="auto"/>
            </w:tcBorders>
            <w:shd w:val="clear" w:color="auto" w:fill="auto"/>
            <w:noWrap/>
            <w:tcMar>
              <w:left w:w="144" w:type="dxa"/>
              <w:right w:w="288" w:type="dxa"/>
            </w:tcMar>
          </w:tcPr>
          <w:p w14:paraId="0209CE65"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0.59</w:t>
            </w:r>
          </w:p>
        </w:tc>
        <w:tc>
          <w:tcPr>
            <w:tcW w:w="1418" w:type="dxa"/>
            <w:tcBorders>
              <w:top w:val="nil"/>
              <w:left w:val="nil"/>
              <w:bottom w:val="single" w:sz="4" w:space="0" w:color="auto"/>
              <w:right w:val="single" w:sz="4" w:space="0" w:color="auto"/>
            </w:tcBorders>
            <w:shd w:val="clear" w:color="auto" w:fill="auto"/>
            <w:noWrap/>
            <w:tcMar>
              <w:left w:w="144" w:type="dxa"/>
              <w:right w:w="288" w:type="dxa"/>
            </w:tcMar>
          </w:tcPr>
          <w:p w14:paraId="4D3FB23C"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0</w:t>
            </w:r>
            <w:r w:rsidR="004F7456">
              <w:rPr>
                <w:color w:val="000000"/>
                <w:sz w:val="20"/>
                <w:szCs w:val="20"/>
                <w:lang w:val="en-CA" w:eastAsia="en-CA"/>
              </w:rPr>
              <w:t>.00</w:t>
            </w:r>
          </w:p>
        </w:tc>
      </w:tr>
      <w:tr w:rsidR="00A1034D" w:rsidRPr="003679CE" w14:paraId="1B975862" w14:textId="77777777" w:rsidTr="004F7456">
        <w:tc>
          <w:tcPr>
            <w:tcW w:w="23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E4B11C9" w14:textId="77777777" w:rsidR="00A1034D" w:rsidRPr="003679CE" w:rsidRDefault="00A1034D" w:rsidP="00A1034D">
            <w:pPr>
              <w:jc w:val="left"/>
              <w:rPr>
                <w:color w:val="000000"/>
                <w:sz w:val="20"/>
                <w:szCs w:val="20"/>
                <w:lang w:val="en-CA" w:eastAsia="en-CA"/>
              </w:rPr>
            </w:pPr>
            <w:r w:rsidRPr="003679CE">
              <w:rPr>
                <w:color w:val="000000"/>
                <w:sz w:val="20"/>
                <w:szCs w:val="20"/>
                <w:lang w:val="en-CA" w:eastAsia="en-CA"/>
              </w:rPr>
              <w:t>Total HCFCs</w:t>
            </w:r>
          </w:p>
        </w:tc>
        <w:tc>
          <w:tcPr>
            <w:tcW w:w="1350" w:type="dxa"/>
            <w:tcBorders>
              <w:top w:val="nil"/>
              <w:left w:val="nil"/>
              <w:bottom w:val="single" w:sz="4" w:space="0" w:color="auto"/>
              <w:right w:val="single" w:sz="4" w:space="0" w:color="auto"/>
            </w:tcBorders>
            <w:shd w:val="clear" w:color="auto" w:fill="auto"/>
            <w:noWrap/>
            <w:tcMar>
              <w:left w:w="144" w:type="dxa"/>
              <w:right w:w="288" w:type="dxa"/>
            </w:tcMar>
            <w:hideMark/>
          </w:tcPr>
          <w:p w14:paraId="10F6092A"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8.37</w:t>
            </w:r>
          </w:p>
        </w:tc>
        <w:tc>
          <w:tcPr>
            <w:tcW w:w="1417" w:type="dxa"/>
            <w:tcBorders>
              <w:top w:val="nil"/>
              <w:left w:val="nil"/>
              <w:bottom w:val="single" w:sz="4" w:space="0" w:color="auto"/>
              <w:right w:val="single" w:sz="4" w:space="0" w:color="auto"/>
            </w:tcBorders>
            <w:shd w:val="clear" w:color="auto" w:fill="auto"/>
            <w:noWrap/>
            <w:tcMar>
              <w:left w:w="144" w:type="dxa"/>
              <w:right w:w="288" w:type="dxa"/>
            </w:tcMar>
            <w:hideMark/>
          </w:tcPr>
          <w:p w14:paraId="49CA4C20"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2.94</w:t>
            </w:r>
          </w:p>
        </w:tc>
        <w:tc>
          <w:tcPr>
            <w:tcW w:w="1418" w:type="dxa"/>
            <w:tcBorders>
              <w:top w:val="nil"/>
              <w:left w:val="nil"/>
              <w:bottom w:val="single" w:sz="4" w:space="0" w:color="auto"/>
              <w:right w:val="single" w:sz="4" w:space="0" w:color="auto"/>
            </w:tcBorders>
            <w:shd w:val="clear" w:color="auto" w:fill="auto"/>
            <w:noWrap/>
            <w:tcMar>
              <w:left w:w="144" w:type="dxa"/>
              <w:right w:w="288" w:type="dxa"/>
            </w:tcMar>
            <w:hideMark/>
          </w:tcPr>
          <w:p w14:paraId="70D7467B"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5.43</w:t>
            </w:r>
          </w:p>
        </w:tc>
        <w:tc>
          <w:tcPr>
            <w:tcW w:w="1417" w:type="dxa"/>
            <w:tcBorders>
              <w:top w:val="nil"/>
              <w:left w:val="nil"/>
              <w:bottom w:val="single" w:sz="4" w:space="0" w:color="auto"/>
              <w:right w:val="single" w:sz="4" w:space="0" w:color="auto"/>
            </w:tcBorders>
            <w:shd w:val="clear" w:color="auto" w:fill="auto"/>
            <w:noWrap/>
            <w:tcMar>
              <w:left w:w="144" w:type="dxa"/>
              <w:right w:w="288" w:type="dxa"/>
            </w:tcMar>
          </w:tcPr>
          <w:p w14:paraId="0DB7DB3E"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5.22</w:t>
            </w:r>
          </w:p>
        </w:tc>
        <w:tc>
          <w:tcPr>
            <w:tcW w:w="1418" w:type="dxa"/>
            <w:tcBorders>
              <w:top w:val="nil"/>
              <w:left w:val="nil"/>
              <w:bottom w:val="single" w:sz="4" w:space="0" w:color="auto"/>
              <w:right w:val="single" w:sz="4" w:space="0" w:color="auto"/>
            </w:tcBorders>
            <w:shd w:val="clear" w:color="auto" w:fill="auto"/>
            <w:noWrap/>
            <w:tcMar>
              <w:left w:w="144" w:type="dxa"/>
              <w:right w:w="288" w:type="dxa"/>
            </w:tcMar>
          </w:tcPr>
          <w:p w14:paraId="6162850E" w14:textId="77777777" w:rsidR="00A1034D" w:rsidRPr="003679CE" w:rsidRDefault="00A1034D" w:rsidP="00A1034D">
            <w:pPr>
              <w:jc w:val="right"/>
              <w:rPr>
                <w:color w:val="000000"/>
                <w:sz w:val="20"/>
                <w:szCs w:val="20"/>
                <w:lang w:val="en-CA" w:eastAsia="en-CA"/>
              </w:rPr>
            </w:pPr>
            <w:r w:rsidRPr="003679CE">
              <w:rPr>
                <w:color w:val="000000"/>
                <w:sz w:val="20"/>
                <w:szCs w:val="20"/>
                <w:lang w:val="en-CA" w:eastAsia="en-CA"/>
              </w:rPr>
              <w:t>0.21</w:t>
            </w:r>
          </w:p>
        </w:tc>
      </w:tr>
    </w:tbl>
    <w:p w14:paraId="18266977" w14:textId="77777777" w:rsidR="00A1034D" w:rsidRPr="003679CE" w:rsidRDefault="00A1034D" w:rsidP="00A1034D">
      <w:pPr>
        <w:rPr>
          <w:lang w:val="en-CA"/>
        </w:rPr>
      </w:pPr>
    </w:p>
    <w:p w14:paraId="14A8C71C" w14:textId="77777777" w:rsidR="00A1034D" w:rsidRPr="003679CE" w:rsidRDefault="00A1034D" w:rsidP="00A1034D">
      <w:pPr>
        <w:rPr>
          <w:u w:val="single"/>
          <w:lang w:val="en-CA"/>
        </w:rPr>
      </w:pPr>
      <w:r w:rsidRPr="003679CE">
        <w:rPr>
          <w:u w:val="single"/>
          <w:lang w:val="en-CA"/>
        </w:rPr>
        <w:t>Sector distribution of HCFCs</w:t>
      </w:r>
    </w:p>
    <w:p w14:paraId="29EB3E96" w14:textId="77777777" w:rsidR="00A1034D" w:rsidRPr="003679CE" w:rsidRDefault="00A1034D" w:rsidP="00A1034D">
      <w:pPr>
        <w:rPr>
          <w:lang w:val="en-CA"/>
        </w:rPr>
      </w:pPr>
    </w:p>
    <w:p w14:paraId="40CCC9EC" w14:textId="77777777" w:rsidR="00A1034D" w:rsidRPr="003679CE" w:rsidRDefault="00A1034D" w:rsidP="00A1034D">
      <w:pPr>
        <w:pStyle w:val="Heading1"/>
        <w:rPr>
          <w:lang w:val="en-CA"/>
        </w:rPr>
      </w:pPr>
      <w:r w:rsidRPr="003679CE">
        <w:rPr>
          <w:lang w:val="en-CA"/>
        </w:rPr>
        <w:t xml:space="preserve">Based on the survey conducted during the preparation of </w:t>
      </w:r>
      <w:r w:rsidR="00A54714" w:rsidRPr="003679CE">
        <w:rPr>
          <w:lang w:val="en-CA"/>
        </w:rPr>
        <w:t>stage </w:t>
      </w:r>
      <w:r w:rsidRPr="003679CE">
        <w:rPr>
          <w:lang w:val="en-CA"/>
        </w:rPr>
        <w:t>II, there are approximately 2,500</w:t>
      </w:r>
      <w:r w:rsidR="00A54714" w:rsidRPr="003679CE">
        <w:rPr>
          <w:lang w:val="en-CA"/>
        </w:rPr>
        <w:t> </w:t>
      </w:r>
      <w:r w:rsidRPr="003679CE">
        <w:rPr>
          <w:lang w:val="en-CA"/>
        </w:rPr>
        <w:t>technicians and 1,300 workshops in the servicing sector, consuming HCFC-22, HCFC-141b used for flushing refrigeration circuits, and small amounts of HCFC-142b and HCFC-123 contained in blends.</w:t>
      </w:r>
    </w:p>
    <w:p w14:paraId="0B6B3CE0" w14:textId="77777777" w:rsidR="00A1034D" w:rsidRPr="003679CE" w:rsidRDefault="00A1034D" w:rsidP="00A1034D">
      <w:pPr>
        <w:rPr>
          <w:u w:val="single"/>
          <w:lang w:val="en-CA"/>
        </w:rPr>
      </w:pPr>
      <w:r w:rsidRPr="003679CE">
        <w:rPr>
          <w:u w:val="single"/>
          <w:lang w:val="en-CA"/>
        </w:rPr>
        <w:t xml:space="preserve">Phase-out strategy in </w:t>
      </w:r>
      <w:r w:rsidR="00A54714" w:rsidRPr="003679CE">
        <w:rPr>
          <w:u w:val="single"/>
          <w:lang w:val="en-CA"/>
        </w:rPr>
        <w:t>stage </w:t>
      </w:r>
      <w:r w:rsidRPr="003679CE">
        <w:rPr>
          <w:u w:val="single"/>
          <w:lang w:val="en-CA"/>
        </w:rPr>
        <w:t>II</w:t>
      </w:r>
    </w:p>
    <w:p w14:paraId="2C0B248F" w14:textId="77777777" w:rsidR="00A1034D" w:rsidRPr="003679CE" w:rsidRDefault="00A1034D" w:rsidP="00A1034D">
      <w:pPr>
        <w:rPr>
          <w:lang w:val="en-CA"/>
        </w:rPr>
      </w:pPr>
    </w:p>
    <w:p w14:paraId="42864ADB" w14:textId="77777777" w:rsidR="00A1034D" w:rsidRPr="003679CE" w:rsidRDefault="00A54714" w:rsidP="00A1034D">
      <w:pPr>
        <w:pStyle w:val="Heading1"/>
        <w:rPr>
          <w:lang w:val="en-CA"/>
        </w:rPr>
      </w:pPr>
      <w:r w:rsidRPr="003679CE">
        <w:rPr>
          <w:lang w:val="en-CA"/>
        </w:rPr>
        <w:t>Stage </w:t>
      </w:r>
      <w:r w:rsidR="00A1034D" w:rsidRPr="003679CE">
        <w:rPr>
          <w:lang w:val="en-CA"/>
        </w:rPr>
        <w:t>II of the HPMP for Serbia covers eight years to reduce 67.5</w:t>
      </w:r>
      <w:r w:rsidRPr="003679CE">
        <w:rPr>
          <w:lang w:val="en-CA"/>
        </w:rPr>
        <w:t> per cent</w:t>
      </w:r>
      <w:r w:rsidR="00A1034D" w:rsidRPr="003679CE">
        <w:rPr>
          <w:lang w:val="en-CA"/>
        </w:rPr>
        <w:t xml:space="preserve"> by 1</w:t>
      </w:r>
      <w:r w:rsidR="007C2222" w:rsidRPr="003679CE">
        <w:rPr>
          <w:lang w:val="en-CA"/>
        </w:rPr>
        <w:t> January</w:t>
      </w:r>
      <w:r w:rsidR="00A1034D" w:rsidRPr="003679CE">
        <w:rPr>
          <w:lang w:val="en-CA"/>
        </w:rPr>
        <w:t xml:space="preserve"> 2025 and 97.5</w:t>
      </w:r>
      <w:r w:rsidRPr="003679CE">
        <w:rPr>
          <w:lang w:val="en-CA"/>
        </w:rPr>
        <w:t> per cent</w:t>
      </w:r>
      <w:r w:rsidR="00A1034D" w:rsidRPr="003679CE">
        <w:rPr>
          <w:lang w:val="en-CA"/>
        </w:rPr>
        <w:t xml:space="preserve"> by 1</w:t>
      </w:r>
      <w:r w:rsidR="007C2222" w:rsidRPr="003679CE">
        <w:rPr>
          <w:lang w:val="en-CA"/>
        </w:rPr>
        <w:t> January</w:t>
      </w:r>
      <w:r w:rsidR="00A1034D" w:rsidRPr="003679CE">
        <w:rPr>
          <w:lang w:val="en-CA"/>
        </w:rPr>
        <w:t xml:space="preserve"> 2028. </w:t>
      </w:r>
    </w:p>
    <w:p w14:paraId="34F28349" w14:textId="77777777" w:rsidR="00A1034D" w:rsidRPr="003679CE" w:rsidRDefault="00A1034D" w:rsidP="00A1034D">
      <w:pPr>
        <w:rPr>
          <w:u w:val="single"/>
          <w:lang w:val="en-CA"/>
        </w:rPr>
      </w:pPr>
      <w:r w:rsidRPr="003679CE">
        <w:rPr>
          <w:u w:val="single"/>
          <w:lang w:val="en-CA"/>
        </w:rPr>
        <w:t xml:space="preserve">Proposed activities in </w:t>
      </w:r>
      <w:r w:rsidR="00A54714" w:rsidRPr="003679CE">
        <w:rPr>
          <w:u w:val="single"/>
          <w:lang w:val="en-CA"/>
        </w:rPr>
        <w:t>stage </w:t>
      </w:r>
      <w:r w:rsidRPr="003679CE">
        <w:rPr>
          <w:u w:val="single"/>
          <w:lang w:val="en-CA"/>
        </w:rPr>
        <w:t>II of the HPMP</w:t>
      </w:r>
    </w:p>
    <w:p w14:paraId="56A3452F" w14:textId="77777777" w:rsidR="00A1034D" w:rsidRPr="003679CE" w:rsidRDefault="00A1034D" w:rsidP="00A1034D">
      <w:pPr>
        <w:rPr>
          <w:lang w:val="en-CA"/>
        </w:rPr>
      </w:pPr>
    </w:p>
    <w:p w14:paraId="73356337" w14:textId="04389C86" w:rsidR="00A1034D" w:rsidRPr="00F65CC0" w:rsidRDefault="0018278D" w:rsidP="00295008">
      <w:pPr>
        <w:pStyle w:val="Heading1"/>
        <w:rPr>
          <w:lang w:val="en-CA"/>
        </w:rPr>
      </w:pPr>
      <w:r w:rsidRPr="00F65CC0">
        <w:rPr>
          <w:lang w:val="en-CA"/>
        </w:rPr>
        <w:t>During stage II, t</w:t>
      </w:r>
      <w:r w:rsidR="00A1034D" w:rsidRPr="00F65CC0">
        <w:rPr>
          <w:lang w:val="en-CA"/>
        </w:rPr>
        <w:t>he Government will strengthen the legal framework</w:t>
      </w:r>
      <w:r w:rsidRPr="00F65CC0">
        <w:rPr>
          <w:lang w:val="en-CA"/>
        </w:rPr>
        <w:t xml:space="preserve"> including </w:t>
      </w:r>
      <w:r w:rsidR="00A1034D" w:rsidRPr="00BE0550">
        <w:rPr>
          <w:lang w:val="en-CA"/>
        </w:rPr>
        <w:t xml:space="preserve">the licensing and quota system to control the import of HCFCs, and strengthen the </w:t>
      </w:r>
      <w:r w:rsidRPr="00BE0550">
        <w:rPr>
          <w:lang w:val="en-CA"/>
        </w:rPr>
        <w:t xml:space="preserve">refrigeration </w:t>
      </w:r>
      <w:r w:rsidR="00A1034D" w:rsidRPr="00BE0550">
        <w:rPr>
          <w:lang w:val="en-CA"/>
        </w:rPr>
        <w:t xml:space="preserve">servicing sector, </w:t>
      </w:r>
      <w:r w:rsidRPr="00F65CC0">
        <w:rPr>
          <w:lang w:val="en-CA"/>
        </w:rPr>
        <w:t>as follows</w:t>
      </w:r>
      <w:r w:rsidR="00A1034D" w:rsidRPr="00F65CC0">
        <w:rPr>
          <w:lang w:val="en-CA"/>
        </w:rPr>
        <w:t>:</w:t>
      </w:r>
    </w:p>
    <w:p w14:paraId="622C3628" w14:textId="520DC26E" w:rsidR="00A1034D" w:rsidRPr="003679CE" w:rsidRDefault="00511A16" w:rsidP="00A1034D">
      <w:pPr>
        <w:pStyle w:val="Heading2"/>
        <w:rPr>
          <w:lang w:val="en-CA"/>
        </w:rPr>
      </w:pPr>
      <w:r w:rsidRPr="003679CE">
        <w:rPr>
          <w:lang w:val="en-CA"/>
        </w:rPr>
        <w:t>U</w:t>
      </w:r>
      <w:r w:rsidR="00A1034D" w:rsidRPr="003679CE">
        <w:rPr>
          <w:lang w:val="en-CA"/>
        </w:rPr>
        <w:t>pdate the legislation by introducing new quotas to control HCFCs in line with the proposed accelerated phase-out; implement a ban on the import and use of HCFC-141b; implement mandatory inspections to verify leakage rate of HCFC</w:t>
      </w:r>
      <w:r w:rsidR="0018278D">
        <w:rPr>
          <w:lang w:val="en-CA"/>
        </w:rPr>
        <w:t>-based</w:t>
      </w:r>
      <w:r w:rsidR="00A1034D" w:rsidRPr="003679CE">
        <w:rPr>
          <w:lang w:val="en-CA"/>
        </w:rPr>
        <w:t xml:space="preserve"> equipment and installations; develop incentives to encourage </w:t>
      </w:r>
      <w:r w:rsidR="00ED48E0">
        <w:rPr>
          <w:lang w:val="en-CA"/>
        </w:rPr>
        <w:t xml:space="preserve">RAC </w:t>
      </w:r>
      <w:r w:rsidR="00A1034D" w:rsidRPr="003679CE">
        <w:rPr>
          <w:lang w:val="en-CA"/>
        </w:rPr>
        <w:t xml:space="preserve">equipment owners to regularly service </w:t>
      </w:r>
      <w:r w:rsidR="00ED48E0">
        <w:rPr>
          <w:lang w:val="en-CA"/>
        </w:rPr>
        <w:t xml:space="preserve">their </w:t>
      </w:r>
      <w:r w:rsidR="00A1034D" w:rsidRPr="003679CE">
        <w:rPr>
          <w:lang w:val="en-CA"/>
        </w:rPr>
        <w:t xml:space="preserve">equipment and check for leaks, improve data collection and reporting including electricity consumption </w:t>
      </w:r>
      <w:r w:rsidR="00ED48E0">
        <w:rPr>
          <w:lang w:val="en-CA"/>
        </w:rPr>
        <w:t xml:space="preserve">of the RAC equipment </w:t>
      </w:r>
      <w:r w:rsidR="00A1034D" w:rsidRPr="003679CE">
        <w:rPr>
          <w:lang w:val="en-CA"/>
        </w:rPr>
        <w:t>(UNIDO) (</w:t>
      </w:r>
      <w:r w:rsidR="00333C4D">
        <w:rPr>
          <w:lang w:val="en-CA"/>
        </w:rPr>
        <w:t>US $</w:t>
      </w:r>
      <w:r w:rsidR="00A1034D" w:rsidRPr="003679CE">
        <w:rPr>
          <w:lang w:val="en-CA"/>
        </w:rPr>
        <w:t>64,000);</w:t>
      </w:r>
    </w:p>
    <w:p w14:paraId="55267C10" w14:textId="2071173A" w:rsidR="005E655D" w:rsidRPr="003679CE" w:rsidRDefault="005E655D" w:rsidP="00F80AA8">
      <w:pPr>
        <w:pStyle w:val="Heading2"/>
        <w:keepNext/>
        <w:keepLines/>
        <w:rPr>
          <w:lang w:val="en-CA"/>
        </w:rPr>
      </w:pPr>
      <w:r w:rsidRPr="003679CE">
        <w:rPr>
          <w:lang w:val="en-CA"/>
        </w:rPr>
        <w:lastRenderedPageBreak/>
        <w:t>Training of customs and enforcement inspectors through six workshops for approximately 10</w:t>
      </w:r>
      <w:r w:rsidRPr="003679CE">
        <w:rPr>
          <w:lang w:val="en-CA"/>
        </w:rPr>
        <w:noBreakHyphen/>
        <w:t>20 participants</w:t>
      </w:r>
      <w:r w:rsidR="00511A16" w:rsidRPr="003679CE">
        <w:rPr>
          <w:lang w:val="en-CA"/>
        </w:rPr>
        <w:t xml:space="preserve"> per </w:t>
      </w:r>
      <w:r w:rsidRPr="003679CE">
        <w:rPr>
          <w:lang w:val="en-CA"/>
        </w:rPr>
        <w:t xml:space="preserve">workshop on the </w:t>
      </w:r>
      <w:r w:rsidR="00ED48E0">
        <w:rPr>
          <w:lang w:val="en-CA"/>
        </w:rPr>
        <w:t xml:space="preserve">updated legislation and </w:t>
      </w:r>
      <w:r w:rsidRPr="003679CE">
        <w:rPr>
          <w:lang w:val="en-CA"/>
        </w:rPr>
        <w:t>new polic</w:t>
      </w:r>
      <w:r w:rsidR="00ED48E0">
        <w:rPr>
          <w:lang w:val="en-CA"/>
        </w:rPr>
        <w:t>y</w:t>
      </w:r>
      <w:r w:rsidRPr="003679CE">
        <w:rPr>
          <w:lang w:val="en-CA"/>
        </w:rPr>
        <w:t xml:space="preserve"> instruments for the accelerated phase-out, and development of training materials (UNEP) (</w:t>
      </w:r>
      <w:r w:rsidR="00333C4D">
        <w:rPr>
          <w:lang w:val="en-CA"/>
        </w:rPr>
        <w:t>US $</w:t>
      </w:r>
      <w:r w:rsidRPr="003679CE">
        <w:rPr>
          <w:lang w:val="en-CA"/>
        </w:rPr>
        <w:t>20,000);</w:t>
      </w:r>
    </w:p>
    <w:p w14:paraId="4072625B" w14:textId="3E9593B3" w:rsidR="00511A16" w:rsidRPr="002902C0" w:rsidRDefault="00511A16" w:rsidP="00F80AA8">
      <w:pPr>
        <w:pStyle w:val="Heading2"/>
        <w:keepNext/>
        <w:keepLines/>
        <w:rPr>
          <w:lang w:val="en-CA"/>
        </w:rPr>
      </w:pPr>
      <w:r w:rsidRPr="002902C0">
        <w:rPr>
          <w:lang w:val="en-CA"/>
        </w:rPr>
        <w:t>D</w:t>
      </w:r>
      <w:r w:rsidR="00A1034D" w:rsidRPr="002902C0">
        <w:rPr>
          <w:lang w:val="en-CA"/>
        </w:rPr>
        <w:t xml:space="preserve">eveloping guidelines for recovery, recycle and reuse and </w:t>
      </w:r>
      <w:r w:rsidR="00ED48E0" w:rsidRPr="002902C0">
        <w:rPr>
          <w:lang w:val="en-CA"/>
        </w:rPr>
        <w:t xml:space="preserve">for </w:t>
      </w:r>
      <w:r w:rsidR="00A1034D" w:rsidRPr="002902C0">
        <w:rPr>
          <w:lang w:val="en-CA"/>
        </w:rPr>
        <w:t>leak checks for HCFC</w:t>
      </w:r>
      <w:r w:rsidR="00ED48E0" w:rsidRPr="002902C0">
        <w:rPr>
          <w:lang w:val="en-CA"/>
        </w:rPr>
        <w:t>-</w:t>
      </w:r>
      <w:r w:rsidR="00A1034D" w:rsidRPr="002902C0">
        <w:rPr>
          <w:lang w:val="en-CA"/>
        </w:rPr>
        <w:t xml:space="preserve"> and HFC</w:t>
      </w:r>
      <w:r w:rsidR="00ED48E0" w:rsidRPr="002902C0">
        <w:rPr>
          <w:lang w:val="en-CA"/>
        </w:rPr>
        <w:t xml:space="preserve">-based RAC equipment; </w:t>
      </w:r>
      <w:r w:rsidR="00A1034D" w:rsidRPr="002902C0">
        <w:rPr>
          <w:lang w:val="en-CA"/>
        </w:rPr>
        <w:t xml:space="preserve">four workshops for approximately 100 technicians, equipment owners, operators and importers on the guidelines and good servicing practices; </w:t>
      </w:r>
      <w:r w:rsidR="002902C0" w:rsidRPr="002902C0">
        <w:rPr>
          <w:lang w:val="en-CA"/>
        </w:rPr>
        <w:t xml:space="preserve">training technicians, owners, operators, and importers on the use of the software for data collection and statistical processing that was purchased in 2016 for the survey on ODS alternatives and </w:t>
      </w:r>
      <w:r w:rsidR="00177330">
        <w:rPr>
          <w:lang w:val="en-CA"/>
        </w:rPr>
        <w:t>modification of that</w:t>
      </w:r>
      <w:r w:rsidR="002902C0" w:rsidRPr="002902C0">
        <w:rPr>
          <w:lang w:val="en-CA"/>
        </w:rPr>
        <w:t xml:space="preserve"> software to track electricity use; </w:t>
      </w:r>
      <w:r w:rsidR="00A1034D" w:rsidRPr="002902C0">
        <w:rPr>
          <w:lang w:val="en-CA"/>
        </w:rPr>
        <w:t xml:space="preserve">introduction of required annual reporting by service shops of amounts of refrigerants recovered and recycled; procurement of equipment </w:t>
      </w:r>
      <w:r w:rsidR="00ED48E0" w:rsidRPr="002902C0">
        <w:rPr>
          <w:lang w:val="en-CA"/>
        </w:rPr>
        <w:t xml:space="preserve">and tools </w:t>
      </w:r>
      <w:r w:rsidR="00A1034D" w:rsidRPr="002902C0">
        <w:rPr>
          <w:lang w:val="en-CA"/>
        </w:rPr>
        <w:t>(</w:t>
      </w:r>
      <w:r w:rsidR="00ED48E0" w:rsidRPr="002902C0">
        <w:rPr>
          <w:lang w:val="en-CA"/>
        </w:rPr>
        <w:t xml:space="preserve">e.g., </w:t>
      </w:r>
      <w:r w:rsidR="00A1034D" w:rsidRPr="002902C0">
        <w:rPr>
          <w:lang w:val="en-CA"/>
        </w:rPr>
        <w:t xml:space="preserve">portable </w:t>
      </w:r>
      <w:r w:rsidR="004713E3" w:rsidRPr="002902C0">
        <w:rPr>
          <w:lang w:val="en-CA"/>
        </w:rPr>
        <w:t>recovery and recycling (</w:t>
      </w:r>
      <w:r w:rsidR="000D6063" w:rsidRPr="002902C0">
        <w:rPr>
          <w:lang w:val="en-CA"/>
        </w:rPr>
        <w:t>R&amp;R</w:t>
      </w:r>
      <w:r w:rsidR="004713E3" w:rsidRPr="002902C0">
        <w:rPr>
          <w:lang w:val="en-CA"/>
        </w:rPr>
        <w:t>)</w:t>
      </w:r>
      <w:r w:rsidR="00A1034D" w:rsidRPr="002902C0">
        <w:rPr>
          <w:lang w:val="en-CA"/>
        </w:rPr>
        <w:t xml:space="preserve"> machines, leak detectors, cylinders) </w:t>
      </w:r>
      <w:r w:rsidR="00ED48E0" w:rsidRPr="002902C0">
        <w:rPr>
          <w:lang w:val="en-CA"/>
        </w:rPr>
        <w:t xml:space="preserve">for technicians and </w:t>
      </w:r>
      <w:r w:rsidR="00A1034D" w:rsidRPr="002902C0">
        <w:rPr>
          <w:lang w:val="en-CA"/>
        </w:rPr>
        <w:t xml:space="preserve">to upgrade the four training </w:t>
      </w:r>
      <w:r w:rsidR="00A24085" w:rsidRPr="002902C0">
        <w:rPr>
          <w:lang w:val="en-CA"/>
        </w:rPr>
        <w:t>centres</w:t>
      </w:r>
      <w:r w:rsidR="00ED48E0" w:rsidRPr="002902C0">
        <w:rPr>
          <w:lang w:val="en-CA"/>
        </w:rPr>
        <w:t xml:space="preserve">; procurement of additional </w:t>
      </w:r>
      <w:r w:rsidR="00A1034D" w:rsidRPr="002902C0">
        <w:rPr>
          <w:lang w:val="en-CA"/>
        </w:rPr>
        <w:t>refrigerant identifiers</w:t>
      </w:r>
      <w:r w:rsidR="00ED48E0" w:rsidRPr="002902C0">
        <w:rPr>
          <w:lang w:val="en-CA"/>
        </w:rPr>
        <w:t xml:space="preserve"> for </w:t>
      </w:r>
      <w:r w:rsidR="00AF5220" w:rsidRPr="002902C0">
        <w:rPr>
          <w:lang w:val="en-CA"/>
        </w:rPr>
        <w:t>customs</w:t>
      </w:r>
      <w:r w:rsidR="00C753FD" w:rsidRPr="002902C0">
        <w:rPr>
          <w:lang w:val="en-CA"/>
        </w:rPr>
        <w:t xml:space="preserve"> and</w:t>
      </w:r>
      <w:r w:rsidR="00ED48E0" w:rsidRPr="002902C0">
        <w:rPr>
          <w:lang w:val="en-CA"/>
        </w:rPr>
        <w:t xml:space="preserve"> training centres</w:t>
      </w:r>
      <w:r w:rsidR="00A1034D" w:rsidRPr="002902C0">
        <w:rPr>
          <w:lang w:val="en-CA"/>
        </w:rPr>
        <w:t xml:space="preserve">; </w:t>
      </w:r>
      <w:r w:rsidR="00ED48E0" w:rsidRPr="002902C0">
        <w:rPr>
          <w:lang w:val="en-CA"/>
        </w:rPr>
        <w:t xml:space="preserve">implementing </w:t>
      </w:r>
      <w:r w:rsidRPr="002902C0">
        <w:rPr>
          <w:lang w:val="en-CA"/>
        </w:rPr>
        <w:t xml:space="preserve">a </w:t>
      </w:r>
      <w:r w:rsidR="00A1034D" w:rsidRPr="002902C0">
        <w:rPr>
          <w:lang w:val="en-CA"/>
        </w:rPr>
        <w:t>workshop on alternatives for flushing and cleaning</w:t>
      </w:r>
      <w:r w:rsidR="00ED48E0" w:rsidRPr="002902C0">
        <w:rPr>
          <w:lang w:val="en-CA"/>
        </w:rPr>
        <w:t xml:space="preserve"> RAC circuits</w:t>
      </w:r>
      <w:r w:rsidR="00A1034D" w:rsidRPr="002902C0">
        <w:rPr>
          <w:lang w:val="en-CA"/>
        </w:rPr>
        <w:t xml:space="preserve">; and procurement of spare parts for the four reclaiming machines that are stored at the four training </w:t>
      </w:r>
      <w:r w:rsidR="00A24085" w:rsidRPr="002902C0">
        <w:rPr>
          <w:lang w:val="en-CA"/>
        </w:rPr>
        <w:t>centres</w:t>
      </w:r>
      <w:r w:rsidR="00A1034D" w:rsidRPr="002902C0">
        <w:rPr>
          <w:lang w:val="en-CA"/>
        </w:rPr>
        <w:t>, and training staff on their use (UNIDO) (</w:t>
      </w:r>
      <w:r w:rsidR="00333C4D" w:rsidRPr="002902C0">
        <w:rPr>
          <w:lang w:val="en-CA"/>
        </w:rPr>
        <w:t>US $</w:t>
      </w:r>
      <w:r w:rsidR="00A1034D" w:rsidRPr="002902C0">
        <w:rPr>
          <w:lang w:val="en-CA"/>
        </w:rPr>
        <w:t>399,500)</w:t>
      </w:r>
      <w:r w:rsidRPr="002902C0">
        <w:rPr>
          <w:lang w:val="en-CA"/>
        </w:rPr>
        <w:t>;</w:t>
      </w:r>
    </w:p>
    <w:p w14:paraId="7F341027" w14:textId="19FDE672" w:rsidR="00A1034D" w:rsidRPr="003679CE" w:rsidRDefault="00511A16" w:rsidP="00A1034D">
      <w:pPr>
        <w:pStyle w:val="Heading2"/>
        <w:rPr>
          <w:lang w:val="en-CA"/>
        </w:rPr>
      </w:pPr>
      <w:r w:rsidRPr="003679CE">
        <w:rPr>
          <w:lang w:val="en-CA"/>
        </w:rPr>
        <w:t>T</w:t>
      </w:r>
      <w:r w:rsidR="00A1034D" w:rsidRPr="003679CE">
        <w:rPr>
          <w:lang w:val="en-CA"/>
        </w:rPr>
        <w:t>raining focused on the introdu</w:t>
      </w:r>
      <w:r w:rsidR="008766BE" w:rsidRPr="003679CE">
        <w:rPr>
          <w:lang w:val="en-CA"/>
        </w:rPr>
        <w:t>ction of new flammable and high</w:t>
      </w:r>
      <w:r w:rsidR="008766BE" w:rsidRPr="003679CE">
        <w:rPr>
          <w:lang w:val="en-CA"/>
        </w:rPr>
        <w:noBreakHyphen/>
      </w:r>
      <w:r w:rsidR="00A1034D" w:rsidRPr="003679CE">
        <w:rPr>
          <w:lang w:val="en-CA"/>
        </w:rPr>
        <w:t>pressure alternative</w:t>
      </w:r>
      <w:r w:rsidR="00ED48E0">
        <w:rPr>
          <w:lang w:val="en-CA"/>
        </w:rPr>
        <w:t xml:space="preserve"> refrigerant</w:t>
      </w:r>
      <w:r w:rsidR="00A1034D" w:rsidRPr="003679CE">
        <w:rPr>
          <w:lang w:val="en-CA"/>
        </w:rPr>
        <w:t>s</w:t>
      </w:r>
      <w:r w:rsidR="00ED48E0">
        <w:rPr>
          <w:lang w:val="en-CA"/>
        </w:rPr>
        <w:t>;</w:t>
      </w:r>
      <w:r w:rsidR="00A1034D" w:rsidRPr="003679CE">
        <w:rPr>
          <w:lang w:val="en-CA"/>
        </w:rPr>
        <w:t xml:space="preserve"> procurement of low-GWP</w:t>
      </w:r>
      <w:r w:rsidR="00ED48E0">
        <w:rPr>
          <w:lang w:val="en-CA"/>
        </w:rPr>
        <w:t xml:space="preserve">-based RAC </w:t>
      </w:r>
      <w:r w:rsidR="00A1034D" w:rsidRPr="003679CE">
        <w:rPr>
          <w:lang w:val="en-CA"/>
        </w:rPr>
        <w:t xml:space="preserve">equipment </w:t>
      </w:r>
      <w:r w:rsidRPr="003679CE">
        <w:rPr>
          <w:lang w:val="en-CA"/>
        </w:rPr>
        <w:t xml:space="preserve">for demonstration </w:t>
      </w:r>
      <w:r w:rsidR="00A1034D" w:rsidRPr="003679CE">
        <w:rPr>
          <w:lang w:val="en-CA"/>
        </w:rPr>
        <w:t>(</w:t>
      </w:r>
      <w:r w:rsidR="00ED48E0">
        <w:rPr>
          <w:lang w:val="en-CA"/>
        </w:rPr>
        <w:t xml:space="preserve">i.e., </w:t>
      </w:r>
      <w:r w:rsidR="00A1034D" w:rsidRPr="003679CE">
        <w:rPr>
          <w:lang w:val="en-CA"/>
        </w:rPr>
        <w:t>transcritical carbon dioxide unit and hydrocarbon</w:t>
      </w:r>
      <w:r w:rsidR="00ED48E0">
        <w:rPr>
          <w:lang w:val="en-CA"/>
        </w:rPr>
        <w:t>-based</w:t>
      </w:r>
      <w:r w:rsidR="00A1034D" w:rsidRPr="003679CE">
        <w:rPr>
          <w:lang w:val="en-CA"/>
        </w:rPr>
        <w:t xml:space="preserve"> units) and tools for servicing such equipment</w:t>
      </w:r>
      <w:r w:rsidR="00ED48E0">
        <w:rPr>
          <w:lang w:val="en-CA"/>
        </w:rPr>
        <w:t>;</w:t>
      </w:r>
      <w:r w:rsidR="00A1034D" w:rsidRPr="003679CE">
        <w:rPr>
          <w:lang w:val="en-CA"/>
        </w:rPr>
        <w:t xml:space="preserve"> and updating the training manual for service technicians to address safe practices to handle flammable and high-pressure </w:t>
      </w:r>
      <w:r w:rsidR="00ED48E0">
        <w:rPr>
          <w:lang w:val="en-CA"/>
        </w:rPr>
        <w:t>refrigerant</w:t>
      </w:r>
      <w:r w:rsidR="00A1034D" w:rsidRPr="003679CE">
        <w:rPr>
          <w:lang w:val="en-CA"/>
        </w:rPr>
        <w:t>s (UNIDO) (</w:t>
      </w:r>
      <w:r w:rsidR="00333C4D">
        <w:rPr>
          <w:lang w:val="en-CA"/>
        </w:rPr>
        <w:t>US $</w:t>
      </w:r>
      <w:r w:rsidR="00A1034D" w:rsidRPr="003679CE">
        <w:rPr>
          <w:lang w:val="en-CA"/>
        </w:rPr>
        <w:t>69,000);</w:t>
      </w:r>
      <w:r w:rsidR="00C319CF">
        <w:rPr>
          <w:lang w:val="en-CA"/>
        </w:rPr>
        <w:t xml:space="preserve"> </w:t>
      </w:r>
    </w:p>
    <w:p w14:paraId="0B5C92DF" w14:textId="731819DE" w:rsidR="00A1034D" w:rsidRPr="003679CE" w:rsidRDefault="00A1034D" w:rsidP="00A1034D">
      <w:pPr>
        <w:pStyle w:val="Heading2"/>
        <w:rPr>
          <w:lang w:val="en-CA"/>
        </w:rPr>
      </w:pPr>
      <w:r w:rsidRPr="003679CE">
        <w:rPr>
          <w:lang w:val="en-CA"/>
        </w:rPr>
        <w:t xml:space="preserve">Awareness-raising activities in cooperation with the KGH, including organization of roundtables and exhibition booths </w:t>
      </w:r>
      <w:r w:rsidR="00672F4F">
        <w:rPr>
          <w:lang w:val="en-CA"/>
        </w:rPr>
        <w:t>o</w:t>
      </w:r>
      <w:r w:rsidR="00C753FD">
        <w:rPr>
          <w:lang w:val="en-CA"/>
        </w:rPr>
        <w:t>n</w:t>
      </w:r>
      <w:r w:rsidR="00672F4F">
        <w:rPr>
          <w:lang w:val="en-CA"/>
        </w:rPr>
        <w:t xml:space="preserve"> low-GWP-based refrigerants and equipment </w:t>
      </w:r>
      <w:r w:rsidRPr="003679CE">
        <w:rPr>
          <w:lang w:val="en-CA"/>
        </w:rPr>
        <w:t>at the annual KGH congress, and publication of “Ozone Pages” in the quarterly KGH journal (UNEP) (</w:t>
      </w:r>
      <w:r w:rsidR="00333C4D">
        <w:rPr>
          <w:lang w:val="en-CA"/>
        </w:rPr>
        <w:t>US $</w:t>
      </w:r>
      <w:r w:rsidRPr="003679CE">
        <w:rPr>
          <w:lang w:val="en-CA"/>
        </w:rPr>
        <w:t xml:space="preserve">50,000); </w:t>
      </w:r>
      <w:r w:rsidR="005E655D" w:rsidRPr="003679CE">
        <w:rPr>
          <w:lang w:val="en-CA"/>
        </w:rPr>
        <w:t>and</w:t>
      </w:r>
    </w:p>
    <w:p w14:paraId="797B1B4C" w14:textId="77777777" w:rsidR="00A1034D" w:rsidRPr="003679CE" w:rsidRDefault="00A1034D" w:rsidP="00A1034D">
      <w:pPr>
        <w:pStyle w:val="Heading2"/>
        <w:rPr>
          <w:lang w:val="en-CA"/>
        </w:rPr>
      </w:pPr>
      <w:r w:rsidRPr="003679CE">
        <w:rPr>
          <w:lang w:val="en-CA"/>
        </w:rPr>
        <w:t>Independent verification of consumption for each future tranche (UNIDO) (</w:t>
      </w:r>
      <w:r w:rsidR="00333C4D">
        <w:rPr>
          <w:lang w:val="en-CA"/>
        </w:rPr>
        <w:t>US $</w:t>
      </w:r>
      <w:r w:rsidRPr="003679CE">
        <w:rPr>
          <w:lang w:val="en-CA"/>
        </w:rPr>
        <w:t>15,000).</w:t>
      </w:r>
    </w:p>
    <w:p w14:paraId="02D32BD9" w14:textId="77777777" w:rsidR="00A1034D" w:rsidRPr="003679CE" w:rsidRDefault="00A1034D" w:rsidP="00A1034D">
      <w:pPr>
        <w:rPr>
          <w:i/>
          <w:iCs/>
          <w:lang w:val="en-CA"/>
        </w:rPr>
      </w:pPr>
      <w:r w:rsidRPr="003679CE">
        <w:rPr>
          <w:i/>
          <w:iCs/>
          <w:lang w:val="en-CA"/>
        </w:rPr>
        <w:t>Project implementation, monitoring and reporting (PMU)</w:t>
      </w:r>
    </w:p>
    <w:p w14:paraId="7A45D369" w14:textId="77777777" w:rsidR="00A1034D" w:rsidRPr="003679CE" w:rsidRDefault="00A1034D" w:rsidP="00A1034D">
      <w:pPr>
        <w:rPr>
          <w:lang w:val="en-CA"/>
        </w:rPr>
      </w:pPr>
    </w:p>
    <w:p w14:paraId="63CC4A19" w14:textId="55B1BC6E" w:rsidR="00A1034D" w:rsidRPr="003679CE" w:rsidRDefault="00A1034D" w:rsidP="00EB1E05">
      <w:pPr>
        <w:pStyle w:val="Heading1"/>
        <w:rPr>
          <w:lang w:val="en-CA"/>
        </w:rPr>
      </w:pPr>
      <w:r w:rsidRPr="003679CE">
        <w:rPr>
          <w:lang w:val="en-CA"/>
        </w:rPr>
        <w:t xml:space="preserve">The NOU, established within the </w:t>
      </w:r>
      <w:r w:rsidR="00A66FF5" w:rsidRPr="003679CE">
        <w:rPr>
          <w:lang w:val="en-CA"/>
        </w:rPr>
        <w:t>MEP</w:t>
      </w:r>
      <w:r w:rsidRPr="003679CE">
        <w:rPr>
          <w:lang w:val="en-CA"/>
        </w:rPr>
        <w:t xml:space="preserve">, will be responsible for the overall coordination of activities under </w:t>
      </w:r>
      <w:r w:rsidR="00A54714" w:rsidRPr="003679CE">
        <w:rPr>
          <w:lang w:val="en-CA"/>
        </w:rPr>
        <w:t>stage </w:t>
      </w:r>
      <w:r w:rsidRPr="003679CE">
        <w:rPr>
          <w:lang w:val="en-CA"/>
        </w:rPr>
        <w:t xml:space="preserve">II. The NOU will work with the lead and cooperating agencies, and stakeholders to implement </w:t>
      </w:r>
      <w:r w:rsidR="00A54714" w:rsidRPr="003679CE">
        <w:rPr>
          <w:lang w:val="en-CA"/>
        </w:rPr>
        <w:t>stage </w:t>
      </w:r>
      <w:r w:rsidRPr="003679CE">
        <w:rPr>
          <w:lang w:val="en-CA"/>
        </w:rPr>
        <w:t>II</w:t>
      </w:r>
      <w:r w:rsidR="00672F4F">
        <w:rPr>
          <w:lang w:val="en-CA"/>
        </w:rPr>
        <w:t xml:space="preserve">, and </w:t>
      </w:r>
      <w:r w:rsidR="00672F4F" w:rsidRPr="003679CE">
        <w:rPr>
          <w:lang w:val="en-CA"/>
        </w:rPr>
        <w:t>to identify opportunities to promote gender equality and women’s empowerment, and will monitor the number of women that participate in the HPMP activities</w:t>
      </w:r>
      <w:r w:rsidR="00672F4F">
        <w:rPr>
          <w:lang w:val="en-CA"/>
        </w:rPr>
        <w:t>.</w:t>
      </w:r>
      <w:r w:rsidRPr="003679CE">
        <w:rPr>
          <w:lang w:val="en-CA"/>
        </w:rPr>
        <w:t xml:space="preserve"> </w:t>
      </w:r>
      <w:r w:rsidR="00672F4F">
        <w:rPr>
          <w:lang w:val="en-CA"/>
        </w:rPr>
        <w:t>N</w:t>
      </w:r>
      <w:r w:rsidR="00672F4F" w:rsidRPr="003679CE">
        <w:rPr>
          <w:lang w:val="en-CA"/>
        </w:rPr>
        <w:t xml:space="preserve">o </w:t>
      </w:r>
      <w:r w:rsidRPr="003679CE">
        <w:rPr>
          <w:lang w:val="en-CA"/>
        </w:rPr>
        <w:t xml:space="preserve">additional funding is allocated for this purpose. </w:t>
      </w:r>
      <w:r w:rsidR="00F05B5C" w:rsidRPr="003679CE">
        <w:rPr>
          <w:lang w:val="en-CA"/>
        </w:rPr>
        <w:t xml:space="preserve"> </w:t>
      </w:r>
    </w:p>
    <w:p w14:paraId="2F4381AA" w14:textId="77777777" w:rsidR="00A1034D" w:rsidRPr="003679CE" w:rsidRDefault="00A1034D" w:rsidP="00A1034D">
      <w:pPr>
        <w:rPr>
          <w:u w:val="single"/>
          <w:lang w:val="en-CA"/>
        </w:rPr>
      </w:pPr>
      <w:r w:rsidRPr="003679CE">
        <w:rPr>
          <w:u w:val="single"/>
          <w:lang w:val="en-CA"/>
        </w:rPr>
        <w:t xml:space="preserve">Total cost of </w:t>
      </w:r>
      <w:r w:rsidR="00A54714" w:rsidRPr="003679CE">
        <w:rPr>
          <w:u w:val="single"/>
          <w:lang w:val="en-CA"/>
        </w:rPr>
        <w:t>stage </w:t>
      </w:r>
      <w:r w:rsidRPr="003679CE">
        <w:rPr>
          <w:u w:val="single"/>
          <w:lang w:val="en-CA"/>
        </w:rPr>
        <w:t>II of the HPMP</w:t>
      </w:r>
    </w:p>
    <w:p w14:paraId="4BD235C4" w14:textId="77777777" w:rsidR="00A1034D" w:rsidRPr="003679CE" w:rsidRDefault="00A1034D" w:rsidP="00A1034D">
      <w:pPr>
        <w:rPr>
          <w:lang w:val="en-CA"/>
        </w:rPr>
      </w:pPr>
    </w:p>
    <w:p w14:paraId="5A658654" w14:textId="66E23B78" w:rsidR="00A1034D" w:rsidRPr="003679CE" w:rsidRDefault="00A1034D" w:rsidP="00A1034D">
      <w:pPr>
        <w:pStyle w:val="Heading1"/>
        <w:rPr>
          <w:lang w:val="en-CA"/>
        </w:rPr>
      </w:pPr>
      <w:r w:rsidRPr="003679CE">
        <w:rPr>
          <w:lang w:val="en-CA"/>
        </w:rPr>
        <w:t xml:space="preserve">The total cost of </w:t>
      </w:r>
      <w:r w:rsidR="00A54714" w:rsidRPr="003679CE">
        <w:rPr>
          <w:lang w:val="en-CA"/>
        </w:rPr>
        <w:t>stage </w:t>
      </w:r>
      <w:r w:rsidRPr="003679CE">
        <w:rPr>
          <w:lang w:val="en-CA"/>
        </w:rPr>
        <w:t>II of the HPM</w:t>
      </w:r>
      <w:r w:rsidR="00034B76" w:rsidRPr="003679CE">
        <w:rPr>
          <w:lang w:val="en-CA"/>
        </w:rPr>
        <w:t>P</w:t>
      </w:r>
      <w:r w:rsidRPr="003679CE">
        <w:rPr>
          <w:lang w:val="en-CA"/>
        </w:rPr>
        <w:t xml:space="preserve"> for Serbia has been estimated at </w:t>
      </w:r>
      <w:r w:rsidR="00333C4D">
        <w:rPr>
          <w:lang w:val="en-CA"/>
        </w:rPr>
        <w:t>US $</w:t>
      </w:r>
      <w:r w:rsidRPr="003679CE">
        <w:rPr>
          <w:lang w:val="en-CA"/>
        </w:rPr>
        <w:t>617,500, plus agency support costs.</w:t>
      </w:r>
      <w:r w:rsidR="00C319CF">
        <w:rPr>
          <w:lang w:val="en-CA"/>
        </w:rPr>
        <w:t xml:space="preserve"> </w:t>
      </w:r>
      <w:r w:rsidRPr="003679CE">
        <w:rPr>
          <w:lang w:val="en-CA"/>
        </w:rPr>
        <w:t>The proposed activities will result in the phase-out of 5.22</w:t>
      </w:r>
      <w:r w:rsidR="00A54714" w:rsidRPr="003679CE">
        <w:rPr>
          <w:lang w:val="en-CA"/>
        </w:rPr>
        <w:t> ODP tonnes</w:t>
      </w:r>
      <w:r w:rsidRPr="003679CE">
        <w:rPr>
          <w:lang w:val="en-CA"/>
        </w:rPr>
        <w:t xml:space="preserve"> (i.e. 4.61</w:t>
      </w:r>
      <w:r w:rsidR="00A54714" w:rsidRPr="003679CE">
        <w:rPr>
          <w:lang w:val="en-CA"/>
        </w:rPr>
        <w:t> ODP tonnes</w:t>
      </w:r>
      <w:r w:rsidRPr="003679CE">
        <w:rPr>
          <w:lang w:val="en-CA"/>
        </w:rPr>
        <w:t xml:space="preserve"> of HCFC-22; 0.02</w:t>
      </w:r>
      <w:r w:rsidR="00A54714" w:rsidRPr="003679CE">
        <w:rPr>
          <w:lang w:val="en-CA"/>
        </w:rPr>
        <w:t> ODP tonnes</w:t>
      </w:r>
      <w:r w:rsidRPr="003679CE">
        <w:rPr>
          <w:lang w:val="en-CA"/>
        </w:rPr>
        <w:t xml:space="preserve"> of HCFC-123</w:t>
      </w:r>
      <w:r w:rsidR="00672F4F">
        <w:rPr>
          <w:lang w:val="en-CA"/>
        </w:rPr>
        <w:t>;</w:t>
      </w:r>
      <w:r w:rsidRPr="003679CE">
        <w:rPr>
          <w:lang w:val="en-CA"/>
        </w:rPr>
        <w:t xml:space="preserve"> and 0.59</w:t>
      </w:r>
      <w:r w:rsidR="00A54714" w:rsidRPr="003679CE">
        <w:rPr>
          <w:lang w:val="en-CA"/>
        </w:rPr>
        <w:t> ODP tonnes</w:t>
      </w:r>
      <w:r w:rsidRPr="003679CE">
        <w:rPr>
          <w:lang w:val="en-CA"/>
        </w:rPr>
        <w:t xml:space="preserve"> of HCFC-142b), as summarized in Table 3. </w:t>
      </w:r>
    </w:p>
    <w:p w14:paraId="03DF3476" w14:textId="77777777" w:rsidR="00A1034D" w:rsidRPr="003679CE" w:rsidRDefault="00A1034D" w:rsidP="00A1034D">
      <w:pPr>
        <w:rPr>
          <w:b/>
          <w:bCs/>
          <w:lang w:val="en-CA"/>
        </w:rPr>
      </w:pPr>
      <w:r w:rsidRPr="00E9243D">
        <w:rPr>
          <w:b/>
          <w:bCs/>
          <w:lang w:val="en-CA"/>
        </w:rPr>
        <w:t xml:space="preserve">Table 3. Total cost of </w:t>
      </w:r>
      <w:r w:rsidR="00A54714" w:rsidRPr="00E9243D">
        <w:rPr>
          <w:b/>
          <w:bCs/>
          <w:lang w:val="en-CA"/>
        </w:rPr>
        <w:t>stage </w:t>
      </w:r>
      <w:r w:rsidRPr="00E9243D">
        <w:rPr>
          <w:b/>
          <w:bCs/>
          <w:lang w:val="en-CA"/>
        </w:rPr>
        <w:t>II of the HPMP for Serbia as submitted</w:t>
      </w:r>
      <w:r w:rsidRPr="003679CE">
        <w:rPr>
          <w:b/>
          <w:bCs/>
          <w:lang w:val="en-CA"/>
        </w:rPr>
        <w:t xml:space="preserve"> </w:t>
      </w:r>
    </w:p>
    <w:tbl>
      <w:tblPr>
        <w:tblW w:w="9355" w:type="dxa"/>
        <w:jc w:val="right"/>
        <w:tblLayout w:type="fixed"/>
        <w:tblLook w:val="04A0" w:firstRow="1" w:lastRow="0" w:firstColumn="1" w:lastColumn="0" w:noHBand="0" w:noVBand="1"/>
      </w:tblPr>
      <w:tblGrid>
        <w:gridCol w:w="3775"/>
        <w:gridCol w:w="1116"/>
        <w:gridCol w:w="1116"/>
        <w:gridCol w:w="1116"/>
        <w:gridCol w:w="1116"/>
        <w:gridCol w:w="1116"/>
      </w:tblGrid>
      <w:tr w:rsidR="00A1034D" w:rsidRPr="003679CE" w14:paraId="452C0430" w14:textId="77777777" w:rsidTr="00E629F2">
        <w:trPr>
          <w:trHeight w:val="179"/>
          <w:tblHeader/>
          <w:jc w:val="right"/>
        </w:trPr>
        <w:tc>
          <w:tcPr>
            <w:tcW w:w="3775" w:type="dxa"/>
            <w:tcBorders>
              <w:top w:val="single" w:sz="4" w:space="0" w:color="auto"/>
              <w:left w:val="single" w:sz="4" w:space="0" w:color="auto"/>
              <w:bottom w:val="single" w:sz="4" w:space="0" w:color="auto"/>
              <w:right w:val="single" w:sz="4" w:space="0" w:color="auto"/>
            </w:tcBorders>
            <w:vAlign w:val="center"/>
            <w:hideMark/>
          </w:tcPr>
          <w:p w14:paraId="24EC5495" w14:textId="77777777" w:rsidR="00A1034D" w:rsidRPr="003679CE" w:rsidRDefault="008E32CF" w:rsidP="00E9243D">
            <w:pPr>
              <w:jc w:val="center"/>
              <w:rPr>
                <w:b/>
                <w:color w:val="000000"/>
                <w:sz w:val="20"/>
                <w:szCs w:val="20"/>
                <w:lang w:val="en-CA" w:eastAsia="en-CA"/>
              </w:rPr>
            </w:pPr>
            <w:r w:rsidRPr="003679CE">
              <w:rPr>
                <w:b/>
                <w:color w:val="000000"/>
                <w:sz w:val="20"/>
                <w:szCs w:val="20"/>
                <w:lang w:val="en-CA" w:eastAsia="en-CA"/>
              </w:rPr>
              <w:t>Item</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19759712" w14:textId="77777777" w:rsidR="00A1034D" w:rsidRPr="003679CE" w:rsidRDefault="00A1034D" w:rsidP="00E9243D">
            <w:pPr>
              <w:jc w:val="center"/>
              <w:rPr>
                <w:b/>
                <w:color w:val="000000"/>
                <w:sz w:val="20"/>
                <w:szCs w:val="20"/>
                <w:lang w:val="en-CA" w:eastAsia="en-CA"/>
              </w:rPr>
            </w:pPr>
            <w:r w:rsidRPr="003679CE">
              <w:rPr>
                <w:b/>
                <w:color w:val="000000"/>
                <w:sz w:val="20"/>
                <w:szCs w:val="20"/>
                <w:lang w:val="en-CA" w:eastAsia="en-CA"/>
              </w:rPr>
              <w:t>202</w:t>
            </w:r>
            <w:r w:rsidR="004B6C8A" w:rsidRPr="003679CE">
              <w:rPr>
                <w:b/>
                <w:color w:val="000000"/>
                <w:sz w:val="20"/>
                <w:szCs w:val="20"/>
                <w:lang w:val="en-CA" w:eastAsia="en-CA"/>
              </w:rPr>
              <w:t>0</w:t>
            </w:r>
            <w:r w:rsidRPr="003679CE">
              <w:rPr>
                <w:b/>
                <w:color w:val="000000"/>
                <w:sz w:val="20"/>
                <w:szCs w:val="20"/>
                <w:lang w:val="en-CA" w:eastAsia="en-CA"/>
              </w:rPr>
              <w:t>-23</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4F315731" w14:textId="77777777" w:rsidR="00A1034D" w:rsidRPr="003679CE" w:rsidRDefault="00A1034D" w:rsidP="00E9243D">
            <w:pPr>
              <w:jc w:val="center"/>
              <w:rPr>
                <w:b/>
                <w:color w:val="000000"/>
                <w:sz w:val="20"/>
                <w:szCs w:val="20"/>
                <w:lang w:val="en-CA" w:eastAsia="en-CA"/>
              </w:rPr>
            </w:pPr>
            <w:r w:rsidRPr="003679CE">
              <w:rPr>
                <w:b/>
                <w:color w:val="000000"/>
                <w:sz w:val="20"/>
                <w:szCs w:val="20"/>
                <w:lang w:val="en-CA" w:eastAsia="en-CA"/>
              </w:rPr>
              <w:t>2024-25</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32EAE1D8" w14:textId="77777777" w:rsidR="00A1034D" w:rsidRPr="003679CE" w:rsidRDefault="00A1034D" w:rsidP="00E9243D">
            <w:pPr>
              <w:jc w:val="center"/>
              <w:rPr>
                <w:b/>
                <w:color w:val="000000"/>
                <w:sz w:val="20"/>
                <w:szCs w:val="20"/>
                <w:lang w:val="en-CA" w:eastAsia="en-CA"/>
              </w:rPr>
            </w:pPr>
            <w:r w:rsidRPr="003679CE">
              <w:rPr>
                <w:b/>
                <w:color w:val="000000"/>
                <w:sz w:val="20"/>
                <w:szCs w:val="20"/>
                <w:lang w:val="en-CA" w:eastAsia="en-CA"/>
              </w:rPr>
              <w:t>2026-27</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77E6FCA6" w14:textId="77777777" w:rsidR="00A1034D" w:rsidRPr="003679CE" w:rsidRDefault="00A1034D" w:rsidP="00E9243D">
            <w:pPr>
              <w:jc w:val="center"/>
              <w:rPr>
                <w:b/>
                <w:color w:val="000000"/>
                <w:sz w:val="20"/>
                <w:szCs w:val="20"/>
                <w:lang w:val="en-CA" w:eastAsia="en-CA"/>
              </w:rPr>
            </w:pPr>
            <w:r w:rsidRPr="003679CE">
              <w:rPr>
                <w:b/>
                <w:color w:val="000000"/>
                <w:sz w:val="20"/>
                <w:szCs w:val="20"/>
                <w:lang w:val="en-CA" w:eastAsia="en-CA"/>
              </w:rPr>
              <w:t>2028</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73775CB2" w14:textId="77777777" w:rsidR="00A1034D" w:rsidRPr="003679CE" w:rsidRDefault="008E32CF" w:rsidP="00E9243D">
            <w:pPr>
              <w:jc w:val="center"/>
              <w:rPr>
                <w:b/>
                <w:color w:val="000000"/>
                <w:sz w:val="20"/>
                <w:szCs w:val="20"/>
                <w:lang w:val="en-CA" w:eastAsia="en-CA"/>
              </w:rPr>
            </w:pPr>
            <w:r w:rsidRPr="003679CE">
              <w:rPr>
                <w:b/>
                <w:color w:val="000000"/>
                <w:sz w:val="20"/>
                <w:szCs w:val="20"/>
                <w:lang w:val="en-CA" w:eastAsia="en-CA"/>
              </w:rPr>
              <w:t>Total</w:t>
            </w:r>
          </w:p>
        </w:tc>
      </w:tr>
      <w:tr w:rsidR="00A1034D" w:rsidRPr="003679CE" w14:paraId="2D690AFF" w14:textId="77777777" w:rsidTr="00E629F2">
        <w:trPr>
          <w:trHeight w:val="116"/>
          <w:jc w:val="right"/>
        </w:trPr>
        <w:tc>
          <w:tcPr>
            <w:tcW w:w="3775" w:type="dxa"/>
            <w:tcBorders>
              <w:top w:val="nil"/>
              <w:left w:val="single" w:sz="4" w:space="0" w:color="auto"/>
              <w:bottom w:val="single" w:sz="4" w:space="0" w:color="auto"/>
              <w:right w:val="single" w:sz="4" w:space="0" w:color="auto"/>
            </w:tcBorders>
            <w:shd w:val="clear" w:color="auto" w:fill="auto"/>
            <w:hideMark/>
          </w:tcPr>
          <w:p w14:paraId="44A97217" w14:textId="77777777" w:rsidR="00A1034D" w:rsidRPr="003679CE" w:rsidRDefault="00A1034D" w:rsidP="00A1034D">
            <w:pPr>
              <w:rPr>
                <w:color w:val="000000"/>
                <w:sz w:val="20"/>
                <w:szCs w:val="20"/>
                <w:lang w:val="en-CA" w:eastAsia="en-CA"/>
              </w:rPr>
            </w:pPr>
            <w:r w:rsidRPr="003679CE">
              <w:rPr>
                <w:color w:val="000000"/>
                <w:sz w:val="20"/>
                <w:szCs w:val="20"/>
                <w:lang w:val="en-CA" w:eastAsia="en-CA"/>
              </w:rPr>
              <w:t>Policy instruments</w:t>
            </w:r>
          </w:p>
        </w:tc>
        <w:tc>
          <w:tcPr>
            <w:tcW w:w="1116" w:type="dxa"/>
            <w:tcBorders>
              <w:top w:val="nil"/>
              <w:left w:val="nil"/>
              <w:bottom w:val="single" w:sz="4" w:space="0" w:color="auto"/>
              <w:right w:val="single" w:sz="4" w:space="0" w:color="auto"/>
            </w:tcBorders>
            <w:shd w:val="clear" w:color="auto" w:fill="auto"/>
            <w:noWrap/>
            <w:hideMark/>
          </w:tcPr>
          <w:p w14:paraId="338AAF3A"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32,400</w:t>
            </w:r>
          </w:p>
        </w:tc>
        <w:tc>
          <w:tcPr>
            <w:tcW w:w="1116" w:type="dxa"/>
            <w:tcBorders>
              <w:top w:val="nil"/>
              <w:left w:val="nil"/>
              <w:bottom w:val="single" w:sz="4" w:space="0" w:color="auto"/>
              <w:right w:val="single" w:sz="4" w:space="0" w:color="auto"/>
            </w:tcBorders>
            <w:shd w:val="clear" w:color="auto" w:fill="auto"/>
            <w:noWrap/>
            <w:hideMark/>
          </w:tcPr>
          <w:p w14:paraId="6A7119DC"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22,000</w:t>
            </w:r>
          </w:p>
        </w:tc>
        <w:tc>
          <w:tcPr>
            <w:tcW w:w="1116" w:type="dxa"/>
            <w:tcBorders>
              <w:top w:val="nil"/>
              <w:left w:val="nil"/>
              <w:bottom w:val="single" w:sz="4" w:space="0" w:color="auto"/>
              <w:right w:val="single" w:sz="4" w:space="0" w:color="auto"/>
            </w:tcBorders>
            <w:shd w:val="clear" w:color="auto" w:fill="auto"/>
            <w:noWrap/>
            <w:hideMark/>
          </w:tcPr>
          <w:p w14:paraId="0FFA0C4E"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6,000</w:t>
            </w:r>
          </w:p>
        </w:tc>
        <w:tc>
          <w:tcPr>
            <w:tcW w:w="1116" w:type="dxa"/>
            <w:tcBorders>
              <w:top w:val="nil"/>
              <w:left w:val="nil"/>
              <w:bottom w:val="single" w:sz="4" w:space="0" w:color="auto"/>
              <w:right w:val="single" w:sz="4" w:space="0" w:color="auto"/>
            </w:tcBorders>
            <w:shd w:val="clear" w:color="auto" w:fill="auto"/>
            <w:noWrap/>
            <w:hideMark/>
          </w:tcPr>
          <w:p w14:paraId="06B6B7B9"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3,600</w:t>
            </w:r>
          </w:p>
        </w:tc>
        <w:tc>
          <w:tcPr>
            <w:tcW w:w="1116" w:type="dxa"/>
            <w:tcBorders>
              <w:top w:val="nil"/>
              <w:left w:val="nil"/>
              <w:bottom w:val="single" w:sz="4" w:space="0" w:color="auto"/>
              <w:right w:val="single" w:sz="4" w:space="0" w:color="auto"/>
            </w:tcBorders>
            <w:shd w:val="clear" w:color="auto" w:fill="auto"/>
            <w:noWrap/>
            <w:hideMark/>
          </w:tcPr>
          <w:p w14:paraId="2AB2EE34"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64,000</w:t>
            </w:r>
          </w:p>
        </w:tc>
      </w:tr>
      <w:tr w:rsidR="00A1034D" w:rsidRPr="003679CE" w14:paraId="2EB9A3C9" w14:textId="77777777" w:rsidTr="00E629F2">
        <w:trPr>
          <w:trHeight w:val="152"/>
          <w:jc w:val="right"/>
        </w:trPr>
        <w:tc>
          <w:tcPr>
            <w:tcW w:w="3775" w:type="dxa"/>
            <w:tcBorders>
              <w:top w:val="nil"/>
              <w:left w:val="single" w:sz="4" w:space="0" w:color="auto"/>
              <w:bottom w:val="single" w:sz="4" w:space="0" w:color="auto"/>
              <w:right w:val="single" w:sz="4" w:space="0" w:color="auto"/>
            </w:tcBorders>
            <w:shd w:val="clear" w:color="auto" w:fill="auto"/>
            <w:noWrap/>
            <w:hideMark/>
          </w:tcPr>
          <w:p w14:paraId="31D7A4C4" w14:textId="243257E2" w:rsidR="00A1034D" w:rsidRPr="003679CE" w:rsidRDefault="00E94402" w:rsidP="00A54714">
            <w:pPr>
              <w:jc w:val="left"/>
              <w:rPr>
                <w:color w:val="000000"/>
                <w:sz w:val="20"/>
                <w:szCs w:val="20"/>
                <w:lang w:val="en-CA" w:eastAsia="en-CA"/>
              </w:rPr>
            </w:pPr>
            <w:r>
              <w:rPr>
                <w:color w:val="000000"/>
                <w:sz w:val="20"/>
                <w:szCs w:val="20"/>
                <w:lang w:val="en-CA" w:eastAsia="en-CA"/>
              </w:rPr>
              <w:t>M</w:t>
            </w:r>
            <w:r w:rsidR="00A1034D" w:rsidRPr="003679CE">
              <w:rPr>
                <w:color w:val="000000"/>
                <w:sz w:val="20"/>
                <w:szCs w:val="20"/>
                <w:lang w:val="en-CA" w:eastAsia="en-CA"/>
              </w:rPr>
              <w:t>easures in servicing sector</w:t>
            </w:r>
          </w:p>
        </w:tc>
        <w:tc>
          <w:tcPr>
            <w:tcW w:w="1116" w:type="dxa"/>
            <w:tcBorders>
              <w:top w:val="nil"/>
              <w:left w:val="nil"/>
              <w:bottom w:val="single" w:sz="4" w:space="0" w:color="auto"/>
              <w:right w:val="single" w:sz="4" w:space="0" w:color="auto"/>
            </w:tcBorders>
            <w:shd w:val="clear" w:color="auto" w:fill="auto"/>
            <w:noWrap/>
            <w:hideMark/>
          </w:tcPr>
          <w:p w14:paraId="38D8BBA9" w14:textId="77777777" w:rsidR="00A1034D" w:rsidRPr="003679CE" w:rsidRDefault="00A1034D" w:rsidP="00C319CF">
            <w:pPr>
              <w:jc w:val="right"/>
              <w:rPr>
                <w:color w:val="000000"/>
                <w:sz w:val="20"/>
                <w:szCs w:val="20"/>
                <w:lang w:val="en-CA" w:eastAsia="en-CA"/>
              </w:rPr>
            </w:pPr>
          </w:p>
        </w:tc>
        <w:tc>
          <w:tcPr>
            <w:tcW w:w="1116" w:type="dxa"/>
            <w:tcBorders>
              <w:top w:val="nil"/>
              <w:left w:val="nil"/>
              <w:bottom w:val="single" w:sz="4" w:space="0" w:color="auto"/>
              <w:right w:val="single" w:sz="4" w:space="0" w:color="auto"/>
            </w:tcBorders>
            <w:shd w:val="clear" w:color="auto" w:fill="auto"/>
            <w:noWrap/>
            <w:hideMark/>
          </w:tcPr>
          <w:p w14:paraId="6DA40EAB" w14:textId="77777777" w:rsidR="00A1034D" w:rsidRPr="003679CE" w:rsidRDefault="00A1034D" w:rsidP="00C319CF">
            <w:pPr>
              <w:jc w:val="right"/>
              <w:rPr>
                <w:color w:val="000000"/>
                <w:sz w:val="20"/>
                <w:szCs w:val="20"/>
                <w:lang w:val="en-CA" w:eastAsia="en-CA"/>
              </w:rPr>
            </w:pPr>
          </w:p>
        </w:tc>
        <w:tc>
          <w:tcPr>
            <w:tcW w:w="1116" w:type="dxa"/>
            <w:tcBorders>
              <w:top w:val="nil"/>
              <w:left w:val="nil"/>
              <w:bottom w:val="single" w:sz="4" w:space="0" w:color="auto"/>
              <w:right w:val="single" w:sz="4" w:space="0" w:color="auto"/>
            </w:tcBorders>
            <w:shd w:val="clear" w:color="auto" w:fill="auto"/>
            <w:noWrap/>
            <w:hideMark/>
          </w:tcPr>
          <w:p w14:paraId="49D3B2E0" w14:textId="77777777" w:rsidR="00A1034D" w:rsidRPr="003679CE" w:rsidRDefault="00A1034D" w:rsidP="00C319CF">
            <w:pPr>
              <w:jc w:val="right"/>
              <w:rPr>
                <w:color w:val="000000"/>
                <w:sz w:val="20"/>
                <w:szCs w:val="20"/>
                <w:lang w:val="en-CA" w:eastAsia="en-CA"/>
              </w:rPr>
            </w:pPr>
          </w:p>
        </w:tc>
        <w:tc>
          <w:tcPr>
            <w:tcW w:w="1116" w:type="dxa"/>
            <w:tcBorders>
              <w:top w:val="nil"/>
              <w:left w:val="nil"/>
              <w:bottom w:val="single" w:sz="4" w:space="0" w:color="auto"/>
              <w:right w:val="single" w:sz="4" w:space="0" w:color="auto"/>
            </w:tcBorders>
            <w:shd w:val="clear" w:color="auto" w:fill="auto"/>
            <w:noWrap/>
            <w:hideMark/>
          </w:tcPr>
          <w:p w14:paraId="598225D9" w14:textId="77777777" w:rsidR="00A1034D" w:rsidRPr="003679CE" w:rsidRDefault="00A1034D" w:rsidP="00C319CF">
            <w:pPr>
              <w:jc w:val="right"/>
              <w:rPr>
                <w:color w:val="000000"/>
                <w:sz w:val="20"/>
                <w:szCs w:val="20"/>
                <w:lang w:val="en-CA" w:eastAsia="en-CA"/>
              </w:rPr>
            </w:pPr>
          </w:p>
        </w:tc>
        <w:tc>
          <w:tcPr>
            <w:tcW w:w="1116" w:type="dxa"/>
            <w:tcBorders>
              <w:top w:val="nil"/>
              <w:left w:val="nil"/>
              <w:bottom w:val="single" w:sz="4" w:space="0" w:color="auto"/>
              <w:right w:val="single" w:sz="4" w:space="0" w:color="auto"/>
            </w:tcBorders>
            <w:shd w:val="clear" w:color="auto" w:fill="auto"/>
            <w:noWrap/>
            <w:hideMark/>
          </w:tcPr>
          <w:p w14:paraId="70F2D3F0" w14:textId="77777777" w:rsidR="00A1034D" w:rsidRPr="003679CE" w:rsidRDefault="00A1034D" w:rsidP="00C319CF">
            <w:pPr>
              <w:jc w:val="right"/>
              <w:rPr>
                <w:color w:val="000000"/>
                <w:sz w:val="20"/>
                <w:szCs w:val="20"/>
                <w:lang w:val="en-CA" w:eastAsia="en-CA"/>
              </w:rPr>
            </w:pPr>
          </w:p>
        </w:tc>
      </w:tr>
      <w:tr w:rsidR="00A1034D" w:rsidRPr="003679CE" w14:paraId="44886A3A" w14:textId="77777777" w:rsidTr="00E629F2">
        <w:trPr>
          <w:trHeight w:val="179"/>
          <w:jc w:val="right"/>
        </w:trPr>
        <w:tc>
          <w:tcPr>
            <w:tcW w:w="3775" w:type="dxa"/>
            <w:tcBorders>
              <w:top w:val="nil"/>
              <w:left w:val="single" w:sz="4" w:space="0" w:color="auto"/>
              <w:bottom w:val="single" w:sz="4" w:space="0" w:color="auto"/>
              <w:right w:val="single" w:sz="4" w:space="0" w:color="auto"/>
            </w:tcBorders>
            <w:shd w:val="clear" w:color="auto" w:fill="auto"/>
            <w:hideMark/>
          </w:tcPr>
          <w:p w14:paraId="22CD2AC4" w14:textId="77777777" w:rsidR="00A1034D" w:rsidRPr="003679CE" w:rsidRDefault="00A1034D" w:rsidP="00A54714">
            <w:pPr>
              <w:jc w:val="left"/>
              <w:rPr>
                <w:color w:val="000000"/>
                <w:sz w:val="20"/>
                <w:szCs w:val="20"/>
                <w:lang w:val="en-CA" w:eastAsia="en-CA"/>
              </w:rPr>
            </w:pPr>
            <w:r w:rsidRPr="003679CE">
              <w:rPr>
                <w:color w:val="000000"/>
                <w:sz w:val="20"/>
                <w:szCs w:val="20"/>
                <w:lang w:val="en-CA" w:eastAsia="en-CA"/>
              </w:rPr>
              <w:t>Update guidelines</w:t>
            </w:r>
          </w:p>
        </w:tc>
        <w:tc>
          <w:tcPr>
            <w:tcW w:w="1116" w:type="dxa"/>
            <w:tcBorders>
              <w:top w:val="nil"/>
              <w:left w:val="nil"/>
              <w:bottom w:val="single" w:sz="4" w:space="0" w:color="auto"/>
              <w:right w:val="single" w:sz="4" w:space="0" w:color="auto"/>
            </w:tcBorders>
            <w:shd w:val="clear" w:color="auto" w:fill="auto"/>
            <w:noWrap/>
            <w:hideMark/>
          </w:tcPr>
          <w:p w14:paraId="33EE6564"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4,000</w:t>
            </w:r>
          </w:p>
        </w:tc>
        <w:tc>
          <w:tcPr>
            <w:tcW w:w="1116" w:type="dxa"/>
            <w:tcBorders>
              <w:top w:val="nil"/>
              <w:left w:val="nil"/>
              <w:bottom w:val="single" w:sz="4" w:space="0" w:color="auto"/>
              <w:right w:val="single" w:sz="4" w:space="0" w:color="auto"/>
            </w:tcBorders>
            <w:shd w:val="clear" w:color="auto" w:fill="auto"/>
            <w:noWrap/>
            <w:hideMark/>
          </w:tcPr>
          <w:p w14:paraId="5BB46C0B"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4,000</w:t>
            </w:r>
          </w:p>
        </w:tc>
        <w:tc>
          <w:tcPr>
            <w:tcW w:w="1116" w:type="dxa"/>
            <w:tcBorders>
              <w:top w:val="nil"/>
              <w:left w:val="nil"/>
              <w:bottom w:val="single" w:sz="4" w:space="0" w:color="auto"/>
              <w:right w:val="single" w:sz="4" w:space="0" w:color="auto"/>
            </w:tcBorders>
            <w:shd w:val="clear" w:color="auto" w:fill="auto"/>
            <w:noWrap/>
            <w:hideMark/>
          </w:tcPr>
          <w:p w14:paraId="33A1BD1C"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hideMark/>
          </w:tcPr>
          <w:p w14:paraId="5EE0B037"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hideMark/>
          </w:tcPr>
          <w:p w14:paraId="6CD50E09"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8,000</w:t>
            </w:r>
          </w:p>
        </w:tc>
      </w:tr>
      <w:tr w:rsidR="00A1034D" w:rsidRPr="003679CE" w14:paraId="25D320DF" w14:textId="77777777" w:rsidTr="00E629F2">
        <w:trPr>
          <w:trHeight w:val="242"/>
          <w:jc w:val="right"/>
        </w:trPr>
        <w:tc>
          <w:tcPr>
            <w:tcW w:w="3775" w:type="dxa"/>
            <w:tcBorders>
              <w:top w:val="nil"/>
              <w:left w:val="single" w:sz="4" w:space="0" w:color="auto"/>
              <w:bottom w:val="single" w:sz="4" w:space="0" w:color="auto"/>
              <w:right w:val="single" w:sz="4" w:space="0" w:color="auto"/>
            </w:tcBorders>
            <w:shd w:val="clear" w:color="auto" w:fill="auto"/>
            <w:noWrap/>
            <w:hideMark/>
          </w:tcPr>
          <w:p w14:paraId="40600FC2" w14:textId="3A622EE7" w:rsidR="00A1034D" w:rsidRPr="003679CE" w:rsidRDefault="00A1034D" w:rsidP="00A54714">
            <w:pPr>
              <w:jc w:val="left"/>
              <w:rPr>
                <w:color w:val="000000"/>
                <w:sz w:val="20"/>
                <w:szCs w:val="20"/>
                <w:lang w:val="en-CA" w:eastAsia="en-CA"/>
              </w:rPr>
            </w:pPr>
            <w:r w:rsidRPr="003679CE">
              <w:rPr>
                <w:color w:val="000000"/>
                <w:sz w:val="20"/>
                <w:szCs w:val="20"/>
                <w:lang w:val="en-CA" w:eastAsia="en-CA"/>
              </w:rPr>
              <w:t xml:space="preserve">Equipment for training </w:t>
            </w:r>
            <w:r w:rsidR="00A24085">
              <w:rPr>
                <w:color w:val="000000"/>
                <w:sz w:val="20"/>
                <w:szCs w:val="20"/>
                <w:lang w:val="en-CA" w:eastAsia="en-CA"/>
              </w:rPr>
              <w:t>centres</w:t>
            </w:r>
            <w:r w:rsidRPr="003679CE">
              <w:rPr>
                <w:color w:val="000000"/>
                <w:sz w:val="20"/>
                <w:szCs w:val="20"/>
                <w:lang w:val="en-CA" w:eastAsia="en-CA"/>
              </w:rPr>
              <w:t xml:space="preserve"> </w:t>
            </w:r>
          </w:p>
        </w:tc>
        <w:tc>
          <w:tcPr>
            <w:tcW w:w="1116" w:type="dxa"/>
            <w:tcBorders>
              <w:top w:val="nil"/>
              <w:left w:val="nil"/>
              <w:bottom w:val="single" w:sz="4" w:space="0" w:color="auto"/>
              <w:right w:val="single" w:sz="4" w:space="0" w:color="auto"/>
            </w:tcBorders>
            <w:shd w:val="clear" w:color="auto" w:fill="auto"/>
            <w:noWrap/>
            <w:hideMark/>
          </w:tcPr>
          <w:p w14:paraId="40495367"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32,000</w:t>
            </w:r>
          </w:p>
        </w:tc>
        <w:tc>
          <w:tcPr>
            <w:tcW w:w="1116" w:type="dxa"/>
            <w:tcBorders>
              <w:top w:val="nil"/>
              <w:left w:val="nil"/>
              <w:bottom w:val="single" w:sz="4" w:space="0" w:color="auto"/>
              <w:right w:val="single" w:sz="4" w:space="0" w:color="auto"/>
            </w:tcBorders>
            <w:shd w:val="clear" w:color="auto" w:fill="auto"/>
            <w:noWrap/>
            <w:hideMark/>
          </w:tcPr>
          <w:p w14:paraId="58116CA9"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16,000</w:t>
            </w:r>
          </w:p>
        </w:tc>
        <w:tc>
          <w:tcPr>
            <w:tcW w:w="1116" w:type="dxa"/>
            <w:tcBorders>
              <w:top w:val="nil"/>
              <w:left w:val="nil"/>
              <w:bottom w:val="single" w:sz="4" w:space="0" w:color="auto"/>
              <w:right w:val="single" w:sz="4" w:space="0" w:color="auto"/>
            </w:tcBorders>
            <w:shd w:val="clear" w:color="auto" w:fill="auto"/>
            <w:noWrap/>
            <w:hideMark/>
          </w:tcPr>
          <w:p w14:paraId="2F826BDB"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16,000</w:t>
            </w:r>
          </w:p>
        </w:tc>
        <w:tc>
          <w:tcPr>
            <w:tcW w:w="1116" w:type="dxa"/>
            <w:tcBorders>
              <w:top w:val="nil"/>
              <w:left w:val="nil"/>
              <w:bottom w:val="single" w:sz="4" w:space="0" w:color="auto"/>
              <w:right w:val="single" w:sz="4" w:space="0" w:color="auto"/>
            </w:tcBorders>
            <w:shd w:val="clear" w:color="auto" w:fill="auto"/>
            <w:noWrap/>
            <w:hideMark/>
          </w:tcPr>
          <w:p w14:paraId="39708FF1"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16,000</w:t>
            </w:r>
          </w:p>
        </w:tc>
        <w:tc>
          <w:tcPr>
            <w:tcW w:w="1116" w:type="dxa"/>
            <w:tcBorders>
              <w:top w:val="nil"/>
              <w:left w:val="nil"/>
              <w:bottom w:val="single" w:sz="4" w:space="0" w:color="auto"/>
              <w:right w:val="single" w:sz="4" w:space="0" w:color="auto"/>
            </w:tcBorders>
            <w:shd w:val="clear" w:color="auto" w:fill="auto"/>
            <w:noWrap/>
            <w:hideMark/>
          </w:tcPr>
          <w:p w14:paraId="2E4EF328"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80,000</w:t>
            </w:r>
          </w:p>
        </w:tc>
      </w:tr>
      <w:tr w:rsidR="00A1034D" w:rsidRPr="003679CE" w14:paraId="5EAF5367" w14:textId="77777777" w:rsidTr="00E629F2">
        <w:trPr>
          <w:trHeight w:val="62"/>
          <w:jc w:val="right"/>
        </w:trPr>
        <w:tc>
          <w:tcPr>
            <w:tcW w:w="3775" w:type="dxa"/>
            <w:tcBorders>
              <w:top w:val="nil"/>
              <w:left w:val="single" w:sz="4" w:space="0" w:color="auto"/>
              <w:bottom w:val="single" w:sz="4" w:space="0" w:color="auto"/>
              <w:right w:val="single" w:sz="4" w:space="0" w:color="auto"/>
            </w:tcBorders>
            <w:shd w:val="clear" w:color="auto" w:fill="auto"/>
            <w:hideMark/>
          </w:tcPr>
          <w:p w14:paraId="2FA0CE99" w14:textId="77777777" w:rsidR="00A1034D" w:rsidRPr="003679CE" w:rsidRDefault="00A1034D" w:rsidP="00A54714">
            <w:pPr>
              <w:jc w:val="left"/>
              <w:rPr>
                <w:color w:val="000000"/>
                <w:sz w:val="20"/>
                <w:szCs w:val="20"/>
                <w:lang w:val="en-CA" w:eastAsia="en-CA"/>
              </w:rPr>
            </w:pPr>
            <w:r w:rsidRPr="003679CE">
              <w:rPr>
                <w:color w:val="000000"/>
                <w:sz w:val="20"/>
                <w:szCs w:val="20"/>
                <w:lang w:val="en-CA" w:eastAsia="en-CA"/>
              </w:rPr>
              <w:t>Equipment for technicians</w:t>
            </w:r>
          </w:p>
        </w:tc>
        <w:tc>
          <w:tcPr>
            <w:tcW w:w="1116" w:type="dxa"/>
            <w:tcBorders>
              <w:top w:val="nil"/>
              <w:left w:val="nil"/>
              <w:bottom w:val="single" w:sz="4" w:space="0" w:color="auto"/>
              <w:right w:val="single" w:sz="4" w:space="0" w:color="auto"/>
            </w:tcBorders>
            <w:shd w:val="clear" w:color="auto" w:fill="auto"/>
            <w:noWrap/>
            <w:hideMark/>
          </w:tcPr>
          <w:p w14:paraId="47229747"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82,750</w:t>
            </w:r>
          </w:p>
        </w:tc>
        <w:tc>
          <w:tcPr>
            <w:tcW w:w="1116" w:type="dxa"/>
            <w:tcBorders>
              <w:top w:val="nil"/>
              <w:left w:val="nil"/>
              <w:bottom w:val="single" w:sz="4" w:space="0" w:color="auto"/>
              <w:right w:val="single" w:sz="4" w:space="0" w:color="auto"/>
            </w:tcBorders>
            <w:shd w:val="clear" w:color="auto" w:fill="auto"/>
            <w:noWrap/>
            <w:hideMark/>
          </w:tcPr>
          <w:p w14:paraId="15125484"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82,750</w:t>
            </w:r>
          </w:p>
        </w:tc>
        <w:tc>
          <w:tcPr>
            <w:tcW w:w="1116" w:type="dxa"/>
            <w:tcBorders>
              <w:top w:val="nil"/>
              <w:left w:val="nil"/>
              <w:bottom w:val="single" w:sz="4" w:space="0" w:color="auto"/>
              <w:right w:val="single" w:sz="4" w:space="0" w:color="auto"/>
            </w:tcBorders>
            <w:shd w:val="clear" w:color="auto" w:fill="auto"/>
            <w:noWrap/>
            <w:hideMark/>
          </w:tcPr>
          <w:p w14:paraId="7B40F7A2"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hideMark/>
          </w:tcPr>
          <w:p w14:paraId="0668FE16"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hideMark/>
          </w:tcPr>
          <w:p w14:paraId="04E84BC4"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165,500</w:t>
            </w:r>
          </w:p>
        </w:tc>
      </w:tr>
      <w:tr w:rsidR="00A1034D" w:rsidRPr="003679CE" w14:paraId="087ECFA4" w14:textId="77777777" w:rsidTr="00E629F2">
        <w:trPr>
          <w:trHeight w:val="89"/>
          <w:jc w:val="right"/>
        </w:trPr>
        <w:tc>
          <w:tcPr>
            <w:tcW w:w="3775" w:type="dxa"/>
            <w:tcBorders>
              <w:top w:val="nil"/>
              <w:left w:val="single" w:sz="4" w:space="0" w:color="auto"/>
              <w:bottom w:val="single" w:sz="4" w:space="0" w:color="auto"/>
              <w:right w:val="single" w:sz="4" w:space="0" w:color="auto"/>
            </w:tcBorders>
            <w:shd w:val="clear" w:color="auto" w:fill="auto"/>
            <w:noWrap/>
            <w:hideMark/>
          </w:tcPr>
          <w:p w14:paraId="071F6EE9" w14:textId="77777777" w:rsidR="00A1034D" w:rsidRPr="003679CE" w:rsidRDefault="00A1034D" w:rsidP="00A54714">
            <w:pPr>
              <w:jc w:val="left"/>
              <w:rPr>
                <w:color w:val="000000"/>
                <w:sz w:val="20"/>
                <w:szCs w:val="20"/>
                <w:lang w:val="en-CA" w:eastAsia="en-CA"/>
              </w:rPr>
            </w:pPr>
            <w:r w:rsidRPr="003679CE">
              <w:rPr>
                <w:color w:val="000000"/>
                <w:sz w:val="20"/>
                <w:szCs w:val="20"/>
                <w:lang w:val="en-CA" w:eastAsia="en-CA"/>
              </w:rPr>
              <w:lastRenderedPageBreak/>
              <w:t>Identifiers</w:t>
            </w:r>
          </w:p>
        </w:tc>
        <w:tc>
          <w:tcPr>
            <w:tcW w:w="1116" w:type="dxa"/>
            <w:tcBorders>
              <w:top w:val="nil"/>
              <w:left w:val="nil"/>
              <w:bottom w:val="single" w:sz="4" w:space="0" w:color="auto"/>
              <w:right w:val="single" w:sz="4" w:space="0" w:color="auto"/>
            </w:tcBorders>
            <w:shd w:val="clear" w:color="auto" w:fill="auto"/>
            <w:noWrap/>
            <w:hideMark/>
          </w:tcPr>
          <w:p w14:paraId="5BEEA7FA"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24,000</w:t>
            </w:r>
          </w:p>
        </w:tc>
        <w:tc>
          <w:tcPr>
            <w:tcW w:w="1116" w:type="dxa"/>
            <w:tcBorders>
              <w:top w:val="nil"/>
              <w:left w:val="nil"/>
              <w:bottom w:val="single" w:sz="4" w:space="0" w:color="auto"/>
              <w:right w:val="single" w:sz="4" w:space="0" w:color="auto"/>
            </w:tcBorders>
            <w:shd w:val="clear" w:color="auto" w:fill="auto"/>
            <w:noWrap/>
            <w:hideMark/>
          </w:tcPr>
          <w:p w14:paraId="6DAEF8A9"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24,000</w:t>
            </w:r>
          </w:p>
        </w:tc>
        <w:tc>
          <w:tcPr>
            <w:tcW w:w="1116" w:type="dxa"/>
            <w:tcBorders>
              <w:top w:val="nil"/>
              <w:left w:val="nil"/>
              <w:bottom w:val="single" w:sz="4" w:space="0" w:color="auto"/>
              <w:right w:val="single" w:sz="4" w:space="0" w:color="auto"/>
            </w:tcBorders>
            <w:shd w:val="clear" w:color="auto" w:fill="auto"/>
            <w:noWrap/>
            <w:hideMark/>
          </w:tcPr>
          <w:p w14:paraId="6C86593D"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hideMark/>
          </w:tcPr>
          <w:p w14:paraId="791A5E16"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hideMark/>
          </w:tcPr>
          <w:p w14:paraId="0398659C"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48,000</w:t>
            </w:r>
          </w:p>
        </w:tc>
      </w:tr>
      <w:tr w:rsidR="00A1034D" w:rsidRPr="003679CE" w14:paraId="60C5647F" w14:textId="77777777" w:rsidTr="00E629F2">
        <w:trPr>
          <w:trHeight w:val="116"/>
          <w:jc w:val="right"/>
        </w:trPr>
        <w:tc>
          <w:tcPr>
            <w:tcW w:w="3775" w:type="dxa"/>
            <w:tcBorders>
              <w:top w:val="nil"/>
              <w:left w:val="single" w:sz="4" w:space="0" w:color="auto"/>
              <w:bottom w:val="single" w:sz="4" w:space="0" w:color="auto"/>
              <w:right w:val="single" w:sz="4" w:space="0" w:color="auto"/>
            </w:tcBorders>
            <w:shd w:val="clear" w:color="auto" w:fill="auto"/>
            <w:hideMark/>
          </w:tcPr>
          <w:p w14:paraId="03F08260" w14:textId="77777777" w:rsidR="00A1034D" w:rsidRPr="003679CE" w:rsidRDefault="00A1034D" w:rsidP="00A54714">
            <w:pPr>
              <w:jc w:val="left"/>
              <w:rPr>
                <w:color w:val="000000"/>
                <w:sz w:val="20"/>
                <w:szCs w:val="20"/>
                <w:lang w:val="en-CA" w:eastAsia="en-CA"/>
              </w:rPr>
            </w:pPr>
            <w:r w:rsidRPr="003679CE">
              <w:rPr>
                <w:color w:val="000000"/>
                <w:sz w:val="20"/>
                <w:szCs w:val="20"/>
                <w:lang w:val="en-CA" w:eastAsia="en-CA"/>
              </w:rPr>
              <w:t>Communication, coordination and consultancy</w:t>
            </w:r>
          </w:p>
        </w:tc>
        <w:tc>
          <w:tcPr>
            <w:tcW w:w="1116" w:type="dxa"/>
            <w:tcBorders>
              <w:top w:val="nil"/>
              <w:left w:val="nil"/>
              <w:bottom w:val="single" w:sz="4" w:space="0" w:color="auto"/>
              <w:right w:val="single" w:sz="4" w:space="0" w:color="auto"/>
            </w:tcBorders>
            <w:shd w:val="clear" w:color="auto" w:fill="auto"/>
            <w:noWrap/>
            <w:hideMark/>
          </w:tcPr>
          <w:p w14:paraId="3CC64E67"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10,000</w:t>
            </w:r>
          </w:p>
        </w:tc>
        <w:tc>
          <w:tcPr>
            <w:tcW w:w="1116" w:type="dxa"/>
            <w:tcBorders>
              <w:top w:val="nil"/>
              <w:left w:val="nil"/>
              <w:bottom w:val="single" w:sz="4" w:space="0" w:color="auto"/>
              <w:right w:val="single" w:sz="4" w:space="0" w:color="auto"/>
            </w:tcBorders>
            <w:shd w:val="clear" w:color="auto" w:fill="auto"/>
            <w:noWrap/>
            <w:hideMark/>
          </w:tcPr>
          <w:p w14:paraId="1EBAA1BB"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8,750</w:t>
            </w:r>
          </w:p>
        </w:tc>
        <w:tc>
          <w:tcPr>
            <w:tcW w:w="1116" w:type="dxa"/>
            <w:tcBorders>
              <w:top w:val="nil"/>
              <w:left w:val="nil"/>
              <w:bottom w:val="single" w:sz="4" w:space="0" w:color="auto"/>
              <w:right w:val="single" w:sz="4" w:space="0" w:color="auto"/>
            </w:tcBorders>
            <w:shd w:val="clear" w:color="auto" w:fill="auto"/>
            <w:noWrap/>
            <w:hideMark/>
          </w:tcPr>
          <w:p w14:paraId="78DB5461"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8,750</w:t>
            </w:r>
          </w:p>
        </w:tc>
        <w:tc>
          <w:tcPr>
            <w:tcW w:w="1116" w:type="dxa"/>
            <w:tcBorders>
              <w:top w:val="nil"/>
              <w:left w:val="nil"/>
              <w:bottom w:val="single" w:sz="4" w:space="0" w:color="auto"/>
              <w:right w:val="single" w:sz="4" w:space="0" w:color="auto"/>
            </w:tcBorders>
            <w:shd w:val="clear" w:color="auto" w:fill="auto"/>
            <w:noWrap/>
            <w:hideMark/>
          </w:tcPr>
          <w:p w14:paraId="1140F817"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3,500</w:t>
            </w:r>
          </w:p>
        </w:tc>
        <w:tc>
          <w:tcPr>
            <w:tcW w:w="1116" w:type="dxa"/>
            <w:tcBorders>
              <w:top w:val="nil"/>
              <w:left w:val="nil"/>
              <w:bottom w:val="single" w:sz="4" w:space="0" w:color="auto"/>
              <w:right w:val="single" w:sz="4" w:space="0" w:color="auto"/>
            </w:tcBorders>
            <w:shd w:val="clear" w:color="auto" w:fill="auto"/>
            <w:noWrap/>
            <w:hideMark/>
          </w:tcPr>
          <w:p w14:paraId="047A3EBC"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31,000</w:t>
            </w:r>
          </w:p>
        </w:tc>
      </w:tr>
      <w:tr w:rsidR="00A1034D" w:rsidRPr="003679CE" w14:paraId="517F24F4" w14:textId="77777777" w:rsidTr="00E629F2">
        <w:trPr>
          <w:trHeight w:val="332"/>
          <w:jc w:val="right"/>
        </w:trPr>
        <w:tc>
          <w:tcPr>
            <w:tcW w:w="3775" w:type="dxa"/>
            <w:tcBorders>
              <w:top w:val="nil"/>
              <w:left w:val="single" w:sz="4" w:space="0" w:color="auto"/>
              <w:bottom w:val="single" w:sz="4" w:space="0" w:color="auto"/>
              <w:right w:val="single" w:sz="4" w:space="0" w:color="auto"/>
            </w:tcBorders>
            <w:shd w:val="clear" w:color="auto" w:fill="auto"/>
            <w:hideMark/>
          </w:tcPr>
          <w:p w14:paraId="0FAD50CE" w14:textId="77777777" w:rsidR="00A1034D" w:rsidRPr="003679CE" w:rsidRDefault="00A1034D" w:rsidP="00A54714">
            <w:pPr>
              <w:jc w:val="left"/>
              <w:rPr>
                <w:color w:val="000000"/>
                <w:sz w:val="20"/>
                <w:szCs w:val="20"/>
                <w:lang w:val="en-CA" w:eastAsia="en-CA"/>
              </w:rPr>
            </w:pPr>
            <w:r w:rsidRPr="003679CE">
              <w:rPr>
                <w:color w:val="000000"/>
                <w:sz w:val="20"/>
                <w:szCs w:val="20"/>
                <w:lang w:val="en-CA" w:eastAsia="en-CA"/>
              </w:rPr>
              <w:t xml:space="preserve">Workshops for technicians, owners, operators, and importers </w:t>
            </w:r>
          </w:p>
        </w:tc>
        <w:tc>
          <w:tcPr>
            <w:tcW w:w="1116" w:type="dxa"/>
            <w:tcBorders>
              <w:top w:val="nil"/>
              <w:left w:val="nil"/>
              <w:bottom w:val="single" w:sz="4" w:space="0" w:color="auto"/>
              <w:right w:val="single" w:sz="4" w:space="0" w:color="auto"/>
            </w:tcBorders>
            <w:shd w:val="clear" w:color="auto" w:fill="auto"/>
            <w:noWrap/>
            <w:hideMark/>
          </w:tcPr>
          <w:p w14:paraId="07019B33"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9,000</w:t>
            </w:r>
          </w:p>
        </w:tc>
        <w:tc>
          <w:tcPr>
            <w:tcW w:w="1116" w:type="dxa"/>
            <w:tcBorders>
              <w:top w:val="nil"/>
              <w:left w:val="nil"/>
              <w:bottom w:val="single" w:sz="4" w:space="0" w:color="auto"/>
              <w:right w:val="single" w:sz="4" w:space="0" w:color="auto"/>
            </w:tcBorders>
            <w:shd w:val="clear" w:color="auto" w:fill="auto"/>
            <w:noWrap/>
            <w:hideMark/>
          </w:tcPr>
          <w:p w14:paraId="63AB9505"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9,000</w:t>
            </w:r>
          </w:p>
        </w:tc>
        <w:tc>
          <w:tcPr>
            <w:tcW w:w="1116" w:type="dxa"/>
            <w:tcBorders>
              <w:top w:val="nil"/>
              <w:left w:val="nil"/>
              <w:bottom w:val="single" w:sz="4" w:space="0" w:color="auto"/>
              <w:right w:val="single" w:sz="4" w:space="0" w:color="auto"/>
            </w:tcBorders>
            <w:shd w:val="clear" w:color="auto" w:fill="auto"/>
            <w:noWrap/>
            <w:hideMark/>
          </w:tcPr>
          <w:p w14:paraId="4880C213"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9,000</w:t>
            </w:r>
          </w:p>
        </w:tc>
        <w:tc>
          <w:tcPr>
            <w:tcW w:w="1116" w:type="dxa"/>
            <w:tcBorders>
              <w:top w:val="nil"/>
              <w:left w:val="nil"/>
              <w:bottom w:val="single" w:sz="4" w:space="0" w:color="auto"/>
              <w:right w:val="single" w:sz="4" w:space="0" w:color="auto"/>
            </w:tcBorders>
            <w:shd w:val="clear" w:color="auto" w:fill="auto"/>
            <w:noWrap/>
            <w:hideMark/>
          </w:tcPr>
          <w:p w14:paraId="0EA223E7"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9,000</w:t>
            </w:r>
          </w:p>
        </w:tc>
        <w:tc>
          <w:tcPr>
            <w:tcW w:w="1116" w:type="dxa"/>
            <w:tcBorders>
              <w:top w:val="nil"/>
              <w:left w:val="nil"/>
              <w:bottom w:val="single" w:sz="4" w:space="0" w:color="auto"/>
              <w:right w:val="single" w:sz="4" w:space="0" w:color="auto"/>
            </w:tcBorders>
            <w:shd w:val="clear" w:color="auto" w:fill="auto"/>
            <w:noWrap/>
            <w:hideMark/>
          </w:tcPr>
          <w:p w14:paraId="7D4815F4"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36,000</w:t>
            </w:r>
          </w:p>
        </w:tc>
      </w:tr>
      <w:tr w:rsidR="00A1034D" w:rsidRPr="003679CE" w14:paraId="5A4D7D81" w14:textId="77777777" w:rsidTr="00E629F2">
        <w:trPr>
          <w:trHeight w:val="50"/>
          <w:jc w:val="right"/>
        </w:trPr>
        <w:tc>
          <w:tcPr>
            <w:tcW w:w="3775" w:type="dxa"/>
            <w:tcBorders>
              <w:top w:val="nil"/>
              <w:left w:val="single" w:sz="4" w:space="0" w:color="auto"/>
              <w:bottom w:val="single" w:sz="4" w:space="0" w:color="auto"/>
              <w:right w:val="single" w:sz="4" w:space="0" w:color="auto"/>
            </w:tcBorders>
            <w:shd w:val="clear" w:color="auto" w:fill="auto"/>
            <w:hideMark/>
          </w:tcPr>
          <w:p w14:paraId="15B99376" w14:textId="77777777" w:rsidR="00A1034D" w:rsidRPr="003679CE" w:rsidRDefault="00A1034D" w:rsidP="00A54714">
            <w:pPr>
              <w:jc w:val="left"/>
              <w:rPr>
                <w:color w:val="000000"/>
                <w:sz w:val="20"/>
                <w:szCs w:val="20"/>
                <w:lang w:val="en-CA" w:eastAsia="en-CA"/>
              </w:rPr>
            </w:pPr>
            <w:r w:rsidRPr="003679CE">
              <w:rPr>
                <w:color w:val="000000"/>
                <w:sz w:val="20"/>
                <w:szCs w:val="20"/>
                <w:lang w:val="en-CA" w:eastAsia="en-CA"/>
              </w:rPr>
              <w:t>Workshops for users of HCFC-141b</w:t>
            </w:r>
          </w:p>
        </w:tc>
        <w:tc>
          <w:tcPr>
            <w:tcW w:w="1116" w:type="dxa"/>
            <w:tcBorders>
              <w:top w:val="nil"/>
              <w:left w:val="nil"/>
              <w:bottom w:val="single" w:sz="4" w:space="0" w:color="auto"/>
              <w:right w:val="single" w:sz="4" w:space="0" w:color="auto"/>
            </w:tcBorders>
            <w:shd w:val="clear" w:color="auto" w:fill="auto"/>
            <w:noWrap/>
            <w:hideMark/>
          </w:tcPr>
          <w:p w14:paraId="0B5AE226"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1,000</w:t>
            </w:r>
          </w:p>
        </w:tc>
        <w:tc>
          <w:tcPr>
            <w:tcW w:w="1116" w:type="dxa"/>
            <w:tcBorders>
              <w:top w:val="nil"/>
              <w:left w:val="nil"/>
              <w:bottom w:val="single" w:sz="4" w:space="0" w:color="auto"/>
              <w:right w:val="single" w:sz="4" w:space="0" w:color="auto"/>
            </w:tcBorders>
            <w:shd w:val="clear" w:color="auto" w:fill="auto"/>
            <w:noWrap/>
            <w:hideMark/>
          </w:tcPr>
          <w:p w14:paraId="38A27BD6"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hideMark/>
          </w:tcPr>
          <w:p w14:paraId="4C7584C7"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hideMark/>
          </w:tcPr>
          <w:p w14:paraId="53739D6F"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hideMark/>
          </w:tcPr>
          <w:p w14:paraId="156B8EAF"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1,000</w:t>
            </w:r>
          </w:p>
        </w:tc>
      </w:tr>
      <w:tr w:rsidR="00A1034D" w:rsidRPr="003679CE" w14:paraId="16B4F42A" w14:textId="77777777" w:rsidTr="00E629F2">
        <w:trPr>
          <w:trHeight w:val="251"/>
          <w:jc w:val="right"/>
        </w:trPr>
        <w:tc>
          <w:tcPr>
            <w:tcW w:w="3775" w:type="dxa"/>
            <w:tcBorders>
              <w:top w:val="nil"/>
              <w:left w:val="single" w:sz="4" w:space="0" w:color="auto"/>
              <w:bottom w:val="single" w:sz="4" w:space="0" w:color="auto"/>
              <w:right w:val="single" w:sz="4" w:space="0" w:color="auto"/>
            </w:tcBorders>
            <w:shd w:val="clear" w:color="auto" w:fill="auto"/>
            <w:hideMark/>
          </w:tcPr>
          <w:p w14:paraId="69D4A4F6" w14:textId="77777777" w:rsidR="00A1034D" w:rsidRPr="003679CE" w:rsidRDefault="00A1034D" w:rsidP="00A54714">
            <w:pPr>
              <w:jc w:val="left"/>
              <w:rPr>
                <w:color w:val="000000"/>
                <w:sz w:val="20"/>
                <w:szCs w:val="20"/>
                <w:lang w:val="en-CA" w:eastAsia="en-CA"/>
              </w:rPr>
            </w:pPr>
            <w:r w:rsidRPr="003679CE">
              <w:rPr>
                <w:color w:val="000000"/>
                <w:sz w:val="20"/>
                <w:szCs w:val="20"/>
                <w:lang w:val="en-CA" w:eastAsia="en-CA"/>
              </w:rPr>
              <w:t>Servicing, testing, spare parts and training for four reclaiming machines</w:t>
            </w:r>
          </w:p>
        </w:tc>
        <w:tc>
          <w:tcPr>
            <w:tcW w:w="1116" w:type="dxa"/>
            <w:tcBorders>
              <w:top w:val="nil"/>
              <w:left w:val="nil"/>
              <w:bottom w:val="single" w:sz="4" w:space="0" w:color="auto"/>
              <w:right w:val="single" w:sz="4" w:space="0" w:color="auto"/>
            </w:tcBorders>
            <w:shd w:val="clear" w:color="auto" w:fill="auto"/>
            <w:noWrap/>
            <w:hideMark/>
          </w:tcPr>
          <w:p w14:paraId="1DC96F2D"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30,000</w:t>
            </w:r>
          </w:p>
        </w:tc>
        <w:tc>
          <w:tcPr>
            <w:tcW w:w="1116" w:type="dxa"/>
            <w:tcBorders>
              <w:top w:val="nil"/>
              <w:left w:val="nil"/>
              <w:bottom w:val="single" w:sz="4" w:space="0" w:color="auto"/>
              <w:right w:val="single" w:sz="4" w:space="0" w:color="auto"/>
            </w:tcBorders>
            <w:shd w:val="clear" w:color="auto" w:fill="auto"/>
            <w:noWrap/>
            <w:hideMark/>
          </w:tcPr>
          <w:p w14:paraId="53BAC3D9"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hideMark/>
          </w:tcPr>
          <w:p w14:paraId="3EF84601"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hideMark/>
          </w:tcPr>
          <w:p w14:paraId="55A27CF6"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hideMark/>
          </w:tcPr>
          <w:p w14:paraId="55A0D916"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30,000</w:t>
            </w:r>
          </w:p>
        </w:tc>
      </w:tr>
      <w:tr w:rsidR="00A1034D" w:rsidRPr="003679CE" w14:paraId="7F3D5DB8" w14:textId="77777777" w:rsidTr="00E629F2">
        <w:trPr>
          <w:trHeight w:val="143"/>
          <w:jc w:val="right"/>
        </w:trPr>
        <w:tc>
          <w:tcPr>
            <w:tcW w:w="3775" w:type="dxa"/>
            <w:tcBorders>
              <w:top w:val="nil"/>
              <w:left w:val="single" w:sz="4" w:space="0" w:color="auto"/>
              <w:bottom w:val="single" w:sz="4" w:space="0" w:color="auto"/>
              <w:right w:val="single" w:sz="4" w:space="0" w:color="auto"/>
            </w:tcBorders>
            <w:shd w:val="clear" w:color="auto" w:fill="auto"/>
            <w:hideMark/>
          </w:tcPr>
          <w:p w14:paraId="3707BA90" w14:textId="77777777" w:rsidR="00A1034D" w:rsidRPr="003679CE" w:rsidRDefault="00A1034D" w:rsidP="00A54714">
            <w:pPr>
              <w:jc w:val="left"/>
              <w:rPr>
                <w:color w:val="000000"/>
                <w:sz w:val="20"/>
                <w:szCs w:val="20"/>
                <w:lang w:val="en-CA" w:eastAsia="en-CA"/>
              </w:rPr>
            </w:pPr>
            <w:r w:rsidRPr="003679CE">
              <w:rPr>
                <w:color w:val="000000"/>
                <w:sz w:val="20"/>
                <w:szCs w:val="20"/>
                <w:lang w:val="en-CA" w:eastAsia="en-CA"/>
              </w:rPr>
              <w:t>Introduction of low-GWP alternatives</w:t>
            </w:r>
          </w:p>
        </w:tc>
        <w:tc>
          <w:tcPr>
            <w:tcW w:w="1116" w:type="dxa"/>
            <w:tcBorders>
              <w:top w:val="nil"/>
              <w:left w:val="nil"/>
              <w:bottom w:val="single" w:sz="4" w:space="0" w:color="auto"/>
              <w:right w:val="single" w:sz="4" w:space="0" w:color="auto"/>
            </w:tcBorders>
            <w:shd w:val="clear" w:color="auto" w:fill="auto"/>
            <w:noWrap/>
            <w:hideMark/>
          </w:tcPr>
          <w:p w14:paraId="3E8CEED8"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4,000</w:t>
            </w:r>
          </w:p>
        </w:tc>
        <w:tc>
          <w:tcPr>
            <w:tcW w:w="1116" w:type="dxa"/>
            <w:tcBorders>
              <w:top w:val="nil"/>
              <w:left w:val="nil"/>
              <w:bottom w:val="single" w:sz="4" w:space="0" w:color="auto"/>
              <w:right w:val="single" w:sz="4" w:space="0" w:color="auto"/>
            </w:tcBorders>
            <w:shd w:val="clear" w:color="auto" w:fill="auto"/>
            <w:noWrap/>
            <w:hideMark/>
          </w:tcPr>
          <w:p w14:paraId="3FB3A7B7"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30,000</w:t>
            </w:r>
          </w:p>
        </w:tc>
        <w:tc>
          <w:tcPr>
            <w:tcW w:w="1116" w:type="dxa"/>
            <w:tcBorders>
              <w:top w:val="nil"/>
              <w:left w:val="nil"/>
              <w:bottom w:val="single" w:sz="4" w:space="0" w:color="auto"/>
              <w:right w:val="single" w:sz="4" w:space="0" w:color="auto"/>
            </w:tcBorders>
            <w:shd w:val="clear" w:color="auto" w:fill="auto"/>
            <w:noWrap/>
            <w:hideMark/>
          </w:tcPr>
          <w:p w14:paraId="6A35E9C0"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35,000</w:t>
            </w:r>
          </w:p>
        </w:tc>
        <w:tc>
          <w:tcPr>
            <w:tcW w:w="1116" w:type="dxa"/>
            <w:tcBorders>
              <w:top w:val="nil"/>
              <w:left w:val="nil"/>
              <w:bottom w:val="single" w:sz="4" w:space="0" w:color="auto"/>
              <w:right w:val="single" w:sz="4" w:space="0" w:color="auto"/>
            </w:tcBorders>
            <w:shd w:val="clear" w:color="auto" w:fill="auto"/>
            <w:noWrap/>
            <w:hideMark/>
          </w:tcPr>
          <w:p w14:paraId="31555586"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hideMark/>
          </w:tcPr>
          <w:p w14:paraId="31BEC94D"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69,000</w:t>
            </w:r>
          </w:p>
        </w:tc>
      </w:tr>
      <w:tr w:rsidR="00A1034D" w:rsidRPr="003679CE" w14:paraId="27AF5B08" w14:textId="77777777" w:rsidTr="00E629F2">
        <w:trPr>
          <w:trHeight w:val="80"/>
          <w:jc w:val="right"/>
        </w:trPr>
        <w:tc>
          <w:tcPr>
            <w:tcW w:w="3775" w:type="dxa"/>
            <w:tcBorders>
              <w:top w:val="nil"/>
              <w:left w:val="single" w:sz="4" w:space="0" w:color="auto"/>
              <w:bottom w:val="single" w:sz="4" w:space="0" w:color="auto"/>
              <w:right w:val="single" w:sz="4" w:space="0" w:color="auto"/>
            </w:tcBorders>
            <w:shd w:val="clear" w:color="auto" w:fill="auto"/>
            <w:noWrap/>
            <w:hideMark/>
          </w:tcPr>
          <w:p w14:paraId="7041585F" w14:textId="77777777" w:rsidR="00A1034D" w:rsidRPr="003679CE" w:rsidRDefault="00A1034D" w:rsidP="00A54714">
            <w:pPr>
              <w:jc w:val="left"/>
              <w:rPr>
                <w:color w:val="000000"/>
                <w:sz w:val="20"/>
                <w:szCs w:val="20"/>
                <w:lang w:val="en-CA" w:eastAsia="en-CA"/>
              </w:rPr>
            </w:pPr>
            <w:r w:rsidRPr="003679CE">
              <w:rPr>
                <w:color w:val="000000"/>
                <w:sz w:val="20"/>
                <w:szCs w:val="20"/>
                <w:lang w:val="en-CA" w:eastAsia="en-CA"/>
              </w:rPr>
              <w:t xml:space="preserve">Verification </w:t>
            </w:r>
          </w:p>
        </w:tc>
        <w:tc>
          <w:tcPr>
            <w:tcW w:w="1116" w:type="dxa"/>
            <w:tcBorders>
              <w:top w:val="nil"/>
              <w:left w:val="nil"/>
              <w:bottom w:val="single" w:sz="4" w:space="0" w:color="auto"/>
              <w:right w:val="single" w:sz="4" w:space="0" w:color="auto"/>
            </w:tcBorders>
            <w:shd w:val="clear" w:color="auto" w:fill="auto"/>
            <w:noWrap/>
            <w:hideMark/>
          </w:tcPr>
          <w:p w14:paraId="15E83085"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hideMark/>
          </w:tcPr>
          <w:p w14:paraId="079A2979"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5,000</w:t>
            </w:r>
          </w:p>
        </w:tc>
        <w:tc>
          <w:tcPr>
            <w:tcW w:w="1116" w:type="dxa"/>
            <w:tcBorders>
              <w:top w:val="nil"/>
              <w:left w:val="nil"/>
              <w:bottom w:val="single" w:sz="4" w:space="0" w:color="auto"/>
              <w:right w:val="single" w:sz="4" w:space="0" w:color="auto"/>
            </w:tcBorders>
            <w:shd w:val="clear" w:color="auto" w:fill="auto"/>
            <w:noWrap/>
            <w:hideMark/>
          </w:tcPr>
          <w:p w14:paraId="4035C18D"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5,000</w:t>
            </w:r>
          </w:p>
        </w:tc>
        <w:tc>
          <w:tcPr>
            <w:tcW w:w="1116" w:type="dxa"/>
            <w:tcBorders>
              <w:top w:val="nil"/>
              <w:left w:val="nil"/>
              <w:bottom w:val="single" w:sz="4" w:space="0" w:color="auto"/>
              <w:right w:val="single" w:sz="4" w:space="0" w:color="auto"/>
            </w:tcBorders>
            <w:shd w:val="clear" w:color="auto" w:fill="auto"/>
            <w:noWrap/>
            <w:hideMark/>
          </w:tcPr>
          <w:p w14:paraId="694F19B5"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5,000</w:t>
            </w:r>
          </w:p>
        </w:tc>
        <w:tc>
          <w:tcPr>
            <w:tcW w:w="1116" w:type="dxa"/>
            <w:tcBorders>
              <w:top w:val="nil"/>
              <w:left w:val="nil"/>
              <w:bottom w:val="single" w:sz="4" w:space="0" w:color="auto"/>
              <w:right w:val="single" w:sz="4" w:space="0" w:color="auto"/>
            </w:tcBorders>
            <w:shd w:val="clear" w:color="auto" w:fill="auto"/>
            <w:noWrap/>
            <w:hideMark/>
          </w:tcPr>
          <w:p w14:paraId="1A9A2CA4"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15,000</w:t>
            </w:r>
          </w:p>
        </w:tc>
      </w:tr>
      <w:tr w:rsidR="00A1034D" w:rsidRPr="003679CE" w14:paraId="499A2706" w14:textId="77777777" w:rsidTr="00E629F2">
        <w:trPr>
          <w:trHeight w:val="107"/>
          <w:jc w:val="right"/>
        </w:trPr>
        <w:tc>
          <w:tcPr>
            <w:tcW w:w="3775" w:type="dxa"/>
            <w:tcBorders>
              <w:top w:val="nil"/>
              <w:left w:val="single" w:sz="4" w:space="0" w:color="auto"/>
              <w:bottom w:val="single" w:sz="4" w:space="0" w:color="auto"/>
              <w:right w:val="single" w:sz="4" w:space="0" w:color="auto"/>
            </w:tcBorders>
            <w:shd w:val="clear" w:color="auto" w:fill="auto"/>
            <w:hideMark/>
          </w:tcPr>
          <w:p w14:paraId="0D441860" w14:textId="77777777" w:rsidR="00A1034D" w:rsidRPr="003679CE" w:rsidRDefault="00A1034D" w:rsidP="00A1034D">
            <w:pPr>
              <w:rPr>
                <w:b/>
                <w:bCs/>
                <w:color w:val="000000"/>
                <w:sz w:val="20"/>
                <w:szCs w:val="20"/>
                <w:lang w:val="en-CA" w:eastAsia="en-CA"/>
              </w:rPr>
            </w:pPr>
            <w:r w:rsidRPr="003679CE">
              <w:rPr>
                <w:b/>
                <w:bCs/>
                <w:color w:val="000000"/>
                <w:sz w:val="20"/>
                <w:szCs w:val="20"/>
                <w:lang w:val="en-CA" w:eastAsia="en-CA"/>
              </w:rPr>
              <w:t>Sub-total (UNIDO)</w:t>
            </w:r>
          </w:p>
        </w:tc>
        <w:tc>
          <w:tcPr>
            <w:tcW w:w="1116" w:type="dxa"/>
            <w:tcBorders>
              <w:top w:val="nil"/>
              <w:left w:val="nil"/>
              <w:bottom w:val="single" w:sz="4" w:space="0" w:color="auto"/>
              <w:right w:val="single" w:sz="4" w:space="0" w:color="auto"/>
            </w:tcBorders>
            <w:shd w:val="clear" w:color="auto" w:fill="auto"/>
            <w:noWrap/>
            <w:hideMark/>
          </w:tcPr>
          <w:p w14:paraId="0867E5E2" w14:textId="77777777" w:rsidR="00A1034D" w:rsidRPr="003679CE" w:rsidRDefault="00A1034D" w:rsidP="00C319CF">
            <w:pPr>
              <w:jc w:val="right"/>
              <w:rPr>
                <w:b/>
                <w:bCs/>
                <w:color w:val="000000"/>
                <w:sz w:val="20"/>
                <w:szCs w:val="20"/>
                <w:lang w:val="en-CA" w:eastAsia="en-CA"/>
              </w:rPr>
            </w:pPr>
            <w:r w:rsidRPr="003679CE">
              <w:rPr>
                <w:b/>
                <w:bCs/>
                <w:color w:val="000000"/>
                <w:sz w:val="20"/>
                <w:szCs w:val="20"/>
                <w:lang w:val="en-CA" w:eastAsia="en-CA"/>
              </w:rPr>
              <w:t>229,150</w:t>
            </w:r>
          </w:p>
        </w:tc>
        <w:tc>
          <w:tcPr>
            <w:tcW w:w="1116" w:type="dxa"/>
            <w:tcBorders>
              <w:top w:val="nil"/>
              <w:left w:val="nil"/>
              <w:bottom w:val="single" w:sz="4" w:space="0" w:color="auto"/>
              <w:right w:val="single" w:sz="4" w:space="0" w:color="auto"/>
            </w:tcBorders>
            <w:shd w:val="clear" w:color="auto" w:fill="auto"/>
            <w:noWrap/>
            <w:hideMark/>
          </w:tcPr>
          <w:p w14:paraId="14EABBC3" w14:textId="77777777" w:rsidR="00A1034D" w:rsidRPr="003679CE" w:rsidRDefault="00A1034D" w:rsidP="00C319CF">
            <w:pPr>
              <w:jc w:val="right"/>
              <w:rPr>
                <w:b/>
                <w:bCs/>
                <w:color w:val="000000"/>
                <w:sz w:val="20"/>
                <w:szCs w:val="20"/>
                <w:lang w:val="en-CA" w:eastAsia="en-CA"/>
              </w:rPr>
            </w:pPr>
            <w:r w:rsidRPr="003679CE">
              <w:rPr>
                <w:b/>
                <w:bCs/>
                <w:color w:val="000000"/>
                <w:sz w:val="20"/>
                <w:szCs w:val="20"/>
                <w:lang w:val="en-CA" w:eastAsia="en-CA"/>
              </w:rPr>
              <w:t>201,500</w:t>
            </w:r>
          </w:p>
        </w:tc>
        <w:tc>
          <w:tcPr>
            <w:tcW w:w="1116" w:type="dxa"/>
            <w:tcBorders>
              <w:top w:val="nil"/>
              <w:left w:val="nil"/>
              <w:bottom w:val="single" w:sz="4" w:space="0" w:color="auto"/>
              <w:right w:val="single" w:sz="4" w:space="0" w:color="auto"/>
            </w:tcBorders>
            <w:shd w:val="clear" w:color="auto" w:fill="auto"/>
            <w:noWrap/>
            <w:hideMark/>
          </w:tcPr>
          <w:p w14:paraId="0C31E536" w14:textId="77777777" w:rsidR="00A1034D" w:rsidRPr="003679CE" w:rsidRDefault="00A1034D" w:rsidP="00C319CF">
            <w:pPr>
              <w:jc w:val="right"/>
              <w:rPr>
                <w:b/>
                <w:bCs/>
                <w:color w:val="000000"/>
                <w:sz w:val="20"/>
                <w:szCs w:val="20"/>
                <w:lang w:val="en-CA" w:eastAsia="en-CA"/>
              </w:rPr>
            </w:pPr>
            <w:r w:rsidRPr="003679CE">
              <w:rPr>
                <w:b/>
                <w:bCs/>
                <w:color w:val="000000"/>
                <w:sz w:val="20"/>
                <w:szCs w:val="20"/>
                <w:lang w:val="en-CA" w:eastAsia="en-CA"/>
              </w:rPr>
              <w:t>79,750</w:t>
            </w:r>
          </w:p>
        </w:tc>
        <w:tc>
          <w:tcPr>
            <w:tcW w:w="1116" w:type="dxa"/>
            <w:tcBorders>
              <w:top w:val="nil"/>
              <w:left w:val="nil"/>
              <w:bottom w:val="single" w:sz="4" w:space="0" w:color="auto"/>
              <w:right w:val="single" w:sz="4" w:space="0" w:color="auto"/>
            </w:tcBorders>
            <w:shd w:val="clear" w:color="auto" w:fill="auto"/>
            <w:noWrap/>
            <w:hideMark/>
          </w:tcPr>
          <w:p w14:paraId="7132F306" w14:textId="77777777" w:rsidR="00A1034D" w:rsidRPr="003679CE" w:rsidRDefault="00A1034D" w:rsidP="00C319CF">
            <w:pPr>
              <w:jc w:val="right"/>
              <w:rPr>
                <w:b/>
                <w:bCs/>
                <w:color w:val="000000"/>
                <w:sz w:val="20"/>
                <w:szCs w:val="20"/>
                <w:lang w:val="en-CA" w:eastAsia="en-CA"/>
              </w:rPr>
            </w:pPr>
            <w:r w:rsidRPr="003679CE">
              <w:rPr>
                <w:b/>
                <w:bCs/>
                <w:color w:val="000000"/>
                <w:sz w:val="20"/>
                <w:szCs w:val="20"/>
                <w:lang w:val="en-CA" w:eastAsia="en-CA"/>
              </w:rPr>
              <w:t>37,100</w:t>
            </w:r>
          </w:p>
        </w:tc>
        <w:tc>
          <w:tcPr>
            <w:tcW w:w="1116" w:type="dxa"/>
            <w:tcBorders>
              <w:top w:val="nil"/>
              <w:left w:val="nil"/>
              <w:bottom w:val="single" w:sz="4" w:space="0" w:color="auto"/>
              <w:right w:val="single" w:sz="4" w:space="0" w:color="auto"/>
            </w:tcBorders>
            <w:shd w:val="clear" w:color="auto" w:fill="auto"/>
            <w:noWrap/>
            <w:hideMark/>
          </w:tcPr>
          <w:p w14:paraId="4AA2260A" w14:textId="77777777" w:rsidR="00A1034D" w:rsidRPr="003679CE" w:rsidRDefault="00A1034D" w:rsidP="00C319CF">
            <w:pPr>
              <w:jc w:val="right"/>
              <w:rPr>
                <w:b/>
                <w:bCs/>
                <w:color w:val="000000"/>
                <w:sz w:val="20"/>
                <w:szCs w:val="20"/>
                <w:lang w:val="en-CA" w:eastAsia="en-CA"/>
              </w:rPr>
            </w:pPr>
            <w:r w:rsidRPr="003679CE">
              <w:rPr>
                <w:b/>
                <w:bCs/>
                <w:color w:val="000000"/>
                <w:sz w:val="20"/>
                <w:szCs w:val="20"/>
                <w:lang w:val="en-CA" w:eastAsia="en-CA"/>
              </w:rPr>
              <w:t>547,500</w:t>
            </w:r>
          </w:p>
        </w:tc>
      </w:tr>
      <w:tr w:rsidR="007F0328" w:rsidRPr="003679CE" w14:paraId="50E5B3CB" w14:textId="77777777" w:rsidTr="00E629F2">
        <w:trPr>
          <w:trHeight w:val="107"/>
          <w:jc w:val="right"/>
        </w:trPr>
        <w:tc>
          <w:tcPr>
            <w:tcW w:w="3775" w:type="dxa"/>
            <w:tcBorders>
              <w:top w:val="nil"/>
              <w:left w:val="single" w:sz="4" w:space="0" w:color="auto"/>
              <w:bottom w:val="single" w:sz="4" w:space="0" w:color="auto"/>
              <w:right w:val="single" w:sz="4" w:space="0" w:color="auto"/>
            </w:tcBorders>
            <w:shd w:val="clear" w:color="auto" w:fill="auto"/>
            <w:hideMark/>
          </w:tcPr>
          <w:p w14:paraId="39D7DF68" w14:textId="77777777" w:rsidR="007F0328" w:rsidRPr="003679CE" w:rsidRDefault="007F0328" w:rsidP="007F0328">
            <w:pPr>
              <w:rPr>
                <w:b/>
                <w:bCs/>
                <w:color w:val="000000"/>
                <w:sz w:val="20"/>
                <w:szCs w:val="20"/>
                <w:lang w:val="en-CA" w:eastAsia="en-CA"/>
              </w:rPr>
            </w:pPr>
            <w:r w:rsidRPr="003679CE">
              <w:rPr>
                <w:b/>
                <w:bCs/>
                <w:color w:val="000000"/>
                <w:sz w:val="20"/>
                <w:szCs w:val="20"/>
                <w:lang w:val="en-CA" w:eastAsia="en-CA"/>
              </w:rPr>
              <w:t>Customs and enforcement training</w:t>
            </w:r>
          </w:p>
        </w:tc>
        <w:tc>
          <w:tcPr>
            <w:tcW w:w="1116" w:type="dxa"/>
            <w:tcBorders>
              <w:top w:val="nil"/>
              <w:left w:val="nil"/>
              <w:bottom w:val="single" w:sz="4" w:space="0" w:color="auto"/>
              <w:right w:val="single" w:sz="4" w:space="0" w:color="auto"/>
            </w:tcBorders>
            <w:shd w:val="clear" w:color="auto" w:fill="auto"/>
            <w:noWrap/>
            <w:hideMark/>
          </w:tcPr>
          <w:p w14:paraId="29A26489" w14:textId="77777777" w:rsidR="007F0328" w:rsidRPr="003679CE" w:rsidRDefault="007F0328" w:rsidP="00C319CF">
            <w:pPr>
              <w:jc w:val="right"/>
              <w:rPr>
                <w:b/>
                <w:bCs/>
                <w:color w:val="000000"/>
                <w:sz w:val="20"/>
                <w:szCs w:val="20"/>
                <w:lang w:val="en-CA" w:eastAsia="en-CA"/>
              </w:rPr>
            </w:pPr>
            <w:r w:rsidRPr="003679CE">
              <w:rPr>
                <w:b/>
                <w:bCs/>
                <w:color w:val="000000"/>
                <w:sz w:val="20"/>
                <w:szCs w:val="20"/>
                <w:lang w:val="en-CA" w:eastAsia="en-CA"/>
              </w:rPr>
              <w:t>8,000</w:t>
            </w:r>
          </w:p>
        </w:tc>
        <w:tc>
          <w:tcPr>
            <w:tcW w:w="1116" w:type="dxa"/>
            <w:tcBorders>
              <w:top w:val="nil"/>
              <w:left w:val="nil"/>
              <w:bottom w:val="single" w:sz="4" w:space="0" w:color="auto"/>
              <w:right w:val="single" w:sz="4" w:space="0" w:color="auto"/>
            </w:tcBorders>
            <w:shd w:val="clear" w:color="auto" w:fill="auto"/>
            <w:noWrap/>
            <w:hideMark/>
          </w:tcPr>
          <w:p w14:paraId="55F7A7BF" w14:textId="77777777" w:rsidR="007F0328" w:rsidRPr="003679CE" w:rsidRDefault="007F0328" w:rsidP="00C319CF">
            <w:pPr>
              <w:jc w:val="right"/>
              <w:rPr>
                <w:b/>
                <w:bCs/>
                <w:color w:val="000000"/>
                <w:sz w:val="20"/>
                <w:szCs w:val="20"/>
                <w:lang w:val="en-CA" w:eastAsia="en-CA"/>
              </w:rPr>
            </w:pPr>
            <w:r w:rsidRPr="003679CE">
              <w:rPr>
                <w:b/>
                <w:bCs/>
                <w:color w:val="000000"/>
                <w:sz w:val="20"/>
                <w:szCs w:val="20"/>
                <w:lang w:val="en-CA" w:eastAsia="en-CA"/>
              </w:rPr>
              <w:t>7,000</w:t>
            </w:r>
          </w:p>
        </w:tc>
        <w:tc>
          <w:tcPr>
            <w:tcW w:w="1116" w:type="dxa"/>
            <w:tcBorders>
              <w:top w:val="nil"/>
              <w:left w:val="nil"/>
              <w:bottom w:val="single" w:sz="4" w:space="0" w:color="auto"/>
              <w:right w:val="single" w:sz="4" w:space="0" w:color="auto"/>
            </w:tcBorders>
            <w:shd w:val="clear" w:color="auto" w:fill="auto"/>
            <w:noWrap/>
            <w:hideMark/>
          </w:tcPr>
          <w:p w14:paraId="18EB2B46" w14:textId="77777777" w:rsidR="007F0328" w:rsidRPr="003679CE" w:rsidRDefault="007F0328" w:rsidP="00C319CF">
            <w:pPr>
              <w:jc w:val="right"/>
              <w:rPr>
                <w:b/>
                <w:bCs/>
                <w:color w:val="000000"/>
                <w:sz w:val="20"/>
                <w:szCs w:val="20"/>
                <w:lang w:val="en-CA" w:eastAsia="en-CA"/>
              </w:rPr>
            </w:pPr>
            <w:r w:rsidRPr="003679CE">
              <w:rPr>
                <w:b/>
                <w:bCs/>
                <w:color w:val="000000"/>
                <w:sz w:val="20"/>
                <w:szCs w:val="20"/>
                <w:lang w:val="en-CA" w:eastAsia="en-CA"/>
              </w:rPr>
              <w:t>5,000</w:t>
            </w:r>
          </w:p>
        </w:tc>
        <w:tc>
          <w:tcPr>
            <w:tcW w:w="1116" w:type="dxa"/>
            <w:tcBorders>
              <w:top w:val="nil"/>
              <w:left w:val="nil"/>
              <w:bottom w:val="single" w:sz="4" w:space="0" w:color="auto"/>
              <w:right w:val="single" w:sz="4" w:space="0" w:color="auto"/>
            </w:tcBorders>
            <w:shd w:val="clear" w:color="auto" w:fill="auto"/>
            <w:noWrap/>
            <w:hideMark/>
          </w:tcPr>
          <w:p w14:paraId="10E7CA97" w14:textId="77777777" w:rsidR="007F0328" w:rsidRPr="003679CE" w:rsidRDefault="007F0328" w:rsidP="00C319CF">
            <w:pPr>
              <w:jc w:val="right"/>
              <w:rPr>
                <w:b/>
                <w:bCs/>
                <w:color w:val="000000"/>
                <w:sz w:val="20"/>
                <w:szCs w:val="20"/>
                <w:lang w:val="en-CA" w:eastAsia="en-CA"/>
              </w:rPr>
            </w:pPr>
            <w:r w:rsidRPr="003679CE">
              <w:rPr>
                <w:b/>
                <w:bCs/>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hideMark/>
          </w:tcPr>
          <w:p w14:paraId="2753B223" w14:textId="77777777" w:rsidR="007F0328" w:rsidRPr="003679CE" w:rsidRDefault="007F0328" w:rsidP="00C319CF">
            <w:pPr>
              <w:jc w:val="right"/>
              <w:rPr>
                <w:b/>
                <w:bCs/>
                <w:color w:val="000000"/>
                <w:sz w:val="20"/>
                <w:szCs w:val="20"/>
                <w:lang w:val="en-CA" w:eastAsia="en-CA"/>
              </w:rPr>
            </w:pPr>
            <w:r w:rsidRPr="003679CE">
              <w:rPr>
                <w:b/>
                <w:bCs/>
                <w:color w:val="000000"/>
                <w:sz w:val="20"/>
                <w:szCs w:val="20"/>
                <w:lang w:val="en-CA" w:eastAsia="en-CA"/>
              </w:rPr>
              <w:t>20,000</w:t>
            </w:r>
          </w:p>
        </w:tc>
      </w:tr>
      <w:tr w:rsidR="00A1034D" w:rsidRPr="003679CE" w14:paraId="25C5C313" w14:textId="77777777" w:rsidTr="00E629F2">
        <w:trPr>
          <w:trHeight w:val="53"/>
          <w:jc w:val="right"/>
        </w:trPr>
        <w:tc>
          <w:tcPr>
            <w:tcW w:w="3775" w:type="dxa"/>
            <w:tcBorders>
              <w:top w:val="nil"/>
              <w:left w:val="single" w:sz="4" w:space="0" w:color="auto"/>
              <w:bottom w:val="single" w:sz="4" w:space="0" w:color="auto"/>
              <w:right w:val="single" w:sz="4" w:space="0" w:color="auto"/>
            </w:tcBorders>
            <w:shd w:val="clear" w:color="auto" w:fill="auto"/>
            <w:hideMark/>
          </w:tcPr>
          <w:p w14:paraId="172F4CBD" w14:textId="77777777" w:rsidR="00A1034D" w:rsidRPr="003679CE" w:rsidRDefault="00A1034D" w:rsidP="00A1034D">
            <w:pPr>
              <w:rPr>
                <w:color w:val="000000"/>
                <w:sz w:val="20"/>
                <w:szCs w:val="20"/>
                <w:lang w:val="en-CA" w:eastAsia="en-CA"/>
              </w:rPr>
            </w:pPr>
            <w:r w:rsidRPr="003679CE">
              <w:rPr>
                <w:color w:val="000000"/>
                <w:sz w:val="20"/>
                <w:szCs w:val="20"/>
                <w:lang w:val="en-CA" w:eastAsia="en-CA"/>
              </w:rPr>
              <w:t>Awareness-raising</w:t>
            </w:r>
          </w:p>
        </w:tc>
        <w:tc>
          <w:tcPr>
            <w:tcW w:w="1116" w:type="dxa"/>
            <w:tcBorders>
              <w:top w:val="nil"/>
              <w:left w:val="nil"/>
              <w:bottom w:val="single" w:sz="4" w:space="0" w:color="auto"/>
              <w:right w:val="single" w:sz="4" w:space="0" w:color="auto"/>
            </w:tcBorders>
            <w:shd w:val="clear" w:color="auto" w:fill="auto"/>
            <w:noWrap/>
            <w:hideMark/>
          </w:tcPr>
          <w:p w14:paraId="0C9FA7E9"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13,750</w:t>
            </w:r>
          </w:p>
        </w:tc>
        <w:tc>
          <w:tcPr>
            <w:tcW w:w="1116" w:type="dxa"/>
            <w:tcBorders>
              <w:top w:val="nil"/>
              <w:left w:val="nil"/>
              <w:bottom w:val="single" w:sz="4" w:space="0" w:color="auto"/>
              <w:right w:val="single" w:sz="4" w:space="0" w:color="auto"/>
            </w:tcBorders>
            <w:shd w:val="clear" w:color="auto" w:fill="auto"/>
            <w:noWrap/>
            <w:hideMark/>
          </w:tcPr>
          <w:p w14:paraId="63F9406D"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13,750</w:t>
            </w:r>
          </w:p>
        </w:tc>
        <w:tc>
          <w:tcPr>
            <w:tcW w:w="1116" w:type="dxa"/>
            <w:tcBorders>
              <w:top w:val="nil"/>
              <w:left w:val="nil"/>
              <w:bottom w:val="single" w:sz="4" w:space="0" w:color="auto"/>
              <w:right w:val="single" w:sz="4" w:space="0" w:color="auto"/>
            </w:tcBorders>
            <w:shd w:val="clear" w:color="auto" w:fill="auto"/>
            <w:noWrap/>
            <w:hideMark/>
          </w:tcPr>
          <w:p w14:paraId="6C298AEF"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11,250</w:t>
            </w:r>
          </w:p>
        </w:tc>
        <w:tc>
          <w:tcPr>
            <w:tcW w:w="1116" w:type="dxa"/>
            <w:tcBorders>
              <w:top w:val="nil"/>
              <w:left w:val="nil"/>
              <w:bottom w:val="single" w:sz="4" w:space="0" w:color="auto"/>
              <w:right w:val="single" w:sz="4" w:space="0" w:color="auto"/>
            </w:tcBorders>
            <w:shd w:val="clear" w:color="auto" w:fill="auto"/>
            <w:noWrap/>
            <w:hideMark/>
          </w:tcPr>
          <w:p w14:paraId="10C3DDE6"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11,250</w:t>
            </w:r>
          </w:p>
        </w:tc>
        <w:tc>
          <w:tcPr>
            <w:tcW w:w="1116" w:type="dxa"/>
            <w:tcBorders>
              <w:top w:val="nil"/>
              <w:left w:val="nil"/>
              <w:bottom w:val="single" w:sz="4" w:space="0" w:color="auto"/>
              <w:right w:val="single" w:sz="4" w:space="0" w:color="auto"/>
            </w:tcBorders>
            <w:shd w:val="clear" w:color="auto" w:fill="auto"/>
            <w:noWrap/>
            <w:hideMark/>
          </w:tcPr>
          <w:p w14:paraId="452489C2"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50,000</w:t>
            </w:r>
          </w:p>
        </w:tc>
      </w:tr>
      <w:tr w:rsidR="00A1034D" w:rsidRPr="003679CE" w14:paraId="13E2CED4" w14:textId="77777777" w:rsidTr="00E629F2">
        <w:trPr>
          <w:trHeight w:val="107"/>
          <w:jc w:val="right"/>
        </w:trPr>
        <w:tc>
          <w:tcPr>
            <w:tcW w:w="3775" w:type="dxa"/>
            <w:tcBorders>
              <w:top w:val="nil"/>
              <w:left w:val="single" w:sz="4" w:space="0" w:color="auto"/>
              <w:bottom w:val="single" w:sz="4" w:space="0" w:color="auto"/>
              <w:right w:val="single" w:sz="4" w:space="0" w:color="auto"/>
            </w:tcBorders>
            <w:shd w:val="clear" w:color="auto" w:fill="auto"/>
            <w:hideMark/>
          </w:tcPr>
          <w:p w14:paraId="2ED98373" w14:textId="77777777" w:rsidR="00A1034D" w:rsidRPr="003679CE" w:rsidRDefault="00A1034D" w:rsidP="00A1034D">
            <w:pPr>
              <w:rPr>
                <w:b/>
                <w:bCs/>
                <w:color w:val="000000"/>
                <w:sz w:val="20"/>
                <w:szCs w:val="20"/>
                <w:lang w:val="en-CA" w:eastAsia="en-CA"/>
              </w:rPr>
            </w:pPr>
            <w:r w:rsidRPr="003679CE">
              <w:rPr>
                <w:b/>
                <w:bCs/>
                <w:color w:val="000000"/>
                <w:sz w:val="20"/>
                <w:szCs w:val="20"/>
                <w:lang w:val="en-CA" w:eastAsia="en-CA"/>
              </w:rPr>
              <w:t>Sub-total (UNEP)</w:t>
            </w:r>
          </w:p>
        </w:tc>
        <w:tc>
          <w:tcPr>
            <w:tcW w:w="1116" w:type="dxa"/>
            <w:tcBorders>
              <w:top w:val="nil"/>
              <w:left w:val="nil"/>
              <w:bottom w:val="single" w:sz="4" w:space="0" w:color="auto"/>
              <w:right w:val="single" w:sz="4" w:space="0" w:color="auto"/>
            </w:tcBorders>
            <w:shd w:val="clear" w:color="auto" w:fill="auto"/>
            <w:noWrap/>
            <w:hideMark/>
          </w:tcPr>
          <w:p w14:paraId="69949A8E" w14:textId="77777777" w:rsidR="00A1034D" w:rsidRPr="003679CE" w:rsidRDefault="00A1034D" w:rsidP="00C319CF">
            <w:pPr>
              <w:jc w:val="right"/>
              <w:rPr>
                <w:b/>
                <w:bCs/>
                <w:color w:val="000000"/>
                <w:sz w:val="20"/>
                <w:szCs w:val="20"/>
                <w:lang w:val="en-CA" w:eastAsia="en-CA"/>
              </w:rPr>
            </w:pPr>
            <w:r w:rsidRPr="003679CE">
              <w:rPr>
                <w:b/>
                <w:bCs/>
                <w:color w:val="000000"/>
                <w:sz w:val="20"/>
                <w:szCs w:val="20"/>
                <w:lang w:val="en-CA" w:eastAsia="en-CA"/>
              </w:rPr>
              <w:t>21,750</w:t>
            </w:r>
          </w:p>
        </w:tc>
        <w:tc>
          <w:tcPr>
            <w:tcW w:w="1116" w:type="dxa"/>
            <w:tcBorders>
              <w:top w:val="nil"/>
              <w:left w:val="nil"/>
              <w:bottom w:val="single" w:sz="4" w:space="0" w:color="auto"/>
              <w:right w:val="single" w:sz="4" w:space="0" w:color="auto"/>
            </w:tcBorders>
            <w:shd w:val="clear" w:color="auto" w:fill="auto"/>
            <w:noWrap/>
            <w:hideMark/>
          </w:tcPr>
          <w:p w14:paraId="04FA3A3E" w14:textId="77777777" w:rsidR="00A1034D" w:rsidRPr="003679CE" w:rsidRDefault="00A1034D" w:rsidP="00C319CF">
            <w:pPr>
              <w:jc w:val="right"/>
              <w:rPr>
                <w:b/>
                <w:bCs/>
                <w:color w:val="000000"/>
                <w:sz w:val="20"/>
                <w:szCs w:val="20"/>
                <w:lang w:val="en-CA" w:eastAsia="en-CA"/>
              </w:rPr>
            </w:pPr>
            <w:r w:rsidRPr="003679CE">
              <w:rPr>
                <w:b/>
                <w:bCs/>
                <w:color w:val="000000"/>
                <w:sz w:val="20"/>
                <w:szCs w:val="20"/>
                <w:lang w:val="en-CA" w:eastAsia="en-CA"/>
              </w:rPr>
              <w:t>20,750</w:t>
            </w:r>
          </w:p>
        </w:tc>
        <w:tc>
          <w:tcPr>
            <w:tcW w:w="1116" w:type="dxa"/>
            <w:tcBorders>
              <w:top w:val="nil"/>
              <w:left w:val="nil"/>
              <w:bottom w:val="single" w:sz="4" w:space="0" w:color="auto"/>
              <w:right w:val="single" w:sz="4" w:space="0" w:color="auto"/>
            </w:tcBorders>
            <w:shd w:val="clear" w:color="auto" w:fill="auto"/>
            <w:noWrap/>
            <w:hideMark/>
          </w:tcPr>
          <w:p w14:paraId="0E990B48" w14:textId="77777777" w:rsidR="00A1034D" w:rsidRPr="003679CE" w:rsidRDefault="00A1034D" w:rsidP="00C319CF">
            <w:pPr>
              <w:jc w:val="right"/>
              <w:rPr>
                <w:b/>
                <w:bCs/>
                <w:color w:val="000000"/>
                <w:sz w:val="20"/>
                <w:szCs w:val="20"/>
                <w:lang w:val="en-CA" w:eastAsia="en-CA"/>
              </w:rPr>
            </w:pPr>
            <w:r w:rsidRPr="003679CE">
              <w:rPr>
                <w:b/>
                <w:bCs/>
                <w:color w:val="000000"/>
                <w:sz w:val="20"/>
                <w:szCs w:val="20"/>
                <w:lang w:val="en-CA" w:eastAsia="en-CA"/>
              </w:rPr>
              <w:t>16,250</w:t>
            </w:r>
          </w:p>
        </w:tc>
        <w:tc>
          <w:tcPr>
            <w:tcW w:w="1116" w:type="dxa"/>
            <w:tcBorders>
              <w:top w:val="nil"/>
              <w:left w:val="nil"/>
              <w:bottom w:val="single" w:sz="4" w:space="0" w:color="auto"/>
              <w:right w:val="single" w:sz="4" w:space="0" w:color="auto"/>
            </w:tcBorders>
            <w:shd w:val="clear" w:color="auto" w:fill="auto"/>
            <w:noWrap/>
            <w:hideMark/>
          </w:tcPr>
          <w:p w14:paraId="205289D2" w14:textId="77777777" w:rsidR="00A1034D" w:rsidRPr="003679CE" w:rsidRDefault="00A1034D" w:rsidP="00C319CF">
            <w:pPr>
              <w:jc w:val="right"/>
              <w:rPr>
                <w:b/>
                <w:bCs/>
                <w:color w:val="000000"/>
                <w:sz w:val="20"/>
                <w:szCs w:val="20"/>
                <w:lang w:val="en-CA" w:eastAsia="en-CA"/>
              </w:rPr>
            </w:pPr>
            <w:r w:rsidRPr="003679CE">
              <w:rPr>
                <w:b/>
                <w:bCs/>
                <w:color w:val="000000"/>
                <w:sz w:val="20"/>
                <w:szCs w:val="20"/>
                <w:lang w:val="en-CA" w:eastAsia="en-CA"/>
              </w:rPr>
              <w:t>11,250</w:t>
            </w:r>
          </w:p>
        </w:tc>
        <w:tc>
          <w:tcPr>
            <w:tcW w:w="1116" w:type="dxa"/>
            <w:tcBorders>
              <w:top w:val="nil"/>
              <w:left w:val="nil"/>
              <w:bottom w:val="single" w:sz="4" w:space="0" w:color="auto"/>
              <w:right w:val="single" w:sz="4" w:space="0" w:color="auto"/>
            </w:tcBorders>
            <w:shd w:val="clear" w:color="auto" w:fill="auto"/>
            <w:noWrap/>
            <w:hideMark/>
          </w:tcPr>
          <w:p w14:paraId="197E0DC4" w14:textId="77777777" w:rsidR="00A1034D" w:rsidRPr="003679CE" w:rsidRDefault="00A1034D" w:rsidP="00C319CF">
            <w:pPr>
              <w:jc w:val="right"/>
              <w:rPr>
                <w:b/>
                <w:bCs/>
                <w:color w:val="000000"/>
                <w:sz w:val="20"/>
                <w:szCs w:val="20"/>
                <w:lang w:val="en-CA" w:eastAsia="en-CA"/>
              </w:rPr>
            </w:pPr>
            <w:r w:rsidRPr="003679CE">
              <w:rPr>
                <w:b/>
                <w:bCs/>
                <w:color w:val="000000"/>
                <w:sz w:val="20"/>
                <w:szCs w:val="20"/>
                <w:lang w:val="en-CA" w:eastAsia="en-CA"/>
              </w:rPr>
              <w:t>70,000</w:t>
            </w:r>
          </w:p>
        </w:tc>
      </w:tr>
      <w:tr w:rsidR="00A1034D" w:rsidRPr="003679CE" w14:paraId="61259E99" w14:textId="77777777" w:rsidTr="00E629F2">
        <w:trPr>
          <w:trHeight w:val="53"/>
          <w:jc w:val="right"/>
        </w:trPr>
        <w:tc>
          <w:tcPr>
            <w:tcW w:w="3775" w:type="dxa"/>
            <w:tcBorders>
              <w:top w:val="nil"/>
              <w:left w:val="single" w:sz="4" w:space="0" w:color="auto"/>
              <w:bottom w:val="single" w:sz="4" w:space="0" w:color="auto"/>
              <w:right w:val="single" w:sz="4" w:space="0" w:color="auto"/>
            </w:tcBorders>
            <w:shd w:val="clear" w:color="auto" w:fill="auto"/>
            <w:hideMark/>
          </w:tcPr>
          <w:p w14:paraId="7F255E73" w14:textId="77777777" w:rsidR="00A1034D" w:rsidRPr="003679CE" w:rsidRDefault="00A1034D" w:rsidP="00A1034D">
            <w:pPr>
              <w:rPr>
                <w:b/>
                <w:bCs/>
                <w:color w:val="000000"/>
                <w:sz w:val="20"/>
                <w:szCs w:val="20"/>
                <w:lang w:val="en-CA" w:eastAsia="en-CA"/>
              </w:rPr>
            </w:pPr>
            <w:r w:rsidRPr="003679CE">
              <w:rPr>
                <w:b/>
                <w:bCs/>
                <w:color w:val="000000"/>
                <w:sz w:val="20"/>
                <w:szCs w:val="20"/>
                <w:lang w:val="en-CA" w:eastAsia="en-CA"/>
              </w:rPr>
              <w:t>Total</w:t>
            </w:r>
          </w:p>
        </w:tc>
        <w:tc>
          <w:tcPr>
            <w:tcW w:w="1116" w:type="dxa"/>
            <w:tcBorders>
              <w:top w:val="nil"/>
              <w:left w:val="nil"/>
              <w:bottom w:val="single" w:sz="4" w:space="0" w:color="auto"/>
              <w:right w:val="single" w:sz="4" w:space="0" w:color="auto"/>
            </w:tcBorders>
            <w:shd w:val="clear" w:color="auto" w:fill="auto"/>
            <w:noWrap/>
            <w:hideMark/>
          </w:tcPr>
          <w:p w14:paraId="57A54DE6" w14:textId="77777777" w:rsidR="00A1034D" w:rsidRPr="003679CE" w:rsidRDefault="00A1034D" w:rsidP="00C319CF">
            <w:pPr>
              <w:jc w:val="right"/>
              <w:rPr>
                <w:b/>
                <w:bCs/>
                <w:color w:val="000000"/>
                <w:sz w:val="20"/>
                <w:szCs w:val="20"/>
                <w:lang w:val="en-CA" w:eastAsia="en-CA"/>
              </w:rPr>
            </w:pPr>
            <w:r w:rsidRPr="003679CE">
              <w:rPr>
                <w:b/>
                <w:bCs/>
                <w:color w:val="000000"/>
                <w:sz w:val="20"/>
                <w:szCs w:val="20"/>
                <w:lang w:val="en-CA" w:eastAsia="en-CA"/>
              </w:rPr>
              <w:t>250,900</w:t>
            </w:r>
          </w:p>
        </w:tc>
        <w:tc>
          <w:tcPr>
            <w:tcW w:w="1116" w:type="dxa"/>
            <w:tcBorders>
              <w:top w:val="nil"/>
              <w:left w:val="nil"/>
              <w:bottom w:val="single" w:sz="4" w:space="0" w:color="auto"/>
              <w:right w:val="single" w:sz="4" w:space="0" w:color="auto"/>
            </w:tcBorders>
            <w:shd w:val="clear" w:color="auto" w:fill="auto"/>
            <w:noWrap/>
            <w:hideMark/>
          </w:tcPr>
          <w:p w14:paraId="7BAA4E96" w14:textId="77777777" w:rsidR="00A1034D" w:rsidRPr="003679CE" w:rsidRDefault="00A1034D" w:rsidP="00C319CF">
            <w:pPr>
              <w:jc w:val="right"/>
              <w:rPr>
                <w:b/>
                <w:bCs/>
                <w:color w:val="000000"/>
                <w:sz w:val="20"/>
                <w:szCs w:val="20"/>
                <w:lang w:val="en-CA" w:eastAsia="en-CA"/>
              </w:rPr>
            </w:pPr>
            <w:r w:rsidRPr="003679CE">
              <w:rPr>
                <w:b/>
                <w:bCs/>
                <w:color w:val="000000"/>
                <w:sz w:val="20"/>
                <w:szCs w:val="20"/>
                <w:lang w:val="en-CA" w:eastAsia="en-CA"/>
              </w:rPr>
              <w:t>222,250</w:t>
            </w:r>
          </w:p>
        </w:tc>
        <w:tc>
          <w:tcPr>
            <w:tcW w:w="1116" w:type="dxa"/>
            <w:tcBorders>
              <w:top w:val="nil"/>
              <w:left w:val="nil"/>
              <w:bottom w:val="single" w:sz="4" w:space="0" w:color="auto"/>
              <w:right w:val="single" w:sz="4" w:space="0" w:color="auto"/>
            </w:tcBorders>
            <w:shd w:val="clear" w:color="auto" w:fill="auto"/>
            <w:noWrap/>
            <w:hideMark/>
          </w:tcPr>
          <w:p w14:paraId="4F95CF1F" w14:textId="77777777" w:rsidR="00A1034D" w:rsidRPr="003679CE" w:rsidRDefault="00A1034D" w:rsidP="00C319CF">
            <w:pPr>
              <w:jc w:val="right"/>
              <w:rPr>
                <w:b/>
                <w:bCs/>
                <w:color w:val="000000"/>
                <w:sz w:val="20"/>
                <w:szCs w:val="20"/>
                <w:lang w:val="en-CA" w:eastAsia="en-CA"/>
              </w:rPr>
            </w:pPr>
            <w:r w:rsidRPr="003679CE">
              <w:rPr>
                <w:b/>
                <w:bCs/>
                <w:color w:val="000000"/>
                <w:sz w:val="20"/>
                <w:szCs w:val="20"/>
                <w:lang w:val="en-CA" w:eastAsia="en-CA"/>
              </w:rPr>
              <w:t>96,000</w:t>
            </w:r>
          </w:p>
        </w:tc>
        <w:tc>
          <w:tcPr>
            <w:tcW w:w="1116" w:type="dxa"/>
            <w:tcBorders>
              <w:top w:val="nil"/>
              <w:left w:val="nil"/>
              <w:bottom w:val="single" w:sz="4" w:space="0" w:color="auto"/>
              <w:right w:val="single" w:sz="4" w:space="0" w:color="auto"/>
            </w:tcBorders>
            <w:shd w:val="clear" w:color="auto" w:fill="auto"/>
            <w:noWrap/>
            <w:hideMark/>
          </w:tcPr>
          <w:p w14:paraId="4137B134" w14:textId="77777777" w:rsidR="00A1034D" w:rsidRPr="003679CE" w:rsidRDefault="00A1034D" w:rsidP="00C319CF">
            <w:pPr>
              <w:jc w:val="right"/>
              <w:rPr>
                <w:b/>
                <w:bCs/>
                <w:color w:val="000000"/>
                <w:sz w:val="20"/>
                <w:szCs w:val="20"/>
                <w:lang w:val="en-CA" w:eastAsia="en-CA"/>
              </w:rPr>
            </w:pPr>
            <w:r w:rsidRPr="003679CE">
              <w:rPr>
                <w:b/>
                <w:bCs/>
                <w:color w:val="000000"/>
                <w:sz w:val="20"/>
                <w:szCs w:val="20"/>
                <w:lang w:val="en-CA" w:eastAsia="en-CA"/>
              </w:rPr>
              <w:t>48,350</w:t>
            </w:r>
          </w:p>
        </w:tc>
        <w:tc>
          <w:tcPr>
            <w:tcW w:w="1116" w:type="dxa"/>
            <w:tcBorders>
              <w:top w:val="nil"/>
              <w:left w:val="nil"/>
              <w:bottom w:val="single" w:sz="4" w:space="0" w:color="auto"/>
              <w:right w:val="single" w:sz="4" w:space="0" w:color="auto"/>
            </w:tcBorders>
            <w:shd w:val="clear" w:color="auto" w:fill="auto"/>
            <w:noWrap/>
            <w:hideMark/>
          </w:tcPr>
          <w:p w14:paraId="1095E2AC" w14:textId="77777777" w:rsidR="00A1034D" w:rsidRPr="003679CE" w:rsidRDefault="00A1034D" w:rsidP="00C319CF">
            <w:pPr>
              <w:jc w:val="right"/>
              <w:rPr>
                <w:b/>
                <w:bCs/>
                <w:color w:val="000000"/>
                <w:sz w:val="20"/>
                <w:szCs w:val="20"/>
                <w:lang w:val="en-CA" w:eastAsia="en-CA"/>
              </w:rPr>
            </w:pPr>
            <w:r w:rsidRPr="003679CE">
              <w:rPr>
                <w:b/>
                <w:bCs/>
                <w:color w:val="000000"/>
                <w:sz w:val="20"/>
                <w:szCs w:val="20"/>
                <w:lang w:val="en-CA" w:eastAsia="en-CA"/>
              </w:rPr>
              <w:t>617,500</w:t>
            </w:r>
          </w:p>
        </w:tc>
      </w:tr>
    </w:tbl>
    <w:p w14:paraId="7B4243AC" w14:textId="77777777" w:rsidR="00A1034D" w:rsidRPr="003679CE" w:rsidRDefault="00A1034D" w:rsidP="00A1034D">
      <w:pPr>
        <w:rPr>
          <w:b/>
          <w:bCs/>
          <w:lang w:val="en-CA"/>
        </w:rPr>
      </w:pPr>
    </w:p>
    <w:p w14:paraId="382B137F" w14:textId="77777777" w:rsidR="00A1034D" w:rsidRPr="003679CE" w:rsidRDefault="00A1034D" w:rsidP="00A1034D">
      <w:pPr>
        <w:rPr>
          <w:u w:val="single"/>
          <w:lang w:val="en-CA"/>
        </w:rPr>
      </w:pPr>
      <w:r w:rsidRPr="003679CE">
        <w:rPr>
          <w:u w:val="single"/>
          <w:lang w:val="en-CA"/>
        </w:rPr>
        <w:t xml:space="preserve">Activities planned for the first tranche of </w:t>
      </w:r>
      <w:r w:rsidR="00E94402">
        <w:rPr>
          <w:u w:val="single"/>
          <w:lang w:val="en-CA"/>
        </w:rPr>
        <w:t xml:space="preserve">stage II of </w:t>
      </w:r>
      <w:r w:rsidRPr="003679CE">
        <w:rPr>
          <w:u w:val="single"/>
          <w:lang w:val="en-CA"/>
        </w:rPr>
        <w:t>the HPMP</w:t>
      </w:r>
    </w:p>
    <w:p w14:paraId="6797CC45" w14:textId="77777777" w:rsidR="00A1034D" w:rsidRPr="003679CE" w:rsidRDefault="00A1034D" w:rsidP="00A1034D">
      <w:pPr>
        <w:rPr>
          <w:lang w:val="en-CA"/>
        </w:rPr>
      </w:pPr>
    </w:p>
    <w:p w14:paraId="45846ACD" w14:textId="63AE176D" w:rsidR="00A1034D" w:rsidRPr="003679CE" w:rsidRDefault="00A1034D" w:rsidP="00A1034D">
      <w:pPr>
        <w:pStyle w:val="Heading1"/>
        <w:rPr>
          <w:lang w:val="en-CA"/>
        </w:rPr>
      </w:pPr>
      <w:r w:rsidRPr="003679CE">
        <w:rPr>
          <w:lang w:val="en-CA"/>
        </w:rPr>
        <w:t xml:space="preserve">The first funding tranche of </w:t>
      </w:r>
      <w:r w:rsidR="00E94402">
        <w:rPr>
          <w:lang w:val="en-CA"/>
        </w:rPr>
        <w:t>stage II</w:t>
      </w:r>
      <w:r w:rsidRPr="003679CE">
        <w:rPr>
          <w:lang w:val="en-CA"/>
        </w:rPr>
        <w:t xml:space="preserve">, at the total of </w:t>
      </w:r>
      <w:r w:rsidR="00333C4D">
        <w:rPr>
          <w:lang w:val="en-CA"/>
        </w:rPr>
        <w:t>US $</w:t>
      </w:r>
      <w:r w:rsidRPr="003679CE">
        <w:rPr>
          <w:lang w:val="en-CA"/>
        </w:rPr>
        <w:t>250,900, will be implemented from 2020 to 2023 and will include the following activities:</w:t>
      </w:r>
    </w:p>
    <w:p w14:paraId="04021E5B" w14:textId="2665B635" w:rsidR="00A1034D" w:rsidRPr="003679CE" w:rsidRDefault="00A1034D" w:rsidP="00A1034D">
      <w:pPr>
        <w:pStyle w:val="Heading2"/>
        <w:rPr>
          <w:lang w:val="en-CA"/>
        </w:rPr>
      </w:pPr>
      <w:r w:rsidRPr="003679CE">
        <w:rPr>
          <w:lang w:val="en-CA"/>
        </w:rPr>
        <w:t xml:space="preserve">Assess regulations through legal consultants, update quotas, and implement a ban on the import and use of HCFC-141b </w:t>
      </w:r>
      <w:r w:rsidR="00E94402">
        <w:rPr>
          <w:lang w:val="en-CA"/>
        </w:rPr>
        <w:t xml:space="preserve">effective by 1 January 2021 </w:t>
      </w:r>
      <w:r w:rsidRPr="003679CE">
        <w:rPr>
          <w:lang w:val="en-CA"/>
        </w:rPr>
        <w:t>; develop incentives to encourage equipment owners to regularly service equipment and check for leaks, improve equipment data collection and reporting, and decrease energy use (UNIDO) (</w:t>
      </w:r>
      <w:r w:rsidR="00333C4D">
        <w:rPr>
          <w:lang w:val="en-CA"/>
        </w:rPr>
        <w:t>US $</w:t>
      </w:r>
      <w:r w:rsidRPr="003679CE">
        <w:rPr>
          <w:lang w:val="en-CA"/>
        </w:rPr>
        <w:t>32,400);</w:t>
      </w:r>
    </w:p>
    <w:p w14:paraId="60534167" w14:textId="77777777" w:rsidR="00C16007" w:rsidRPr="003679CE" w:rsidRDefault="00C16007" w:rsidP="00C16007">
      <w:pPr>
        <w:pStyle w:val="Heading2"/>
        <w:rPr>
          <w:lang w:val="en-CA"/>
        </w:rPr>
      </w:pPr>
      <w:r w:rsidRPr="003679CE">
        <w:rPr>
          <w:lang w:val="en-CA"/>
        </w:rPr>
        <w:t>Training for approximately 30 customs officers and inspectors, and development of training materials (UNEP) (</w:t>
      </w:r>
      <w:r w:rsidR="00333C4D">
        <w:rPr>
          <w:lang w:val="en-CA"/>
        </w:rPr>
        <w:t>US $</w:t>
      </w:r>
      <w:r w:rsidRPr="003679CE">
        <w:rPr>
          <w:lang w:val="en-CA"/>
        </w:rPr>
        <w:t xml:space="preserve">8,000); </w:t>
      </w:r>
    </w:p>
    <w:p w14:paraId="7500FD08" w14:textId="16EED69F" w:rsidR="00A1034D" w:rsidRPr="003679CE" w:rsidRDefault="00A1034D" w:rsidP="00A1034D">
      <w:pPr>
        <w:pStyle w:val="Heading2"/>
        <w:rPr>
          <w:lang w:val="en-CA"/>
        </w:rPr>
      </w:pPr>
      <w:r w:rsidRPr="003679CE">
        <w:rPr>
          <w:lang w:val="en-CA"/>
        </w:rPr>
        <w:t xml:space="preserve">Develop guidelines for recovery, recycle and reuse, and hold training workshops on the guidelines and good servicing practices; procurement of equipment for technicians (portable </w:t>
      </w:r>
      <w:r w:rsidR="000D6063" w:rsidRPr="003679CE">
        <w:rPr>
          <w:lang w:val="en-CA"/>
        </w:rPr>
        <w:t>R&amp;R</w:t>
      </w:r>
      <w:r w:rsidRPr="003679CE">
        <w:rPr>
          <w:lang w:val="en-CA"/>
        </w:rPr>
        <w:t xml:space="preserve"> machines, leak detectors, cylinders), to upgrade the four training </w:t>
      </w:r>
      <w:r w:rsidR="00A24085">
        <w:rPr>
          <w:lang w:val="en-CA"/>
        </w:rPr>
        <w:t>centres</w:t>
      </w:r>
      <w:r w:rsidRPr="003679CE">
        <w:rPr>
          <w:lang w:val="en-CA"/>
        </w:rPr>
        <w:t>, and refrigerant identifiers; workshop on alternatives for flushing and cleaning</w:t>
      </w:r>
      <w:r w:rsidR="00A24085">
        <w:rPr>
          <w:lang w:val="en-CA"/>
        </w:rPr>
        <w:t xml:space="preserve"> RAC circuits</w:t>
      </w:r>
      <w:r w:rsidRPr="003679CE">
        <w:rPr>
          <w:lang w:val="en-CA"/>
        </w:rPr>
        <w:t xml:space="preserve">; and servicing, testing and procurement of spare parts for the four reclaiming machines that are stored at the four training </w:t>
      </w:r>
      <w:r w:rsidR="00A24085">
        <w:rPr>
          <w:lang w:val="en-CA"/>
        </w:rPr>
        <w:t>centres</w:t>
      </w:r>
      <w:r w:rsidRPr="003679CE">
        <w:rPr>
          <w:lang w:val="en-CA"/>
        </w:rPr>
        <w:t xml:space="preserve">, and training staff on their use; </w:t>
      </w:r>
      <w:r w:rsidR="00A24085">
        <w:rPr>
          <w:lang w:val="en-CA"/>
        </w:rPr>
        <w:t xml:space="preserve">and </w:t>
      </w:r>
      <w:r w:rsidRPr="003679CE">
        <w:rPr>
          <w:lang w:val="en-CA"/>
        </w:rPr>
        <w:t>update training manual for service technicians to address safe practices to handle flammable and high-pressure alternative</w:t>
      </w:r>
      <w:r w:rsidR="00A24085">
        <w:rPr>
          <w:lang w:val="en-CA"/>
        </w:rPr>
        <w:t xml:space="preserve"> refrigerant</w:t>
      </w:r>
      <w:r w:rsidRPr="003679CE">
        <w:rPr>
          <w:lang w:val="en-CA"/>
        </w:rPr>
        <w:t>s (UNIDO) (</w:t>
      </w:r>
      <w:r w:rsidR="00333C4D">
        <w:rPr>
          <w:lang w:val="en-CA"/>
        </w:rPr>
        <w:t>US $</w:t>
      </w:r>
      <w:r w:rsidRPr="003679CE">
        <w:rPr>
          <w:lang w:val="en-CA"/>
        </w:rPr>
        <w:t>1</w:t>
      </w:r>
      <w:r w:rsidR="006E1CC5" w:rsidRPr="003679CE">
        <w:rPr>
          <w:lang w:val="en-CA"/>
        </w:rPr>
        <w:t>96</w:t>
      </w:r>
      <w:r w:rsidRPr="003679CE">
        <w:rPr>
          <w:lang w:val="en-CA"/>
        </w:rPr>
        <w:t xml:space="preserve">,750); </w:t>
      </w:r>
      <w:r w:rsidR="00C16007" w:rsidRPr="003679CE">
        <w:rPr>
          <w:lang w:val="en-CA"/>
        </w:rPr>
        <w:t>and</w:t>
      </w:r>
    </w:p>
    <w:p w14:paraId="41F81C55" w14:textId="77777777" w:rsidR="00A1034D" w:rsidRPr="003679CE" w:rsidRDefault="00A1034D" w:rsidP="00A1034D">
      <w:pPr>
        <w:pStyle w:val="Heading2"/>
        <w:rPr>
          <w:lang w:val="en-CA"/>
        </w:rPr>
      </w:pPr>
      <w:r w:rsidRPr="003679CE">
        <w:rPr>
          <w:lang w:val="en-CA"/>
        </w:rPr>
        <w:t>Public awareness activities with KGH to promote alternative, ozone and climate-friendly technologies and publications (UNEP) (</w:t>
      </w:r>
      <w:r w:rsidR="00333C4D">
        <w:rPr>
          <w:lang w:val="en-CA"/>
        </w:rPr>
        <w:t>US $</w:t>
      </w:r>
      <w:r w:rsidRPr="003679CE">
        <w:rPr>
          <w:lang w:val="en-CA"/>
        </w:rPr>
        <w:t xml:space="preserve">13,750). </w:t>
      </w:r>
    </w:p>
    <w:p w14:paraId="07F308CE" w14:textId="77777777" w:rsidR="00E629F2" w:rsidRDefault="00E629F2" w:rsidP="00A1034D">
      <w:pPr>
        <w:jc w:val="center"/>
        <w:rPr>
          <w:b/>
          <w:lang w:val="en-CA"/>
        </w:rPr>
      </w:pPr>
    </w:p>
    <w:p w14:paraId="6663CF9B" w14:textId="253BF357" w:rsidR="00A1034D" w:rsidRPr="003679CE" w:rsidRDefault="00A1034D" w:rsidP="00A1034D">
      <w:pPr>
        <w:jc w:val="center"/>
        <w:rPr>
          <w:b/>
          <w:lang w:val="en-CA"/>
        </w:rPr>
      </w:pPr>
      <w:r w:rsidRPr="003679CE">
        <w:rPr>
          <w:b/>
          <w:lang w:val="en-CA"/>
        </w:rPr>
        <w:t>SECRETARIAT’S COMMENTS AND RECOMMENDATION</w:t>
      </w:r>
    </w:p>
    <w:p w14:paraId="1E204846" w14:textId="77777777" w:rsidR="00A1034D" w:rsidRPr="003679CE" w:rsidRDefault="00A1034D" w:rsidP="00A1034D">
      <w:pPr>
        <w:rPr>
          <w:lang w:val="en-CA"/>
        </w:rPr>
      </w:pPr>
    </w:p>
    <w:p w14:paraId="57816C89" w14:textId="77777777" w:rsidR="00A1034D" w:rsidRPr="003679CE" w:rsidRDefault="00A1034D" w:rsidP="00A1034D">
      <w:pPr>
        <w:rPr>
          <w:b/>
          <w:lang w:val="en-CA"/>
        </w:rPr>
      </w:pPr>
      <w:r w:rsidRPr="003679CE">
        <w:rPr>
          <w:b/>
          <w:lang w:val="en-CA"/>
        </w:rPr>
        <w:t xml:space="preserve">COMMENTS </w:t>
      </w:r>
    </w:p>
    <w:p w14:paraId="1B2DAC13" w14:textId="77777777" w:rsidR="00A1034D" w:rsidRPr="003679CE" w:rsidRDefault="00A1034D" w:rsidP="00A1034D">
      <w:pPr>
        <w:rPr>
          <w:lang w:val="en-CA"/>
        </w:rPr>
      </w:pPr>
    </w:p>
    <w:p w14:paraId="251F1AFC" w14:textId="406730CE" w:rsidR="00784233" w:rsidRPr="00B93D13" w:rsidRDefault="00784233" w:rsidP="00784233">
      <w:pPr>
        <w:pStyle w:val="Heading1"/>
        <w:rPr>
          <w:lang w:val="en-CA"/>
        </w:rPr>
      </w:pPr>
      <w:r w:rsidRPr="00B93D13">
        <w:rPr>
          <w:lang w:val="en-CA"/>
        </w:rPr>
        <w:t xml:space="preserve">The Secretariat reviewed stage II of the HPMP for </w:t>
      </w:r>
      <w:r w:rsidR="00AA7DA2">
        <w:rPr>
          <w:lang w:val="en-CA"/>
        </w:rPr>
        <w:t>Serbia</w:t>
      </w:r>
      <w:bookmarkStart w:id="0" w:name="_GoBack"/>
      <w:bookmarkEnd w:id="0"/>
      <w:r w:rsidRPr="00B93D13">
        <w:rPr>
          <w:lang w:val="en-CA"/>
        </w:rPr>
        <w:t xml:space="preserve"> in light of stage I, the policies and the guidelines of the Multilateral Fund, including the criteria for funding HCFC phase-out in the consumption sector for stage II of HPMPs (decision 74/50), and the 20</w:t>
      </w:r>
      <w:r>
        <w:rPr>
          <w:lang w:val="en-CA"/>
        </w:rPr>
        <w:t>20</w:t>
      </w:r>
      <w:r w:rsidRPr="00B93D13">
        <w:rPr>
          <w:lang w:val="en-CA"/>
        </w:rPr>
        <w:t>-20</w:t>
      </w:r>
      <w:r>
        <w:rPr>
          <w:lang w:val="en-CA"/>
        </w:rPr>
        <w:t>22</w:t>
      </w:r>
      <w:r w:rsidRPr="00B93D13">
        <w:rPr>
          <w:lang w:val="en-CA"/>
        </w:rPr>
        <w:t xml:space="preserve"> business plan of the Multilateral Fund.</w:t>
      </w:r>
    </w:p>
    <w:p w14:paraId="422F0262" w14:textId="1A20E9ED" w:rsidR="00A1034D" w:rsidRPr="003679CE" w:rsidRDefault="00A1034D" w:rsidP="00065B39">
      <w:pPr>
        <w:keepNext/>
        <w:keepLines/>
        <w:rPr>
          <w:u w:val="single"/>
          <w:lang w:val="en-CA"/>
        </w:rPr>
      </w:pPr>
      <w:r w:rsidRPr="003679CE">
        <w:rPr>
          <w:u w:val="single"/>
          <w:lang w:val="en-CA"/>
        </w:rPr>
        <w:lastRenderedPageBreak/>
        <w:t xml:space="preserve">Overarching strategy for </w:t>
      </w:r>
      <w:r w:rsidR="00A54714" w:rsidRPr="003679CE">
        <w:rPr>
          <w:u w:val="single"/>
          <w:lang w:val="en-CA"/>
        </w:rPr>
        <w:t>stage </w:t>
      </w:r>
      <w:r w:rsidRPr="003679CE">
        <w:rPr>
          <w:u w:val="single"/>
          <w:lang w:val="en-CA"/>
        </w:rPr>
        <w:t>II</w:t>
      </w:r>
    </w:p>
    <w:p w14:paraId="207B4D42" w14:textId="77777777" w:rsidR="00A1034D" w:rsidRPr="003679CE" w:rsidRDefault="00A1034D" w:rsidP="00065B39">
      <w:pPr>
        <w:keepNext/>
        <w:keepLines/>
        <w:rPr>
          <w:i/>
          <w:lang w:val="en-CA"/>
        </w:rPr>
      </w:pPr>
    </w:p>
    <w:p w14:paraId="354FA6C8" w14:textId="77777777" w:rsidR="00A1034D" w:rsidRPr="003679CE" w:rsidRDefault="00A1034D" w:rsidP="00065B39">
      <w:pPr>
        <w:pStyle w:val="Heading1"/>
        <w:keepNext/>
        <w:keepLines/>
        <w:rPr>
          <w:lang w:val="en-CA"/>
        </w:rPr>
      </w:pPr>
      <w:r w:rsidRPr="003679CE">
        <w:rPr>
          <w:lang w:val="en-CA"/>
        </w:rPr>
        <w:t>Serbia proposed an accelerated phase-out to reduce consumption of HCFCs by 97.5</w:t>
      </w:r>
      <w:r w:rsidR="00A54714" w:rsidRPr="003679CE">
        <w:rPr>
          <w:lang w:val="en-CA"/>
        </w:rPr>
        <w:t> </w:t>
      </w:r>
      <w:r w:rsidRPr="003679CE">
        <w:rPr>
          <w:lang w:val="en-CA"/>
        </w:rPr>
        <w:t xml:space="preserve">per cent by 2028, two years in advance of the Montreal Protocol control schedule at a cost of </w:t>
      </w:r>
      <w:r w:rsidR="00333C4D">
        <w:rPr>
          <w:lang w:val="en-CA"/>
        </w:rPr>
        <w:t>US $</w:t>
      </w:r>
      <w:r w:rsidRPr="003679CE">
        <w:rPr>
          <w:lang w:val="en-CA"/>
        </w:rPr>
        <w:t>617,500, the maximum funding available to the country for the total phase-out of HCFCs. In this regard, the Secretariat noted:</w:t>
      </w:r>
    </w:p>
    <w:p w14:paraId="4BBE1D46" w14:textId="1265C01F" w:rsidR="00B70D52" w:rsidRPr="003679CE" w:rsidRDefault="00B70D52" w:rsidP="00065B39">
      <w:pPr>
        <w:pStyle w:val="Heading2"/>
        <w:keepNext/>
        <w:keepLines/>
        <w:rPr>
          <w:lang w:val="en-CA"/>
        </w:rPr>
      </w:pPr>
      <w:r w:rsidRPr="003679CE">
        <w:rPr>
          <w:lang w:val="en-CA"/>
        </w:rPr>
        <w:t xml:space="preserve">At </w:t>
      </w:r>
      <w:r w:rsidR="008727B1">
        <w:rPr>
          <w:lang w:val="en-CA"/>
        </w:rPr>
        <w:t xml:space="preserve">its </w:t>
      </w:r>
      <w:r w:rsidRPr="003679CE">
        <w:rPr>
          <w:lang w:val="en-CA"/>
        </w:rPr>
        <w:t>71</w:t>
      </w:r>
      <w:r w:rsidRPr="003679CE">
        <w:rPr>
          <w:vertAlign w:val="superscript"/>
          <w:lang w:val="en-CA"/>
        </w:rPr>
        <w:t>st</w:t>
      </w:r>
      <w:r w:rsidR="00E9243D">
        <w:rPr>
          <w:lang w:val="en-CA"/>
        </w:rPr>
        <w:t> meeting</w:t>
      </w:r>
      <w:r w:rsidRPr="003679CE">
        <w:rPr>
          <w:lang w:val="en-CA"/>
        </w:rPr>
        <w:t>, the Executive Committee</w:t>
      </w:r>
      <w:r w:rsidR="004D5E57" w:rsidRPr="003679CE">
        <w:rPr>
          <w:lang w:val="en-CA"/>
        </w:rPr>
        <w:t xml:space="preserve"> updated the Agreement for stage I of the HPMP for the country based on the established HCFC baseline for compliance and revised the funding level, accordingly. Based on the established baseline, and in line with decision</w:t>
      </w:r>
      <w:r w:rsidR="003679CE">
        <w:rPr>
          <w:lang w:val="en-CA"/>
        </w:rPr>
        <w:t> </w:t>
      </w:r>
      <w:r w:rsidR="004D5E57" w:rsidRPr="003679CE">
        <w:rPr>
          <w:lang w:val="en-CA"/>
        </w:rPr>
        <w:t xml:space="preserve">74/50(c)(xii), the Government of Serbia would be eligible to receive up to </w:t>
      </w:r>
      <w:r w:rsidR="00333C4D">
        <w:rPr>
          <w:lang w:val="en-CA"/>
        </w:rPr>
        <w:t>US $</w:t>
      </w:r>
      <w:r w:rsidR="004D5E57" w:rsidRPr="003679CE">
        <w:rPr>
          <w:lang w:val="en-CA"/>
        </w:rPr>
        <w:t xml:space="preserve">585,000 for the total phase-out of HCFCs; </w:t>
      </w:r>
    </w:p>
    <w:p w14:paraId="5775DF5E" w14:textId="77777777" w:rsidR="00A1034D" w:rsidRPr="003679CE" w:rsidRDefault="00AE6116" w:rsidP="00A1034D">
      <w:pPr>
        <w:pStyle w:val="Heading2"/>
        <w:rPr>
          <w:lang w:val="en-CA"/>
        </w:rPr>
      </w:pPr>
      <w:r w:rsidRPr="003679CE">
        <w:rPr>
          <w:lang w:val="en-CA"/>
        </w:rPr>
        <w:t>D</w:t>
      </w:r>
      <w:r w:rsidR="00A54714" w:rsidRPr="003679CE">
        <w:rPr>
          <w:lang w:val="en-CA"/>
        </w:rPr>
        <w:t>ecision </w:t>
      </w:r>
      <w:r w:rsidR="00A1034D" w:rsidRPr="003679CE">
        <w:rPr>
          <w:lang w:val="en-CA"/>
        </w:rPr>
        <w:t xml:space="preserve">74/50(c)(xii) </w:t>
      </w:r>
      <w:r w:rsidR="00A1034D" w:rsidRPr="003679CE">
        <w:rPr>
          <w:i/>
          <w:lang w:val="en-CA"/>
        </w:rPr>
        <w:t xml:space="preserve">inter alia </w:t>
      </w:r>
      <w:r w:rsidRPr="003679CE">
        <w:rPr>
          <w:lang w:val="en-CA"/>
        </w:rPr>
        <w:t>specifies</w:t>
      </w:r>
      <w:r w:rsidR="00A1034D" w:rsidRPr="003679CE">
        <w:rPr>
          <w:lang w:val="en-CA"/>
        </w:rPr>
        <w:t xml:space="preserve"> the maximum level of funding available to </w:t>
      </w:r>
      <w:r w:rsidR="000333E1">
        <w:rPr>
          <w:lang w:val="en-CA"/>
        </w:rPr>
        <w:t>low</w:t>
      </w:r>
      <w:r w:rsidR="000333E1">
        <w:rPr>
          <w:lang w:val="en-CA"/>
        </w:rPr>
        <w:noBreakHyphen/>
      </w:r>
      <w:r w:rsidR="00A54714" w:rsidRPr="003679CE">
        <w:rPr>
          <w:lang w:val="en-CA"/>
        </w:rPr>
        <w:t>volume consuming countries</w:t>
      </w:r>
      <w:r w:rsidR="00A1034D" w:rsidRPr="003679CE">
        <w:rPr>
          <w:lang w:val="en-CA"/>
        </w:rPr>
        <w:t xml:space="preserve"> to meet the 2020 reduction target, the 2025 reduction target, and the total phase-out of HCFCs</w:t>
      </w:r>
      <w:r w:rsidRPr="003679CE">
        <w:rPr>
          <w:lang w:val="en-CA"/>
        </w:rPr>
        <w:t xml:space="preserve">; however, it does not specify </w:t>
      </w:r>
      <w:r w:rsidR="00A1034D" w:rsidRPr="003679CE">
        <w:rPr>
          <w:lang w:val="en-CA"/>
        </w:rPr>
        <w:t>the level of funding to meet 97.5</w:t>
      </w:r>
      <w:r w:rsidR="00A54714" w:rsidRPr="003679CE">
        <w:rPr>
          <w:lang w:val="en-CA"/>
        </w:rPr>
        <w:t> per cent</w:t>
      </w:r>
      <w:r w:rsidR="00A1034D" w:rsidRPr="003679CE">
        <w:rPr>
          <w:lang w:val="en-CA"/>
        </w:rPr>
        <w:t xml:space="preserve"> phase-out; </w:t>
      </w:r>
    </w:p>
    <w:p w14:paraId="60070A4A" w14:textId="66C7F8F6" w:rsidR="00A1034D" w:rsidRPr="003679CE" w:rsidRDefault="00A1034D" w:rsidP="00A1034D">
      <w:pPr>
        <w:pStyle w:val="Heading2"/>
        <w:rPr>
          <w:lang w:val="en-CA"/>
        </w:rPr>
      </w:pPr>
      <w:r w:rsidRPr="003679CE">
        <w:rPr>
          <w:lang w:val="en-CA"/>
        </w:rPr>
        <w:t xml:space="preserve">While Serbia remains in compliance with the Montreal Protocol and the targets specified in </w:t>
      </w:r>
      <w:r w:rsidR="008727B1">
        <w:rPr>
          <w:lang w:val="en-CA"/>
        </w:rPr>
        <w:t xml:space="preserve">its </w:t>
      </w:r>
      <w:r w:rsidRPr="003679CE">
        <w:rPr>
          <w:lang w:val="en-CA"/>
        </w:rPr>
        <w:t xml:space="preserve">Agreement </w:t>
      </w:r>
      <w:r w:rsidR="008727B1">
        <w:rPr>
          <w:lang w:val="en-CA"/>
        </w:rPr>
        <w:t xml:space="preserve">with </w:t>
      </w:r>
      <w:r w:rsidRPr="003679CE">
        <w:rPr>
          <w:lang w:val="en-CA"/>
        </w:rPr>
        <w:t>the Executive Committee</w:t>
      </w:r>
      <w:r w:rsidR="000D6063" w:rsidRPr="003679CE">
        <w:rPr>
          <w:lang w:val="en-CA"/>
        </w:rPr>
        <w:t xml:space="preserve"> under stage I</w:t>
      </w:r>
      <w:r w:rsidRPr="003679CE">
        <w:rPr>
          <w:lang w:val="en-CA"/>
        </w:rPr>
        <w:t xml:space="preserve">, consumption in Serbia has not shown a significant decrease notwithstanding the implementation of the HPMP. The basis for a projected rapid reduction in consumption </w:t>
      </w:r>
      <w:r w:rsidR="009B4F15" w:rsidRPr="003679CE">
        <w:rPr>
          <w:lang w:val="en-CA"/>
        </w:rPr>
        <w:t>and</w:t>
      </w:r>
      <w:r w:rsidRPr="003679CE">
        <w:rPr>
          <w:lang w:val="en-CA"/>
        </w:rPr>
        <w:t xml:space="preserve"> the rationale for an accelerated phase-out were therefore unclear;</w:t>
      </w:r>
      <w:r w:rsidR="00C319CF">
        <w:rPr>
          <w:lang w:val="en-CA"/>
        </w:rPr>
        <w:t xml:space="preserve"> </w:t>
      </w:r>
    </w:p>
    <w:p w14:paraId="09229D5E" w14:textId="77777777" w:rsidR="00A1034D" w:rsidRPr="003679CE" w:rsidRDefault="00A1034D" w:rsidP="00A1034D">
      <w:pPr>
        <w:pStyle w:val="Heading2"/>
        <w:rPr>
          <w:lang w:val="en-CA"/>
        </w:rPr>
      </w:pPr>
      <w:r w:rsidRPr="003679CE">
        <w:rPr>
          <w:lang w:val="en-CA"/>
        </w:rPr>
        <w:t xml:space="preserve">In line with </w:t>
      </w:r>
      <w:r w:rsidR="00A54714" w:rsidRPr="003679CE">
        <w:rPr>
          <w:lang w:val="en-CA"/>
        </w:rPr>
        <w:t>decision </w:t>
      </w:r>
      <w:r w:rsidRPr="003679CE">
        <w:rPr>
          <w:lang w:val="en-CA"/>
        </w:rPr>
        <w:t xml:space="preserve">76/16(b), the last tranche of the </w:t>
      </w:r>
      <w:r w:rsidR="00A54714" w:rsidRPr="003679CE">
        <w:rPr>
          <w:lang w:val="en-CA"/>
        </w:rPr>
        <w:t>stage </w:t>
      </w:r>
      <w:r w:rsidRPr="003679CE">
        <w:rPr>
          <w:lang w:val="en-CA"/>
        </w:rPr>
        <w:t>of the HPMP must include at least 10</w:t>
      </w:r>
      <w:r w:rsidR="00A54714" w:rsidRPr="003679CE">
        <w:rPr>
          <w:lang w:val="en-CA"/>
        </w:rPr>
        <w:t> per cent</w:t>
      </w:r>
      <w:r w:rsidRPr="003679CE">
        <w:rPr>
          <w:lang w:val="en-CA"/>
        </w:rPr>
        <w:t xml:space="preserve"> of the total funding approved in principle for the refrigeration servicing sector; and</w:t>
      </w:r>
    </w:p>
    <w:p w14:paraId="0FFBC285" w14:textId="77777777" w:rsidR="00A1034D" w:rsidRPr="003679CE" w:rsidRDefault="00A1034D" w:rsidP="00A1034D">
      <w:pPr>
        <w:pStyle w:val="Heading2"/>
        <w:rPr>
          <w:lang w:val="en-CA"/>
        </w:rPr>
      </w:pPr>
      <w:r w:rsidRPr="003679CE">
        <w:rPr>
          <w:lang w:val="en-CA"/>
        </w:rPr>
        <w:t xml:space="preserve">In line with </w:t>
      </w:r>
      <w:r w:rsidR="007C2222" w:rsidRPr="003679CE">
        <w:rPr>
          <w:lang w:val="en-CA"/>
        </w:rPr>
        <w:t>Article </w:t>
      </w:r>
      <w:r w:rsidRPr="003679CE">
        <w:rPr>
          <w:lang w:val="en-CA"/>
        </w:rPr>
        <w:t>5</w:t>
      </w:r>
      <w:r w:rsidR="009B4F15" w:rsidRPr="003679CE">
        <w:rPr>
          <w:lang w:val="en-CA"/>
        </w:rPr>
        <w:t>, paragraph</w:t>
      </w:r>
      <w:r w:rsidR="00433478" w:rsidRPr="003679CE">
        <w:rPr>
          <w:lang w:val="en-CA"/>
        </w:rPr>
        <w:t> </w:t>
      </w:r>
      <w:r w:rsidRPr="003679CE">
        <w:rPr>
          <w:lang w:val="en-CA"/>
        </w:rPr>
        <w:t>8</w:t>
      </w:r>
      <w:r w:rsidR="009B4F15" w:rsidRPr="003679CE">
        <w:rPr>
          <w:lang w:val="en-CA"/>
        </w:rPr>
        <w:t> </w:t>
      </w:r>
      <w:r w:rsidRPr="003679CE">
        <w:rPr>
          <w:lang w:val="en-CA"/>
        </w:rPr>
        <w:t>ter</w:t>
      </w:r>
      <w:r w:rsidR="009B4F15" w:rsidRPr="003679CE">
        <w:rPr>
          <w:lang w:val="en-CA"/>
        </w:rPr>
        <w:t>(e)</w:t>
      </w:r>
      <w:r w:rsidRPr="003679CE">
        <w:rPr>
          <w:lang w:val="en-CA"/>
        </w:rPr>
        <w:t xml:space="preserve">(i) of the Montreal Protocol, Serbia’s consumption between 2030 and 2040 </w:t>
      </w:r>
      <w:r w:rsidR="008727B1" w:rsidRPr="003679CE">
        <w:rPr>
          <w:lang w:val="en-CA"/>
        </w:rPr>
        <w:t>(i.e., the servicing tail)</w:t>
      </w:r>
      <w:r w:rsidR="008727B1">
        <w:rPr>
          <w:lang w:val="en-CA"/>
        </w:rPr>
        <w:t xml:space="preserve"> </w:t>
      </w:r>
      <w:r w:rsidRPr="003679CE">
        <w:rPr>
          <w:lang w:val="en-CA"/>
        </w:rPr>
        <w:t>may exceed zero in any year so long as the sum of its calculated levels of consumption over the ten-year period from 1</w:t>
      </w:r>
      <w:r w:rsidR="007C2222" w:rsidRPr="003679CE">
        <w:rPr>
          <w:lang w:val="en-CA"/>
        </w:rPr>
        <w:t> January</w:t>
      </w:r>
      <w:r w:rsidRPr="003679CE">
        <w:rPr>
          <w:lang w:val="en-CA"/>
        </w:rPr>
        <w:t xml:space="preserve"> 2030 to 1</w:t>
      </w:r>
      <w:r w:rsidR="007C2222" w:rsidRPr="003679CE">
        <w:rPr>
          <w:lang w:val="en-CA"/>
        </w:rPr>
        <w:t> January</w:t>
      </w:r>
      <w:r w:rsidRPr="003679CE">
        <w:rPr>
          <w:lang w:val="en-CA"/>
        </w:rPr>
        <w:t xml:space="preserve"> 2040, divided by ten, does not exceed </w:t>
      </w:r>
      <w:r w:rsidR="007C2222" w:rsidRPr="003679CE">
        <w:rPr>
          <w:lang w:val="en-CA"/>
        </w:rPr>
        <w:t>2.5</w:t>
      </w:r>
      <w:r w:rsidR="00A54714" w:rsidRPr="003679CE">
        <w:rPr>
          <w:lang w:val="en-CA"/>
        </w:rPr>
        <w:t> per cent</w:t>
      </w:r>
      <w:r w:rsidRPr="003679CE">
        <w:rPr>
          <w:lang w:val="en-CA"/>
        </w:rPr>
        <w:t xml:space="preserve"> of Serbia’s baseline </w:t>
      </w:r>
      <w:r w:rsidR="008727B1">
        <w:rPr>
          <w:lang w:val="en-CA"/>
        </w:rPr>
        <w:t xml:space="preserve">(i.e., </w:t>
      </w:r>
      <w:r w:rsidR="008727B1" w:rsidRPr="003679CE">
        <w:rPr>
          <w:lang w:val="en-CA"/>
        </w:rPr>
        <w:t>less than 2.10 ODP tonnes</w:t>
      </w:r>
      <w:r w:rsidR="008727B1">
        <w:rPr>
          <w:lang w:val="en-CA"/>
        </w:rPr>
        <w:t>)</w:t>
      </w:r>
      <w:r w:rsidR="008727B1" w:rsidRPr="003679CE">
        <w:rPr>
          <w:lang w:val="en-CA"/>
        </w:rPr>
        <w:t>,</w:t>
      </w:r>
      <w:r w:rsidR="008727B1">
        <w:rPr>
          <w:lang w:val="en-CA"/>
        </w:rPr>
        <w:t xml:space="preserve"> </w:t>
      </w:r>
      <w:r w:rsidRPr="003679CE">
        <w:rPr>
          <w:lang w:val="en-CA"/>
        </w:rPr>
        <w:t xml:space="preserve">provided that such consumption is restricted to: the servicing of </w:t>
      </w:r>
      <w:r w:rsidR="00A970F6" w:rsidRPr="003679CE">
        <w:rPr>
          <w:lang w:val="en-CA"/>
        </w:rPr>
        <w:t>RAC</w:t>
      </w:r>
      <w:r w:rsidRPr="003679CE">
        <w:rPr>
          <w:lang w:val="en-CA"/>
        </w:rPr>
        <w:t xml:space="preserve"> equipment existing on 1</w:t>
      </w:r>
      <w:r w:rsidR="007C2222" w:rsidRPr="003679CE">
        <w:rPr>
          <w:lang w:val="en-CA"/>
        </w:rPr>
        <w:t> January</w:t>
      </w:r>
      <w:r w:rsidRPr="003679CE">
        <w:rPr>
          <w:lang w:val="en-CA"/>
        </w:rPr>
        <w:t xml:space="preserve"> 2030; the servicing of fire suppression and fire protection equipment existing on 1</w:t>
      </w:r>
      <w:r w:rsidR="007C2222" w:rsidRPr="003679CE">
        <w:rPr>
          <w:lang w:val="en-CA"/>
        </w:rPr>
        <w:t> January</w:t>
      </w:r>
      <w:r w:rsidRPr="003679CE">
        <w:rPr>
          <w:lang w:val="en-CA"/>
        </w:rPr>
        <w:t xml:space="preserve"> 2030; solvent applications in rocket engine manufacturing; and topical medical aerosol applications for the specialized treatment of burns.</w:t>
      </w:r>
    </w:p>
    <w:p w14:paraId="4862119A" w14:textId="77777777" w:rsidR="00A1034D" w:rsidRPr="003679CE" w:rsidRDefault="00A1034D" w:rsidP="00A1034D">
      <w:pPr>
        <w:pStyle w:val="Heading1"/>
        <w:rPr>
          <w:lang w:val="en-CA"/>
        </w:rPr>
      </w:pPr>
      <w:r w:rsidRPr="003679CE">
        <w:rPr>
          <w:lang w:val="en-CA"/>
        </w:rPr>
        <w:t>The Secretariat also noted the following policy issues:</w:t>
      </w:r>
    </w:p>
    <w:p w14:paraId="754A1E01" w14:textId="131C1948" w:rsidR="00A1034D" w:rsidRPr="003679CE" w:rsidRDefault="00A1034D" w:rsidP="00A1034D">
      <w:pPr>
        <w:pStyle w:val="Heading2"/>
        <w:rPr>
          <w:lang w:val="en-CA"/>
        </w:rPr>
      </w:pPr>
      <w:r w:rsidRPr="003679CE">
        <w:rPr>
          <w:lang w:val="en-CA"/>
        </w:rPr>
        <w:t xml:space="preserve">If the target in 2030 was zero but the country </w:t>
      </w:r>
      <w:r w:rsidR="00E656D5" w:rsidRPr="003679CE">
        <w:rPr>
          <w:lang w:val="en-CA"/>
        </w:rPr>
        <w:t xml:space="preserve">nonetheless </w:t>
      </w:r>
      <w:r w:rsidRPr="003679CE">
        <w:rPr>
          <w:lang w:val="en-CA"/>
        </w:rPr>
        <w:t xml:space="preserve">wished to be able to consume HCFCs in line with the Montreal Protocol schedule in 2030-2040, the Agreement </w:t>
      </w:r>
      <w:r w:rsidR="00225AF8" w:rsidRPr="003679CE">
        <w:rPr>
          <w:lang w:val="en-CA"/>
        </w:rPr>
        <w:t>should</w:t>
      </w:r>
      <w:r w:rsidRPr="003679CE">
        <w:rPr>
          <w:lang w:val="en-CA"/>
        </w:rPr>
        <w:t xml:space="preserve"> </w:t>
      </w:r>
      <w:r w:rsidR="00FC389C" w:rsidRPr="003679CE">
        <w:rPr>
          <w:lang w:val="en-CA"/>
        </w:rPr>
        <w:t xml:space="preserve">include an exemption </w:t>
      </w:r>
      <w:r w:rsidRPr="003679CE">
        <w:rPr>
          <w:lang w:val="en-CA"/>
        </w:rPr>
        <w:t>specify</w:t>
      </w:r>
      <w:r w:rsidR="00FC389C" w:rsidRPr="003679CE">
        <w:rPr>
          <w:lang w:val="en-CA"/>
        </w:rPr>
        <w:t>ing</w:t>
      </w:r>
      <w:r w:rsidRPr="003679CE">
        <w:rPr>
          <w:lang w:val="en-CA"/>
        </w:rPr>
        <w:t xml:space="preserve"> that the country could consume HCFCs for the specific uses identified in </w:t>
      </w:r>
      <w:r w:rsidR="007C2222" w:rsidRPr="003679CE">
        <w:rPr>
          <w:lang w:val="en-CA"/>
        </w:rPr>
        <w:t>Article </w:t>
      </w:r>
      <w:r w:rsidRPr="003679CE">
        <w:rPr>
          <w:lang w:val="en-CA"/>
        </w:rPr>
        <w:t>5</w:t>
      </w:r>
      <w:r w:rsidR="00433478" w:rsidRPr="003679CE">
        <w:rPr>
          <w:lang w:val="en-CA"/>
        </w:rPr>
        <w:t>, paragraph </w:t>
      </w:r>
      <w:r w:rsidRPr="003679CE">
        <w:rPr>
          <w:lang w:val="en-CA"/>
        </w:rPr>
        <w:t>8</w:t>
      </w:r>
      <w:r w:rsidR="00433478" w:rsidRPr="003679CE">
        <w:rPr>
          <w:lang w:val="en-CA"/>
        </w:rPr>
        <w:t> ter</w:t>
      </w:r>
      <w:r w:rsidRPr="003679CE">
        <w:rPr>
          <w:lang w:val="en-CA"/>
        </w:rPr>
        <w:t>(e)(i) as long as the cumulative consumption for such uses between 1</w:t>
      </w:r>
      <w:r w:rsidR="007C2222" w:rsidRPr="003679CE">
        <w:rPr>
          <w:lang w:val="en-CA"/>
        </w:rPr>
        <w:t> January</w:t>
      </w:r>
      <w:r w:rsidRPr="003679CE">
        <w:rPr>
          <w:lang w:val="en-CA"/>
        </w:rPr>
        <w:t xml:space="preserve"> 2030 and 1</w:t>
      </w:r>
      <w:r w:rsidR="007C2222" w:rsidRPr="003679CE">
        <w:rPr>
          <w:lang w:val="en-CA"/>
        </w:rPr>
        <w:t> January</w:t>
      </w:r>
      <w:r w:rsidRPr="003679CE">
        <w:rPr>
          <w:lang w:val="en-CA"/>
        </w:rPr>
        <w:t xml:space="preserve"> 2040 was less than 2.10</w:t>
      </w:r>
      <w:r w:rsidR="00A54714" w:rsidRPr="003679CE">
        <w:rPr>
          <w:lang w:val="en-CA"/>
        </w:rPr>
        <w:t> ODP tonnes</w:t>
      </w:r>
      <w:r w:rsidRPr="003679CE">
        <w:rPr>
          <w:lang w:val="en-CA"/>
        </w:rPr>
        <w:t xml:space="preserve">. It is not clear how such </w:t>
      </w:r>
      <w:r w:rsidR="0061283C" w:rsidRPr="003679CE">
        <w:rPr>
          <w:lang w:val="en-CA"/>
        </w:rPr>
        <w:t xml:space="preserve">HCFC </w:t>
      </w:r>
      <w:r w:rsidRPr="003679CE">
        <w:rPr>
          <w:lang w:val="en-CA"/>
        </w:rPr>
        <w:t xml:space="preserve">consumption </w:t>
      </w:r>
      <w:r w:rsidR="0061283C" w:rsidRPr="003679CE">
        <w:rPr>
          <w:lang w:val="en-CA"/>
        </w:rPr>
        <w:t xml:space="preserve">and such specific uses </w:t>
      </w:r>
      <w:r w:rsidRPr="003679CE">
        <w:rPr>
          <w:lang w:val="en-CA"/>
        </w:rPr>
        <w:t>would be monitored</w:t>
      </w:r>
      <w:r w:rsidR="00433478" w:rsidRPr="003679CE">
        <w:rPr>
          <w:lang w:val="en-CA"/>
        </w:rPr>
        <w:t xml:space="preserve"> and verified</w:t>
      </w:r>
      <w:r w:rsidRPr="003679CE">
        <w:rPr>
          <w:lang w:val="en-CA"/>
        </w:rPr>
        <w:t xml:space="preserve">; whether and how a penalty would be applied in the unlikely event </w:t>
      </w:r>
      <w:r w:rsidR="00433478" w:rsidRPr="003679CE">
        <w:rPr>
          <w:lang w:val="en-CA"/>
        </w:rPr>
        <w:t xml:space="preserve">that </w:t>
      </w:r>
      <w:r w:rsidRPr="003679CE">
        <w:rPr>
          <w:lang w:val="en-CA"/>
        </w:rPr>
        <w:t>Serbia were to consume more than 2.1</w:t>
      </w:r>
      <w:r w:rsidR="00A54714" w:rsidRPr="003679CE">
        <w:rPr>
          <w:lang w:val="en-CA"/>
        </w:rPr>
        <w:t> </w:t>
      </w:r>
      <w:r w:rsidRPr="003679CE">
        <w:rPr>
          <w:lang w:val="en-CA"/>
        </w:rPr>
        <w:t xml:space="preserve">ODP tonnes of HCFCs in 2030-2040 or to consume HCFCs for a use other than that specified in </w:t>
      </w:r>
      <w:r w:rsidR="00433478" w:rsidRPr="003679CE">
        <w:rPr>
          <w:lang w:val="en-CA"/>
        </w:rPr>
        <w:t xml:space="preserve">the </w:t>
      </w:r>
      <w:r w:rsidR="007C2222" w:rsidRPr="003679CE">
        <w:rPr>
          <w:lang w:val="en-CA"/>
        </w:rPr>
        <w:t>Article</w:t>
      </w:r>
      <w:r w:rsidR="008727B1">
        <w:rPr>
          <w:lang w:val="en-CA"/>
        </w:rPr>
        <w:t xml:space="preserve"> 5 of the Protocol</w:t>
      </w:r>
      <w:r w:rsidRPr="003679CE">
        <w:rPr>
          <w:lang w:val="en-CA"/>
        </w:rPr>
        <w:t xml:space="preserve">; how Serbia would modify its licensing and quota system to ensure compliance with the </w:t>
      </w:r>
      <w:r w:rsidR="0061283C" w:rsidRPr="003679CE">
        <w:rPr>
          <w:lang w:val="en-CA"/>
        </w:rPr>
        <w:t xml:space="preserve">relevant </w:t>
      </w:r>
      <w:r w:rsidR="00CE5FFF">
        <w:rPr>
          <w:lang w:val="en-CA"/>
        </w:rPr>
        <w:t>obligations</w:t>
      </w:r>
      <w:r w:rsidRPr="003679CE">
        <w:rPr>
          <w:lang w:val="en-CA"/>
        </w:rPr>
        <w:t xml:space="preserve">; the date of completion of the HPMP given that </w:t>
      </w:r>
      <w:r w:rsidR="0061283C" w:rsidRPr="003679CE">
        <w:rPr>
          <w:lang w:val="en-CA"/>
        </w:rPr>
        <w:t xml:space="preserve">HCFC </w:t>
      </w:r>
      <w:r w:rsidRPr="003679CE">
        <w:rPr>
          <w:lang w:val="en-CA"/>
        </w:rPr>
        <w:t>consumption could continue until 1</w:t>
      </w:r>
      <w:r w:rsidR="007C2222" w:rsidRPr="003679CE">
        <w:rPr>
          <w:lang w:val="en-CA"/>
        </w:rPr>
        <w:t> January</w:t>
      </w:r>
      <w:r w:rsidRPr="003679CE">
        <w:rPr>
          <w:lang w:val="en-CA"/>
        </w:rPr>
        <w:t xml:space="preserve"> 2040; the roles and responsibilities of the lead and cooperating agencies during the 2030</w:t>
      </w:r>
      <w:r w:rsidR="00BE0550">
        <w:rPr>
          <w:lang w:val="en-CA"/>
        </w:rPr>
        <w:noBreakHyphen/>
      </w:r>
      <w:r w:rsidRPr="003679CE">
        <w:rPr>
          <w:lang w:val="en-CA"/>
        </w:rPr>
        <w:t xml:space="preserve">2040 period; and other matters; </w:t>
      </w:r>
      <w:r w:rsidR="008766BE" w:rsidRPr="003679CE">
        <w:rPr>
          <w:lang w:val="en-CA"/>
        </w:rPr>
        <w:t>and</w:t>
      </w:r>
    </w:p>
    <w:p w14:paraId="376DFD22" w14:textId="77777777" w:rsidR="00A1034D" w:rsidRPr="003679CE" w:rsidRDefault="00A1034D" w:rsidP="000E17E3">
      <w:pPr>
        <w:pStyle w:val="Heading2"/>
        <w:rPr>
          <w:lang w:val="en-CA"/>
        </w:rPr>
      </w:pPr>
      <w:r w:rsidRPr="003679CE">
        <w:rPr>
          <w:lang w:val="en-CA"/>
        </w:rPr>
        <w:lastRenderedPageBreak/>
        <w:t>If the target in 2030 was 2.5</w:t>
      </w:r>
      <w:r w:rsidR="00A54714" w:rsidRPr="003679CE">
        <w:rPr>
          <w:lang w:val="en-CA"/>
        </w:rPr>
        <w:t> per cent</w:t>
      </w:r>
      <w:r w:rsidRPr="003679CE">
        <w:rPr>
          <w:lang w:val="en-CA"/>
        </w:rPr>
        <w:t xml:space="preserve"> of </w:t>
      </w:r>
      <w:r w:rsidR="0029009C" w:rsidRPr="003679CE">
        <w:rPr>
          <w:lang w:val="en-CA"/>
        </w:rPr>
        <w:t xml:space="preserve">the </w:t>
      </w:r>
      <w:r w:rsidRPr="003679CE">
        <w:rPr>
          <w:lang w:val="en-CA"/>
        </w:rPr>
        <w:t>baseline (i.e., 0.21</w:t>
      </w:r>
      <w:r w:rsidR="00A54714" w:rsidRPr="003679CE">
        <w:rPr>
          <w:lang w:val="en-CA"/>
        </w:rPr>
        <w:t> ODP tonnes</w:t>
      </w:r>
      <w:r w:rsidRPr="003679CE">
        <w:rPr>
          <w:lang w:val="en-CA"/>
        </w:rPr>
        <w:t xml:space="preserve">), the total funding for </w:t>
      </w:r>
      <w:r w:rsidR="00A54714" w:rsidRPr="003679CE">
        <w:rPr>
          <w:lang w:val="en-CA"/>
        </w:rPr>
        <w:t>stage </w:t>
      </w:r>
      <w:r w:rsidRPr="003679CE">
        <w:rPr>
          <w:lang w:val="en-CA"/>
        </w:rPr>
        <w:t xml:space="preserve">II would be less than </w:t>
      </w:r>
      <w:r w:rsidR="00333C4D">
        <w:rPr>
          <w:lang w:val="en-CA"/>
        </w:rPr>
        <w:t>US $</w:t>
      </w:r>
      <w:r w:rsidR="000E17E3" w:rsidRPr="003679CE">
        <w:rPr>
          <w:lang w:val="en-CA"/>
        </w:rPr>
        <w:t>585,000</w:t>
      </w:r>
      <w:r w:rsidRPr="003679CE">
        <w:rPr>
          <w:lang w:val="en-CA"/>
        </w:rPr>
        <w:t xml:space="preserve">; the funding available for </w:t>
      </w:r>
      <w:r w:rsidR="00A54714" w:rsidRPr="003679CE">
        <w:rPr>
          <w:lang w:val="en-CA"/>
        </w:rPr>
        <w:t>stage </w:t>
      </w:r>
      <w:r w:rsidRPr="003679CE">
        <w:rPr>
          <w:lang w:val="en-CA"/>
        </w:rPr>
        <w:t>III to address the remaining 2.5</w:t>
      </w:r>
      <w:r w:rsidR="00A54714" w:rsidRPr="003679CE">
        <w:rPr>
          <w:lang w:val="en-CA"/>
        </w:rPr>
        <w:t> per cent</w:t>
      </w:r>
      <w:r w:rsidRPr="003679CE">
        <w:rPr>
          <w:lang w:val="en-CA"/>
        </w:rPr>
        <w:t xml:space="preserve"> of </w:t>
      </w:r>
      <w:r w:rsidR="0029009C" w:rsidRPr="003679CE">
        <w:rPr>
          <w:lang w:val="en-CA"/>
        </w:rPr>
        <w:t xml:space="preserve">the </w:t>
      </w:r>
      <w:r w:rsidRPr="003679CE">
        <w:rPr>
          <w:lang w:val="en-CA"/>
        </w:rPr>
        <w:t xml:space="preserve">baseline would need to be determined, noting that sufficient funding would need to be made available to be able to practically implement </w:t>
      </w:r>
      <w:r w:rsidR="00A54714" w:rsidRPr="003679CE">
        <w:rPr>
          <w:lang w:val="en-CA"/>
        </w:rPr>
        <w:t>stage </w:t>
      </w:r>
      <w:r w:rsidRPr="003679CE">
        <w:rPr>
          <w:lang w:val="en-CA"/>
        </w:rPr>
        <w:t>III; the country would have less flexibility in how much HCFCs it consumed in any given year in the 2030-2040 period as the maximum consumption in any given year would be 0.21</w:t>
      </w:r>
      <w:r w:rsidR="00A54714" w:rsidRPr="003679CE">
        <w:rPr>
          <w:lang w:val="en-CA"/>
        </w:rPr>
        <w:t> ODP tonnes</w:t>
      </w:r>
      <w:r w:rsidRPr="003679CE">
        <w:rPr>
          <w:lang w:val="en-CA"/>
        </w:rPr>
        <w:t xml:space="preserve">; and other matters. </w:t>
      </w:r>
    </w:p>
    <w:p w14:paraId="1194C311" w14:textId="77777777" w:rsidR="00A1034D" w:rsidRPr="003679CE" w:rsidRDefault="00A1034D" w:rsidP="00A1034D">
      <w:pPr>
        <w:pStyle w:val="Heading1"/>
        <w:rPr>
          <w:lang w:val="en-CA"/>
        </w:rPr>
      </w:pPr>
      <w:r w:rsidRPr="003679CE">
        <w:rPr>
          <w:lang w:val="en-CA"/>
        </w:rPr>
        <w:t>The Secretariat further noted that Serbia was a candidate for accession to the EU and may wish to consider an accelerated HPMP in 2024 once the timeline of its possible accession was better known; and that the country was likely to have a better understanding in 2024 of its potential servicing needs in 2030</w:t>
      </w:r>
      <w:r w:rsidR="00C57BEC" w:rsidRPr="003679CE">
        <w:rPr>
          <w:lang w:val="en-CA"/>
        </w:rPr>
        <w:noBreakHyphen/>
      </w:r>
      <w:r w:rsidRPr="003679CE">
        <w:rPr>
          <w:lang w:val="en-CA"/>
        </w:rPr>
        <w:t xml:space="preserve">2040. Accordingly, the Secretariat suggested that Serbia may wish to consider revising its </w:t>
      </w:r>
      <w:r w:rsidR="00A54714" w:rsidRPr="003679CE">
        <w:rPr>
          <w:lang w:val="en-CA"/>
        </w:rPr>
        <w:t>stage </w:t>
      </w:r>
      <w:r w:rsidRPr="003679CE">
        <w:rPr>
          <w:lang w:val="en-CA"/>
        </w:rPr>
        <w:t xml:space="preserve">II </w:t>
      </w:r>
      <w:r w:rsidR="001744E8" w:rsidRPr="003679CE">
        <w:rPr>
          <w:lang w:val="en-CA"/>
        </w:rPr>
        <w:t xml:space="preserve">of the </w:t>
      </w:r>
      <w:r w:rsidRPr="003679CE">
        <w:rPr>
          <w:lang w:val="en-CA"/>
        </w:rPr>
        <w:t>HPMP to end in 2025 to meet the 67.5</w:t>
      </w:r>
      <w:r w:rsidR="00A54714" w:rsidRPr="003679CE">
        <w:rPr>
          <w:lang w:val="en-CA"/>
        </w:rPr>
        <w:t> per cent</w:t>
      </w:r>
      <w:r w:rsidRPr="003679CE">
        <w:rPr>
          <w:lang w:val="en-CA"/>
        </w:rPr>
        <w:t xml:space="preserve"> reduction target, on the understanding that the Government could submit a proposal for </w:t>
      </w:r>
      <w:r w:rsidR="00A54714" w:rsidRPr="003679CE">
        <w:rPr>
          <w:lang w:val="en-CA"/>
        </w:rPr>
        <w:t>stage </w:t>
      </w:r>
      <w:r w:rsidRPr="003679CE">
        <w:rPr>
          <w:lang w:val="en-CA"/>
        </w:rPr>
        <w:t xml:space="preserve">III of the HPMP in 2024. That </w:t>
      </w:r>
      <w:r w:rsidR="00A54714" w:rsidRPr="003679CE">
        <w:rPr>
          <w:lang w:val="en-CA"/>
        </w:rPr>
        <w:t>stage </w:t>
      </w:r>
      <w:r w:rsidRPr="003679CE">
        <w:rPr>
          <w:lang w:val="en-CA"/>
        </w:rPr>
        <w:t>III could be for a complete phase</w:t>
      </w:r>
      <w:r w:rsidR="000D6063" w:rsidRPr="003679CE">
        <w:rPr>
          <w:lang w:val="en-CA"/>
        </w:rPr>
        <w:noBreakHyphen/>
      </w:r>
      <w:r w:rsidRPr="003679CE">
        <w:rPr>
          <w:lang w:val="en-CA"/>
        </w:rPr>
        <w:t xml:space="preserve">out </w:t>
      </w:r>
      <w:r w:rsidR="008727B1">
        <w:rPr>
          <w:lang w:val="en-CA"/>
        </w:rPr>
        <w:t xml:space="preserve">of HCFCs </w:t>
      </w:r>
      <w:r w:rsidRPr="003679CE">
        <w:rPr>
          <w:lang w:val="en-CA"/>
        </w:rPr>
        <w:t xml:space="preserve">in 2030 or an accelerated phase-out, depending on developments in the country, </w:t>
      </w:r>
      <w:r w:rsidRPr="003679CE">
        <w:rPr>
          <w:i/>
          <w:lang w:val="en-CA"/>
        </w:rPr>
        <w:t>inter alia</w:t>
      </w:r>
      <w:r w:rsidRPr="003679CE">
        <w:rPr>
          <w:lang w:val="en-CA"/>
        </w:rPr>
        <w:t xml:space="preserve"> progress toward EU accession; a better understanding of servicing needs in 2030-2040, if any; and any other considerations the country deems appropriate. </w:t>
      </w:r>
    </w:p>
    <w:p w14:paraId="130C221E" w14:textId="77777777" w:rsidR="00A1034D" w:rsidRPr="003679CE" w:rsidRDefault="00A1034D" w:rsidP="00A1034D">
      <w:pPr>
        <w:pStyle w:val="Heading1"/>
        <w:rPr>
          <w:lang w:val="en-CA"/>
        </w:rPr>
      </w:pPr>
      <w:r w:rsidRPr="003679CE">
        <w:rPr>
          <w:lang w:val="en-CA"/>
        </w:rPr>
        <w:t xml:space="preserve">In light of those considerations, the Government of Serbia decided to revise its proposal for </w:t>
      </w:r>
      <w:r w:rsidR="00A54714" w:rsidRPr="003679CE">
        <w:rPr>
          <w:lang w:val="en-CA"/>
        </w:rPr>
        <w:t>stage </w:t>
      </w:r>
      <w:r w:rsidRPr="003679CE">
        <w:rPr>
          <w:lang w:val="en-CA"/>
        </w:rPr>
        <w:t xml:space="preserve">II of the HPMP to end in 2025 to </w:t>
      </w:r>
      <w:r w:rsidR="000C7C66" w:rsidRPr="003679CE">
        <w:rPr>
          <w:lang w:val="en-CA"/>
        </w:rPr>
        <w:t xml:space="preserve">phase-out </w:t>
      </w:r>
      <w:r w:rsidR="00791DB5" w:rsidRPr="003679CE">
        <w:rPr>
          <w:lang w:val="en-CA"/>
        </w:rPr>
        <w:t>2.70</w:t>
      </w:r>
      <w:r w:rsidR="006A5FA0">
        <w:rPr>
          <w:lang w:val="en-CA"/>
        </w:rPr>
        <w:t> ODP tonnes</w:t>
      </w:r>
      <w:r w:rsidR="000C7C66" w:rsidRPr="003679CE">
        <w:rPr>
          <w:lang w:val="en-CA"/>
        </w:rPr>
        <w:t xml:space="preserve"> of HCFC-22 to </w:t>
      </w:r>
      <w:r w:rsidRPr="003679CE">
        <w:rPr>
          <w:lang w:val="en-CA"/>
        </w:rPr>
        <w:t>meet the 67.5</w:t>
      </w:r>
      <w:r w:rsidR="00A54714" w:rsidRPr="003679CE">
        <w:rPr>
          <w:lang w:val="en-CA"/>
        </w:rPr>
        <w:t> per cent</w:t>
      </w:r>
      <w:r w:rsidRPr="003679CE">
        <w:rPr>
          <w:lang w:val="en-CA"/>
        </w:rPr>
        <w:t xml:space="preserve"> reduction target at the amount of </w:t>
      </w:r>
      <w:r w:rsidR="00333C4D">
        <w:rPr>
          <w:lang w:val="en-CA"/>
        </w:rPr>
        <w:t>US $</w:t>
      </w:r>
      <w:r w:rsidR="00791DB5" w:rsidRPr="003679CE">
        <w:rPr>
          <w:lang w:val="en-CA"/>
        </w:rPr>
        <w:t>292,500</w:t>
      </w:r>
      <w:r w:rsidR="008727B1">
        <w:rPr>
          <w:lang w:val="en-CA"/>
        </w:rPr>
        <w:t>,</w:t>
      </w:r>
      <w:r w:rsidRPr="003679CE">
        <w:rPr>
          <w:lang w:val="en-CA"/>
        </w:rPr>
        <w:t xml:space="preserve"> plus agency support</w:t>
      </w:r>
      <w:r w:rsidR="00E57B68" w:rsidRPr="003679CE">
        <w:rPr>
          <w:lang w:val="en-CA"/>
        </w:rPr>
        <w:t xml:space="preserve"> cost</w:t>
      </w:r>
      <w:r w:rsidRPr="003679CE">
        <w:rPr>
          <w:lang w:val="en-CA"/>
        </w:rPr>
        <w:t>s.</w:t>
      </w:r>
      <w:r w:rsidR="00C319CF">
        <w:rPr>
          <w:lang w:val="en-CA"/>
        </w:rPr>
        <w:t xml:space="preserve"> </w:t>
      </w:r>
    </w:p>
    <w:p w14:paraId="5385A28D" w14:textId="77777777" w:rsidR="00A1034D" w:rsidRPr="003679CE" w:rsidRDefault="00A1034D" w:rsidP="00A1034D">
      <w:pPr>
        <w:rPr>
          <w:i/>
          <w:iCs/>
          <w:lang w:val="en-CA"/>
        </w:rPr>
      </w:pPr>
      <w:r w:rsidRPr="003679CE">
        <w:rPr>
          <w:i/>
          <w:iCs/>
          <w:lang w:val="en-CA"/>
        </w:rPr>
        <w:t>Legal framework</w:t>
      </w:r>
    </w:p>
    <w:p w14:paraId="48B9EA44" w14:textId="77777777" w:rsidR="00A1034D" w:rsidRPr="003679CE" w:rsidRDefault="00A1034D" w:rsidP="00A1034D">
      <w:pPr>
        <w:rPr>
          <w:lang w:val="en-CA"/>
        </w:rPr>
      </w:pPr>
    </w:p>
    <w:p w14:paraId="1F5D13E3" w14:textId="77777777" w:rsidR="00A1034D" w:rsidRPr="003679CE" w:rsidRDefault="00A1034D" w:rsidP="00A1034D">
      <w:pPr>
        <w:pStyle w:val="Heading1"/>
        <w:rPr>
          <w:lang w:val="en-CA"/>
        </w:rPr>
      </w:pPr>
      <w:r w:rsidRPr="003679CE">
        <w:rPr>
          <w:lang w:val="en-CA"/>
        </w:rPr>
        <w:t>The Government of Serbia has already issued HCFC import quotas for 2020 at 5.44 ODP tonnes, which is lower than the Montreal Protocol control targets.</w:t>
      </w:r>
    </w:p>
    <w:p w14:paraId="50D0B57E" w14:textId="77777777" w:rsidR="00A1034D" w:rsidRPr="003679CE" w:rsidRDefault="00A1034D" w:rsidP="00A1034D">
      <w:pPr>
        <w:rPr>
          <w:i/>
          <w:lang w:val="en-CA"/>
        </w:rPr>
      </w:pPr>
      <w:r w:rsidRPr="003679CE">
        <w:rPr>
          <w:i/>
          <w:lang w:val="en-CA"/>
        </w:rPr>
        <w:t>Refrigeration servicing sector</w:t>
      </w:r>
    </w:p>
    <w:p w14:paraId="71CF8E4B" w14:textId="77777777" w:rsidR="00A1034D" w:rsidRPr="003679CE" w:rsidRDefault="00A1034D" w:rsidP="00A1034D">
      <w:pPr>
        <w:rPr>
          <w:lang w:val="en-CA"/>
        </w:rPr>
      </w:pPr>
    </w:p>
    <w:p w14:paraId="13C9EB7E" w14:textId="210C4005" w:rsidR="00A1034D" w:rsidRPr="003679CE" w:rsidRDefault="00A1034D" w:rsidP="00A1034D">
      <w:pPr>
        <w:pStyle w:val="Heading1"/>
        <w:rPr>
          <w:lang w:val="en-CA"/>
        </w:rPr>
      </w:pPr>
      <w:r w:rsidRPr="003679CE">
        <w:rPr>
          <w:lang w:val="en-CA"/>
        </w:rPr>
        <w:t>In line with the recommendations included in the 2018 verification of consumption submitted to the 84</w:t>
      </w:r>
      <w:r w:rsidRPr="003679CE">
        <w:rPr>
          <w:vertAlign w:val="superscript"/>
          <w:lang w:val="en-CA"/>
        </w:rPr>
        <w:t>th</w:t>
      </w:r>
      <w:r w:rsidR="007C2222" w:rsidRPr="003679CE">
        <w:rPr>
          <w:lang w:val="en-CA"/>
        </w:rPr>
        <w:t> meeting</w:t>
      </w:r>
      <w:r w:rsidRPr="003679CE">
        <w:rPr>
          <w:lang w:val="en-CA"/>
        </w:rPr>
        <w:t>,</w:t>
      </w:r>
      <w:r w:rsidR="00AF5220">
        <w:rPr>
          <w:rStyle w:val="FootnoteReference"/>
          <w:lang w:val="en-CA"/>
        </w:rPr>
        <w:footnoteReference w:id="6"/>
      </w:r>
      <w:r w:rsidRPr="003679CE">
        <w:rPr>
          <w:lang w:val="en-CA"/>
        </w:rPr>
        <w:t xml:space="preserve"> </w:t>
      </w:r>
      <w:r w:rsidR="00A54714" w:rsidRPr="003679CE">
        <w:rPr>
          <w:lang w:val="en-CA"/>
        </w:rPr>
        <w:t>stage </w:t>
      </w:r>
      <w:r w:rsidRPr="003679CE">
        <w:rPr>
          <w:lang w:val="en-CA"/>
        </w:rPr>
        <w:t xml:space="preserve">II of the HPMP includes measures to strengthen the </w:t>
      </w:r>
      <w:r w:rsidR="00AF5220">
        <w:rPr>
          <w:lang w:val="en-CA"/>
        </w:rPr>
        <w:t xml:space="preserve">refrigeration </w:t>
      </w:r>
      <w:r w:rsidRPr="003679CE">
        <w:rPr>
          <w:lang w:val="en-CA"/>
        </w:rPr>
        <w:t xml:space="preserve">servicing sector and enforcement measures, including providing newer refrigerant analysers for custom officers, updating the customs training manual and additional training of customs officers, and strengthened communication between customs and the NOU in cases where a suspicious import is found. Regarding the recommended ban on the import of refrigerants in disposable cylinders, the Government of Serbia would consider its implementation at the time of submission of </w:t>
      </w:r>
      <w:r w:rsidR="00A54714" w:rsidRPr="003679CE">
        <w:rPr>
          <w:lang w:val="en-CA"/>
        </w:rPr>
        <w:t>stage </w:t>
      </w:r>
      <w:r w:rsidRPr="003679CE">
        <w:rPr>
          <w:lang w:val="en-CA"/>
        </w:rPr>
        <w:t>III, when there would be further clarity on the timeline for Serbia’s possible accession to the EU.</w:t>
      </w:r>
      <w:r w:rsidR="00C319CF">
        <w:rPr>
          <w:lang w:val="en-CA"/>
        </w:rPr>
        <w:t xml:space="preserve"> </w:t>
      </w:r>
    </w:p>
    <w:p w14:paraId="445C0243" w14:textId="77777777" w:rsidR="00A1034D" w:rsidRPr="003679CE" w:rsidRDefault="00A1034D" w:rsidP="00A1034D">
      <w:pPr>
        <w:rPr>
          <w:u w:val="single"/>
          <w:lang w:val="en-CA"/>
        </w:rPr>
      </w:pPr>
      <w:r w:rsidRPr="003679CE">
        <w:rPr>
          <w:u w:val="single"/>
          <w:lang w:val="en-CA"/>
        </w:rPr>
        <w:t>Total project cost</w:t>
      </w:r>
    </w:p>
    <w:p w14:paraId="18CF94BE" w14:textId="77777777" w:rsidR="00A1034D" w:rsidRPr="003679CE" w:rsidRDefault="00A1034D" w:rsidP="00A1034D">
      <w:pPr>
        <w:rPr>
          <w:lang w:val="en-CA"/>
        </w:rPr>
      </w:pPr>
    </w:p>
    <w:p w14:paraId="6E89ECAD" w14:textId="77777777" w:rsidR="009F4C8D" w:rsidRPr="003679CE" w:rsidRDefault="00A1034D" w:rsidP="00A1034D">
      <w:pPr>
        <w:pStyle w:val="Heading1"/>
        <w:rPr>
          <w:lang w:val="en-CA"/>
        </w:rPr>
      </w:pPr>
      <w:r w:rsidRPr="003679CE">
        <w:rPr>
          <w:lang w:val="en-CA"/>
        </w:rPr>
        <w:t xml:space="preserve">The agreed cost of the activities proposed in </w:t>
      </w:r>
      <w:r w:rsidR="00A54714" w:rsidRPr="003679CE">
        <w:rPr>
          <w:lang w:val="en-CA"/>
        </w:rPr>
        <w:t>stage </w:t>
      </w:r>
      <w:r w:rsidRPr="003679CE">
        <w:rPr>
          <w:lang w:val="en-CA"/>
        </w:rPr>
        <w:t xml:space="preserve">II of the HPMP amounts to </w:t>
      </w:r>
      <w:r w:rsidR="00333C4D">
        <w:rPr>
          <w:lang w:val="en-CA"/>
        </w:rPr>
        <w:t>US $</w:t>
      </w:r>
      <w:r w:rsidR="00791DB5" w:rsidRPr="003679CE">
        <w:rPr>
          <w:lang w:val="en-CA"/>
        </w:rPr>
        <w:t>292,500</w:t>
      </w:r>
      <w:r w:rsidRPr="003679CE">
        <w:rPr>
          <w:lang w:val="en-CA"/>
        </w:rPr>
        <w:t xml:space="preserve">, plus agency support costs, as shown in </w:t>
      </w:r>
      <w:r w:rsidR="009F4C8D" w:rsidRPr="003679CE">
        <w:rPr>
          <w:lang w:val="en-CA"/>
        </w:rPr>
        <w:t>Table 4</w:t>
      </w:r>
      <w:r w:rsidRPr="003679CE">
        <w:rPr>
          <w:lang w:val="en-CA"/>
        </w:rPr>
        <w:t>.</w:t>
      </w:r>
    </w:p>
    <w:p w14:paraId="3C4996C5" w14:textId="77777777" w:rsidR="00A1034D" w:rsidRPr="003679CE" w:rsidRDefault="009F4C8D" w:rsidP="009F4C8D">
      <w:pPr>
        <w:rPr>
          <w:b/>
          <w:lang w:val="en-CA"/>
        </w:rPr>
      </w:pPr>
      <w:r w:rsidRPr="003679CE">
        <w:rPr>
          <w:b/>
          <w:lang w:val="en-CA"/>
        </w:rPr>
        <w:t>Table 4.</w:t>
      </w:r>
      <w:r w:rsidR="00C319CF">
        <w:rPr>
          <w:b/>
          <w:lang w:val="en-CA"/>
        </w:rPr>
        <w:t xml:space="preserve"> </w:t>
      </w:r>
      <w:r w:rsidRPr="003679CE">
        <w:rPr>
          <w:b/>
          <w:lang w:val="en-CA"/>
        </w:rPr>
        <w:t xml:space="preserve">Agreed costs for </w:t>
      </w:r>
      <w:r w:rsidR="00A54714" w:rsidRPr="003679CE">
        <w:rPr>
          <w:b/>
          <w:lang w:val="en-CA"/>
        </w:rPr>
        <w:t>stage </w:t>
      </w:r>
      <w:r w:rsidRPr="003679CE">
        <w:rPr>
          <w:b/>
          <w:lang w:val="en-CA"/>
        </w:rPr>
        <w:t>II of the HPMP for Serbia</w:t>
      </w:r>
    </w:p>
    <w:tbl>
      <w:tblPr>
        <w:tblW w:w="9315" w:type="dxa"/>
        <w:jc w:val="right"/>
        <w:tblLayout w:type="fixed"/>
        <w:tblLook w:val="04A0" w:firstRow="1" w:lastRow="0" w:firstColumn="1" w:lastColumn="0" w:noHBand="0" w:noVBand="1"/>
      </w:tblPr>
      <w:tblGrid>
        <w:gridCol w:w="4865"/>
        <w:gridCol w:w="1112"/>
        <w:gridCol w:w="1113"/>
        <w:gridCol w:w="1112"/>
        <w:gridCol w:w="1113"/>
      </w:tblGrid>
      <w:tr w:rsidR="00A1034D" w:rsidRPr="003679CE" w14:paraId="1757D824" w14:textId="77777777" w:rsidTr="00AF5220">
        <w:trPr>
          <w:trHeight w:val="116"/>
          <w:tblHeader/>
          <w:jc w:val="right"/>
        </w:trPr>
        <w:tc>
          <w:tcPr>
            <w:tcW w:w="4865" w:type="dxa"/>
            <w:tcBorders>
              <w:top w:val="single" w:sz="4" w:space="0" w:color="auto"/>
              <w:left w:val="single" w:sz="4" w:space="0" w:color="auto"/>
              <w:bottom w:val="single" w:sz="4" w:space="0" w:color="auto"/>
              <w:right w:val="single" w:sz="4" w:space="0" w:color="auto"/>
            </w:tcBorders>
            <w:vAlign w:val="center"/>
            <w:hideMark/>
          </w:tcPr>
          <w:p w14:paraId="6E29C906" w14:textId="77777777" w:rsidR="00A1034D" w:rsidRPr="003679CE" w:rsidRDefault="009F4C8D" w:rsidP="009F4C8D">
            <w:pPr>
              <w:jc w:val="center"/>
              <w:rPr>
                <w:b/>
                <w:color w:val="000000"/>
                <w:sz w:val="20"/>
                <w:szCs w:val="20"/>
                <w:lang w:val="en-CA" w:eastAsia="en-CA"/>
              </w:rPr>
            </w:pPr>
            <w:r w:rsidRPr="003679CE">
              <w:rPr>
                <w:b/>
                <w:color w:val="000000"/>
                <w:sz w:val="20"/>
                <w:szCs w:val="20"/>
                <w:lang w:val="en-CA" w:eastAsia="en-CA"/>
              </w:rPr>
              <w:t>Item</w:t>
            </w:r>
          </w:p>
        </w:tc>
        <w:tc>
          <w:tcPr>
            <w:tcW w:w="1112" w:type="dxa"/>
            <w:tcBorders>
              <w:top w:val="single" w:sz="4" w:space="0" w:color="auto"/>
              <w:left w:val="nil"/>
              <w:bottom w:val="single" w:sz="4" w:space="0" w:color="auto"/>
              <w:right w:val="single" w:sz="4" w:space="0" w:color="auto"/>
            </w:tcBorders>
            <w:shd w:val="clear" w:color="auto" w:fill="auto"/>
            <w:noWrap/>
            <w:vAlign w:val="center"/>
            <w:hideMark/>
          </w:tcPr>
          <w:p w14:paraId="5411D3A1" w14:textId="77777777" w:rsidR="00A1034D" w:rsidRPr="003679CE" w:rsidRDefault="00A1034D" w:rsidP="009F4C8D">
            <w:pPr>
              <w:jc w:val="center"/>
              <w:rPr>
                <w:b/>
                <w:color w:val="000000"/>
                <w:sz w:val="20"/>
                <w:szCs w:val="20"/>
                <w:lang w:val="en-CA" w:eastAsia="en-CA"/>
              </w:rPr>
            </w:pPr>
            <w:r w:rsidRPr="003679CE">
              <w:rPr>
                <w:b/>
                <w:color w:val="000000"/>
                <w:sz w:val="20"/>
                <w:szCs w:val="20"/>
                <w:lang w:val="en-CA" w:eastAsia="en-CA"/>
              </w:rPr>
              <w:t>2020</w:t>
            </w:r>
          </w:p>
        </w:tc>
        <w:tc>
          <w:tcPr>
            <w:tcW w:w="1113" w:type="dxa"/>
            <w:tcBorders>
              <w:top w:val="single" w:sz="4" w:space="0" w:color="auto"/>
              <w:left w:val="nil"/>
              <w:bottom w:val="single" w:sz="4" w:space="0" w:color="auto"/>
              <w:right w:val="single" w:sz="4" w:space="0" w:color="auto"/>
            </w:tcBorders>
            <w:shd w:val="clear" w:color="auto" w:fill="auto"/>
            <w:noWrap/>
            <w:vAlign w:val="center"/>
            <w:hideMark/>
          </w:tcPr>
          <w:p w14:paraId="4AF0A96B" w14:textId="77777777" w:rsidR="00A1034D" w:rsidRPr="003679CE" w:rsidRDefault="00A1034D" w:rsidP="009F4C8D">
            <w:pPr>
              <w:jc w:val="center"/>
              <w:rPr>
                <w:b/>
                <w:color w:val="000000"/>
                <w:sz w:val="20"/>
                <w:szCs w:val="20"/>
                <w:lang w:val="en-CA" w:eastAsia="en-CA"/>
              </w:rPr>
            </w:pPr>
            <w:r w:rsidRPr="003679CE">
              <w:rPr>
                <w:b/>
                <w:color w:val="000000"/>
                <w:sz w:val="20"/>
                <w:szCs w:val="20"/>
                <w:lang w:val="en-CA" w:eastAsia="en-CA"/>
              </w:rPr>
              <w:t>2022</w:t>
            </w:r>
          </w:p>
        </w:tc>
        <w:tc>
          <w:tcPr>
            <w:tcW w:w="1112" w:type="dxa"/>
            <w:tcBorders>
              <w:top w:val="single" w:sz="4" w:space="0" w:color="auto"/>
              <w:left w:val="nil"/>
              <w:bottom w:val="single" w:sz="4" w:space="0" w:color="auto"/>
              <w:right w:val="single" w:sz="4" w:space="0" w:color="auto"/>
            </w:tcBorders>
            <w:shd w:val="clear" w:color="auto" w:fill="auto"/>
            <w:noWrap/>
            <w:vAlign w:val="center"/>
            <w:hideMark/>
          </w:tcPr>
          <w:p w14:paraId="0DA05739" w14:textId="77777777" w:rsidR="00A1034D" w:rsidRPr="003679CE" w:rsidRDefault="00A1034D" w:rsidP="009F4C8D">
            <w:pPr>
              <w:jc w:val="center"/>
              <w:rPr>
                <w:b/>
                <w:color w:val="000000"/>
                <w:sz w:val="20"/>
                <w:szCs w:val="20"/>
                <w:lang w:val="en-CA" w:eastAsia="en-CA"/>
              </w:rPr>
            </w:pPr>
            <w:r w:rsidRPr="003679CE">
              <w:rPr>
                <w:b/>
                <w:color w:val="000000"/>
                <w:sz w:val="20"/>
                <w:szCs w:val="20"/>
                <w:lang w:val="en-CA" w:eastAsia="en-CA"/>
              </w:rPr>
              <w:t>2025</w:t>
            </w:r>
          </w:p>
        </w:tc>
        <w:tc>
          <w:tcPr>
            <w:tcW w:w="1113" w:type="dxa"/>
            <w:tcBorders>
              <w:top w:val="single" w:sz="4" w:space="0" w:color="auto"/>
              <w:left w:val="nil"/>
              <w:bottom w:val="single" w:sz="4" w:space="0" w:color="auto"/>
              <w:right w:val="single" w:sz="4" w:space="0" w:color="auto"/>
            </w:tcBorders>
            <w:shd w:val="clear" w:color="auto" w:fill="auto"/>
            <w:noWrap/>
            <w:vAlign w:val="center"/>
            <w:hideMark/>
          </w:tcPr>
          <w:p w14:paraId="5B3EE804" w14:textId="77777777" w:rsidR="00A1034D" w:rsidRPr="003679CE" w:rsidRDefault="009F4C8D" w:rsidP="009F4C8D">
            <w:pPr>
              <w:jc w:val="center"/>
              <w:rPr>
                <w:b/>
                <w:color w:val="000000"/>
                <w:sz w:val="20"/>
                <w:szCs w:val="20"/>
                <w:lang w:val="en-CA" w:eastAsia="en-CA"/>
              </w:rPr>
            </w:pPr>
            <w:r w:rsidRPr="003679CE">
              <w:rPr>
                <w:b/>
                <w:color w:val="000000"/>
                <w:sz w:val="20"/>
                <w:szCs w:val="20"/>
                <w:lang w:val="en-CA" w:eastAsia="en-CA"/>
              </w:rPr>
              <w:t>Total</w:t>
            </w:r>
          </w:p>
        </w:tc>
      </w:tr>
      <w:tr w:rsidR="00A1034D" w:rsidRPr="003679CE" w14:paraId="5603A7ED" w14:textId="77777777" w:rsidTr="00AF5220">
        <w:trPr>
          <w:trHeight w:val="134"/>
          <w:jc w:val="right"/>
        </w:trPr>
        <w:tc>
          <w:tcPr>
            <w:tcW w:w="4865" w:type="dxa"/>
            <w:tcBorders>
              <w:top w:val="nil"/>
              <w:left w:val="single" w:sz="4" w:space="0" w:color="auto"/>
              <w:bottom w:val="single" w:sz="4" w:space="0" w:color="auto"/>
              <w:right w:val="single" w:sz="4" w:space="0" w:color="auto"/>
            </w:tcBorders>
            <w:shd w:val="clear" w:color="auto" w:fill="auto"/>
            <w:hideMark/>
          </w:tcPr>
          <w:p w14:paraId="200BAC21" w14:textId="77777777" w:rsidR="00A1034D" w:rsidRPr="003679CE" w:rsidRDefault="00A1034D" w:rsidP="00A1034D">
            <w:pPr>
              <w:rPr>
                <w:color w:val="000000"/>
                <w:sz w:val="20"/>
                <w:szCs w:val="20"/>
                <w:lang w:val="en-CA" w:eastAsia="en-CA"/>
              </w:rPr>
            </w:pPr>
            <w:r w:rsidRPr="003679CE">
              <w:rPr>
                <w:color w:val="000000"/>
                <w:sz w:val="20"/>
                <w:szCs w:val="20"/>
                <w:lang w:val="en-CA" w:eastAsia="en-CA"/>
              </w:rPr>
              <w:t>Policy instruments</w:t>
            </w:r>
          </w:p>
        </w:tc>
        <w:tc>
          <w:tcPr>
            <w:tcW w:w="1112" w:type="dxa"/>
            <w:tcBorders>
              <w:top w:val="nil"/>
              <w:left w:val="nil"/>
              <w:bottom w:val="single" w:sz="4" w:space="0" w:color="auto"/>
              <w:right w:val="single" w:sz="4" w:space="0" w:color="auto"/>
            </w:tcBorders>
            <w:shd w:val="clear" w:color="auto" w:fill="auto"/>
            <w:noWrap/>
            <w:vAlign w:val="center"/>
            <w:hideMark/>
          </w:tcPr>
          <w:p w14:paraId="7AD739AA"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11,200</w:t>
            </w:r>
          </w:p>
        </w:tc>
        <w:tc>
          <w:tcPr>
            <w:tcW w:w="1113" w:type="dxa"/>
            <w:tcBorders>
              <w:top w:val="nil"/>
              <w:left w:val="nil"/>
              <w:bottom w:val="single" w:sz="4" w:space="0" w:color="auto"/>
              <w:right w:val="single" w:sz="4" w:space="0" w:color="auto"/>
            </w:tcBorders>
            <w:shd w:val="clear" w:color="auto" w:fill="auto"/>
            <w:noWrap/>
            <w:vAlign w:val="center"/>
            <w:hideMark/>
          </w:tcPr>
          <w:p w14:paraId="2DCC1A22"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14,200</w:t>
            </w:r>
          </w:p>
        </w:tc>
        <w:tc>
          <w:tcPr>
            <w:tcW w:w="1112" w:type="dxa"/>
            <w:tcBorders>
              <w:top w:val="nil"/>
              <w:left w:val="nil"/>
              <w:bottom w:val="single" w:sz="4" w:space="0" w:color="auto"/>
              <w:right w:val="single" w:sz="4" w:space="0" w:color="auto"/>
            </w:tcBorders>
            <w:shd w:val="clear" w:color="auto" w:fill="auto"/>
            <w:noWrap/>
            <w:vAlign w:val="center"/>
            <w:hideMark/>
          </w:tcPr>
          <w:p w14:paraId="0A134912"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2,600</w:t>
            </w:r>
          </w:p>
        </w:tc>
        <w:tc>
          <w:tcPr>
            <w:tcW w:w="1113" w:type="dxa"/>
            <w:tcBorders>
              <w:top w:val="nil"/>
              <w:left w:val="nil"/>
              <w:bottom w:val="single" w:sz="4" w:space="0" w:color="auto"/>
              <w:right w:val="single" w:sz="4" w:space="0" w:color="auto"/>
            </w:tcBorders>
            <w:shd w:val="clear" w:color="auto" w:fill="auto"/>
            <w:noWrap/>
            <w:vAlign w:val="center"/>
            <w:hideMark/>
          </w:tcPr>
          <w:p w14:paraId="20E6EC4A"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28,000</w:t>
            </w:r>
          </w:p>
        </w:tc>
      </w:tr>
      <w:tr w:rsidR="00A1034D" w:rsidRPr="003679CE" w14:paraId="71722C93" w14:textId="77777777" w:rsidTr="00AF5220">
        <w:trPr>
          <w:trHeight w:val="71"/>
          <w:jc w:val="right"/>
        </w:trPr>
        <w:tc>
          <w:tcPr>
            <w:tcW w:w="4865" w:type="dxa"/>
            <w:tcBorders>
              <w:top w:val="nil"/>
              <w:left w:val="single" w:sz="4" w:space="0" w:color="auto"/>
              <w:bottom w:val="single" w:sz="4" w:space="0" w:color="auto"/>
              <w:right w:val="single" w:sz="4" w:space="0" w:color="auto"/>
            </w:tcBorders>
            <w:shd w:val="clear" w:color="auto" w:fill="auto"/>
            <w:noWrap/>
            <w:hideMark/>
          </w:tcPr>
          <w:p w14:paraId="654E0F27" w14:textId="787C590C" w:rsidR="00A1034D" w:rsidRPr="003679CE" w:rsidRDefault="00AF5220" w:rsidP="00A1034D">
            <w:pPr>
              <w:jc w:val="left"/>
              <w:rPr>
                <w:color w:val="000000"/>
                <w:sz w:val="20"/>
                <w:szCs w:val="20"/>
                <w:lang w:val="en-CA" w:eastAsia="en-CA"/>
              </w:rPr>
            </w:pPr>
            <w:r>
              <w:rPr>
                <w:color w:val="000000"/>
                <w:sz w:val="20"/>
                <w:szCs w:val="20"/>
                <w:lang w:val="en-CA" w:eastAsia="en-CA"/>
              </w:rPr>
              <w:t>M</w:t>
            </w:r>
            <w:r w:rsidR="00A1034D" w:rsidRPr="003679CE">
              <w:rPr>
                <w:color w:val="000000"/>
                <w:sz w:val="20"/>
                <w:szCs w:val="20"/>
                <w:lang w:val="en-CA" w:eastAsia="en-CA"/>
              </w:rPr>
              <w:t>easures in servicing sector</w:t>
            </w:r>
          </w:p>
        </w:tc>
        <w:tc>
          <w:tcPr>
            <w:tcW w:w="1112" w:type="dxa"/>
            <w:tcBorders>
              <w:top w:val="nil"/>
              <w:left w:val="nil"/>
              <w:bottom w:val="single" w:sz="4" w:space="0" w:color="auto"/>
              <w:right w:val="single" w:sz="4" w:space="0" w:color="auto"/>
            </w:tcBorders>
            <w:shd w:val="clear" w:color="auto" w:fill="auto"/>
            <w:noWrap/>
            <w:vAlign w:val="center"/>
            <w:hideMark/>
          </w:tcPr>
          <w:p w14:paraId="7EA8461F" w14:textId="77777777" w:rsidR="00A1034D" w:rsidRPr="003679CE" w:rsidRDefault="00A1034D" w:rsidP="00C319CF">
            <w:pPr>
              <w:jc w:val="right"/>
              <w:rPr>
                <w:color w:val="000000"/>
                <w:sz w:val="20"/>
                <w:szCs w:val="20"/>
                <w:lang w:val="en-CA" w:eastAsia="en-CA"/>
              </w:rPr>
            </w:pPr>
          </w:p>
        </w:tc>
        <w:tc>
          <w:tcPr>
            <w:tcW w:w="1113" w:type="dxa"/>
            <w:tcBorders>
              <w:top w:val="nil"/>
              <w:left w:val="nil"/>
              <w:bottom w:val="single" w:sz="4" w:space="0" w:color="auto"/>
              <w:right w:val="single" w:sz="4" w:space="0" w:color="auto"/>
            </w:tcBorders>
            <w:shd w:val="clear" w:color="auto" w:fill="auto"/>
            <w:noWrap/>
            <w:vAlign w:val="center"/>
            <w:hideMark/>
          </w:tcPr>
          <w:p w14:paraId="1897163D" w14:textId="77777777" w:rsidR="00A1034D" w:rsidRPr="003679CE" w:rsidRDefault="00A1034D" w:rsidP="00C319CF">
            <w:pPr>
              <w:jc w:val="right"/>
              <w:rPr>
                <w:color w:val="000000"/>
                <w:sz w:val="20"/>
                <w:szCs w:val="20"/>
                <w:lang w:val="en-CA" w:eastAsia="en-CA"/>
              </w:rPr>
            </w:pPr>
          </w:p>
        </w:tc>
        <w:tc>
          <w:tcPr>
            <w:tcW w:w="1112" w:type="dxa"/>
            <w:tcBorders>
              <w:top w:val="nil"/>
              <w:left w:val="nil"/>
              <w:bottom w:val="single" w:sz="4" w:space="0" w:color="auto"/>
              <w:right w:val="single" w:sz="4" w:space="0" w:color="auto"/>
            </w:tcBorders>
            <w:shd w:val="clear" w:color="auto" w:fill="auto"/>
            <w:noWrap/>
            <w:vAlign w:val="center"/>
            <w:hideMark/>
          </w:tcPr>
          <w:p w14:paraId="773CE91D" w14:textId="77777777" w:rsidR="00A1034D" w:rsidRPr="003679CE" w:rsidRDefault="00A1034D" w:rsidP="00C319CF">
            <w:pPr>
              <w:jc w:val="right"/>
              <w:rPr>
                <w:color w:val="000000"/>
                <w:sz w:val="20"/>
                <w:szCs w:val="20"/>
                <w:lang w:val="en-CA" w:eastAsia="en-CA"/>
              </w:rPr>
            </w:pPr>
          </w:p>
        </w:tc>
        <w:tc>
          <w:tcPr>
            <w:tcW w:w="1113" w:type="dxa"/>
            <w:tcBorders>
              <w:top w:val="nil"/>
              <w:left w:val="nil"/>
              <w:bottom w:val="single" w:sz="4" w:space="0" w:color="auto"/>
              <w:right w:val="single" w:sz="4" w:space="0" w:color="auto"/>
            </w:tcBorders>
            <w:shd w:val="clear" w:color="auto" w:fill="auto"/>
            <w:noWrap/>
            <w:vAlign w:val="center"/>
            <w:hideMark/>
          </w:tcPr>
          <w:p w14:paraId="76C7FE42" w14:textId="77777777" w:rsidR="00A1034D" w:rsidRPr="003679CE" w:rsidRDefault="00A1034D" w:rsidP="00C319CF">
            <w:pPr>
              <w:jc w:val="right"/>
              <w:rPr>
                <w:color w:val="000000"/>
                <w:sz w:val="20"/>
                <w:szCs w:val="20"/>
                <w:lang w:val="en-CA" w:eastAsia="en-CA"/>
              </w:rPr>
            </w:pPr>
          </w:p>
        </w:tc>
      </w:tr>
      <w:tr w:rsidR="00A1034D" w:rsidRPr="003679CE" w14:paraId="45C3BCF5" w14:textId="77777777" w:rsidTr="00AF5220">
        <w:trPr>
          <w:trHeight w:val="50"/>
          <w:jc w:val="right"/>
        </w:trPr>
        <w:tc>
          <w:tcPr>
            <w:tcW w:w="4865" w:type="dxa"/>
            <w:tcBorders>
              <w:top w:val="nil"/>
              <w:left w:val="single" w:sz="4" w:space="0" w:color="auto"/>
              <w:bottom w:val="single" w:sz="4" w:space="0" w:color="auto"/>
              <w:right w:val="single" w:sz="4" w:space="0" w:color="auto"/>
            </w:tcBorders>
            <w:shd w:val="clear" w:color="auto" w:fill="auto"/>
            <w:hideMark/>
          </w:tcPr>
          <w:p w14:paraId="4424F452" w14:textId="77777777" w:rsidR="00A1034D" w:rsidRPr="003679CE" w:rsidRDefault="00A1034D" w:rsidP="009F4C8D">
            <w:pPr>
              <w:jc w:val="left"/>
              <w:rPr>
                <w:color w:val="000000"/>
                <w:sz w:val="20"/>
                <w:szCs w:val="20"/>
                <w:lang w:val="en-CA" w:eastAsia="en-CA"/>
              </w:rPr>
            </w:pPr>
            <w:r w:rsidRPr="003679CE">
              <w:rPr>
                <w:color w:val="000000"/>
                <w:sz w:val="20"/>
                <w:szCs w:val="20"/>
                <w:lang w:val="en-CA" w:eastAsia="en-CA"/>
              </w:rPr>
              <w:t>Update guidelines</w:t>
            </w:r>
          </w:p>
        </w:tc>
        <w:tc>
          <w:tcPr>
            <w:tcW w:w="1112" w:type="dxa"/>
            <w:tcBorders>
              <w:top w:val="nil"/>
              <w:left w:val="nil"/>
              <w:bottom w:val="single" w:sz="4" w:space="0" w:color="auto"/>
              <w:right w:val="single" w:sz="4" w:space="0" w:color="auto"/>
            </w:tcBorders>
            <w:shd w:val="clear" w:color="auto" w:fill="auto"/>
            <w:noWrap/>
            <w:vAlign w:val="center"/>
            <w:hideMark/>
          </w:tcPr>
          <w:p w14:paraId="58BDBD70"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3" w:type="dxa"/>
            <w:tcBorders>
              <w:top w:val="nil"/>
              <w:left w:val="nil"/>
              <w:bottom w:val="single" w:sz="4" w:space="0" w:color="auto"/>
              <w:right w:val="single" w:sz="4" w:space="0" w:color="auto"/>
            </w:tcBorders>
            <w:shd w:val="clear" w:color="auto" w:fill="auto"/>
            <w:noWrap/>
            <w:vAlign w:val="center"/>
            <w:hideMark/>
          </w:tcPr>
          <w:p w14:paraId="02194EC1"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8,000</w:t>
            </w:r>
          </w:p>
        </w:tc>
        <w:tc>
          <w:tcPr>
            <w:tcW w:w="1112" w:type="dxa"/>
            <w:tcBorders>
              <w:top w:val="nil"/>
              <w:left w:val="nil"/>
              <w:bottom w:val="single" w:sz="4" w:space="0" w:color="auto"/>
              <w:right w:val="single" w:sz="4" w:space="0" w:color="auto"/>
            </w:tcBorders>
            <w:shd w:val="clear" w:color="auto" w:fill="auto"/>
            <w:noWrap/>
            <w:vAlign w:val="center"/>
            <w:hideMark/>
          </w:tcPr>
          <w:p w14:paraId="1FEEE628"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3" w:type="dxa"/>
            <w:tcBorders>
              <w:top w:val="nil"/>
              <w:left w:val="nil"/>
              <w:bottom w:val="single" w:sz="4" w:space="0" w:color="auto"/>
              <w:right w:val="single" w:sz="4" w:space="0" w:color="auto"/>
            </w:tcBorders>
            <w:shd w:val="clear" w:color="auto" w:fill="auto"/>
            <w:noWrap/>
            <w:vAlign w:val="center"/>
            <w:hideMark/>
          </w:tcPr>
          <w:p w14:paraId="2B004E2C"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8,000</w:t>
            </w:r>
          </w:p>
        </w:tc>
      </w:tr>
      <w:tr w:rsidR="00A1034D" w:rsidRPr="003679CE" w14:paraId="34406EBA" w14:textId="77777777" w:rsidTr="00AF5220">
        <w:trPr>
          <w:trHeight w:val="50"/>
          <w:jc w:val="right"/>
        </w:trPr>
        <w:tc>
          <w:tcPr>
            <w:tcW w:w="4865" w:type="dxa"/>
            <w:tcBorders>
              <w:top w:val="nil"/>
              <w:left w:val="single" w:sz="4" w:space="0" w:color="auto"/>
              <w:bottom w:val="single" w:sz="4" w:space="0" w:color="auto"/>
              <w:right w:val="single" w:sz="4" w:space="0" w:color="auto"/>
            </w:tcBorders>
            <w:shd w:val="clear" w:color="auto" w:fill="auto"/>
            <w:noWrap/>
            <w:hideMark/>
          </w:tcPr>
          <w:p w14:paraId="0134EE15" w14:textId="488418A3" w:rsidR="00A1034D" w:rsidRPr="003679CE" w:rsidRDefault="00A1034D" w:rsidP="009F4C8D">
            <w:pPr>
              <w:jc w:val="left"/>
              <w:rPr>
                <w:color w:val="000000"/>
                <w:sz w:val="20"/>
                <w:szCs w:val="20"/>
                <w:lang w:val="en-CA" w:eastAsia="en-CA"/>
              </w:rPr>
            </w:pPr>
            <w:r w:rsidRPr="003679CE">
              <w:rPr>
                <w:color w:val="000000"/>
                <w:sz w:val="20"/>
                <w:szCs w:val="20"/>
                <w:lang w:val="en-CA" w:eastAsia="en-CA"/>
              </w:rPr>
              <w:t xml:space="preserve">Equipment for training </w:t>
            </w:r>
            <w:r w:rsidR="00A24085">
              <w:rPr>
                <w:color w:val="000000"/>
                <w:sz w:val="20"/>
                <w:szCs w:val="20"/>
                <w:lang w:val="en-CA" w:eastAsia="en-CA"/>
              </w:rPr>
              <w:t>centres</w:t>
            </w:r>
            <w:r w:rsidRPr="003679CE">
              <w:rPr>
                <w:color w:val="000000"/>
                <w:sz w:val="20"/>
                <w:szCs w:val="20"/>
                <w:lang w:val="en-CA" w:eastAsia="en-CA"/>
              </w:rPr>
              <w:t xml:space="preserve"> </w:t>
            </w:r>
          </w:p>
        </w:tc>
        <w:tc>
          <w:tcPr>
            <w:tcW w:w="1112" w:type="dxa"/>
            <w:tcBorders>
              <w:top w:val="nil"/>
              <w:left w:val="nil"/>
              <w:bottom w:val="single" w:sz="4" w:space="0" w:color="auto"/>
              <w:right w:val="single" w:sz="4" w:space="0" w:color="auto"/>
            </w:tcBorders>
            <w:shd w:val="clear" w:color="auto" w:fill="auto"/>
            <w:noWrap/>
            <w:vAlign w:val="center"/>
            <w:hideMark/>
          </w:tcPr>
          <w:p w14:paraId="669E3E65" w14:textId="4D808BE9" w:rsidR="00A1034D" w:rsidRPr="003679CE" w:rsidRDefault="009348E8" w:rsidP="00C319CF">
            <w:pPr>
              <w:jc w:val="right"/>
              <w:rPr>
                <w:color w:val="000000"/>
                <w:sz w:val="20"/>
                <w:szCs w:val="20"/>
                <w:lang w:val="en-CA" w:eastAsia="en-CA"/>
              </w:rPr>
            </w:pPr>
            <w:r>
              <w:rPr>
                <w:color w:val="000000"/>
                <w:sz w:val="20"/>
                <w:szCs w:val="20"/>
                <w:lang w:val="en-CA" w:eastAsia="en-CA"/>
              </w:rPr>
              <w:t>6,000</w:t>
            </w:r>
          </w:p>
        </w:tc>
        <w:tc>
          <w:tcPr>
            <w:tcW w:w="1113" w:type="dxa"/>
            <w:tcBorders>
              <w:top w:val="nil"/>
              <w:left w:val="nil"/>
              <w:bottom w:val="single" w:sz="4" w:space="0" w:color="auto"/>
              <w:right w:val="single" w:sz="4" w:space="0" w:color="auto"/>
            </w:tcBorders>
            <w:shd w:val="clear" w:color="auto" w:fill="auto"/>
            <w:noWrap/>
            <w:vAlign w:val="center"/>
            <w:hideMark/>
          </w:tcPr>
          <w:p w14:paraId="5FCC8D52"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4,000</w:t>
            </w:r>
          </w:p>
        </w:tc>
        <w:tc>
          <w:tcPr>
            <w:tcW w:w="1112" w:type="dxa"/>
            <w:tcBorders>
              <w:top w:val="nil"/>
              <w:left w:val="nil"/>
              <w:bottom w:val="single" w:sz="4" w:space="0" w:color="auto"/>
              <w:right w:val="single" w:sz="4" w:space="0" w:color="auto"/>
            </w:tcBorders>
            <w:shd w:val="clear" w:color="auto" w:fill="auto"/>
            <w:noWrap/>
            <w:vAlign w:val="center"/>
            <w:hideMark/>
          </w:tcPr>
          <w:p w14:paraId="455665EB"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3" w:type="dxa"/>
            <w:tcBorders>
              <w:top w:val="nil"/>
              <w:left w:val="nil"/>
              <w:bottom w:val="single" w:sz="4" w:space="0" w:color="auto"/>
              <w:right w:val="single" w:sz="4" w:space="0" w:color="auto"/>
            </w:tcBorders>
            <w:shd w:val="clear" w:color="auto" w:fill="auto"/>
            <w:noWrap/>
            <w:vAlign w:val="center"/>
            <w:hideMark/>
          </w:tcPr>
          <w:p w14:paraId="1E90CE20" w14:textId="57845970" w:rsidR="00A1034D" w:rsidRPr="003679CE" w:rsidRDefault="009348E8" w:rsidP="00C319CF">
            <w:pPr>
              <w:jc w:val="right"/>
              <w:rPr>
                <w:color w:val="000000"/>
                <w:sz w:val="20"/>
                <w:szCs w:val="20"/>
                <w:lang w:val="en-CA" w:eastAsia="en-CA"/>
              </w:rPr>
            </w:pPr>
            <w:r>
              <w:rPr>
                <w:color w:val="000000"/>
                <w:sz w:val="20"/>
                <w:szCs w:val="20"/>
                <w:lang w:val="en-CA" w:eastAsia="en-CA"/>
              </w:rPr>
              <w:t>10,000</w:t>
            </w:r>
          </w:p>
        </w:tc>
      </w:tr>
      <w:tr w:rsidR="00A1034D" w:rsidRPr="003679CE" w14:paraId="677B2C9B" w14:textId="77777777" w:rsidTr="00AF5220">
        <w:trPr>
          <w:trHeight w:val="71"/>
          <w:jc w:val="right"/>
        </w:trPr>
        <w:tc>
          <w:tcPr>
            <w:tcW w:w="4865" w:type="dxa"/>
            <w:tcBorders>
              <w:top w:val="nil"/>
              <w:left w:val="single" w:sz="4" w:space="0" w:color="auto"/>
              <w:bottom w:val="single" w:sz="4" w:space="0" w:color="auto"/>
              <w:right w:val="single" w:sz="4" w:space="0" w:color="auto"/>
            </w:tcBorders>
            <w:shd w:val="clear" w:color="auto" w:fill="auto"/>
            <w:hideMark/>
          </w:tcPr>
          <w:p w14:paraId="26E4ABE4" w14:textId="77777777" w:rsidR="00A1034D" w:rsidRPr="003679CE" w:rsidRDefault="00A1034D" w:rsidP="009F4C8D">
            <w:pPr>
              <w:jc w:val="left"/>
              <w:rPr>
                <w:color w:val="000000"/>
                <w:sz w:val="20"/>
                <w:szCs w:val="20"/>
                <w:lang w:val="en-CA" w:eastAsia="en-CA"/>
              </w:rPr>
            </w:pPr>
            <w:r w:rsidRPr="003679CE">
              <w:rPr>
                <w:color w:val="000000"/>
                <w:sz w:val="20"/>
                <w:szCs w:val="20"/>
                <w:lang w:val="en-CA" w:eastAsia="en-CA"/>
              </w:rPr>
              <w:t>Equipment for technicians</w:t>
            </w:r>
          </w:p>
        </w:tc>
        <w:tc>
          <w:tcPr>
            <w:tcW w:w="1112" w:type="dxa"/>
            <w:tcBorders>
              <w:top w:val="nil"/>
              <w:left w:val="nil"/>
              <w:bottom w:val="single" w:sz="4" w:space="0" w:color="auto"/>
              <w:right w:val="single" w:sz="4" w:space="0" w:color="auto"/>
            </w:tcBorders>
            <w:shd w:val="clear" w:color="auto" w:fill="auto"/>
            <w:noWrap/>
            <w:vAlign w:val="center"/>
            <w:hideMark/>
          </w:tcPr>
          <w:p w14:paraId="2DA306E5"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52,500</w:t>
            </w:r>
          </w:p>
        </w:tc>
        <w:tc>
          <w:tcPr>
            <w:tcW w:w="1113" w:type="dxa"/>
            <w:tcBorders>
              <w:top w:val="nil"/>
              <w:left w:val="nil"/>
              <w:bottom w:val="single" w:sz="4" w:space="0" w:color="auto"/>
              <w:right w:val="single" w:sz="4" w:space="0" w:color="auto"/>
            </w:tcBorders>
            <w:shd w:val="clear" w:color="auto" w:fill="auto"/>
            <w:noWrap/>
            <w:vAlign w:val="center"/>
            <w:hideMark/>
          </w:tcPr>
          <w:p w14:paraId="624C5A74"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30,000</w:t>
            </w:r>
          </w:p>
        </w:tc>
        <w:tc>
          <w:tcPr>
            <w:tcW w:w="1112" w:type="dxa"/>
            <w:tcBorders>
              <w:top w:val="nil"/>
              <w:left w:val="nil"/>
              <w:bottom w:val="single" w:sz="4" w:space="0" w:color="auto"/>
              <w:right w:val="single" w:sz="4" w:space="0" w:color="auto"/>
            </w:tcBorders>
            <w:shd w:val="clear" w:color="auto" w:fill="auto"/>
            <w:noWrap/>
            <w:vAlign w:val="center"/>
            <w:hideMark/>
          </w:tcPr>
          <w:p w14:paraId="2636F71F"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3" w:type="dxa"/>
            <w:tcBorders>
              <w:top w:val="nil"/>
              <w:left w:val="nil"/>
              <w:bottom w:val="single" w:sz="4" w:space="0" w:color="auto"/>
              <w:right w:val="single" w:sz="4" w:space="0" w:color="auto"/>
            </w:tcBorders>
            <w:shd w:val="clear" w:color="auto" w:fill="auto"/>
            <w:noWrap/>
            <w:vAlign w:val="center"/>
            <w:hideMark/>
          </w:tcPr>
          <w:p w14:paraId="25B33814"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82,500</w:t>
            </w:r>
          </w:p>
        </w:tc>
      </w:tr>
      <w:tr w:rsidR="00A1034D" w:rsidRPr="003679CE" w14:paraId="10370AD2" w14:textId="77777777" w:rsidTr="00AF5220">
        <w:trPr>
          <w:trHeight w:val="98"/>
          <w:jc w:val="right"/>
        </w:trPr>
        <w:tc>
          <w:tcPr>
            <w:tcW w:w="4865" w:type="dxa"/>
            <w:tcBorders>
              <w:top w:val="nil"/>
              <w:left w:val="single" w:sz="4" w:space="0" w:color="auto"/>
              <w:bottom w:val="single" w:sz="4" w:space="0" w:color="auto"/>
              <w:right w:val="single" w:sz="4" w:space="0" w:color="auto"/>
            </w:tcBorders>
            <w:shd w:val="clear" w:color="auto" w:fill="auto"/>
            <w:noWrap/>
            <w:hideMark/>
          </w:tcPr>
          <w:p w14:paraId="7B6B323D" w14:textId="77777777" w:rsidR="00A1034D" w:rsidRPr="003679CE" w:rsidRDefault="00A1034D" w:rsidP="009F4C8D">
            <w:pPr>
              <w:jc w:val="left"/>
              <w:rPr>
                <w:color w:val="000000"/>
                <w:sz w:val="20"/>
                <w:szCs w:val="20"/>
                <w:lang w:val="en-CA" w:eastAsia="en-CA"/>
              </w:rPr>
            </w:pPr>
            <w:r w:rsidRPr="003679CE">
              <w:rPr>
                <w:color w:val="000000"/>
                <w:sz w:val="20"/>
                <w:szCs w:val="20"/>
                <w:lang w:val="en-CA" w:eastAsia="en-CA"/>
              </w:rPr>
              <w:t>Identifiers</w:t>
            </w:r>
          </w:p>
        </w:tc>
        <w:tc>
          <w:tcPr>
            <w:tcW w:w="1112" w:type="dxa"/>
            <w:tcBorders>
              <w:top w:val="nil"/>
              <w:left w:val="nil"/>
              <w:bottom w:val="single" w:sz="4" w:space="0" w:color="auto"/>
              <w:right w:val="single" w:sz="4" w:space="0" w:color="auto"/>
            </w:tcBorders>
            <w:shd w:val="clear" w:color="auto" w:fill="auto"/>
            <w:noWrap/>
            <w:vAlign w:val="center"/>
            <w:hideMark/>
          </w:tcPr>
          <w:p w14:paraId="5A7338A2"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16,000</w:t>
            </w:r>
          </w:p>
        </w:tc>
        <w:tc>
          <w:tcPr>
            <w:tcW w:w="1113" w:type="dxa"/>
            <w:tcBorders>
              <w:top w:val="nil"/>
              <w:left w:val="nil"/>
              <w:bottom w:val="single" w:sz="4" w:space="0" w:color="auto"/>
              <w:right w:val="single" w:sz="4" w:space="0" w:color="auto"/>
            </w:tcBorders>
            <w:shd w:val="clear" w:color="auto" w:fill="auto"/>
            <w:noWrap/>
            <w:vAlign w:val="center"/>
            <w:hideMark/>
          </w:tcPr>
          <w:p w14:paraId="11507D0A" w14:textId="77777777" w:rsidR="00A1034D" w:rsidRPr="003679CE" w:rsidRDefault="00E41021" w:rsidP="00C319CF">
            <w:pPr>
              <w:jc w:val="right"/>
              <w:rPr>
                <w:color w:val="000000"/>
                <w:sz w:val="20"/>
                <w:szCs w:val="20"/>
                <w:lang w:val="en-CA" w:eastAsia="en-CA"/>
              </w:rPr>
            </w:pPr>
            <w:r w:rsidRPr="003679CE">
              <w:rPr>
                <w:color w:val="000000"/>
                <w:sz w:val="20"/>
                <w:szCs w:val="20"/>
                <w:lang w:val="en-CA" w:eastAsia="en-CA"/>
              </w:rPr>
              <w:t>16</w:t>
            </w:r>
            <w:r w:rsidR="00A1034D" w:rsidRPr="003679CE">
              <w:rPr>
                <w:color w:val="000000"/>
                <w:sz w:val="20"/>
                <w:szCs w:val="20"/>
                <w:lang w:val="en-CA" w:eastAsia="en-CA"/>
              </w:rPr>
              <w:t>,000</w:t>
            </w:r>
          </w:p>
        </w:tc>
        <w:tc>
          <w:tcPr>
            <w:tcW w:w="1112" w:type="dxa"/>
            <w:tcBorders>
              <w:top w:val="nil"/>
              <w:left w:val="nil"/>
              <w:bottom w:val="single" w:sz="4" w:space="0" w:color="auto"/>
              <w:right w:val="single" w:sz="4" w:space="0" w:color="auto"/>
            </w:tcBorders>
            <w:shd w:val="clear" w:color="auto" w:fill="auto"/>
            <w:noWrap/>
            <w:vAlign w:val="center"/>
            <w:hideMark/>
          </w:tcPr>
          <w:p w14:paraId="57D9A878"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3" w:type="dxa"/>
            <w:tcBorders>
              <w:top w:val="nil"/>
              <w:left w:val="nil"/>
              <w:bottom w:val="single" w:sz="4" w:space="0" w:color="auto"/>
              <w:right w:val="single" w:sz="4" w:space="0" w:color="auto"/>
            </w:tcBorders>
            <w:shd w:val="clear" w:color="auto" w:fill="auto"/>
            <w:noWrap/>
            <w:vAlign w:val="center"/>
            <w:hideMark/>
          </w:tcPr>
          <w:p w14:paraId="5420FA81" w14:textId="77777777" w:rsidR="00A1034D" w:rsidRPr="003679CE" w:rsidRDefault="00E41021" w:rsidP="00C319CF">
            <w:pPr>
              <w:jc w:val="right"/>
              <w:rPr>
                <w:color w:val="000000"/>
                <w:sz w:val="20"/>
                <w:szCs w:val="20"/>
                <w:lang w:val="en-CA" w:eastAsia="en-CA"/>
              </w:rPr>
            </w:pPr>
            <w:r w:rsidRPr="003679CE">
              <w:rPr>
                <w:color w:val="000000"/>
                <w:sz w:val="20"/>
                <w:szCs w:val="20"/>
                <w:lang w:val="en-CA" w:eastAsia="en-CA"/>
              </w:rPr>
              <w:t>32</w:t>
            </w:r>
            <w:r w:rsidR="00A1034D" w:rsidRPr="003679CE">
              <w:rPr>
                <w:color w:val="000000"/>
                <w:sz w:val="20"/>
                <w:szCs w:val="20"/>
                <w:lang w:val="en-CA" w:eastAsia="en-CA"/>
              </w:rPr>
              <w:t>,000</w:t>
            </w:r>
          </w:p>
        </w:tc>
      </w:tr>
      <w:tr w:rsidR="00A1034D" w:rsidRPr="003679CE" w14:paraId="2739AEAD" w14:textId="77777777" w:rsidTr="00AF5220">
        <w:trPr>
          <w:trHeight w:val="50"/>
          <w:jc w:val="right"/>
        </w:trPr>
        <w:tc>
          <w:tcPr>
            <w:tcW w:w="4865" w:type="dxa"/>
            <w:tcBorders>
              <w:top w:val="nil"/>
              <w:left w:val="single" w:sz="4" w:space="0" w:color="auto"/>
              <w:bottom w:val="single" w:sz="4" w:space="0" w:color="auto"/>
              <w:right w:val="single" w:sz="4" w:space="0" w:color="auto"/>
            </w:tcBorders>
            <w:shd w:val="clear" w:color="auto" w:fill="auto"/>
            <w:hideMark/>
          </w:tcPr>
          <w:p w14:paraId="2AA6D99B" w14:textId="77777777" w:rsidR="00A1034D" w:rsidRPr="003679CE" w:rsidRDefault="00A1034D" w:rsidP="009F4C8D">
            <w:pPr>
              <w:jc w:val="left"/>
              <w:rPr>
                <w:color w:val="000000"/>
                <w:sz w:val="20"/>
                <w:szCs w:val="20"/>
                <w:lang w:val="en-CA" w:eastAsia="en-CA"/>
              </w:rPr>
            </w:pPr>
            <w:r w:rsidRPr="003679CE">
              <w:rPr>
                <w:color w:val="000000"/>
                <w:sz w:val="20"/>
                <w:szCs w:val="20"/>
                <w:lang w:val="en-CA" w:eastAsia="en-CA"/>
              </w:rPr>
              <w:t>Communication, coordination and consultancy</w:t>
            </w:r>
          </w:p>
        </w:tc>
        <w:tc>
          <w:tcPr>
            <w:tcW w:w="1112" w:type="dxa"/>
            <w:tcBorders>
              <w:top w:val="nil"/>
              <w:left w:val="nil"/>
              <w:bottom w:val="single" w:sz="4" w:space="0" w:color="auto"/>
              <w:right w:val="single" w:sz="4" w:space="0" w:color="auto"/>
            </w:tcBorders>
            <w:shd w:val="clear" w:color="auto" w:fill="auto"/>
            <w:noWrap/>
            <w:vAlign w:val="center"/>
            <w:hideMark/>
          </w:tcPr>
          <w:p w14:paraId="5DF6D571"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5,975</w:t>
            </w:r>
          </w:p>
        </w:tc>
        <w:tc>
          <w:tcPr>
            <w:tcW w:w="1113" w:type="dxa"/>
            <w:tcBorders>
              <w:top w:val="nil"/>
              <w:left w:val="nil"/>
              <w:bottom w:val="single" w:sz="4" w:space="0" w:color="auto"/>
              <w:right w:val="single" w:sz="4" w:space="0" w:color="auto"/>
            </w:tcBorders>
            <w:shd w:val="clear" w:color="auto" w:fill="auto"/>
            <w:noWrap/>
            <w:vAlign w:val="center"/>
            <w:hideMark/>
          </w:tcPr>
          <w:p w14:paraId="61672A7D" w14:textId="0B67F7D4" w:rsidR="00A1034D" w:rsidRPr="003679CE" w:rsidRDefault="009348E8" w:rsidP="00C319CF">
            <w:pPr>
              <w:jc w:val="right"/>
              <w:rPr>
                <w:color w:val="000000"/>
                <w:sz w:val="20"/>
                <w:szCs w:val="20"/>
                <w:lang w:val="en-CA" w:eastAsia="en-CA"/>
              </w:rPr>
            </w:pPr>
            <w:r>
              <w:rPr>
                <w:color w:val="000000"/>
                <w:sz w:val="20"/>
                <w:szCs w:val="20"/>
                <w:lang w:val="en-CA" w:eastAsia="en-CA"/>
              </w:rPr>
              <w:t>5,250</w:t>
            </w:r>
          </w:p>
        </w:tc>
        <w:tc>
          <w:tcPr>
            <w:tcW w:w="1112" w:type="dxa"/>
            <w:tcBorders>
              <w:top w:val="nil"/>
              <w:left w:val="nil"/>
              <w:bottom w:val="single" w:sz="4" w:space="0" w:color="auto"/>
              <w:right w:val="single" w:sz="4" w:space="0" w:color="auto"/>
            </w:tcBorders>
            <w:shd w:val="clear" w:color="auto" w:fill="auto"/>
            <w:noWrap/>
            <w:vAlign w:val="center"/>
            <w:hideMark/>
          </w:tcPr>
          <w:p w14:paraId="4DD5E077"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5,275</w:t>
            </w:r>
          </w:p>
        </w:tc>
        <w:tc>
          <w:tcPr>
            <w:tcW w:w="1113" w:type="dxa"/>
            <w:tcBorders>
              <w:top w:val="nil"/>
              <w:left w:val="nil"/>
              <w:bottom w:val="single" w:sz="4" w:space="0" w:color="auto"/>
              <w:right w:val="single" w:sz="4" w:space="0" w:color="auto"/>
            </w:tcBorders>
            <w:shd w:val="clear" w:color="auto" w:fill="auto"/>
            <w:noWrap/>
            <w:vAlign w:val="center"/>
            <w:hideMark/>
          </w:tcPr>
          <w:p w14:paraId="21111404" w14:textId="2E9B4733" w:rsidR="00A1034D" w:rsidRPr="003679CE" w:rsidRDefault="009348E8" w:rsidP="00C319CF">
            <w:pPr>
              <w:jc w:val="right"/>
              <w:rPr>
                <w:color w:val="000000"/>
                <w:sz w:val="20"/>
                <w:szCs w:val="20"/>
                <w:lang w:val="en-CA" w:eastAsia="en-CA"/>
              </w:rPr>
            </w:pPr>
            <w:r>
              <w:rPr>
                <w:color w:val="000000"/>
                <w:sz w:val="20"/>
                <w:szCs w:val="20"/>
                <w:lang w:val="en-CA" w:eastAsia="en-CA"/>
              </w:rPr>
              <w:t>16,500</w:t>
            </w:r>
          </w:p>
        </w:tc>
      </w:tr>
      <w:tr w:rsidR="00A1034D" w:rsidRPr="003679CE" w14:paraId="0DE69742" w14:textId="77777777" w:rsidTr="00AF5220">
        <w:trPr>
          <w:trHeight w:val="251"/>
          <w:jc w:val="right"/>
        </w:trPr>
        <w:tc>
          <w:tcPr>
            <w:tcW w:w="4865" w:type="dxa"/>
            <w:tcBorders>
              <w:top w:val="nil"/>
              <w:left w:val="single" w:sz="4" w:space="0" w:color="auto"/>
              <w:bottom w:val="single" w:sz="4" w:space="0" w:color="auto"/>
              <w:right w:val="single" w:sz="4" w:space="0" w:color="auto"/>
            </w:tcBorders>
            <w:shd w:val="clear" w:color="auto" w:fill="auto"/>
            <w:hideMark/>
          </w:tcPr>
          <w:p w14:paraId="6AEEF8CA" w14:textId="77777777" w:rsidR="00A1034D" w:rsidRPr="003679CE" w:rsidRDefault="00A1034D" w:rsidP="009F4C8D">
            <w:pPr>
              <w:jc w:val="left"/>
              <w:rPr>
                <w:color w:val="000000"/>
                <w:sz w:val="20"/>
                <w:szCs w:val="20"/>
                <w:lang w:val="en-CA" w:eastAsia="en-CA"/>
              </w:rPr>
            </w:pPr>
            <w:r w:rsidRPr="003679CE">
              <w:rPr>
                <w:color w:val="000000"/>
                <w:sz w:val="20"/>
                <w:szCs w:val="20"/>
                <w:lang w:val="en-CA" w:eastAsia="en-CA"/>
              </w:rPr>
              <w:lastRenderedPageBreak/>
              <w:t xml:space="preserve">Workshops for technicians, owners, operators, and importers </w:t>
            </w:r>
          </w:p>
        </w:tc>
        <w:tc>
          <w:tcPr>
            <w:tcW w:w="1112" w:type="dxa"/>
            <w:tcBorders>
              <w:top w:val="nil"/>
              <w:left w:val="nil"/>
              <w:bottom w:val="single" w:sz="4" w:space="0" w:color="auto"/>
              <w:right w:val="single" w:sz="4" w:space="0" w:color="auto"/>
            </w:tcBorders>
            <w:shd w:val="clear" w:color="auto" w:fill="auto"/>
            <w:noWrap/>
            <w:vAlign w:val="center"/>
            <w:hideMark/>
          </w:tcPr>
          <w:p w14:paraId="6CCB4455"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4,000</w:t>
            </w:r>
          </w:p>
        </w:tc>
        <w:tc>
          <w:tcPr>
            <w:tcW w:w="1113" w:type="dxa"/>
            <w:tcBorders>
              <w:top w:val="nil"/>
              <w:left w:val="nil"/>
              <w:bottom w:val="single" w:sz="4" w:space="0" w:color="auto"/>
              <w:right w:val="single" w:sz="4" w:space="0" w:color="auto"/>
            </w:tcBorders>
            <w:shd w:val="clear" w:color="auto" w:fill="auto"/>
            <w:noWrap/>
            <w:vAlign w:val="center"/>
            <w:hideMark/>
          </w:tcPr>
          <w:p w14:paraId="4D0960E5"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4,000</w:t>
            </w:r>
          </w:p>
        </w:tc>
        <w:tc>
          <w:tcPr>
            <w:tcW w:w="1112" w:type="dxa"/>
            <w:tcBorders>
              <w:top w:val="nil"/>
              <w:left w:val="nil"/>
              <w:bottom w:val="single" w:sz="4" w:space="0" w:color="auto"/>
              <w:right w:val="single" w:sz="4" w:space="0" w:color="auto"/>
            </w:tcBorders>
            <w:shd w:val="clear" w:color="auto" w:fill="auto"/>
            <w:noWrap/>
            <w:vAlign w:val="center"/>
            <w:hideMark/>
          </w:tcPr>
          <w:p w14:paraId="7BD7204F"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4,000</w:t>
            </w:r>
          </w:p>
        </w:tc>
        <w:tc>
          <w:tcPr>
            <w:tcW w:w="1113" w:type="dxa"/>
            <w:tcBorders>
              <w:top w:val="nil"/>
              <w:left w:val="nil"/>
              <w:bottom w:val="single" w:sz="4" w:space="0" w:color="auto"/>
              <w:right w:val="single" w:sz="4" w:space="0" w:color="auto"/>
            </w:tcBorders>
            <w:shd w:val="clear" w:color="auto" w:fill="auto"/>
            <w:noWrap/>
            <w:vAlign w:val="center"/>
            <w:hideMark/>
          </w:tcPr>
          <w:p w14:paraId="06FF5EDA"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12,000</w:t>
            </w:r>
          </w:p>
        </w:tc>
      </w:tr>
      <w:tr w:rsidR="00A1034D" w:rsidRPr="003679CE" w14:paraId="0C97E35A" w14:textId="77777777" w:rsidTr="00AF5220">
        <w:trPr>
          <w:trHeight w:val="50"/>
          <w:jc w:val="right"/>
        </w:trPr>
        <w:tc>
          <w:tcPr>
            <w:tcW w:w="4865" w:type="dxa"/>
            <w:tcBorders>
              <w:top w:val="nil"/>
              <w:left w:val="single" w:sz="4" w:space="0" w:color="auto"/>
              <w:bottom w:val="single" w:sz="4" w:space="0" w:color="auto"/>
              <w:right w:val="single" w:sz="4" w:space="0" w:color="auto"/>
            </w:tcBorders>
            <w:shd w:val="clear" w:color="auto" w:fill="auto"/>
            <w:hideMark/>
          </w:tcPr>
          <w:p w14:paraId="62456C15" w14:textId="77777777" w:rsidR="00A1034D" w:rsidRPr="003679CE" w:rsidRDefault="00A1034D" w:rsidP="009F4C8D">
            <w:pPr>
              <w:jc w:val="left"/>
              <w:rPr>
                <w:color w:val="000000"/>
                <w:sz w:val="20"/>
                <w:szCs w:val="20"/>
                <w:lang w:val="en-CA" w:eastAsia="en-CA"/>
              </w:rPr>
            </w:pPr>
            <w:r w:rsidRPr="003679CE">
              <w:rPr>
                <w:color w:val="000000"/>
                <w:sz w:val="20"/>
                <w:szCs w:val="20"/>
                <w:lang w:val="en-CA" w:eastAsia="en-CA"/>
              </w:rPr>
              <w:t>Workshops for users of HCFC-141b</w:t>
            </w:r>
          </w:p>
        </w:tc>
        <w:tc>
          <w:tcPr>
            <w:tcW w:w="1112" w:type="dxa"/>
            <w:tcBorders>
              <w:top w:val="nil"/>
              <w:left w:val="nil"/>
              <w:bottom w:val="single" w:sz="4" w:space="0" w:color="auto"/>
              <w:right w:val="single" w:sz="4" w:space="0" w:color="auto"/>
            </w:tcBorders>
            <w:shd w:val="clear" w:color="auto" w:fill="auto"/>
            <w:noWrap/>
            <w:vAlign w:val="center"/>
            <w:hideMark/>
          </w:tcPr>
          <w:p w14:paraId="1C5048CF"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2,000</w:t>
            </w:r>
          </w:p>
        </w:tc>
        <w:tc>
          <w:tcPr>
            <w:tcW w:w="1113" w:type="dxa"/>
            <w:tcBorders>
              <w:top w:val="nil"/>
              <w:left w:val="nil"/>
              <w:bottom w:val="single" w:sz="4" w:space="0" w:color="auto"/>
              <w:right w:val="single" w:sz="4" w:space="0" w:color="auto"/>
            </w:tcBorders>
            <w:shd w:val="clear" w:color="auto" w:fill="auto"/>
            <w:noWrap/>
            <w:vAlign w:val="center"/>
            <w:hideMark/>
          </w:tcPr>
          <w:p w14:paraId="4F05E53F"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2" w:type="dxa"/>
            <w:tcBorders>
              <w:top w:val="nil"/>
              <w:left w:val="nil"/>
              <w:bottom w:val="single" w:sz="4" w:space="0" w:color="auto"/>
              <w:right w:val="single" w:sz="4" w:space="0" w:color="auto"/>
            </w:tcBorders>
            <w:shd w:val="clear" w:color="auto" w:fill="auto"/>
            <w:noWrap/>
            <w:vAlign w:val="center"/>
            <w:hideMark/>
          </w:tcPr>
          <w:p w14:paraId="303876A2"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w:t>
            </w:r>
          </w:p>
        </w:tc>
        <w:tc>
          <w:tcPr>
            <w:tcW w:w="1113" w:type="dxa"/>
            <w:tcBorders>
              <w:top w:val="nil"/>
              <w:left w:val="nil"/>
              <w:bottom w:val="single" w:sz="4" w:space="0" w:color="auto"/>
              <w:right w:val="single" w:sz="4" w:space="0" w:color="auto"/>
            </w:tcBorders>
            <w:shd w:val="clear" w:color="auto" w:fill="auto"/>
            <w:noWrap/>
            <w:vAlign w:val="center"/>
            <w:hideMark/>
          </w:tcPr>
          <w:p w14:paraId="012BE90A" w14:textId="77777777" w:rsidR="00A1034D" w:rsidRPr="003679CE" w:rsidRDefault="00A1034D" w:rsidP="00C319CF">
            <w:pPr>
              <w:jc w:val="right"/>
              <w:rPr>
                <w:color w:val="000000"/>
                <w:sz w:val="20"/>
                <w:szCs w:val="20"/>
                <w:lang w:val="en-CA" w:eastAsia="en-CA"/>
              </w:rPr>
            </w:pPr>
            <w:r w:rsidRPr="003679CE">
              <w:rPr>
                <w:color w:val="000000"/>
                <w:sz w:val="20"/>
                <w:szCs w:val="20"/>
                <w:lang w:val="en-CA" w:eastAsia="en-CA"/>
              </w:rPr>
              <w:t>2,000</w:t>
            </w:r>
          </w:p>
        </w:tc>
      </w:tr>
      <w:tr w:rsidR="00E41021" w:rsidRPr="003679CE" w14:paraId="3609C564" w14:textId="77777777" w:rsidTr="00AF5220">
        <w:trPr>
          <w:trHeight w:val="170"/>
          <w:jc w:val="right"/>
        </w:trPr>
        <w:tc>
          <w:tcPr>
            <w:tcW w:w="4865" w:type="dxa"/>
            <w:tcBorders>
              <w:top w:val="nil"/>
              <w:left w:val="single" w:sz="4" w:space="0" w:color="auto"/>
              <w:bottom w:val="single" w:sz="4" w:space="0" w:color="auto"/>
              <w:right w:val="single" w:sz="4" w:space="0" w:color="auto"/>
            </w:tcBorders>
            <w:shd w:val="clear" w:color="auto" w:fill="auto"/>
            <w:hideMark/>
          </w:tcPr>
          <w:p w14:paraId="39F9A872" w14:textId="77777777" w:rsidR="00E41021" w:rsidRPr="003679CE" w:rsidRDefault="00E41021" w:rsidP="00E41021">
            <w:pPr>
              <w:jc w:val="left"/>
              <w:rPr>
                <w:color w:val="000000"/>
                <w:sz w:val="20"/>
                <w:szCs w:val="20"/>
                <w:lang w:val="en-CA" w:eastAsia="en-CA"/>
              </w:rPr>
            </w:pPr>
            <w:r w:rsidRPr="003679CE">
              <w:rPr>
                <w:color w:val="000000"/>
                <w:sz w:val="20"/>
                <w:szCs w:val="20"/>
                <w:lang w:val="en-CA" w:eastAsia="en-CA"/>
              </w:rPr>
              <w:t>Servicing, testing, spare parts and training for four reclaiming machines</w:t>
            </w:r>
          </w:p>
        </w:tc>
        <w:tc>
          <w:tcPr>
            <w:tcW w:w="1112" w:type="dxa"/>
            <w:tcBorders>
              <w:top w:val="nil"/>
              <w:left w:val="nil"/>
              <w:bottom w:val="single" w:sz="4" w:space="0" w:color="auto"/>
              <w:right w:val="single" w:sz="4" w:space="0" w:color="auto"/>
            </w:tcBorders>
            <w:shd w:val="clear" w:color="auto" w:fill="auto"/>
            <w:noWrap/>
            <w:vAlign w:val="center"/>
            <w:hideMark/>
          </w:tcPr>
          <w:p w14:paraId="39BFFDF6" w14:textId="77777777" w:rsidR="00E41021" w:rsidRPr="003679CE" w:rsidRDefault="00E41021" w:rsidP="00C319CF">
            <w:pPr>
              <w:jc w:val="right"/>
              <w:rPr>
                <w:color w:val="000000"/>
                <w:sz w:val="20"/>
                <w:szCs w:val="20"/>
                <w:lang w:val="en-CA" w:eastAsia="en-CA"/>
              </w:rPr>
            </w:pPr>
            <w:r w:rsidRPr="003679CE">
              <w:rPr>
                <w:color w:val="000000"/>
                <w:sz w:val="20"/>
                <w:szCs w:val="20"/>
                <w:lang w:val="en-CA" w:eastAsia="en-CA"/>
              </w:rPr>
              <w:t>20,500</w:t>
            </w:r>
          </w:p>
        </w:tc>
        <w:tc>
          <w:tcPr>
            <w:tcW w:w="1113" w:type="dxa"/>
            <w:tcBorders>
              <w:top w:val="nil"/>
              <w:left w:val="nil"/>
              <w:bottom w:val="single" w:sz="4" w:space="0" w:color="auto"/>
              <w:right w:val="single" w:sz="4" w:space="0" w:color="auto"/>
            </w:tcBorders>
            <w:shd w:val="clear" w:color="auto" w:fill="auto"/>
            <w:noWrap/>
            <w:vAlign w:val="center"/>
            <w:hideMark/>
          </w:tcPr>
          <w:p w14:paraId="157E8EC0" w14:textId="77777777" w:rsidR="00E41021" w:rsidRPr="003679CE" w:rsidRDefault="00E41021" w:rsidP="00C319CF">
            <w:pPr>
              <w:jc w:val="right"/>
              <w:rPr>
                <w:color w:val="000000"/>
                <w:sz w:val="20"/>
                <w:szCs w:val="20"/>
                <w:lang w:val="en-CA" w:eastAsia="en-CA"/>
              </w:rPr>
            </w:pPr>
            <w:r w:rsidRPr="003679CE">
              <w:rPr>
                <w:color w:val="000000"/>
                <w:sz w:val="20"/>
                <w:szCs w:val="20"/>
                <w:lang w:val="en-CA" w:eastAsia="en-CA"/>
              </w:rPr>
              <w:t>-</w:t>
            </w:r>
          </w:p>
        </w:tc>
        <w:tc>
          <w:tcPr>
            <w:tcW w:w="1112" w:type="dxa"/>
            <w:tcBorders>
              <w:top w:val="nil"/>
              <w:left w:val="nil"/>
              <w:bottom w:val="single" w:sz="4" w:space="0" w:color="auto"/>
              <w:right w:val="single" w:sz="4" w:space="0" w:color="auto"/>
            </w:tcBorders>
            <w:shd w:val="clear" w:color="auto" w:fill="auto"/>
            <w:noWrap/>
            <w:vAlign w:val="center"/>
            <w:hideMark/>
          </w:tcPr>
          <w:p w14:paraId="3337210F" w14:textId="77777777" w:rsidR="00E41021" w:rsidRPr="003679CE" w:rsidRDefault="00E41021" w:rsidP="00C319CF">
            <w:pPr>
              <w:jc w:val="right"/>
              <w:rPr>
                <w:color w:val="000000"/>
                <w:sz w:val="20"/>
                <w:szCs w:val="20"/>
                <w:lang w:val="en-CA" w:eastAsia="en-CA"/>
              </w:rPr>
            </w:pPr>
            <w:r w:rsidRPr="003679CE">
              <w:rPr>
                <w:color w:val="000000"/>
                <w:sz w:val="20"/>
                <w:szCs w:val="20"/>
                <w:lang w:val="en-CA" w:eastAsia="en-CA"/>
              </w:rPr>
              <w:t>-</w:t>
            </w:r>
          </w:p>
        </w:tc>
        <w:tc>
          <w:tcPr>
            <w:tcW w:w="1113" w:type="dxa"/>
            <w:tcBorders>
              <w:top w:val="nil"/>
              <w:left w:val="nil"/>
              <w:bottom w:val="single" w:sz="4" w:space="0" w:color="auto"/>
              <w:right w:val="single" w:sz="4" w:space="0" w:color="auto"/>
            </w:tcBorders>
            <w:shd w:val="clear" w:color="auto" w:fill="auto"/>
            <w:noWrap/>
            <w:vAlign w:val="center"/>
            <w:hideMark/>
          </w:tcPr>
          <w:p w14:paraId="64FC16F6" w14:textId="77777777" w:rsidR="00E41021" w:rsidRPr="003679CE" w:rsidRDefault="00E41021" w:rsidP="00C319CF">
            <w:pPr>
              <w:jc w:val="right"/>
              <w:rPr>
                <w:color w:val="000000"/>
                <w:sz w:val="20"/>
                <w:szCs w:val="20"/>
                <w:lang w:val="en-CA" w:eastAsia="en-CA"/>
              </w:rPr>
            </w:pPr>
            <w:r w:rsidRPr="003679CE">
              <w:rPr>
                <w:color w:val="000000"/>
                <w:sz w:val="20"/>
                <w:szCs w:val="20"/>
                <w:lang w:val="en-CA" w:eastAsia="en-CA"/>
              </w:rPr>
              <w:t>20,500</w:t>
            </w:r>
          </w:p>
        </w:tc>
      </w:tr>
      <w:tr w:rsidR="00E41021" w:rsidRPr="003679CE" w14:paraId="100BEBF0" w14:textId="77777777" w:rsidTr="00AF5220">
        <w:trPr>
          <w:trHeight w:val="62"/>
          <w:jc w:val="right"/>
        </w:trPr>
        <w:tc>
          <w:tcPr>
            <w:tcW w:w="4865" w:type="dxa"/>
            <w:tcBorders>
              <w:top w:val="nil"/>
              <w:left w:val="single" w:sz="4" w:space="0" w:color="auto"/>
              <w:bottom w:val="single" w:sz="4" w:space="0" w:color="auto"/>
              <w:right w:val="single" w:sz="4" w:space="0" w:color="auto"/>
            </w:tcBorders>
            <w:shd w:val="clear" w:color="auto" w:fill="auto"/>
            <w:hideMark/>
          </w:tcPr>
          <w:p w14:paraId="2FE667FE" w14:textId="77777777" w:rsidR="00E41021" w:rsidRPr="003679CE" w:rsidRDefault="00E41021" w:rsidP="00E41021">
            <w:pPr>
              <w:jc w:val="left"/>
              <w:rPr>
                <w:color w:val="000000"/>
                <w:sz w:val="20"/>
                <w:szCs w:val="20"/>
                <w:lang w:val="en-CA" w:eastAsia="en-CA"/>
              </w:rPr>
            </w:pPr>
            <w:r w:rsidRPr="003679CE">
              <w:rPr>
                <w:color w:val="000000"/>
                <w:sz w:val="20"/>
                <w:szCs w:val="20"/>
                <w:lang w:val="en-CA" w:eastAsia="en-CA"/>
              </w:rPr>
              <w:t>Introduction of low-GWP alternatives</w:t>
            </w:r>
          </w:p>
        </w:tc>
        <w:tc>
          <w:tcPr>
            <w:tcW w:w="1112" w:type="dxa"/>
            <w:tcBorders>
              <w:top w:val="nil"/>
              <w:left w:val="nil"/>
              <w:bottom w:val="single" w:sz="4" w:space="0" w:color="auto"/>
              <w:right w:val="single" w:sz="4" w:space="0" w:color="auto"/>
            </w:tcBorders>
            <w:shd w:val="clear" w:color="auto" w:fill="auto"/>
            <w:noWrap/>
            <w:vAlign w:val="center"/>
            <w:hideMark/>
          </w:tcPr>
          <w:p w14:paraId="35304CDF" w14:textId="77777777" w:rsidR="00E41021" w:rsidRPr="003679CE" w:rsidRDefault="00E41021" w:rsidP="00C319CF">
            <w:pPr>
              <w:jc w:val="right"/>
              <w:rPr>
                <w:color w:val="000000"/>
                <w:sz w:val="20"/>
                <w:szCs w:val="20"/>
                <w:lang w:val="en-CA" w:eastAsia="en-CA"/>
              </w:rPr>
            </w:pPr>
            <w:r w:rsidRPr="003679CE">
              <w:rPr>
                <w:color w:val="000000"/>
                <w:sz w:val="20"/>
                <w:szCs w:val="20"/>
                <w:lang w:val="en-CA" w:eastAsia="en-CA"/>
              </w:rPr>
              <w:t>6,000</w:t>
            </w:r>
          </w:p>
        </w:tc>
        <w:tc>
          <w:tcPr>
            <w:tcW w:w="1113" w:type="dxa"/>
            <w:tcBorders>
              <w:top w:val="nil"/>
              <w:left w:val="nil"/>
              <w:bottom w:val="single" w:sz="4" w:space="0" w:color="auto"/>
              <w:right w:val="single" w:sz="4" w:space="0" w:color="auto"/>
            </w:tcBorders>
            <w:shd w:val="clear" w:color="auto" w:fill="auto"/>
            <w:noWrap/>
            <w:vAlign w:val="center"/>
            <w:hideMark/>
          </w:tcPr>
          <w:p w14:paraId="1901D96F" w14:textId="77777777" w:rsidR="00E41021" w:rsidRPr="003679CE" w:rsidRDefault="00E41021" w:rsidP="00C319CF">
            <w:pPr>
              <w:jc w:val="right"/>
              <w:rPr>
                <w:color w:val="000000"/>
                <w:sz w:val="20"/>
                <w:szCs w:val="20"/>
                <w:lang w:val="en-CA" w:eastAsia="en-CA"/>
              </w:rPr>
            </w:pPr>
            <w:r w:rsidRPr="003679CE">
              <w:rPr>
                <w:color w:val="000000"/>
                <w:sz w:val="20"/>
                <w:szCs w:val="20"/>
                <w:lang w:val="en-CA" w:eastAsia="en-CA"/>
              </w:rPr>
              <w:t>12,000</w:t>
            </w:r>
          </w:p>
        </w:tc>
        <w:tc>
          <w:tcPr>
            <w:tcW w:w="1112" w:type="dxa"/>
            <w:tcBorders>
              <w:top w:val="nil"/>
              <w:left w:val="nil"/>
              <w:bottom w:val="single" w:sz="4" w:space="0" w:color="auto"/>
              <w:right w:val="single" w:sz="4" w:space="0" w:color="auto"/>
            </w:tcBorders>
            <w:shd w:val="clear" w:color="auto" w:fill="auto"/>
            <w:noWrap/>
            <w:vAlign w:val="center"/>
            <w:hideMark/>
          </w:tcPr>
          <w:p w14:paraId="76FF49AB" w14:textId="77777777" w:rsidR="00E41021" w:rsidRPr="003679CE" w:rsidRDefault="00E41021" w:rsidP="00C319CF">
            <w:pPr>
              <w:jc w:val="right"/>
              <w:rPr>
                <w:color w:val="000000"/>
                <w:sz w:val="20"/>
                <w:szCs w:val="20"/>
                <w:lang w:val="en-CA" w:eastAsia="en-CA"/>
              </w:rPr>
            </w:pPr>
            <w:r w:rsidRPr="003679CE">
              <w:rPr>
                <w:color w:val="000000"/>
                <w:sz w:val="20"/>
                <w:szCs w:val="20"/>
                <w:lang w:val="en-CA" w:eastAsia="en-CA"/>
              </w:rPr>
              <w:t>19,000</w:t>
            </w:r>
          </w:p>
        </w:tc>
        <w:tc>
          <w:tcPr>
            <w:tcW w:w="1113" w:type="dxa"/>
            <w:tcBorders>
              <w:top w:val="nil"/>
              <w:left w:val="nil"/>
              <w:bottom w:val="single" w:sz="4" w:space="0" w:color="auto"/>
              <w:right w:val="single" w:sz="4" w:space="0" w:color="auto"/>
            </w:tcBorders>
            <w:shd w:val="clear" w:color="auto" w:fill="auto"/>
            <w:noWrap/>
            <w:vAlign w:val="center"/>
            <w:hideMark/>
          </w:tcPr>
          <w:p w14:paraId="3ABA16DD" w14:textId="77777777" w:rsidR="00E41021" w:rsidRPr="003679CE" w:rsidRDefault="00E41021" w:rsidP="00C319CF">
            <w:pPr>
              <w:jc w:val="right"/>
              <w:rPr>
                <w:color w:val="000000"/>
                <w:sz w:val="20"/>
                <w:szCs w:val="20"/>
                <w:lang w:val="en-CA" w:eastAsia="en-CA"/>
              </w:rPr>
            </w:pPr>
            <w:r w:rsidRPr="003679CE">
              <w:rPr>
                <w:color w:val="000000"/>
                <w:sz w:val="20"/>
                <w:szCs w:val="20"/>
                <w:lang w:val="en-CA" w:eastAsia="en-CA"/>
              </w:rPr>
              <w:t>37,000</w:t>
            </w:r>
          </w:p>
        </w:tc>
      </w:tr>
      <w:tr w:rsidR="00E41021" w:rsidRPr="003679CE" w14:paraId="7091FC5D" w14:textId="77777777" w:rsidTr="00AF5220">
        <w:trPr>
          <w:trHeight w:val="89"/>
          <w:jc w:val="right"/>
        </w:trPr>
        <w:tc>
          <w:tcPr>
            <w:tcW w:w="4865" w:type="dxa"/>
            <w:tcBorders>
              <w:top w:val="nil"/>
              <w:left w:val="single" w:sz="4" w:space="0" w:color="auto"/>
              <w:bottom w:val="single" w:sz="4" w:space="0" w:color="auto"/>
              <w:right w:val="single" w:sz="4" w:space="0" w:color="auto"/>
            </w:tcBorders>
            <w:shd w:val="clear" w:color="auto" w:fill="auto"/>
            <w:hideMark/>
          </w:tcPr>
          <w:p w14:paraId="34670CE3" w14:textId="77777777" w:rsidR="00E41021" w:rsidRPr="003679CE" w:rsidRDefault="00E41021" w:rsidP="00E41021">
            <w:pPr>
              <w:rPr>
                <w:b/>
                <w:bCs/>
                <w:color w:val="000000"/>
                <w:sz w:val="20"/>
                <w:szCs w:val="20"/>
                <w:lang w:val="en-CA" w:eastAsia="en-CA"/>
              </w:rPr>
            </w:pPr>
            <w:r w:rsidRPr="003679CE">
              <w:rPr>
                <w:b/>
                <w:bCs/>
                <w:color w:val="000000"/>
                <w:sz w:val="20"/>
                <w:szCs w:val="20"/>
                <w:lang w:val="en-CA" w:eastAsia="en-CA"/>
              </w:rPr>
              <w:t>Sub-total (UNIDO)</w:t>
            </w:r>
          </w:p>
        </w:tc>
        <w:tc>
          <w:tcPr>
            <w:tcW w:w="1112" w:type="dxa"/>
            <w:tcBorders>
              <w:top w:val="nil"/>
              <w:left w:val="nil"/>
              <w:bottom w:val="single" w:sz="4" w:space="0" w:color="auto"/>
              <w:right w:val="single" w:sz="4" w:space="0" w:color="auto"/>
            </w:tcBorders>
            <w:shd w:val="clear" w:color="auto" w:fill="auto"/>
            <w:noWrap/>
            <w:vAlign w:val="center"/>
            <w:hideMark/>
          </w:tcPr>
          <w:p w14:paraId="70662ADE" w14:textId="1607386F" w:rsidR="00E41021" w:rsidRPr="003679CE" w:rsidRDefault="009348E8" w:rsidP="00C319CF">
            <w:pPr>
              <w:jc w:val="right"/>
              <w:rPr>
                <w:b/>
                <w:bCs/>
                <w:color w:val="000000"/>
                <w:sz w:val="20"/>
                <w:szCs w:val="20"/>
                <w:lang w:val="en-CA" w:eastAsia="en-CA"/>
              </w:rPr>
            </w:pPr>
            <w:r>
              <w:rPr>
                <w:b/>
                <w:bCs/>
                <w:color w:val="000000"/>
                <w:sz w:val="20"/>
                <w:szCs w:val="20"/>
                <w:lang w:val="en-CA" w:eastAsia="en-CA"/>
              </w:rPr>
              <w:t>124,175</w:t>
            </w:r>
          </w:p>
        </w:tc>
        <w:tc>
          <w:tcPr>
            <w:tcW w:w="1113" w:type="dxa"/>
            <w:tcBorders>
              <w:top w:val="nil"/>
              <w:left w:val="nil"/>
              <w:bottom w:val="single" w:sz="4" w:space="0" w:color="auto"/>
              <w:right w:val="single" w:sz="4" w:space="0" w:color="auto"/>
            </w:tcBorders>
            <w:shd w:val="clear" w:color="auto" w:fill="auto"/>
            <w:noWrap/>
            <w:vAlign w:val="center"/>
            <w:hideMark/>
          </w:tcPr>
          <w:p w14:paraId="1A876EA7" w14:textId="2E0CCA0D" w:rsidR="00E41021" w:rsidRPr="003679CE" w:rsidRDefault="009348E8" w:rsidP="00C319CF">
            <w:pPr>
              <w:jc w:val="right"/>
              <w:rPr>
                <w:b/>
                <w:bCs/>
                <w:color w:val="000000"/>
                <w:sz w:val="20"/>
                <w:szCs w:val="20"/>
                <w:lang w:val="en-CA" w:eastAsia="en-CA"/>
              </w:rPr>
            </w:pPr>
            <w:r>
              <w:rPr>
                <w:b/>
                <w:bCs/>
                <w:color w:val="000000"/>
                <w:sz w:val="20"/>
                <w:szCs w:val="20"/>
                <w:lang w:val="en-CA" w:eastAsia="en-CA"/>
              </w:rPr>
              <w:t>93,450</w:t>
            </w:r>
          </w:p>
        </w:tc>
        <w:tc>
          <w:tcPr>
            <w:tcW w:w="1112" w:type="dxa"/>
            <w:tcBorders>
              <w:top w:val="nil"/>
              <w:left w:val="nil"/>
              <w:bottom w:val="single" w:sz="4" w:space="0" w:color="auto"/>
              <w:right w:val="single" w:sz="4" w:space="0" w:color="auto"/>
            </w:tcBorders>
            <w:shd w:val="clear" w:color="auto" w:fill="auto"/>
            <w:noWrap/>
            <w:vAlign w:val="center"/>
            <w:hideMark/>
          </w:tcPr>
          <w:p w14:paraId="58ACB4A3" w14:textId="77777777" w:rsidR="00E41021" w:rsidRPr="003679CE" w:rsidRDefault="00E41021" w:rsidP="00C319CF">
            <w:pPr>
              <w:jc w:val="right"/>
              <w:rPr>
                <w:b/>
                <w:bCs/>
                <w:color w:val="000000"/>
                <w:sz w:val="20"/>
                <w:szCs w:val="20"/>
                <w:lang w:val="en-CA" w:eastAsia="en-CA"/>
              </w:rPr>
            </w:pPr>
            <w:r w:rsidRPr="003679CE">
              <w:rPr>
                <w:b/>
                <w:bCs/>
                <w:color w:val="000000"/>
                <w:sz w:val="20"/>
                <w:szCs w:val="20"/>
                <w:lang w:val="en-CA" w:eastAsia="en-CA"/>
              </w:rPr>
              <w:t>30,875</w:t>
            </w:r>
          </w:p>
        </w:tc>
        <w:tc>
          <w:tcPr>
            <w:tcW w:w="1113" w:type="dxa"/>
            <w:tcBorders>
              <w:top w:val="nil"/>
              <w:left w:val="nil"/>
              <w:bottom w:val="single" w:sz="4" w:space="0" w:color="auto"/>
              <w:right w:val="single" w:sz="4" w:space="0" w:color="auto"/>
            </w:tcBorders>
            <w:shd w:val="clear" w:color="auto" w:fill="auto"/>
            <w:noWrap/>
            <w:vAlign w:val="center"/>
            <w:hideMark/>
          </w:tcPr>
          <w:p w14:paraId="749AC55A" w14:textId="3BB01264" w:rsidR="00E41021" w:rsidRPr="003679CE" w:rsidRDefault="009348E8" w:rsidP="00C319CF">
            <w:pPr>
              <w:jc w:val="right"/>
              <w:rPr>
                <w:b/>
                <w:bCs/>
                <w:color w:val="000000"/>
                <w:sz w:val="20"/>
                <w:szCs w:val="20"/>
                <w:lang w:val="en-CA" w:eastAsia="en-CA"/>
              </w:rPr>
            </w:pPr>
            <w:r>
              <w:rPr>
                <w:b/>
                <w:bCs/>
                <w:color w:val="000000"/>
                <w:sz w:val="20"/>
                <w:szCs w:val="20"/>
                <w:lang w:val="en-CA" w:eastAsia="en-CA"/>
              </w:rPr>
              <w:t>248,500</w:t>
            </w:r>
          </w:p>
        </w:tc>
      </w:tr>
      <w:tr w:rsidR="00E41021" w:rsidRPr="00A8737F" w14:paraId="23EEB9FE" w14:textId="77777777" w:rsidTr="00AF5220">
        <w:trPr>
          <w:trHeight w:val="89"/>
          <w:jc w:val="right"/>
        </w:trPr>
        <w:tc>
          <w:tcPr>
            <w:tcW w:w="4865" w:type="dxa"/>
            <w:tcBorders>
              <w:top w:val="nil"/>
              <w:left w:val="single" w:sz="4" w:space="0" w:color="auto"/>
              <w:bottom w:val="single" w:sz="4" w:space="0" w:color="auto"/>
              <w:right w:val="single" w:sz="4" w:space="0" w:color="auto"/>
            </w:tcBorders>
            <w:shd w:val="clear" w:color="auto" w:fill="auto"/>
            <w:hideMark/>
          </w:tcPr>
          <w:p w14:paraId="2B8B6091" w14:textId="77777777" w:rsidR="00E41021" w:rsidRPr="00A8737F" w:rsidRDefault="00E41021" w:rsidP="00E41021">
            <w:pPr>
              <w:rPr>
                <w:bCs/>
                <w:color w:val="000000"/>
                <w:sz w:val="20"/>
                <w:szCs w:val="20"/>
                <w:lang w:val="en-CA" w:eastAsia="en-CA"/>
              </w:rPr>
            </w:pPr>
            <w:r w:rsidRPr="00A8737F">
              <w:rPr>
                <w:bCs/>
                <w:color w:val="000000"/>
                <w:sz w:val="20"/>
                <w:szCs w:val="20"/>
                <w:lang w:val="en-CA" w:eastAsia="en-CA"/>
              </w:rPr>
              <w:t>Customs and enforcement training</w:t>
            </w:r>
          </w:p>
        </w:tc>
        <w:tc>
          <w:tcPr>
            <w:tcW w:w="1112" w:type="dxa"/>
            <w:tcBorders>
              <w:top w:val="nil"/>
              <w:left w:val="nil"/>
              <w:bottom w:val="single" w:sz="4" w:space="0" w:color="auto"/>
              <w:right w:val="single" w:sz="4" w:space="0" w:color="auto"/>
            </w:tcBorders>
            <w:shd w:val="clear" w:color="auto" w:fill="auto"/>
            <w:noWrap/>
            <w:vAlign w:val="center"/>
            <w:hideMark/>
          </w:tcPr>
          <w:p w14:paraId="1D0459FE" w14:textId="6CBE4C9C" w:rsidR="00E41021" w:rsidRPr="00A8737F" w:rsidRDefault="009348E8" w:rsidP="00C319CF">
            <w:pPr>
              <w:jc w:val="right"/>
              <w:rPr>
                <w:bCs/>
                <w:color w:val="000000"/>
                <w:sz w:val="20"/>
                <w:szCs w:val="20"/>
                <w:lang w:val="en-CA" w:eastAsia="en-CA"/>
              </w:rPr>
            </w:pPr>
            <w:r>
              <w:rPr>
                <w:bCs/>
                <w:color w:val="000000"/>
                <w:sz w:val="20"/>
                <w:szCs w:val="20"/>
                <w:lang w:val="en-CA" w:eastAsia="en-CA"/>
              </w:rPr>
              <w:t>5,500</w:t>
            </w:r>
          </w:p>
        </w:tc>
        <w:tc>
          <w:tcPr>
            <w:tcW w:w="1113" w:type="dxa"/>
            <w:tcBorders>
              <w:top w:val="nil"/>
              <w:left w:val="nil"/>
              <w:bottom w:val="single" w:sz="4" w:space="0" w:color="auto"/>
              <w:right w:val="single" w:sz="4" w:space="0" w:color="auto"/>
            </w:tcBorders>
            <w:shd w:val="clear" w:color="auto" w:fill="auto"/>
            <w:noWrap/>
            <w:vAlign w:val="center"/>
            <w:hideMark/>
          </w:tcPr>
          <w:p w14:paraId="4AFD2B68" w14:textId="5B8DE50C" w:rsidR="00E41021" w:rsidRPr="00A8737F" w:rsidRDefault="009348E8" w:rsidP="00C319CF">
            <w:pPr>
              <w:jc w:val="right"/>
              <w:rPr>
                <w:bCs/>
                <w:color w:val="000000"/>
                <w:sz w:val="20"/>
                <w:szCs w:val="20"/>
                <w:lang w:val="en-CA" w:eastAsia="en-CA"/>
              </w:rPr>
            </w:pPr>
            <w:r>
              <w:rPr>
                <w:bCs/>
                <w:color w:val="000000"/>
                <w:sz w:val="20"/>
                <w:szCs w:val="20"/>
                <w:lang w:val="en-CA" w:eastAsia="en-CA"/>
              </w:rPr>
              <w:t>5,500</w:t>
            </w:r>
          </w:p>
        </w:tc>
        <w:tc>
          <w:tcPr>
            <w:tcW w:w="1112" w:type="dxa"/>
            <w:tcBorders>
              <w:top w:val="nil"/>
              <w:left w:val="nil"/>
              <w:bottom w:val="single" w:sz="4" w:space="0" w:color="auto"/>
              <w:right w:val="single" w:sz="4" w:space="0" w:color="auto"/>
            </w:tcBorders>
            <w:shd w:val="clear" w:color="auto" w:fill="auto"/>
            <w:noWrap/>
            <w:vAlign w:val="center"/>
            <w:hideMark/>
          </w:tcPr>
          <w:p w14:paraId="6D770F38" w14:textId="77777777" w:rsidR="00E41021" w:rsidRPr="00A8737F" w:rsidRDefault="00E41021" w:rsidP="00C319CF">
            <w:pPr>
              <w:jc w:val="right"/>
              <w:rPr>
                <w:bCs/>
                <w:color w:val="000000"/>
                <w:sz w:val="20"/>
                <w:szCs w:val="20"/>
                <w:lang w:val="en-CA" w:eastAsia="en-CA"/>
              </w:rPr>
            </w:pPr>
            <w:r w:rsidRPr="00A8737F">
              <w:rPr>
                <w:bCs/>
                <w:color w:val="000000"/>
                <w:sz w:val="20"/>
                <w:szCs w:val="20"/>
                <w:lang w:val="en-CA" w:eastAsia="en-CA"/>
              </w:rPr>
              <w:t>-</w:t>
            </w:r>
          </w:p>
        </w:tc>
        <w:tc>
          <w:tcPr>
            <w:tcW w:w="1113" w:type="dxa"/>
            <w:tcBorders>
              <w:top w:val="nil"/>
              <w:left w:val="nil"/>
              <w:bottom w:val="single" w:sz="4" w:space="0" w:color="auto"/>
              <w:right w:val="single" w:sz="4" w:space="0" w:color="auto"/>
            </w:tcBorders>
            <w:shd w:val="clear" w:color="auto" w:fill="auto"/>
            <w:noWrap/>
            <w:vAlign w:val="center"/>
            <w:hideMark/>
          </w:tcPr>
          <w:p w14:paraId="0B8FBA67" w14:textId="6D98D83F" w:rsidR="00E41021" w:rsidRPr="00A8737F" w:rsidRDefault="009348E8" w:rsidP="00C319CF">
            <w:pPr>
              <w:jc w:val="right"/>
              <w:rPr>
                <w:bCs/>
                <w:color w:val="000000"/>
                <w:sz w:val="20"/>
                <w:szCs w:val="20"/>
                <w:lang w:val="en-CA" w:eastAsia="en-CA"/>
              </w:rPr>
            </w:pPr>
            <w:r>
              <w:rPr>
                <w:bCs/>
                <w:color w:val="000000"/>
                <w:sz w:val="20"/>
                <w:szCs w:val="20"/>
                <w:lang w:val="en-CA" w:eastAsia="en-CA"/>
              </w:rPr>
              <w:t>11,000</w:t>
            </w:r>
          </w:p>
        </w:tc>
      </w:tr>
      <w:tr w:rsidR="00E41021" w:rsidRPr="003679CE" w14:paraId="4D0B4569" w14:textId="77777777" w:rsidTr="00AF5220">
        <w:trPr>
          <w:trHeight w:val="50"/>
          <w:jc w:val="right"/>
        </w:trPr>
        <w:tc>
          <w:tcPr>
            <w:tcW w:w="4865" w:type="dxa"/>
            <w:tcBorders>
              <w:top w:val="nil"/>
              <w:left w:val="single" w:sz="4" w:space="0" w:color="auto"/>
              <w:bottom w:val="single" w:sz="4" w:space="0" w:color="auto"/>
              <w:right w:val="single" w:sz="4" w:space="0" w:color="auto"/>
            </w:tcBorders>
            <w:shd w:val="clear" w:color="auto" w:fill="auto"/>
            <w:hideMark/>
          </w:tcPr>
          <w:p w14:paraId="1861FE12" w14:textId="77777777" w:rsidR="00E41021" w:rsidRPr="003679CE" w:rsidRDefault="00E41021" w:rsidP="00E41021">
            <w:pPr>
              <w:rPr>
                <w:color w:val="000000"/>
                <w:sz w:val="20"/>
                <w:szCs w:val="20"/>
                <w:lang w:val="en-CA" w:eastAsia="en-CA"/>
              </w:rPr>
            </w:pPr>
            <w:r w:rsidRPr="003679CE">
              <w:rPr>
                <w:color w:val="000000"/>
                <w:sz w:val="20"/>
                <w:szCs w:val="20"/>
                <w:lang w:val="en-CA" w:eastAsia="en-CA"/>
              </w:rPr>
              <w:t>Awareness-raising</w:t>
            </w:r>
          </w:p>
        </w:tc>
        <w:tc>
          <w:tcPr>
            <w:tcW w:w="1112" w:type="dxa"/>
            <w:tcBorders>
              <w:top w:val="nil"/>
              <w:left w:val="nil"/>
              <w:bottom w:val="single" w:sz="4" w:space="0" w:color="auto"/>
              <w:right w:val="single" w:sz="4" w:space="0" w:color="auto"/>
            </w:tcBorders>
            <w:shd w:val="clear" w:color="auto" w:fill="auto"/>
            <w:noWrap/>
            <w:vAlign w:val="center"/>
            <w:hideMark/>
          </w:tcPr>
          <w:p w14:paraId="025CC63E" w14:textId="1BACCF64" w:rsidR="00E41021" w:rsidRPr="003679CE" w:rsidRDefault="009348E8" w:rsidP="00C319CF">
            <w:pPr>
              <w:jc w:val="right"/>
              <w:rPr>
                <w:color w:val="000000"/>
                <w:sz w:val="20"/>
                <w:szCs w:val="20"/>
                <w:lang w:val="en-CA" w:eastAsia="en-CA"/>
              </w:rPr>
            </w:pPr>
            <w:r>
              <w:rPr>
                <w:color w:val="000000"/>
                <w:sz w:val="20"/>
                <w:szCs w:val="20"/>
                <w:lang w:val="en-CA" w:eastAsia="en-CA"/>
              </w:rPr>
              <w:t>16,500</w:t>
            </w:r>
          </w:p>
        </w:tc>
        <w:tc>
          <w:tcPr>
            <w:tcW w:w="1113" w:type="dxa"/>
            <w:tcBorders>
              <w:top w:val="nil"/>
              <w:left w:val="nil"/>
              <w:bottom w:val="single" w:sz="4" w:space="0" w:color="auto"/>
              <w:right w:val="single" w:sz="4" w:space="0" w:color="auto"/>
            </w:tcBorders>
            <w:shd w:val="clear" w:color="auto" w:fill="auto"/>
            <w:noWrap/>
            <w:vAlign w:val="center"/>
            <w:hideMark/>
          </w:tcPr>
          <w:p w14:paraId="3C2DF9DD" w14:textId="7BBAF705" w:rsidR="00E41021" w:rsidRPr="003679CE" w:rsidRDefault="009348E8">
            <w:pPr>
              <w:jc w:val="right"/>
              <w:rPr>
                <w:color w:val="000000"/>
                <w:sz w:val="20"/>
                <w:szCs w:val="20"/>
                <w:lang w:val="en-CA" w:eastAsia="en-CA"/>
              </w:rPr>
            </w:pPr>
            <w:r>
              <w:rPr>
                <w:color w:val="000000"/>
                <w:sz w:val="20"/>
                <w:szCs w:val="20"/>
                <w:lang w:val="en-CA" w:eastAsia="en-CA"/>
              </w:rPr>
              <w:t>16,5</w:t>
            </w:r>
            <w:r w:rsidR="00946760">
              <w:rPr>
                <w:color w:val="000000"/>
                <w:sz w:val="20"/>
                <w:szCs w:val="20"/>
                <w:lang w:val="en-CA" w:eastAsia="en-CA"/>
              </w:rPr>
              <w:t>0</w:t>
            </w:r>
            <w:r>
              <w:rPr>
                <w:color w:val="000000"/>
                <w:sz w:val="20"/>
                <w:szCs w:val="20"/>
                <w:lang w:val="en-CA" w:eastAsia="en-CA"/>
              </w:rPr>
              <w:t>0</w:t>
            </w:r>
          </w:p>
        </w:tc>
        <w:tc>
          <w:tcPr>
            <w:tcW w:w="1112" w:type="dxa"/>
            <w:tcBorders>
              <w:top w:val="nil"/>
              <w:left w:val="nil"/>
              <w:bottom w:val="single" w:sz="4" w:space="0" w:color="auto"/>
              <w:right w:val="single" w:sz="4" w:space="0" w:color="auto"/>
            </w:tcBorders>
            <w:shd w:val="clear" w:color="auto" w:fill="auto"/>
            <w:noWrap/>
            <w:vAlign w:val="center"/>
            <w:hideMark/>
          </w:tcPr>
          <w:p w14:paraId="4AD755C0" w14:textId="77777777" w:rsidR="00E41021" w:rsidRPr="003679CE" w:rsidRDefault="00E41021" w:rsidP="00C319CF">
            <w:pPr>
              <w:jc w:val="right"/>
              <w:rPr>
                <w:color w:val="000000"/>
                <w:sz w:val="20"/>
                <w:szCs w:val="20"/>
                <w:lang w:val="en-CA" w:eastAsia="en-CA"/>
              </w:rPr>
            </w:pPr>
            <w:r w:rsidRPr="003679CE">
              <w:rPr>
                <w:color w:val="000000"/>
                <w:sz w:val="20"/>
                <w:szCs w:val="20"/>
                <w:lang w:val="en-CA" w:eastAsia="en-CA"/>
              </w:rPr>
              <w:t>-</w:t>
            </w:r>
          </w:p>
        </w:tc>
        <w:tc>
          <w:tcPr>
            <w:tcW w:w="1113" w:type="dxa"/>
            <w:tcBorders>
              <w:top w:val="nil"/>
              <w:left w:val="nil"/>
              <w:bottom w:val="single" w:sz="4" w:space="0" w:color="auto"/>
              <w:right w:val="single" w:sz="4" w:space="0" w:color="auto"/>
            </w:tcBorders>
            <w:shd w:val="clear" w:color="auto" w:fill="auto"/>
            <w:noWrap/>
            <w:vAlign w:val="center"/>
            <w:hideMark/>
          </w:tcPr>
          <w:p w14:paraId="420175A6" w14:textId="537EAA6F" w:rsidR="00E41021" w:rsidRPr="003679CE" w:rsidRDefault="009348E8" w:rsidP="00C319CF">
            <w:pPr>
              <w:jc w:val="right"/>
              <w:rPr>
                <w:color w:val="000000"/>
                <w:sz w:val="20"/>
                <w:szCs w:val="20"/>
                <w:lang w:val="en-CA" w:eastAsia="en-CA"/>
              </w:rPr>
            </w:pPr>
            <w:r>
              <w:rPr>
                <w:color w:val="000000"/>
                <w:sz w:val="20"/>
                <w:szCs w:val="20"/>
                <w:lang w:val="en-CA" w:eastAsia="en-CA"/>
              </w:rPr>
              <w:t>33,000</w:t>
            </w:r>
          </w:p>
        </w:tc>
      </w:tr>
      <w:tr w:rsidR="00E41021" w:rsidRPr="003679CE" w14:paraId="54941DE9" w14:textId="77777777" w:rsidTr="00AF5220">
        <w:trPr>
          <w:trHeight w:val="80"/>
          <w:jc w:val="right"/>
        </w:trPr>
        <w:tc>
          <w:tcPr>
            <w:tcW w:w="4865" w:type="dxa"/>
            <w:tcBorders>
              <w:top w:val="nil"/>
              <w:left w:val="single" w:sz="4" w:space="0" w:color="auto"/>
              <w:bottom w:val="single" w:sz="4" w:space="0" w:color="auto"/>
              <w:right w:val="single" w:sz="4" w:space="0" w:color="auto"/>
            </w:tcBorders>
            <w:shd w:val="clear" w:color="auto" w:fill="auto"/>
            <w:hideMark/>
          </w:tcPr>
          <w:p w14:paraId="44729A65" w14:textId="77777777" w:rsidR="00E41021" w:rsidRPr="003679CE" w:rsidRDefault="00E41021" w:rsidP="00E41021">
            <w:pPr>
              <w:rPr>
                <w:b/>
                <w:bCs/>
                <w:color w:val="000000"/>
                <w:sz w:val="20"/>
                <w:szCs w:val="20"/>
                <w:lang w:val="en-CA" w:eastAsia="en-CA"/>
              </w:rPr>
            </w:pPr>
            <w:r w:rsidRPr="003679CE">
              <w:rPr>
                <w:b/>
                <w:bCs/>
                <w:color w:val="000000"/>
                <w:sz w:val="20"/>
                <w:szCs w:val="20"/>
                <w:lang w:val="en-CA" w:eastAsia="en-CA"/>
              </w:rPr>
              <w:t>Sub-total (UNEP)</w:t>
            </w:r>
          </w:p>
        </w:tc>
        <w:tc>
          <w:tcPr>
            <w:tcW w:w="1112" w:type="dxa"/>
            <w:tcBorders>
              <w:top w:val="nil"/>
              <w:left w:val="nil"/>
              <w:bottom w:val="single" w:sz="4" w:space="0" w:color="auto"/>
              <w:right w:val="single" w:sz="4" w:space="0" w:color="auto"/>
            </w:tcBorders>
            <w:shd w:val="clear" w:color="auto" w:fill="auto"/>
            <w:noWrap/>
            <w:vAlign w:val="center"/>
            <w:hideMark/>
          </w:tcPr>
          <w:p w14:paraId="7B99F8F1" w14:textId="3D5D4B80" w:rsidR="00E41021" w:rsidRPr="003679CE" w:rsidRDefault="009348E8" w:rsidP="00C319CF">
            <w:pPr>
              <w:jc w:val="right"/>
              <w:rPr>
                <w:b/>
                <w:bCs/>
                <w:color w:val="000000"/>
                <w:sz w:val="20"/>
                <w:szCs w:val="20"/>
                <w:lang w:val="en-CA" w:eastAsia="en-CA"/>
              </w:rPr>
            </w:pPr>
            <w:r>
              <w:rPr>
                <w:b/>
                <w:bCs/>
                <w:color w:val="000000"/>
                <w:sz w:val="20"/>
                <w:szCs w:val="20"/>
                <w:lang w:val="en-CA" w:eastAsia="en-CA"/>
              </w:rPr>
              <w:t>22,000</w:t>
            </w:r>
          </w:p>
        </w:tc>
        <w:tc>
          <w:tcPr>
            <w:tcW w:w="1113" w:type="dxa"/>
            <w:tcBorders>
              <w:top w:val="nil"/>
              <w:left w:val="nil"/>
              <w:bottom w:val="single" w:sz="4" w:space="0" w:color="auto"/>
              <w:right w:val="single" w:sz="4" w:space="0" w:color="auto"/>
            </w:tcBorders>
            <w:shd w:val="clear" w:color="auto" w:fill="auto"/>
            <w:noWrap/>
            <w:vAlign w:val="center"/>
            <w:hideMark/>
          </w:tcPr>
          <w:p w14:paraId="5CF0371A" w14:textId="3F264BE9" w:rsidR="00E41021" w:rsidRPr="003679CE" w:rsidRDefault="009348E8" w:rsidP="00C319CF">
            <w:pPr>
              <w:jc w:val="right"/>
              <w:rPr>
                <w:b/>
                <w:bCs/>
                <w:color w:val="000000"/>
                <w:sz w:val="20"/>
                <w:szCs w:val="20"/>
                <w:lang w:val="en-CA" w:eastAsia="en-CA"/>
              </w:rPr>
            </w:pPr>
            <w:r>
              <w:rPr>
                <w:b/>
                <w:bCs/>
                <w:color w:val="000000"/>
                <w:sz w:val="20"/>
                <w:szCs w:val="20"/>
                <w:lang w:val="en-CA" w:eastAsia="en-CA"/>
              </w:rPr>
              <w:t>22,000</w:t>
            </w:r>
          </w:p>
        </w:tc>
        <w:tc>
          <w:tcPr>
            <w:tcW w:w="1112" w:type="dxa"/>
            <w:tcBorders>
              <w:top w:val="nil"/>
              <w:left w:val="nil"/>
              <w:bottom w:val="single" w:sz="4" w:space="0" w:color="auto"/>
              <w:right w:val="single" w:sz="4" w:space="0" w:color="auto"/>
            </w:tcBorders>
            <w:shd w:val="clear" w:color="auto" w:fill="auto"/>
            <w:noWrap/>
            <w:vAlign w:val="center"/>
            <w:hideMark/>
          </w:tcPr>
          <w:p w14:paraId="067EBC89" w14:textId="77777777" w:rsidR="00E41021" w:rsidRPr="003679CE" w:rsidRDefault="00E41021" w:rsidP="00C319CF">
            <w:pPr>
              <w:jc w:val="right"/>
              <w:rPr>
                <w:b/>
                <w:bCs/>
                <w:color w:val="000000"/>
                <w:sz w:val="20"/>
                <w:szCs w:val="20"/>
                <w:lang w:val="en-CA" w:eastAsia="en-CA"/>
              </w:rPr>
            </w:pPr>
            <w:r w:rsidRPr="003679CE">
              <w:rPr>
                <w:b/>
                <w:bCs/>
                <w:color w:val="000000"/>
                <w:sz w:val="20"/>
                <w:szCs w:val="20"/>
                <w:lang w:val="en-CA" w:eastAsia="en-CA"/>
              </w:rPr>
              <w:t>-</w:t>
            </w:r>
          </w:p>
        </w:tc>
        <w:tc>
          <w:tcPr>
            <w:tcW w:w="1113" w:type="dxa"/>
            <w:tcBorders>
              <w:top w:val="nil"/>
              <w:left w:val="nil"/>
              <w:bottom w:val="single" w:sz="4" w:space="0" w:color="auto"/>
              <w:right w:val="single" w:sz="4" w:space="0" w:color="auto"/>
            </w:tcBorders>
            <w:shd w:val="clear" w:color="auto" w:fill="auto"/>
            <w:noWrap/>
            <w:vAlign w:val="center"/>
            <w:hideMark/>
          </w:tcPr>
          <w:p w14:paraId="47139050" w14:textId="3B3AFE64" w:rsidR="00E41021" w:rsidRPr="003679CE" w:rsidRDefault="00F65CC0" w:rsidP="00C319CF">
            <w:pPr>
              <w:jc w:val="right"/>
              <w:rPr>
                <w:b/>
                <w:bCs/>
                <w:color w:val="000000"/>
                <w:sz w:val="20"/>
                <w:szCs w:val="20"/>
                <w:lang w:val="en-CA" w:eastAsia="en-CA"/>
              </w:rPr>
            </w:pPr>
            <w:r>
              <w:rPr>
                <w:b/>
                <w:bCs/>
                <w:color w:val="000000"/>
                <w:sz w:val="20"/>
                <w:szCs w:val="20"/>
                <w:lang w:val="en-CA" w:eastAsia="en-CA"/>
              </w:rPr>
              <w:t>44,000</w:t>
            </w:r>
          </w:p>
        </w:tc>
      </w:tr>
      <w:tr w:rsidR="00E41021" w:rsidRPr="003679CE" w14:paraId="662F7244" w14:textId="77777777" w:rsidTr="00AF5220">
        <w:trPr>
          <w:trHeight w:val="107"/>
          <w:jc w:val="right"/>
        </w:trPr>
        <w:tc>
          <w:tcPr>
            <w:tcW w:w="4865" w:type="dxa"/>
            <w:tcBorders>
              <w:top w:val="nil"/>
              <w:left w:val="single" w:sz="4" w:space="0" w:color="auto"/>
              <w:bottom w:val="single" w:sz="4" w:space="0" w:color="auto"/>
              <w:right w:val="single" w:sz="4" w:space="0" w:color="auto"/>
            </w:tcBorders>
            <w:shd w:val="clear" w:color="auto" w:fill="auto"/>
            <w:hideMark/>
          </w:tcPr>
          <w:p w14:paraId="514C4D1C" w14:textId="77777777" w:rsidR="00E41021" w:rsidRPr="003679CE" w:rsidRDefault="00E41021" w:rsidP="00E41021">
            <w:pPr>
              <w:rPr>
                <w:b/>
                <w:bCs/>
                <w:color w:val="000000"/>
                <w:sz w:val="20"/>
                <w:szCs w:val="20"/>
                <w:lang w:val="en-CA" w:eastAsia="en-CA"/>
              </w:rPr>
            </w:pPr>
            <w:r w:rsidRPr="003679CE">
              <w:rPr>
                <w:b/>
                <w:bCs/>
                <w:color w:val="000000"/>
                <w:sz w:val="20"/>
                <w:szCs w:val="20"/>
                <w:lang w:val="en-CA" w:eastAsia="en-CA"/>
              </w:rPr>
              <w:t>Total</w:t>
            </w:r>
          </w:p>
        </w:tc>
        <w:tc>
          <w:tcPr>
            <w:tcW w:w="1112" w:type="dxa"/>
            <w:tcBorders>
              <w:top w:val="nil"/>
              <w:left w:val="nil"/>
              <w:bottom w:val="single" w:sz="4" w:space="0" w:color="auto"/>
              <w:right w:val="single" w:sz="4" w:space="0" w:color="auto"/>
            </w:tcBorders>
            <w:shd w:val="clear" w:color="auto" w:fill="auto"/>
            <w:noWrap/>
            <w:vAlign w:val="center"/>
            <w:hideMark/>
          </w:tcPr>
          <w:p w14:paraId="7737005D" w14:textId="613E0683" w:rsidR="00E41021" w:rsidRPr="003679CE" w:rsidRDefault="009348E8" w:rsidP="00C319CF">
            <w:pPr>
              <w:jc w:val="right"/>
              <w:rPr>
                <w:b/>
                <w:bCs/>
                <w:color w:val="000000"/>
                <w:sz w:val="20"/>
                <w:szCs w:val="20"/>
                <w:lang w:val="en-CA" w:eastAsia="en-CA"/>
              </w:rPr>
            </w:pPr>
            <w:r>
              <w:rPr>
                <w:b/>
                <w:bCs/>
                <w:color w:val="000000"/>
                <w:sz w:val="20"/>
                <w:szCs w:val="20"/>
                <w:lang w:val="en-CA" w:eastAsia="en-CA"/>
              </w:rPr>
              <w:t>146,175</w:t>
            </w:r>
          </w:p>
        </w:tc>
        <w:tc>
          <w:tcPr>
            <w:tcW w:w="1113" w:type="dxa"/>
            <w:tcBorders>
              <w:top w:val="nil"/>
              <w:left w:val="nil"/>
              <w:bottom w:val="single" w:sz="4" w:space="0" w:color="auto"/>
              <w:right w:val="single" w:sz="4" w:space="0" w:color="auto"/>
            </w:tcBorders>
            <w:shd w:val="clear" w:color="auto" w:fill="auto"/>
            <w:noWrap/>
            <w:vAlign w:val="center"/>
            <w:hideMark/>
          </w:tcPr>
          <w:p w14:paraId="1415DDC8" w14:textId="67FBDF3B" w:rsidR="00E41021" w:rsidRPr="003679CE" w:rsidRDefault="009348E8" w:rsidP="00C319CF">
            <w:pPr>
              <w:jc w:val="right"/>
              <w:rPr>
                <w:b/>
                <w:bCs/>
                <w:color w:val="000000"/>
                <w:sz w:val="20"/>
                <w:szCs w:val="20"/>
                <w:lang w:val="en-CA" w:eastAsia="en-CA"/>
              </w:rPr>
            </w:pPr>
            <w:r>
              <w:rPr>
                <w:b/>
                <w:bCs/>
                <w:color w:val="000000"/>
                <w:sz w:val="20"/>
                <w:szCs w:val="20"/>
                <w:lang w:val="en-CA" w:eastAsia="en-CA"/>
              </w:rPr>
              <w:t>115,450</w:t>
            </w:r>
          </w:p>
        </w:tc>
        <w:tc>
          <w:tcPr>
            <w:tcW w:w="1112" w:type="dxa"/>
            <w:tcBorders>
              <w:top w:val="nil"/>
              <w:left w:val="nil"/>
              <w:bottom w:val="single" w:sz="4" w:space="0" w:color="auto"/>
              <w:right w:val="single" w:sz="4" w:space="0" w:color="auto"/>
            </w:tcBorders>
            <w:shd w:val="clear" w:color="auto" w:fill="auto"/>
            <w:noWrap/>
            <w:vAlign w:val="center"/>
            <w:hideMark/>
          </w:tcPr>
          <w:p w14:paraId="25EA0E03" w14:textId="77777777" w:rsidR="00E41021" w:rsidRPr="003679CE" w:rsidRDefault="00E41021" w:rsidP="00C319CF">
            <w:pPr>
              <w:jc w:val="right"/>
              <w:rPr>
                <w:b/>
                <w:bCs/>
                <w:color w:val="000000"/>
                <w:sz w:val="20"/>
                <w:szCs w:val="20"/>
                <w:lang w:val="en-CA" w:eastAsia="en-CA"/>
              </w:rPr>
            </w:pPr>
            <w:r w:rsidRPr="003679CE">
              <w:rPr>
                <w:b/>
                <w:bCs/>
                <w:color w:val="000000"/>
                <w:sz w:val="20"/>
                <w:szCs w:val="20"/>
                <w:lang w:val="en-CA" w:eastAsia="en-CA"/>
              </w:rPr>
              <w:t>30,875</w:t>
            </w:r>
          </w:p>
        </w:tc>
        <w:tc>
          <w:tcPr>
            <w:tcW w:w="1113" w:type="dxa"/>
            <w:tcBorders>
              <w:top w:val="nil"/>
              <w:left w:val="nil"/>
              <w:bottom w:val="single" w:sz="4" w:space="0" w:color="auto"/>
              <w:right w:val="single" w:sz="4" w:space="0" w:color="auto"/>
            </w:tcBorders>
            <w:shd w:val="clear" w:color="auto" w:fill="auto"/>
            <w:noWrap/>
            <w:vAlign w:val="center"/>
            <w:hideMark/>
          </w:tcPr>
          <w:p w14:paraId="1F284017" w14:textId="77777777" w:rsidR="00E41021" w:rsidRPr="003679CE" w:rsidRDefault="00E41021" w:rsidP="00C319CF">
            <w:pPr>
              <w:jc w:val="right"/>
              <w:rPr>
                <w:b/>
                <w:bCs/>
                <w:color w:val="000000"/>
                <w:sz w:val="20"/>
                <w:szCs w:val="20"/>
                <w:lang w:val="en-CA" w:eastAsia="en-CA"/>
              </w:rPr>
            </w:pPr>
            <w:r w:rsidRPr="003679CE">
              <w:rPr>
                <w:b/>
                <w:bCs/>
                <w:color w:val="000000"/>
                <w:sz w:val="20"/>
                <w:szCs w:val="20"/>
                <w:lang w:val="en-CA" w:eastAsia="en-CA"/>
              </w:rPr>
              <w:t>292,500</w:t>
            </w:r>
          </w:p>
        </w:tc>
      </w:tr>
    </w:tbl>
    <w:p w14:paraId="453F9895" w14:textId="77777777" w:rsidR="00A1034D" w:rsidRPr="003679CE" w:rsidRDefault="00A1034D" w:rsidP="00A1034D">
      <w:pPr>
        <w:rPr>
          <w:highlight w:val="cyan"/>
          <w:lang w:val="en-CA"/>
        </w:rPr>
      </w:pPr>
    </w:p>
    <w:p w14:paraId="33CD6BF7" w14:textId="4EA3776C" w:rsidR="00A1034D" w:rsidRPr="003679CE" w:rsidRDefault="00A1034D" w:rsidP="00A1034D">
      <w:pPr>
        <w:pStyle w:val="Heading1"/>
        <w:rPr>
          <w:lang w:val="en-CA"/>
        </w:rPr>
      </w:pPr>
      <w:r w:rsidRPr="003679CE">
        <w:rPr>
          <w:lang w:val="en-CA"/>
        </w:rPr>
        <w:t xml:space="preserve">In line with the revised </w:t>
      </w:r>
      <w:r w:rsidR="00A54714" w:rsidRPr="003679CE">
        <w:rPr>
          <w:lang w:val="en-CA"/>
        </w:rPr>
        <w:t>stage </w:t>
      </w:r>
      <w:r w:rsidRPr="003679CE">
        <w:rPr>
          <w:lang w:val="en-CA"/>
        </w:rPr>
        <w:t xml:space="preserve">II of the HPMP, the first funding tranche, at a total of </w:t>
      </w:r>
      <w:r w:rsidR="00333C4D">
        <w:rPr>
          <w:lang w:val="en-CA"/>
        </w:rPr>
        <w:t>US $</w:t>
      </w:r>
      <w:r w:rsidR="00893471">
        <w:rPr>
          <w:lang w:val="en-CA"/>
        </w:rPr>
        <w:t>146</w:t>
      </w:r>
      <w:r w:rsidRPr="003679CE">
        <w:rPr>
          <w:lang w:val="en-CA"/>
        </w:rPr>
        <w:t>,175, will be implemented from 2020 to 2022 and will include the following activities:</w:t>
      </w:r>
    </w:p>
    <w:p w14:paraId="6AB3A26B" w14:textId="1139C856" w:rsidR="00A1034D" w:rsidRPr="003679CE" w:rsidRDefault="00A1034D" w:rsidP="00A1034D">
      <w:pPr>
        <w:pStyle w:val="Heading2"/>
        <w:rPr>
          <w:lang w:val="en-CA"/>
        </w:rPr>
      </w:pPr>
      <w:r w:rsidRPr="003679CE">
        <w:rPr>
          <w:lang w:val="en-CA"/>
        </w:rPr>
        <w:t xml:space="preserve">Assess regulations through legal consultants, update of quotas, and implement a ban on the import and use of HCFC-141b </w:t>
      </w:r>
      <w:r w:rsidR="00AF5220">
        <w:rPr>
          <w:lang w:val="en-CA"/>
        </w:rPr>
        <w:t>effective by 1 January 2021</w:t>
      </w:r>
      <w:r w:rsidRPr="003679CE">
        <w:rPr>
          <w:lang w:val="en-CA"/>
        </w:rPr>
        <w:t xml:space="preserve">; develop incentives to encourage </w:t>
      </w:r>
      <w:r w:rsidR="00CF47D4">
        <w:rPr>
          <w:lang w:val="en-CA"/>
        </w:rPr>
        <w:t xml:space="preserve">RAC </w:t>
      </w:r>
      <w:r w:rsidRPr="003679CE">
        <w:rPr>
          <w:lang w:val="en-CA"/>
        </w:rPr>
        <w:t xml:space="preserve">equipment owners to regularly service </w:t>
      </w:r>
      <w:r w:rsidR="00CF47D4">
        <w:rPr>
          <w:lang w:val="en-CA"/>
        </w:rPr>
        <w:t xml:space="preserve">their </w:t>
      </w:r>
      <w:r w:rsidRPr="003679CE">
        <w:rPr>
          <w:lang w:val="en-CA"/>
        </w:rPr>
        <w:t>equipment and check for leaks, improve equipment data collection and reporting, and decrease energy use (UNIDO) (</w:t>
      </w:r>
      <w:r w:rsidR="00333C4D">
        <w:rPr>
          <w:lang w:val="en-CA"/>
        </w:rPr>
        <w:t>US $</w:t>
      </w:r>
      <w:r w:rsidRPr="003679CE">
        <w:rPr>
          <w:lang w:val="en-CA"/>
        </w:rPr>
        <w:t>11,200);</w:t>
      </w:r>
    </w:p>
    <w:p w14:paraId="086ACBD9" w14:textId="4AF437C7" w:rsidR="004B6C8A" w:rsidRPr="003679CE" w:rsidRDefault="004B6C8A" w:rsidP="004B6C8A">
      <w:pPr>
        <w:pStyle w:val="Heading2"/>
        <w:rPr>
          <w:lang w:val="en-CA"/>
        </w:rPr>
      </w:pPr>
      <w:r w:rsidRPr="003679CE">
        <w:rPr>
          <w:lang w:val="en-CA"/>
        </w:rPr>
        <w:t>Training for approximately 90 customs officers and inspectors, and development of training materials (UNEP) (</w:t>
      </w:r>
      <w:r w:rsidR="00333C4D">
        <w:rPr>
          <w:lang w:val="en-CA"/>
        </w:rPr>
        <w:t>US $</w:t>
      </w:r>
      <w:r w:rsidR="00F65CC0">
        <w:rPr>
          <w:lang w:val="en-CA"/>
        </w:rPr>
        <w:t>5,500</w:t>
      </w:r>
      <w:r w:rsidRPr="003679CE">
        <w:rPr>
          <w:lang w:val="en-CA"/>
        </w:rPr>
        <w:t xml:space="preserve">); </w:t>
      </w:r>
    </w:p>
    <w:p w14:paraId="041B09AB" w14:textId="5F271DDB" w:rsidR="00A1034D" w:rsidRPr="003679CE" w:rsidRDefault="00D36448" w:rsidP="00A1034D">
      <w:pPr>
        <w:pStyle w:val="Heading2"/>
        <w:rPr>
          <w:lang w:val="en-CA"/>
        </w:rPr>
      </w:pPr>
      <w:r>
        <w:rPr>
          <w:lang w:val="en-CA"/>
        </w:rPr>
        <w:t>Implementation of t</w:t>
      </w:r>
      <w:r w:rsidR="00A1034D" w:rsidRPr="003679CE">
        <w:rPr>
          <w:lang w:val="en-CA"/>
        </w:rPr>
        <w:t xml:space="preserve">wo workshops </w:t>
      </w:r>
      <w:r w:rsidR="004B6C8A" w:rsidRPr="003679CE">
        <w:rPr>
          <w:lang w:val="en-CA"/>
        </w:rPr>
        <w:t xml:space="preserve">for </w:t>
      </w:r>
      <w:r w:rsidR="006303B3" w:rsidRPr="003679CE">
        <w:rPr>
          <w:lang w:val="en-CA"/>
        </w:rPr>
        <w:t>approximately 50</w:t>
      </w:r>
      <w:r w:rsidR="004B6C8A" w:rsidRPr="003679CE">
        <w:rPr>
          <w:lang w:val="en-CA"/>
        </w:rPr>
        <w:t xml:space="preserve"> technicians</w:t>
      </w:r>
      <w:r w:rsidR="006303B3" w:rsidRPr="003679CE">
        <w:rPr>
          <w:lang w:val="en-CA"/>
        </w:rPr>
        <w:t>,</w:t>
      </w:r>
      <w:r w:rsidR="004B6C8A" w:rsidRPr="003679CE">
        <w:rPr>
          <w:lang w:val="en-CA"/>
        </w:rPr>
        <w:t xml:space="preserve"> </w:t>
      </w:r>
      <w:r w:rsidR="006303B3" w:rsidRPr="003679CE">
        <w:rPr>
          <w:lang w:val="en-CA"/>
        </w:rPr>
        <w:t xml:space="preserve">owners, operators, and importers </w:t>
      </w:r>
      <w:r w:rsidR="00A1034D" w:rsidRPr="003679CE">
        <w:rPr>
          <w:lang w:val="en-CA"/>
        </w:rPr>
        <w:t xml:space="preserve">on good servicing practices and use of software; procurement of equipment for technicians (portable </w:t>
      </w:r>
      <w:r w:rsidR="000D6063" w:rsidRPr="003679CE">
        <w:rPr>
          <w:lang w:val="en-CA"/>
        </w:rPr>
        <w:t>R&amp;R</w:t>
      </w:r>
      <w:r w:rsidR="00A1034D" w:rsidRPr="003679CE">
        <w:rPr>
          <w:lang w:val="en-CA"/>
        </w:rPr>
        <w:t xml:space="preserve"> machines, leak detectors, cylinders), to upgrade the four training </w:t>
      </w:r>
      <w:r w:rsidR="00A24085">
        <w:rPr>
          <w:lang w:val="en-CA"/>
        </w:rPr>
        <w:t>centres</w:t>
      </w:r>
      <w:r w:rsidR="00A1034D" w:rsidRPr="003679CE">
        <w:rPr>
          <w:lang w:val="en-CA"/>
        </w:rPr>
        <w:t>, and refrigerant identifiers;</w:t>
      </w:r>
      <w:r>
        <w:rPr>
          <w:lang w:val="en-CA"/>
        </w:rPr>
        <w:t xml:space="preserve"> implementation</w:t>
      </w:r>
      <w:r w:rsidR="00A1034D" w:rsidRPr="003679CE">
        <w:rPr>
          <w:lang w:val="en-CA"/>
        </w:rPr>
        <w:t xml:space="preserve"> </w:t>
      </w:r>
      <w:r>
        <w:rPr>
          <w:lang w:val="en-CA"/>
        </w:rPr>
        <w:t xml:space="preserve">of a </w:t>
      </w:r>
      <w:r w:rsidR="00A1034D" w:rsidRPr="003679CE">
        <w:rPr>
          <w:lang w:val="en-CA"/>
        </w:rPr>
        <w:t>workshop on alternatives for flushing and cleaning</w:t>
      </w:r>
      <w:r>
        <w:rPr>
          <w:lang w:val="en-CA"/>
        </w:rPr>
        <w:t xml:space="preserve"> of RAC circuits</w:t>
      </w:r>
      <w:r w:rsidR="00A1034D" w:rsidRPr="003679CE">
        <w:rPr>
          <w:lang w:val="en-CA"/>
        </w:rPr>
        <w:t xml:space="preserve">; and procurement of spare parts for the four reclaiming machines that are stored at the four training </w:t>
      </w:r>
      <w:r w:rsidR="00A24085">
        <w:rPr>
          <w:lang w:val="en-CA"/>
        </w:rPr>
        <w:t>centres</w:t>
      </w:r>
      <w:r w:rsidR="00A1034D" w:rsidRPr="003679CE">
        <w:rPr>
          <w:lang w:val="en-CA"/>
        </w:rPr>
        <w:t xml:space="preserve">, and training staff on their use; update training manual for service technicians to address safe practices to handle flammable and high-pressure </w:t>
      </w:r>
      <w:r>
        <w:rPr>
          <w:lang w:val="en-CA"/>
        </w:rPr>
        <w:t xml:space="preserve">refrigerants </w:t>
      </w:r>
      <w:r w:rsidR="00A1034D" w:rsidRPr="003679CE">
        <w:rPr>
          <w:lang w:val="en-CA"/>
        </w:rPr>
        <w:t>(UNIDO) (</w:t>
      </w:r>
      <w:r w:rsidR="00333C4D">
        <w:rPr>
          <w:lang w:val="en-CA"/>
        </w:rPr>
        <w:t>US $</w:t>
      </w:r>
      <w:r w:rsidR="00F65CC0">
        <w:rPr>
          <w:lang w:val="en-CA"/>
        </w:rPr>
        <w:t>112,975</w:t>
      </w:r>
      <w:r w:rsidR="00A1034D" w:rsidRPr="003679CE">
        <w:rPr>
          <w:lang w:val="en-CA"/>
        </w:rPr>
        <w:t xml:space="preserve">); </w:t>
      </w:r>
      <w:r w:rsidR="004B6C8A" w:rsidRPr="003679CE">
        <w:rPr>
          <w:lang w:val="en-CA"/>
        </w:rPr>
        <w:t xml:space="preserve">and </w:t>
      </w:r>
    </w:p>
    <w:p w14:paraId="1C4EA3B0" w14:textId="702946C5" w:rsidR="00A1034D" w:rsidRPr="003679CE" w:rsidRDefault="00A1034D" w:rsidP="00A1034D">
      <w:pPr>
        <w:pStyle w:val="Heading2"/>
        <w:rPr>
          <w:lang w:val="en-CA"/>
        </w:rPr>
      </w:pPr>
      <w:r w:rsidRPr="003679CE">
        <w:rPr>
          <w:lang w:val="en-CA"/>
        </w:rPr>
        <w:t>Public awareness activities with KGH to promote alternative, ozone and climate-friendly technologies and publications (UNEP) (</w:t>
      </w:r>
      <w:r w:rsidR="00333C4D">
        <w:rPr>
          <w:lang w:val="en-CA"/>
        </w:rPr>
        <w:t>US $</w:t>
      </w:r>
      <w:r w:rsidR="00F65CC0">
        <w:rPr>
          <w:lang w:val="en-CA"/>
        </w:rPr>
        <w:t>16,</w:t>
      </w:r>
      <w:r w:rsidR="00893471">
        <w:rPr>
          <w:lang w:val="en-CA"/>
        </w:rPr>
        <w:t>5</w:t>
      </w:r>
      <w:r w:rsidR="00F65CC0">
        <w:rPr>
          <w:lang w:val="en-CA"/>
        </w:rPr>
        <w:t>00</w:t>
      </w:r>
      <w:r w:rsidRPr="003679CE">
        <w:rPr>
          <w:lang w:val="en-CA"/>
        </w:rPr>
        <w:t xml:space="preserve">). </w:t>
      </w:r>
    </w:p>
    <w:p w14:paraId="0FEA641E" w14:textId="77777777" w:rsidR="00A1034D" w:rsidRPr="003679CE" w:rsidRDefault="00A1034D" w:rsidP="00A1034D">
      <w:pPr>
        <w:rPr>
          <w:u w:val="single"/>
          <w:lang w:val="en-CA"/>
        </w:rPr>
      </w:pPr>
      <w:r w:rsidRPr="003679CE">
        <w:rPr>
          <w:u w:val="single"/>
          <w:lang w:val="en-CA"/>
        </w:rPr>
        <w:t>Impact on the climate</w:t>
      </w:r>
    </w:p>
    <w:p w14:paraId="2E0F89D3" w14:textId="77777777" w:rsidR="00A1034D" w:rsidRPr="003679CE" w:rsidRDefault="00A1034D" w:rsidP="00A1034D">
      <w:pPr>
        <w:rPr>
          <w:lang w:val="en-CA"/>
        </w:rPr>
      </w:pPr>
    </w:p>
    <w:p w14:paraId="25271C9A" w14:textId="77777777" w:rsidR="00A1034D" w:rsidRPr="003679CE" w:rsidRDefault="00A1034D" w:rsidP="00A1034D">
      <w:pPr>
        <w:pStyle w:val="Heading1"/>
        <w:rPr>
          <w:lang w:val="en-CA"/>
        </w:rPr>
      </w:pPr>
      <w:r w:rsidRPr="003679CE">
        <w:rPr>
          <w:lang w:val="en-CA"/>
        </w:rPr>
        <w:t>The proposed activities in the servicing sector, which include better containment of refrigerants through training and provision of equipment, will reduce the amount of HCFC-22 used for refrigeration servicing. Each kilogramme of HCFC-22 not emitted due to better refrigeration practices results in a savings of approximately 1.8 CO</w:t>
      </w:r>
      <w:r w:rsidRPr="003679CE">
        <w:rPr>
          <w:vertAlign w:val="subscript"/>
          <w:lang w:val="en-CA"/>
        </w:rPr>
        <w:t>2</w:t>
      </w:r>
      <w:r w:rsidRPr="003679CE">
        <w:rPr>
          <w:lang w:val="en-CA"/>
        </w:rPr>
        <w:t xml:space="preserve">-equivalent tonnes. Although a calculation of the impact on the climate was not included in </w:t>
      </w:r>
      <w:r w:rsidR="00D36448">
        <w:rPr>
          <w:lang w:val="en-CA"/>
        </w:rPr>
        <w:t xml:space="preserve">stage II of </w:t>
      </w:r>
      <w:r w:rsidRPr="003679CE">
        <w:rPr>
          <w:lang w:val="en-CA"/>
        </w:rPr>
        <w:t xml:space="preserve">the HPMP, the activities planned by Serbia, including its efforts to promote low-GWP alternatives, refrigerant recovery and reuse, indicate that the implementation of the HPMP will reduce the emission of refrigerants into the atmosphere therefore resulting in benefits on the climate. In addition, the monitoring of electricity use will help equipment operators monitor the efficient operation of their equipment. </w:t>
      </w:r>
    </w:p>
    <w:p w14:paraId="6880F538" w14:textId="77777777" w:rsidR="00A1034D" w:rsidRPr="003679CE" w:rsidRDefault="00A1034D" w:rsidP="00A1034D">
      <w:pPr>
        <w:rPr>
          <w:b/>
          <w:bCs/>
          <w:lang w:val="en-CA"/>
        </w:rPr>
      </w:pPr>
      <w:r w:rsidRPr="003679CE">
        <w:rPr>
          <w:b/>
          <w:bCs/>
          <w:lang w:val="en-CA"/>
        </w:rPr>
        <w:t>20</w:t>
      </w:r>
      <w:r w:rsidR="00382420" w:rsidRPr="003679CE">
        <w:rPr>
          <w:b/>
          <w:bCs/>
          <w:lang w:val="en-CA"/>
        </w:rPr>
        <w:t>20</w:t>
      </w:r>
      <w:r w:rsidRPr="003679CE">
        <w:rPr>
          <w:b/>
          <w:bCs/>
          <w:lang w:val="en-CA"/>
        </w:rPr>
        <w:t>-202</w:t>
      </w:r>
      <w:r w:rsidR="00382420" w:rsidRPr="003679CE">
        <w:rPr>
          <w:b/>
          <w:bCs/>
          <w:lang w:val="en-CA"/>
        </w:rPr>
        <w:t>2</w:t>
      </w:r>
      <w:r w:rsidRPr="003679CE">
        <w:rPr>
          <w:b/>
          <w:bCs/>
          <w:lang w:val="en-CA"/>
        </w:rPr>
        <w:t xml:space="preserve"> draft business plan of the Multilateral Fund</w:t>
      </w:r>
    </w:p>
    <w:p w14:paraId="364C44CE" w14:textId="77777777" w:rsidR="00A1034D" w:rsidRPr="003679CE" w:rsidRDefault="00A1034D" w:rsidP="00A1034D">
      <w:pPr>
        <w:rPr>
          <w:lang w:val="en-CA"/>
        </w:rPr>
      </w:pPr>
    </w:p>
    <w:p w14:paraId="26F8560C" w14:textId="3A946F16" w:rsidR="00A1034D" w:rsidRPr="003679CE" w:rsidRDefault="00A1034D" w:rsidP="00E629F2">
      <w:pPr>
        <w:pStyle w:val="Heading1"/>
        <w:widowControl w:val="0"/>
        <w:rPr>
          <w:lang w:val="en-CA"/>
        </w:rPr>
      </w:pPr>
      <w:r w:rsidRPr="003679CE">
        <w:rPr>
          <w:lang w:val="en-CA"/>
        </w:rPr>
        <w:t xml:space="preserve">UNIDO and UNEP are requesting </w:t>
      </w:r>
      <w:r w:rsidR="00333C4D">
        <w:rPr>
          <w:lang w:val="en-CA"/>
        </w:rPr>
        <w:t>US $</w:t>
      </w:r>
      <w:r w:rsidR="00791DB5" w:rsidRPr="003679CE">
        <w:rPr>
          <w:lang w:val="en-CA"/>
        </w:rPr>
        <w:t>292,500</w:t>
      </w:r>
      <w:r w:rsidRPr="003679CE">
        <w:rPr>
          <w:lang w:val="en-CA"/>
        </w:rPr>
        <w:t xml:space="preserve">, plus agency support costs for the implementation of </w:t>
      </w:r>
      <w:r w:rsidR="00A54714" w:rsidRPr="003679CE">
        <w:rPr>
          <w:lang w:val="en-CA"/>
        </w:rPr>
        <w:t>stage </w:t>
      </w:r>
      <w:r w:rsidRPr="003679CE">
        <w:rPr>
          <w:lang w:val="en-CA"/>
        </w:rPr>
        <w:t xml:space="preserve">II of the HPMP for Serbia. The total value requested of </w:t>
      </w:r>
      <w:r w:rsidR="00333C4D">
        <w:rPr>
          <w:lang w:val="en-CA"/>
        </w:rPr>
        <w:t>US $</w:t>
      </w:r>
      <w:r w:rsidR="00580D5A" w:rsidRPr="003679CE">
        <w:rPr>
          <w:lang w:val="en-CA"/>
        </w:rPr>
        <w:t>28</w:t>
      </w:r>
      <w:r w:rsidR="00BC7143">
        <w:rPr>
          <w:lang w:val="en-CA"/>
        </w:rPr>
        <w:t>6</w:t>
      </w:r>
      <w:r w:rsidR="00580D5A" w:rsidRPr="003679CE">
        <w:rPr>
          <w:lang w:val="en-CA"/>
        </w:rPr>
        <w:t>,</w:t>
      </w:r>
      <w:r w:rsidR="00BC7143">
        <w:rPr>
          <w:lang w:val="en-CA"/>
        </w:rPr>
        <w:t>931</w:t>
      </w:r>
      <w:r w:rsidRPr="003679CE">
        <w:rPr>
          <w:lang w:val="en-CA"/>
        </w:rPr>
        <w:t xml:space="preserve"> including support costs for the period 2020–2022, is </w:t>
      </w:r>
      <w:r w:rsidR="00333C4D">
        <w:rPr>
          <w:lang w:val="en-CA"/>
        </w:rPr>
        <w:t>US $</w:t>
      </w:r>
      <w:r w:rsidR="00311CA6">
        <w:rPr>
          <w:lang w:val="en-CA"/>
        </w:rPr>
        <w:t>76,054</w:t>
      </w:r>
      <w:r w:rsidRPr="003679CE">
        <w:rPr>
          <w:lang w:val="en-CA"/>
        </w:rPr>
        <w:t xml:space="preserve"> above the amount in the business plan.</w:t>
      </w:r>
    </w:p>
    <w:p w14:paraId="2009E194" w14:textId="77777777" w:rsidR="00A1034D" w:rsidRPr="003679CE" w:rsidRDefault="00A1034D" w:rsidP="00E629F2">
      <w:pPr>
        <w:widowControl w:val="0"/>
        <w:rPr>
          <w:b/>
          <w:bCs/>
          <w:lang w:val="en-CA"/>
        </w:rPr>
      </w:pPr>
      <w:r w:rsidRPr="003679CE">
        <w:rPr>
          <w:b/>
          <w:bCs/>
          <w:lang w:val="en-CA"/>
        </w:rPr>
        <w:lastRenderedPageBreak/>
        <w:t>Draft Agreement</w:t>
      </w:r>
    </w:p>
    <w:p w14:paraId="361FAEBA" w14:textId="77777777" w:rsidR="00A1034D" w:rsidRPr="003679CE" w:rsidRDefault="00A1034D" w:rsidP="00E629F2">
      <w:pPr>
        <w:widowControl w:val="0"/>
        <w:rPr>
          <w:lang w:val="en-CA"/>
        </w:rPr>
      </w:pPr>
    </w:p>
    <w:p w14:paraId="787EE5BE" w14:textId="77777777" w:rsidR="00A1034D" w:rsidRPr="003679CE" w:rsidRDefault="00A1034D" w:rsidP="00E629F2">
      <w:pPr>
        <w:pStyle w:val="Heading1"/>
        <w:widowControl w:val="0"/>
        <w:rPr>
          <w:lang w:val="en-CA"/>
        </w:rPr>
      </w:pPr>
      <w:r w:rsidRPr="003679CE">
        <w:rPr>
          <w:lang w:val="en-CA"/>
        </w:rPr>
        <w:t>A draft Agreement between the Government of Serbia and the Executive Committee for the phase</w:t>
      </w:r>
      <w:r w:rsidR="009333A7" w:rsidRPr="003679CE">
        <w:rPr>
          <w:lang w:val="en-CA"/>
        </w:rPr>
        <w:noBreakHyphen/>
      </w:r>
      <w:r w:rsidRPr="003679CE">
        <w:rPr>
          <w:lang w:val="en-CA"/>
        </w:rPr>
        <w:t xml:space="preserve">out of HCFCs in </w:t>
      </w:r>
      <w:r w:rsidR="00A54714" w:rsidRPr="003679CE">
        <w:rPr>
          <w:lang w:val="en-CA"/>
        </w:rPr>
        <w:t>stage </w:t>
      </w:r>
      <w:r w:rsidRPr="003679CE">
        <w:rPr>
          <w:lang w:val="en-CA"/>
        </w:rPr>
        <w:t>II of the HPMP is contained in Annex I to the present document.</w:t>
      </w:r>
    </w:p>
    <w:p w14:paraId="37409180" w14:textId="77777777" w:rsidR="00A1034D" w:rsidRPr="003679CE" w:rsidRDefault="00A1034D" w:rsidP="00E629F2">
      <w:pPr>
        <w:keepNext/>
        <w:keepLines/>
        <w:rPr>
          <w:lang w:val="en-CA"/>
        </w:rPr>
      </w:pPr>
      <w:r w:rsidRPr="003679CE">
        <w:rPr>
          <w:b/>
          <w:lang w:val="en-CA"/>
        </w:rPr>
        <w:t xml:space="preserve">RECOMMENDATION </w:t>
      </w:r>
    </w:p>
    <w:p w14:paraId="431AAF7F" w14:textId="77777777" w:rsidR="00A1034D" w:rsidRPr="003679CE" w:rsidRDefault="00A1034D" w:rsidP="00E629F2">
      <w:pPr>
        <w:keepNext/>
        <w:keepLines/>
        <w:rPr>
          <w:lang w:val="en-CA"/>
        </w:rPr>
      </w:pPr>
    </w:p>
    <w:p w14:paraId="71CB665D" w14:textId="145FD7B3" w:rsidR="00A1034D" w:rsidRPr="003679CE" w:rsidRDefault="00A1034D" w:rsidP="00E629F2">
      <w:pPr>
        <w:pStyle w:val="Heading1"/>
        <w:keepNext/>
        <w:keepLines/>
        <w:rPr>
          <w:u w:val="single"/>
          <w:lang w:val="en-CA"/>
        </w:rPr>
      </w:pPr>
      <w:r w:rsidRPr="003679CE">
        <w:rPr>
          <w:lang w:val="en-CA"/>
        </w:rPr>
        <w:t>The Executive Committee may wish</w:t>
      </w:r>
      <w:r w:rsidR="00784233">
        <w:rPr>
          <w:lang w:val="en-CA"/>
        </w:rPr>
        <w:t xml:space="preserve"> to consider</w:t>
      </w:r>
      <w:r w:rsidRPr="003679CE">
        <w:rPr>
          <w:lang w:val="en-CA"/>
        </w:rPr>
        <w:t>:</w:t>
      </w:r>
    </w:p>
    <w:p w14:paraId="2322E5B6" w14:textId="30AF72AA" w:rsidR="00A1034D" w:rsidRPr="003679CE" w:rsidRDefault="00F80AA8" w:rsidP="00E629F2">
      <w:pPr>
        <w:pStyle w:val="Heading2"/>
        <w:keepNext/>
        <w:keepLines/>
        <w:rPr>
          <w:lang w:val="en-CA"/>
        </w:rPr>
      </w:pPr>
      <w:r>
        <w:rPr>
          <w:lang w:val="en-CA"/>
        </w:rPr>
        <w:t>A</w:t>
      </w:r>
      <w:r w:rsidRPr="003679CE">
        <w:rPr>
          <w:lang w:val="en-CA"/>
        </w:rPr>
        <w:t>pprovi</w:t>
      </w:r>
      <w:r>
        <w:rPr>
          <w:lang w:val="en-CA"/>
        </w:rPr>
        <w:t>ng</w:t>
      </w:r>
      <w:r w:rsidR="00A1034D" w:rsidRPr="003679CE">
        <w:rPr>
          <w:lang w:val="en-CA"/>
        </w:rPr>
        <w:t xml:space="preserve">, in principle, </w:t>
      </w:r>
      <w:r w:rsidR="00A54714" w:rsidRPr="003679CE">
        <w:rPr>
          <w:lang w:val="en-CA"/>
        </w:rPr>
        <w:t>stage </w:t>
      </w:r>
      <w:r w:rsidR="00A1034D" w:rsidRPr="003679CE">
        <w:rPr>
          <w:lang w:val="en-CA"/>
        </w:rPr>
        <w:t>II of the HCFC phase</w:t>
      </w:r>
      <w:r w:rsidR="00A1034D" w:rsidRPr="003679CE">
        <w:rPr>
          <w:lang w:val="en-CA"/>
        </w:rPr>
        <w:noBreakHyphen/>
        <w:t xml:space="preserve">out management plan (HPMP) for Serbia for the period from 2020 to 2025 to reduce HCFC consumption </w:t>
      </w:r>
      <w:r w:rsidR="00382420" w:rsidRPr="003679CE">
        <w:rPr>
          <w:lang w:val="en-CA"/>
        </w:rPr>
        <w:t xml:space="preserve">by </w:t>
      </w:r>
      <w:r w:rsidR="00A1034D" w:rsidRPr="003679CE">
        <w:rPr>
          <w:lang w:val="en-CA"/>
        </w:rPr>
        <w:t>67.5 per cent of the country’s baseline,</w:t>
      </w:r>
      <w:r w:rsidR="00F65CC0" w:rsidRPr="00F65CC0">
        <w:rPr>
          <w:lang w:val="en-CA"/>
        </w:rPr>
        <w:t xml:space="preserve"> </w:t>
      </w:r>
      <w:r w:rsidR="00F65CC0" w:rsidRPr="003679CE">
        <w:rPr>
          <w:lang w:val="en-CA"/>
        </w:rPr>
        <w:t>in the amount of US $</w:t>
      </w:r>
      <w:r w:rsidR="00311CA6">
        <w:rPr>
          <w:lang w:val="en-CA"/>
        </w:rPr>
        <w:t>320,585</w:t>
      </w:r>
      <w:r w:rsidR="00F65CC0" w:rsidRPr="003679CE">
        <w:rPr>
          <w:lang w:val="en-CA"/>
        </w:rPr>
        <w:t>, consisting of US $2</w:t>
      </w:r>
      <w:r w:rsidR="00F65CC0">
        <w:rPr>
          <w:lang w:val="en-CA"/>
        </w:rPr>
        <w:t>48,500</w:t>
      </w:r>
      <w:r w:rsidR="00F65CC0" w:rsidRPr="003679CE">
        <w:rPr>
          <w:lang w:val="en-CA"/>
        </w:rPr>
        <w:t>, plus agency support costs of US $</w:t>
      </w:r>
      <w:r w:rsidR="00311CA6">
        <w:rPr>
          <w:lang w:val="en-CA"/>
        </w:rPr>
        <w:t>22,365</w:t>
      </w:r>
      <w:r w:rsidR="00F65CC0" w:rsidRPr="003679CE">
        <w:rPr>
          <w:lang w:val="en-CA"/>
        </w:rPr>
        <w:t xml:space="preserve"> for UNIDO, and US $4</w:t>
      </w:r>
      <w:r w:rsidR="00F65CC0">
        <w:rPr>
          <w:lang w:val="en-CA"/>
        </w:rPr>
        <w:t>4,000</w:t>
      </w:r>
      <w:r w:rsidR="00F65CC0" w:rsidRPr="003679CE">
        <w:rPr>
          <w:lang w:val="en-CA"/>
        </w:rPr>
        <w:t>, plus agency support costs of US $5,</w:t>
      </w:r>
      <w:r w:rsidR="00F65CC0">
        <w:rPr>
          <w:lang w:val="en-CA"/>
        </w:rPr>
        <w:t>720</w:t>
      </w:r>
      <w:r w:rsidR="00F65CC0" w:rsidRPr="003679CE">
        <w:rPr>
          <w:lang w:val="en-CA"/>
        </w:rPr>
        <w:t xml:space="preserve"> for UNEP</w:t>
      </w:r>
      <w:r w:rsidR="00A1034D" w:rsidRPr="003679CE">
        <w:rPr>
          <w:lang w:val="en-CA"/>
        </w:rPr>
        <w:t xml:space="preserve">; </w:t>
      </w:r>
    </w:p>
    <w:p w14:paraId="0CD34E90" w14:textId="1E0B6EED" w:rsidR="00A1034D" w:rsidRPr="003679CE" w:rsidRDefault="00784233" w:rsidP="00946DD0">
      <w:pPr>
        <w:pStyle w:val="Heading2"/>
        <w:rPr>
          <w:lang w:val="en-CA"/>
        </w:rPr>
      </w:pPr>
      <w:r>
        <w:rPr>
          <w:lang w:val="en-CA"/>
        </w:rPr>
        <w:t>Noting</w:t>
      </w:r>
      <w:r w:rsidR="00A1034D" w:rsidRPr="003679CE">
        <w:rPr>
          <w:lang w:val="en-CA"/>
        </w:rPr>
        <w:t xml:space="preserve"> the commitment of the Government of Serbia</w:t>
      </w:r>
      <w:r w:rsidR="00791406" w:rsidRPr="003679CE">
        <w:rPr>
          <w:lang w:val="en-CA"/>
        </w:rPr>
        <w:t xml:space="preserve"> t</w:t>
      </w:r>
      <w:r w:rsidR="00A1034D" w:rsidRPr="003679CE">
        <w:rPr>
          <w:lang w:val="en-CA"/>
        </w:rPr>
        <w:t>o ban the import and use of HCFC</w:t>
      </w:r>
      <w:r w:rsidR="007C317E">
        <w:rPr>
          <w:lang w:val="en-CA"/>
        </w:rPr>
        <w:noBreakHyphen/>
      </w:r>
      <w:r w:rsidR="00A1034D" w:rsidRPr="003679CE">
        <w:rPr>
          <w:lang w:val="en-CA"/>
        </w:rPr>
        <w:t xml:space="preserve">141b by 1 </w:t>
      </w:r>
      <w:r w:rsidR="00311CA6">
        <w:rPr>
          <w:lang w:val="en-CA"/>
        </w:rPr>
        <w:t>January</w:t>
      </w:r>
      <w:r w:rsidR="00A1034D" w:rsidRPr="003679CE">
        <w:rPr>
          <w:lang w:val="en-CA"/>
        </w:rPr>
        <w:t xml:space="preserve"> 202</w:t>
      </w:r>
      <w:r w:rsidR="00311CA6">
        <w:rPr>
          <w:lang w:val="en-CA"/>
        </w:rPr>
        <w:t>1</w:t>
      </w:r>
      <w:r w:rsidR="00A1034D" w:rsidRPr="003679CE">
        <w:rPr>
          <w:lang w:val="en-CA"/>
        </w:rPr>
        <w:t xml:space="preserve">; </w:t>
      </w:r>
    </w:p>
    <w:p w14:paraId="21799CD1" w14:textId="41A35CAA" w:rsidR="00A1034D" w:rsidRPr="003679CE" w:rsidRDefault="00784233" w:rsidP="00A1034D">
      <w:pPr>
        <w:pStyle w:val="Heading2"/>
        <w:rPr>
          <w:lang w:val="en-CA"/>
        </w:rPr>
      </w:pPr>
      <w:r>
        <w:rPr>
          <w:lang w:val="en-CA"/>
        </w:rPr>
        <w:t>D</w:t>
      </w:r>
      <w:r w:rsidR="00A1034D" w:rsidRPr="003679CE">
        <w:rPr>
          <w:lang w:val="en-CA"/>
        </w:rPr>
        <w:t>educt</w:t>
      </w:r>
      <w:r>
        <w:rPr>
          <w:lang w:val="en-CA"/>
        </w:rPr>
        <w:t>ing</w:t>
      </w:r>
      <w:r w:rsidR="00A1034D" w:rsidRPr="003679CE">
        <w:rPr>
          <w:lang w:val="en-CA"/>
        </w:rPr>
        <w:t xml:space="preserve"> 2.7</w:t>
      </w:r>
      <w:r w:rsidR="007A0298" w:rsidRPr="003679CE">
        <w:rPr>
          <w:lang w:val="en-CA"/>
        </w:rPr>
        <w:t>0</w:t>
      </w:r>
      <w:r w:rsidR="00A1034D" w:rsidRPr="003679CE">
        <w:rPr>
          <w:lang w:val="en-CA"/>
        </w:rPr>
        <w:t xml:space="preserve"> ODP tonnes of HCFCs from the remaining HCFC consumption eligible for funding; </w:t>
      </w:r>
    </w:p>
    <w:p w14:paraId="5181C1BC" w14:textId="67C61C1A" w:rsidR="00A1034D" w:rsidRPr="003679CE" w:rsidRDefault="00784233" w:rsidP="00A1034D">
      <w:pPr>
        <w:pStyle w:val="Heading2"/>
        <w:rPr>
          <w:lang w:val="en-CA"/>
        </w:rPr>
      </w:pPr>
      <w:r>
        <w:rPr>
          <w:lang w:val="en-CA"/>
        </w:rPr>
        <w:t>A</w:t>
      </w:r>
      <w:r w:rsidR="00A1034D" w:rsidRPr="003679CE">
        <w:rPr>
          <w:lang w:val="en-CA"/>
        </w:rPr>
        <w:t>pprov</w:t>
      </w:r>
      <w:r>
        <w:rPr>
          <w:lang w:val="en-CA"/>
        </w:rPr>
        <w:t>ing</w:t>
      </w:r>
      <w:r w:rsidR="00A1034D" w:rsidRPr="003679CE">
        <w:rPr>
          <w:lang w:val="en-CA"/>
        </w:rPr>
        <w:t xml:space="preserve"> the draft Agreement between the Government of Serbia and the Executive Committee for the reduction in consumption of HCFCs, in accordance with </w:t>
      </w:r>
      <w:r w:rsidR="00A54714" w:rsidRPr="003679CE">
        <w:rPr>
          <w:lang w:val="en-CA"/>
        </w:rPr>
        <w:t>stage </w:t>
      </w:r>
      <w:r w:rsidR="00A1034D" w:rsidRPr="003679CE">
        <w:rPr>
          <w:lang w:val="en-CA"/>
        </w:rPr>
        <w:t>II of the HPMP, contained in Annex I to the present document; and</w:t>
      </w:r>
    </w:p>
    <w:p w14:paraId="79F231E5" w14:textId="206A92A2" w:rsidR="00A1034D" w:rsidRPr="003679CE" w:rsidRDefault="00784233" w:rsidP="00A1034D">
      <w:pPr>
        <w:pStyle w:val="Heading2"/>
        <w:rPr>
          <w:lang w:val="en-CA"/>
        </w:rPr>
      </w:pPr>
      <w:r>
        <w:rPr>
          <w:lang w:val="en-CA"/>
        </w:rPr>
        <w:t>A</w:t>
      </w:r>
      <w:r w:rsidR="00A1034D" w:rsidRPr="003679CE">
        <w:rPr>
          <w:lang w:val="en-CA"/>
        </w:rPr>
        <w:t>pprov</w:t>
      </w:r>
      <w:r>
        <w:rPr>
          <w:lang w:val="en-CA"/>
        </w:rPr>
        <w:t>ing</w:t>
      </w:r>
      <w:r w:rsidR="00A1034D" w:rsidRPr="003679CE">
        <w:rPr>
          <w:lang w:val="en-CA"/>
        </w:rPr>
        <w:t xml:space="preserve"> the first tranche of </w:t>
      </w:r>
      <w:r w:rsidR="00A54714" w:rsidRPr="003679CE">
        <w:rPr>
          <w:lang w:val="en-CA"/>
        </w:rPr>
        <w:t>stage </w:t>
      </w:r>
      <w:r w:rsidR="00A1034D" w:rsidRPr="003679CE">
        <w:rPr>
          <w:lang w:val="en-CA"/>
        </w:rPr>
        <w:t>II of the HPMP for Serbia, and the corresponding tranche implementation plan,</w:t>
      </w:r>
      <w:r w:rsidR="00F65CC0">
        <w:rPr>
          <w:lang w:val="en-CA"/>
        </w:rPr>
        <w:t xml:space="preserve"> </w:t>
      </w:r>
      <w:r w:rsidR="00F65CC0" w:rsidRPr="003679CE">
        <w:rPr>
          <w:lang w:val="en-CA"/>
        </w:rPr>
        <w:t>in the amount of US $</w:t>
      </w:r>
      <w:r w:rsidR="009E2D5D">
        <w:rPr>
          <w:lang w:val="en-CA"/>
        </w:rPr>
        <w:t>160,211</w:t>
      </w:r>
      <w:r w:rsidR="00F65CC0" w:rsidRPr="003679CE">
        <w:rPr>
          <w:lang w:val="en-CA"/>
        </w:rPr>
        <w:t xml:space="preserve"> consisting of US $12</w:t>
      </w:r>
      <w:r w:rsidR="00F65CC0">
        <w:rPr>
          <w:lang w:val="en-CA"/>
        </w:rPr>
        <w:t>4</w:t>
      </w:r>
      <w:r w:rsidR="00F65CC0" w:rsidRPr="003679CE">
        <w:rPr>
          <w:lang w:val="en-CA"/>
        </w:rPr>
        <w:t>,175, plus agency support costs of US $</w:t>
      </w:r>
      <w:r w:rsidR="009E2D5D">
        <w:rPr>
          <w:lang w:val="en-CA"/>
        </w:rPr>
        <w:t>11,176</w:t>
      </w:r>
      <w:r w:rsidR="00F65CC0" w:rsidRPr="003679CE">
        <w:rPr>
          <w:lang w:val="en-CA"/>
        </w:rPr>
        <w:t xml:space="preserve"> for UNIDO; and US $2</w:t>
      </w:r>
      <w:r w:rsidR="00F65CC0">
        <w:rPr>
          <w:lang w:val="en-CA"/>
        </w:rPr>
        <w:t>2</w:t>
      </w:r>
      <w:r w:rsidR="00F65CC0" w:rsidRPr="003679CE">
        <w:rPr>
          <w:lang w:val="en-CA"/>
        </w:rPr>
        <w:t>,000, plus agency support costs of US $</w:t>
      </w:r>
      <w:r w:rsidR="00F65CC0">
        <w:rPr>
          <w:lang w:val="en-CA"/>
        </w:rPr>
        <w:t>2,860</w:t>
      </w:r>
      <w:r w:rsidR="00F65CC0" w:rsidRPr="003679CE">
        <w:rPr>
          <w:lang w:val="en-CA"/>
        </w:rPr>
        <w:t xml:space="preserve"> for UNEP</w:t>
      </w:r>
      <w:r w:rsidR="00A1034D" w:rsidRPr="003679CE">
        <w:rPr>
          <w:lang w:val="en-CA"/>
        </w:rPr>
        <w:t>.</w:t>
      </w:r>
    </w:p>
    <w:p w14:paraId="5B710DE8" w14:textId="77777777" w:rsidR="00E85409" w:rsidRPr="003679CE" w:rsidRDefault="00E85409" w:rsidP="004E7F9C">
      <w:pPr>
        <w:rPr>
          <w:lang w:val="en-CA"/>
        </w:rPr>
      </w:pPr>
    </w:p>
    <w:p w14:paraId="1B2F76E4" w14:textId="77777777" w:rsidR="00E85409" w:rsidRPr="003679CE" w:rsidRDefault="00E85409" w:rsidP="004E7F9C">
      <w:pPr>
        <w:rPr>
          <w:lang w:val="en-CA"/>
        </w:rPr>
      </w:pPr>
    </w:p>
    <w:p w14:paraId="06F0DB1A" w14:textId="77777777" w:rsidR="00EA50F0" w:rsidRPr="003679CE" w:rsidRDefault="00EA50F0" w:rsidP="004E7F9C">
      <w:pPr>
        <w:rPr>
          <w:lang w:val="en-CA"/>
        </w:rPr>
        <w:sectPr w:rsidR="00EA50F0" w:rsidRPr="003679CE"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11238DA" w14:textId="77777777" w:rsidR="00EA50F0" w:rsidRPr="003679CE" w:rsidRDefault="00EA50F0" w:rsidP="00EA50F0">
      <w:pPr>
        <w:jc w:val="center"/>
        <w:rPr>
          <w:b/>
          <w:lang w:val="en-CA"/>
        </w:rPr>
      </w:pPr>
      <w:r w:rsidRPr="003679CE">
        <w:rPr>
          <w:b/>
          <w:lang w:val="en-CA"/>
        </w:rPr>
        <w:lastRenderedPageBreak/>
        <w:t>Annex I</w:t>
      </w:r>
    </w:p>
    <w:p w14:paraId="131BFD2E" w14:textId="77777777" w:rsidR="00EA50F0" w:rsidRPr="003679CE" w:rsidRDefault="00EA50F0" w:rsidP="00EA50F0">
      <w:pPr>
        <w:rPr>
          <w:lang w:val="en-CA"/>
        </w:rPr>
      </w:pPr>
    </w:p>
    <w:p w14:paraId="33CC9C76" w14:textId="77777777" w:rsidR="00EA50F0" w:rsidRPr="003679CE" w:rsidRDefault="00EA50F0" w:rsidP="00EA50F0">
      <w:pPr>
        <w:jc w:val="center"/>
        <w:rPr>
          <w:b/>
          <w:lang w:val="en-CA"/>
        </w:rPr>
      </w:pPr>
      <w:r w:rsidRPr="003679CE">
        <w:rPr>
          <w:b/>
          <w:lang w:val="en-CA"/>
        </w:rPr>
        <w:t xml:space="preserve">DRAFT AGREEMENT BETWEEN THE GOVERNMENT OF SERBIA AND THE EXECUTIVE COMMITTEE OF THE MULTILATERAL FUND FOR THE REDUCTION IN CONSUMPTION OF HYDROCHLOROFLUOROCARBONS IN ACCORDANCE WITH </w:t>
      </w:r>
      <w:r w:rsidR="00A54714" w:rsidRPr="003679CE">
        <w:rPr>
          <w:b/>
          <w:lang w:val="en-CA"/>
        </w:rPr>
        <w:t>STAGE </w:t>
      </w:r>
      <w:r w:rsidRPr="003679CE">
        <w:rPr>
          <w:b/>
          <w:lang w:val="en-CA"/>
        </w:rPr>
        <w:t>II OF THE HCFC PHASE-OUT MANAGEMENT PLAN</w:t>
      </w:r>
    </w:p>
    <w:p w14:paraId="4B9B3109" w14:textId="77777777" w:rsidR="00EA50F0" w:rsidRPr="003679CE" w:rsidRDefault="00EA50F0" w:rsidP="00EA50F0">
      <w:pPr>
        <w:rPr>
          <w:lang w:val="en-CA"/>
        </w:rPr>
      </w:pPr>
    </w:p>
    <w:p w14:paraId="1BB4FBC4" w14:textId="77777777" w:rsidR="00EA50F0" w:rsidRPr="003679CE" w:rsidRDefault="00EA50F0" w:rsidP="00EA50F0">
      <w:pPr>
        <w:rPr>
          <w:b/>
          <w:lang w:val="en-CA"/>
        </w:rPr>
      </w:pPr>
      <w:r w:rsidRPr="003679CE">
        <w:rPr>
          <w:b/>
          <w:lang w:val="en-CA"/>
        </w:rPr>
        <w:t>Purpose</w:t>
      </w:r>
    </w:p>
    <w:p w14:paraId="092B4B59" w14:textId="77777777" w:rsidR="00EA50F0" w:rsidRPr="003679CE" w:rsidRDefault="00EA50F0" w:rsidP="00EA50F0">
      <w:pPr>
        <w:rPr>
          <w:lang w:val="en-CA"/>
        </w:rPr>
      </w:pPr>
    </w:p>
    <w:p w14:paraId="5CF65133" w14:textId="77777777" w:rsidR="00EA50F0" w:rsidRPr="003679CE" w:rsidRDefault="00EA50F0" w:rsidP="00A54714">
      <w:pPr>
        <w:pStyle w:val="Heading1"/>
        <w:numPr>
          <w:ilvl w:val="0"/>
          <w:numId w:val="28"/>
        </w:numPr>
        <w:rPr>
          <w:lang w:val="en-CA"/>
        </w:rPr>
      </w:pPr>
      <w:r w:rsidRPr="003679CE">
        <w:rPr>
          <w:lang w:val="en-CA"/>
        </w:rPr>
        <w:t>This Agreement represents the understanding of the Government of Serbia (the “Country”) and the Executive Committee with respect to the reduction of controlled use of the ozone depleting substances (ODS) set out in Appendix 1-A (“The Substances”) to a sustained level of 2.73 ODP tonnes by 1 January 2025 in compliance with Montreal Protocol schedule.</w:t>
      </w:r>
    </w:p>
    <w:p w14:paraId="7095F062" w14:textId="77777777" w:rsidR="00EA50F0" w:rsidRPr="003679CE" w:rsidRDefault="00EA50F0" w:rsidP="00EA50F0">
      <w:pPr>
        <w:pStyle w:val="Heading1"/>
        <w:rPr>
          <w:lang w:val="en-CA"/>
        </w:rPr>
      </w:pPr>
      <w:r w:rsidRPr="003679CE">
        <w:rPr>
          <w:lang w:val="en-CA"/>
        </w:rPr>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w:t>
      </w:r>
      <w:r w:rsidR="000D6063" w:rsidRPr="003679CE">
        <w:rPr>
          <w:lang w:val="en-CA"/>
        </w:rPr>
        <w:t>el defined in rows 4.1.3, 4.2.3 and</w:t>
      </w:r>
      <w:r w:rsidRPr="003679CE">
        <w:rPr>
          <w:lang w:val="en-CA"/>
        </w:rPr>
        <w:t xml:space="preserve"> 4.3.3 (remaining consumption eligible for funding).</w:t>
      </w:r>
    </w:p>
    <w:p w14:paraId="4333DE28" w14:textId="77777777" w:rsidR="00EA50F0" w:rsidRPr="003679CE" w:rsidRDefault="00EA50F0" w:rsidP="00EA50F0">
      <w:pPr>
        <w:pStyle w:val="Heading1"/>
        <w:rPr>
          <w:lang w:val="en-CA"/>
        </w:rPr>
      </w:pPr>
      <w:r w:rsidRPr="003679CE">
        <w:rPr>
          <w:lang w:val="en-CA"/>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7DE766E" w14:textId="77777777" w:rsidR="00EA50F0" w:rsidRPr="003679CE" w:rsidRDefault="00EA50F0" w:rsidP="00EA50F0">
      <w:pPr>
        <w:pStyle w:val="Heading1"/>
        <w:rPr>
          <w:lang w:val="en-CA"/>
        </w:rPr>
      </w:pPr>
      <w:r w:rsidRPr="003679CE">
        <w:rPr>
          <w:lang w:val="en-CA"/>
        </w:rPr>
        <w:t xml:space="preserve">The Country agrees to implement this Agreement in accordance with the </w:t>
      </w:r>
      <w:r w:rsidR="00A54714" w:rsidRPr="003679CE">
        <w:rPr>
          <w:lang w:val="en-CA"/>
        </w:rPr>
        <w:t>stage </w:t>
      </w:r>
      <w:r w:rsidRPr="003679CE">
        <w:rPr>
          <w:lang w:val="en-CA"/>
        </w:rPr>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6C7221E4" w14:textId="77777777" w:rsidR="00EA50F0" w:rsidRPr="003679CE" w:rsidRDefault="00EA50F0" w:rsidP="00EA50F0">
      <w:pPr>
        <w:rPr>
          <w:b/>
          <w:lang w:val="en-CA"/>
        </w:rPr>
      </w:pPr>
      <w:r w:rsidRPr="003679CE">
        <w:rPr>
          <w:b/>
          <w:lang w:val="en-CA"/>
        </w:rPr>
        <w:t>Conditions for funding release</w:t>
      </w:r>
    </w:p>
    <w:p w14:paraId="718B100D" w14:textId="77777777" w:rsidR="00EA50F0" w:rsidRPr="003679CE" w:rsidRDefault="00EA50F0" w:rsidP="00EA50F0">
      <w:pPr>
        <w:rPr>
          <w:lang w:val="en-CA"/>
        </w:rPr>
      </w:pPr>
    </w:p>
    <w:p w14:paraId="7EF3B609" w14:textId="77777777" w:rsidR="00EA50F0" w:rsidRPr="003679CE" w:rsidRDefault="00EA50F0" w:rsidP="00EA50F0">
      <w:pPr>
        <w:pStyle w:val="Heading1"/>
        <w:rPr>
          <w:lang w:val="en-CA"/>
        </w:rPr>
      </w:pPr>
      <w:r w:rsidRPr="003679CE">
        <w:rPr>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69B6616" w14:textId="77777777" w:rsidR="00EA50F0" w:rsidRPr="003679CE" w:rsidRDefault="00EA50F0" w:rsidP="00EA50F0">
      <w:pPr>
        <w:pStyle w:val="Heading2"/>
        <w:rPr>
          <w:lang w:val="en-CA"/>
        </w:rPr>
      </w:pPr>
      <w:r w:rsidRPr="003679CE">
        <w:rPr>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2A84CB4" w14:textId="77777777" w:rsidR="00EA50F0" w:rsidRPr="003679CE" w:rsidRDefault="00EA50F0" w:rsidP="00EA50F0">
      <w:pPr>
        <w:pStyle w:val="Heading2"/>
        <w:rPr>
          <w:lang w:val="en-CA"/>
        </w:rPr>
      </w:pPr>
      <w:r w:rsidRPr="003679CE">
        <w:rPr>
          <w:lang w:val="en-CA"/>
        </w:rPr>
        <w:t>That the meeting of these Targets has been independently verified for all relevant years, unless the Executive Committee decided that such verification would not be required;</w:t>
      </w:r>
    </w:p>
    <w:p w14:paraId="3D93991D" w14:textId="77777777" w:rsidR="00EA50F0" w:rsidRPr="003679CE" w:rsidRDefault="00EA50F0" w:rsidP="00EA50F0">
      <w:pPr>
        <w:pStyle w:val="Heading2"/>
        <w:keepNext/>
        <w:keepLines/>
        <w:rPr>
          <w:lang w:val="en-CA"/>
        </w:rPr>
      </w:pPr>
      <w:r w:rsidRPr="003679CE">
        <w:rPr>
          <w:lang w:val="en-CA"/>
        </w:rPr>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rsidR="00A54714" w:rsidRPr="003679CE">
        <w:rPr>
          <w:lang w:val="en-CA"/>
        </w:rPr>
        <w:t> per cent</w:t>
      </w:r>
      <w:r w:rsidRPr="003679CE">
        <w:rPr>
          <w:lang w:val="en-CA"/>
        </w:rPr>
        <w:t>; and</w:t>
      </w:r>
    </w:p>
    <w:p w14:paraId="6265D3F6" w14:textId="77777777" w:rsidR="00EA50F0" w:rsidRPr="003679CE" w:rsidRDefault="00EA50F0" w:rsidP="00EA50F0">
      <w:pPr>
        <w:pStyle w:val="Heading2"/>
        <w:rPr>
          <w:lang w:val="en-CA"/>
        </w:rPr>
      </w:pPr>
      <w:r w:rsidRPr="003679CE">
        <w:rPr>
          <w:lang w:val="en-CA"/>
        </w:rPr>
        <w:t>That the Country has submitted a Tranche Implementation Plan in the form of Appendix 4</w:t>
      </w:r>
      <w:r w:rsidRPr="003679CE">
        <w:rPr>
          <w:lang w:val="en-CA"/>
        </w:rPr>
        <w:noBreakHyphen/>
        <w:t>A covering each calendar year until and including the year for which the funding schedule foresees the submission of the next tranche or, in case of the final tranche, until completion of all activities foreseen.</w:t>
      </w:r>
    </w:p>
    <w:p w14:paraId="778169D1" w14:textId="77777777" w:rsidR="00EA50F0" w:rsidRPr="003679CE" w:rsidRDefault="00EA50F0" w:rsidP="00EA50F0">
      <w:pPr>
        <w:rPr>
          <w:b/>
          <w:lang w:val="en-CA"/>
        </w:rPr>
      </w:pPr>
      <w:r w:rsidRPr="003679CE">
        <w:rPr>
          <w:b/>
          <w:lang w:val="en-CA"/>
        </w:rPr>
        <w:t>Monitoring</w:t>
      </w:r>
    </w:p>
    <w:p w14:paraId="3AC574E2" w14:textId="77777777" w:rsidR="00EA50F0" w:rsidRPr="003679CE" w:rsidRDefault="00EA50F0" w:rsidP="00EA50F0">
      <w:pPr>
        <w:rPr>
          <w:lang w:val="en-CA"/>
        </w:rPr>
      </w:pPr>
    </w:p>
    <w:p w14:paraId="4421C29D" w14:textId="77777777" w:rsidR="00EA50F0" w:rsidRPr="003679CE" w:rsidRDefault="00EA50F0" w:rsidP="00EA50F0">
      <w:pPr>
        <w:pStyle w:val="Heading1"/>
        <w:rPr>
          <w:lang w:val="en-CA"/>
        </w:rPr>
      </w:pPr>
      <w:r w:rsidRPr="003679CE">
        <w:rPr>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E33E9EF" w14:textId="77777777" w:rsidR="00EA50F0" w:rsidRPr="003679CE" w:rsidRDefault="00EA50F0" w:rsidP="00EA50F0">
      <w:pPr>
        <w:rPr>
          <w:b/>
          <w:lang w:val="en-CA"/>
        </w:rPr>
      </w:pPr>
      <w:r w:rsidRPr="003679CE">
        <w:rPr>
          <w:b/>
          <w:lang w:val="en-CA"/>
        </w:rPr>
        <w:t>Flexibility in the reallocation of funds</w:t>
      </w:r>
    </w:p>
    <w:p w14:paraId="08A25B0E" w14:textId="77777777" w:rsidR="00EA50F0" w:rsidRPr="003679CE" w:rsidRDefault="00EA50F0" w:rsidP="00EA50F0">
      <w:pPr>
        <w:rPr>
          <w:lang w:val="en-CA"/>
        </w:rPr>
      </w:pPr>
    </w:p>
    <w:p w14:paraId="578BEAC5" w14:textId="77777777" w:rsidR="00EA50F0" w:rsidRPr="003679CE" w:rsidRDefault="00EA50F0" w:rsidP="00EA50F0">
      <w:pPr>
        <w:pStyle w:val="Heading1"/>
        <w:rPr>
          <w:lang w:val="en-CA"/>
        </w:rPr>
      </w:pPr>
      <w:r w:rsidRPr="003679CE">
        <w:rPr>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2DBA7ABC" w14:textId="77777777" w:rsidR="00EA50F0" w:rsidRPr="003679CE" w:rsidRDefault="00EA50F0" w:rsidP="00EA50F0">
      <w:pPr>
        <w:pStyle w:val="Heading2"/>
        <w:rPr>
          <w:lang w:val="en-CA"/>
        </w:rPr>
      </w:pPr>
      <w:r w:rsidRPr="003679CE">
        <w:rPr>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60338BD" w14:textId="77777777" w:rsidR="00EA50F0" w:rsidRPr="003679CE" w:rsidRDefault="00EA50F0" w:rsidP="00EA50F0">
      <w:pPr>
        <w:pStyle w:val="Heading3"/>
        <w:rPr>
          <w:lang w:val="en-CA"/>
        </w:rPr>
      </w:pPr>
      <w:r w:rsidRPr="003679CE">
        <w:rPr>
          <w:lang w:val="en-CA"/>
        </w:rPr>
        <w:t xml:space="preserve">Issues potentially concerning the rules and policies of the Multilateral Fund; </w:t>
      </w:r>
    </w:p>
    <w:p w14:paraId="24A49E94" w14:textId="77777777" w:rsidR="00EA50F0" w:rsidRPr="003679CE" w:rsidRDefault="00EA50F0" w:rsidP="00EA50F0">
      <w:pPr>
        <w:pStyle w:val="Heading3"/>
        <w:rPr>
          <w:lang w:val="en-CA"/>
        </w:rPr>
      </w:pPr>
      <w:r w:rsidRPr="003679CE">
        <w:rPr>
          <w:lang w:val="en-CA"/>
        </w:rPr>
        <w:t xml:space="preserve">Changes which would modify any clause of this Agreement; </w:t>
      </w:r>
    </w:p>
    <w:p w14:paraId="5A64472A" w14:textId="77777777" w:rsidR="00EA50F0" w:rsidRPr="003679CE" w:rsidRDefault="00EA50F0" w:rsidP="00EA50F0">
      <w:pPr>
        <w:pStyle w:val="Heading3"/>
        <w:rPr>
          <w:lang w:val="en-CA"/>
        </w:rPr>
      </w:pPr>
      <w:r w:rsidRPr="003679CE">
        <w:rPr>
          <w:lang w:val="en-CA"/>
        </w:rPr>
        <w:t>Changes in the annual levels of funding allocated to individual bilateral or implementing agencies for the different tranches;</w:t>
      </w:r>
      <w:r w:rsidR="00946DD0" w:rsidRPr="003679CE">
        <w:rPr>
          <w:lang w:val="en-CA"/>
        </w:rPr>
        <w:t xml:space="preserve"> and</w:t>
      </w:r>
    </w:p>
    <w:p w14:paraId="540B0753" w14:textId="77777777" w:rsidR="00EA50F0" w:rsidRPr="003679CE" w:rsidRDefault="00EA50F0" w:rsidP="00946DD0">
      <w:pPr>
        <w:pStyle w:val="Heading3"/>
        <w:rPr>
          <w:lang w:val="en-CA"/>
        </w:rPr>
      </w:pPr>
      <w:r w:rsidRPr="003679CE">
        <w:rPr>
          <w:lang w:val="en-CA"/>
        </w:rPr>
        <w:t>Provision of funding for activities not included in the current endorsed Tranche Implementation Plan, or removal of an activity in the Tranche Implementation Plan, with a cost greater than 30</w:t>
      </w:r>
      <w:r w:rsidR="00A54714" w:rsidRPr="003679CE">
        <w:rPr>
          <w:lang w:val="en-CA"/>
        </w:rPr>
        <w:t> per cent</w:t>
      </w:r>
      <w:r w:rsidRPr="003679CE">
        <w:rPr>
          <w:lang w:val="en-CA"/>
        </w:rPr>
        <w:t xml:space="preserve"> of the total cost of the last approved tranche; </w:t>
      </w:r>
    </w:p>
    <w:p w14:paraId="4624D8AA" w14:textId="77777777" w:rsidR="00EA50F0" w:rsidRPr="003679CE" w:rsidRDefault="00EA50F0" w:rsidP="003679CE">
      <w:pPr>
        <w:pStyle w:val="Heading2"/>
        <w:rPr>
          <w:lang w:val="en-CA"/>
        </w:rPr>
      </w:pPr>
      <w:r w:rsidRPr="003679CE">
        <w:rPr>
          <w:lang w:val="en-CA"/>
        </w:rPr>
        <w:t>Reallocations not categorized as major changes may be incorporated in the approved Tranche Implementation Plan, under implementation at the time, and reported to the Executive Committee in the subsequent Tranche Implementation Report; and</w:t>
      </w:r>
    </w:p>
    <w:p w14:paraId="0E98BF9D" w14:textId="77777777" w:rsidR="00EA50F0" w:rsidRPr="003679CE" w:rsidRDefault="00EA50F0" w:rsidP="00EA50F0">
      <w:pPr>
        <w:pStyle w:val="Heading2"/>
        <w:rPr>
          <w:lang w:val="en-CA"/>
        </w:rPr>
      </w:pPr>
      <w:r w:rsidRPr="003679CE">
        <w:rPr>
          <w:lang w:val="en-CA"/>
        </w:rPr>
        <w:t>Any remaining funds held by the bilateral or implementing agencies or the Country under the Plan will be returned to the Multilateral Fund upon completion of the last tranche foreseen under this Agreement.</w:t>
      </w:r>
    </w:p>
    <w:p w14:paraId="14FB92F3" w14:textId="77777777" w:rsidR="00EA50F0" w:rsidRPr="003679CE" w:rsidRDefault="00EA50F0" w:rsidP="003679CE">
      <w:pPr>
        <w:keepNext/>
        <w:keepLines/>
        <w:rPr>
          <w:b/>
          <w:lang w:val="en-CA"/>
        </w:rPr>
      </w:pPr>
      <w:r w:rsidRPr="003679CE">
        <w:rPr>
          <w:b/>
          <w:lang w:val="en-CA"/>
        </w:rPr>
        <w:lastRenderedPageBreak/>
        <w:t>Considerations for the refrigeration servicing sector</w:t>
      </w:r>
    </w:p>
    <w:p w14:paraId="12412E80" w14:textId="77777777" w:rsidR="00EA50F0" w:rsidRPr="003679CE" w:rsidRDefault="00EA50F0" w:rsidP="003679CE">
      <w:pPr>
        <w:keepNext/>
        <w:keepLines/>
        <w:rPr>
          <w:lang w:val="en-CA"/>
        </w:rPr>
      </w:pPr>
    </w:p>
    <w:p w14:paraId="69A19D25" w14:textId="77777777" w:rsidR="00EA50F0" w:rsidRPr="003679CE" w:rsidRDefault="00EA50F0" w:rsidP="003679CE">
      <w:pPr>
        <w:pStyle w:val="Heading1"/>
        <w:keepNext/>
        <w:keepLines/>
        <w:rPr>
          <w:lang w:val="en-CA"/>
        </w:rPr>
      </w:pPr>
      <w:r w:rsidRPr="003679CE">
        <w:rPr>
          <w:lang w:val="en-CA"/>
        </w:rPr>
        <w:t>Specific attention will be paid to the execution of the activities in the refrigeration servicing sector included in the Plan, in particular:</w:t>
      </w:r>
    </w:p>
    <w:p w14:paraId="78167A91" w14:textId="77777777" w:rsidR="00EA50F0" w:rsidRPr="003679CE" w:rsidRDefault="00EA50F0" w:rsidP="00EA50F0">
      <w:pPr>
        <w:pStyle w:val="Heading2"/>
        <w:rPr>
          <w:lang w:val="en-CA"/>
        </w:rPr>
      </w:pPr>
      <w:r w:rsidRPr="003679CE">
        <w:rPr>
          <w:lang w:val="en-CA"/>
        </w:rPr>
        <w:t>The Country would use the flexibility available under this Agreement to address specific needs that might arise during project implementation; and</w:t>
      </w:r>
    </w:p>
    <w:p w14:paraId="1168FC9F" w14:textId="77777777" w:rsidR="00EA50F0" w:rsidRPr="003679CE" w:rsidRDefault="00EA50F0" w:rsidP="00EA50F0">
      <w:pPr>
        <w:pStyle w:val="Heading2"/>
        <w:rPr>
          <w:lang w:val="en-CA"/>
        </w:rPr>
      </w:pPr>
      <w:r w:rsidRPr="003679CE">
        <w:rPr>
          <w:lang w:val="en-CA"/>
        </w:rPr>
        <w:t>The Country and relevant bilateral and/or implementing agencies would take into consideration relevant decisions on the refrigeration servicing sector during the implementation of the Plan.</w:t>
      </w:r>
    </w:p>
    <w:p w14:paraId="03B021A1" w14:textId="77777777" w:rsidR="00EA50F0" w:rsidRPr="003679CE" w:rsidRDefault="00EA50F0" w:rsidP="00EA50F0">
      <w:pPr>
        <w:rPr>
          <w:b/>
          <w:lang w:val="en-CA"/>
        </w:rPr>
      </w:pPr>
      <w:r w:rsidRPr="003679CE">
        <w:rPr>
          <w:b/>
          <w:lang w:val="en-CA"/>
        </w:rPr>
        <w:t>Bilateral and implementing agencies</w:t>
      </w:r>
    </w:p>
    <w:p w14:paraId="1706C401" w14:textId="77777777" w:rsidR="00EA50F0" w:rsidRPr="003679CE" w:rsidRDefault="00EA50F0" w:rsidP="00EA50F0">
      <w:pPr>
        <w:rPr>
          <w:lang w:val="en-CA"/>
        </w:rPr>
      </w:pPr>
    </w:p>
    <w:p w14:paraId="799A1BC6" w14:textId="77777777" w:rsidR="00EA50F0" w:rsidRPr="003679CE" w:rsidRDefault="00EA50F0" w:rsidP="00EA50F0">
      <w:pPr>
        <w:pStyle w:val="Heading1"/>
        <w:rPr>
          <w:lang w:val="en-CA"/>
        </w:rPr>
      </w:pPr>
      <w:r w:rsidRPr="003679CE">
        <w:rPr>
          <w:lang w:val="en-CA"/>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28286AB9" w14:textId="77777777" w:rsidR="00EA50F0" w:rsidRPr="003679CE" w:rsidRDefault="00EA50F0" w:rsidP="00EA50F0">
      <w:pPr>
        <w:pStyle w:val="Heading1"/>
        <w:rPr>
          <w:lang w:val="en-CA"/>
        </w:rPr>
      </w:pPr>
      <w:r w:rsidRPr="003679CE">
        <w:rPr>
          <w:lang w:val="en-CA"/>
        </w:rPr>
        <w:t>The Lead IA will be responsible for ensuring co-ordinated planning, implementation and reporting of all activities under this Agreement, including but not limited to independent verification as per sub</w:t>
      </w:r>
      <w:r w:rsidR="00E9243D">
        <w:rPr>
          <w:lang w:val="en-CA"/>
        </w:rPr>
        <w:noBreakHyphen/>
      </w:r>
      <w:r w:rsidRPr="003679CE">
        <w:rPr>
          <w:lang w:val="en-CA"/>
        </w:rPr>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31931559" w14:textId="77777777" w:rsidR="00EA50F0" w:rsidRPr="003679CE" w:rsidRDefault="00EA50F0" w:rsidP="00EA50F0">
      <w:pPr>
        <w:rPr>
          <w:b/>
          <w:lang w:val="en-CA"/>
        </w:rPr>
      </w:pPr>
      <w:r w:rsidRPr="003679CE">
        <w:rPr>
          <w:b/>
          <w:lang w:val="en-CA"/>
        </w:rPr>
        <w:t>Non-compliance with the Agreement</w:t>
      </w:r>
    </w:p>
    <w:p w14:paraId="72A6BE83" w14:textId="77777777" w:rsidR="00EA50F0" w:rsidRPr="003679CE" w:rsidRDefault="00EA50F0" w:rsidP="00EA50F0">
      <w:pPr>
        <w:rPr>
          <w:lang w:val="en-CA"/>
        </w:rPr>
      </w:pPr>
    </w:p>
    <w:p w14:paraId="01E796DD" w14:textId="77777777" w:rsidR="00EA50F0" w:rsidRPr="003679CE" w:rsidRDefault="00EA50F0" w:rsidP="00EA50F0">
      <w:pPr>
        <w:pStyle w:val="Heading1"/>
        <w:rPr>
          <w:lang w:val="en-CA"/>
        </w:rPr>
      </w:pPr>
      <w:r w:rsidRPr="003679CE">
        <w:rPr>
          <w:lang w:val="en-CA"/>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C9345B9" w14:textId="77777777" w:rsidR="00EA50F0" w:rsidRPr="003679CE" w:rsidRDefault="00EA50F0" w:rsidP="00EA50F0">
      <w:pPr>
        <w:pStyle w:val="Heading1"/>
        <w:rPr>
          <w:lang w:val="en-CA"/>
        </w:rPr>
      </w:pPr>
      <w:r w:rsidRPr="003679CE">
        <w:rPr>
          <w:lang w:val="en-CA"/>
        </w:rPr>
        <w:t>The Funding of this Agreement will not be modified on the basis of any future Executive Committee decisions that may affect the funding of any other consumption sector projects or any other related activities in the Country.</w:t>
      </w:r>
    </w:p>
    <w:p w14:paraId="28E68ED8" w14:textId="77777777" w:rsidR="00EA50F0" w:rsidRPr="003679CE" w:rsidRDefault="00EA50F0" w:rsidP="00EA50F0">
      <w:pPr>
        <w:pStyle w:val="Heading1"/>
        <w:rPr>
          <w:lang w:val="en-CA"/>
        </w:rPr>
      </w:pPr>
      <w:r w:rsidRPr="003679CE">
        <w:rPr>
          <w:lang w:val="en-CA"/>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002CDA2" w14:textId="77777777" w:rsidR="00EA50F0" w:rsidRPr="003679CE" w:rsidRDefault="00EA50F0" w:rsidP="00EA50F0">
      <w:pPr>
        <w:rPr>
          <w:b/>
          <w:lang w:val="en-CA"/>
        </w:rPr>
      </w:pPr>
      <w:r w:rsidRPr="003679CE">
        <w:rPr>
          <w:b/>
          <w:lang w:val="en-CA"/>
        </w:rPr>
        <w:lastRenderedPageBreak/>
        <w:t>Date of completion</w:t>
      </w:r>
    </w:p>
    <w:p w14:paraId="76979F88" w14:textId="77777777" w:rsidR="00EA50F0" w:rsidRPr="003679CE" w:rsidRDefault="00EA50F0" w:rsidP="00EA50F0">
      <w:pPr>
        <w:rPr>
          <w:lang w:val="en-CA"/>
        </w:rPr>
      </w:pPr>
    </w:p>
    <w:p w14:paraId="31D022E3" w14:textId="77777777" w:rsidR="00EA50F0" w:rsidRPr="003679CE" w:rsidRDefault="00EA50F0" w:rsidP="00EA50F0">
      <w:pPr>
        <w:pStyle w:val="Heading1"/>
        <w:rPr>
          <w:lang w:val="en-CA"/>
        </w:rPr>
      </w:pPr>
      <w:r w:rsidRPr="003679CE">
        <w:rPr>
          <w:lang w:val="en-CA"/>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18D72952" w14:textId="77777777" w:rsidR="00EA50F0" w:rsidRPr="003679CE" w:rsidRDefault="00EA50F0" w:rsidP="00EA50F0">
      <w:pPr>
        <w:rPr>
          <w:b/>
          <w:lang w:val="en-CA"/>
        </w:rPr>
      </w:pPr>
      <w:r w:rsidRPr="003679CE">
        <w:rPr>
          <w:b/>
          <w:lang w:val="en-CA"/>
        </w:rPr>
        <w:t>Validity</w:t>
      </w:r>
    </w:p>
    <w:p w14:paraId="1158F3E0" w14:textId="77777777" w:rsidR="00EA50F0" w:rsidRPr="003679CE" w:rsidRDefault="00EA50F0" w:rsidP="00EA50F0">
      <w:pPr>
        <w:rPr>
          <w:lang w:val="en-CA"/>
        </w:rPr>
      </w:pPr>
    </w:p>
    <w:p w14:paraId="1C909DFC" w14:textId="77777777" w:rsidR="00EA50F0" w:rsidRPr="003679CE" w:rsidRDefault="00EA50F0" w:rsidP="00EA50F0">
      <w:pPr>
        <w:pStyle w:val="Heading1"/>
        <w:rPr>
          <w:lang w:val="en-CA"/>
        </w:rPr>
      </w:pPr>
      <w:r w:rsidRPr="003679CE">
        <w:rPr>
          <w:lang w:val="en-CA"/>
        </w:rPr>
        <w:t>All of the conditions set out in this Agreement are undertaken solely within the context of the Montreal Protocol and as specified in this Agreement.</w:t>
      </w:r>
      <w:r w:rsidR="00C319CF">
        <w:rPr>
          <w:lang w:val="en-CA"/>
        </w:rPr>
        <w:t xml:space="preserve"> </w:t>
      </w:r>
      <w:r w:rsidRPr="003679CE">
        <w:rPr>
          <w:lang w:val="en-CA"/>
        </w:rPr>
        <w:t>All terms used in this Agreement have the meaning ascribed to them in the Montreal Protocol unless otherwise defined herein.</w:t>
      </w:r>
    </w:p>
    <w:p w14:paraId="73099C91" w14:textId="77777777" w:rsidR="00EA50F0" w:rsidRPr="003679CE" w:rsidRDefault="00EA50F0" w:rsidP="00EA50F0">
      <w:pPr>
        <w:pStyle w:val="Heading1"/>
        <w:rPr>
          <w:lang w:val="en-CA"/>
        </w:rPr>
      </w:pPr>
      <w:r w:rsidRPr="003679CE">
        <w:rPr>
          <w:lang w:val="en-CA"/>
        </w:rPr>
        <w:t>This Agreement may be modified or terminated only by mutual written agreement of the Country and the Executive Committee of the Multilateral Fund.</w:t>
      </w:r>
    </w:p>
    <w:p w14:paraId="52C86694" w14:textId="77777777" w:rsidR="003679CE" w:rsidRDefault="003679CE" w:rsidP="00EA50F0">
      <w:pPr>
        <w:jc w:val="left"/>
        <w:rPr>
          <w:lang w:val="en-CA"/>
        </w:rPr>
      </w:pPr>
    </w:p>
    <w:p w14:paraId="6D141800" w14:textId="77777777" w:rsidR="003679CE" w:rsidRDefault="003679CE" w:rsidP="00EA50F0">
      <w:pPr>
        <w:jc w:val="left"/>
        <w:rPr>
          <w:lang w:val="en-CA"/>
        </w:rPr>
      </w:pPr>
    </w:p>
    <w:p w14:paraId="36E9A8D8" w14:textId="77777777" w:rsidR="00EA50F0" w:rsidRPr="003679CE" w:rsidRDefault="00EA50F0" w:rsidP="00EA50F0">
      <w:pPr>
        <w:rPr>
          <w:b/>
          <w:lang w:val="en-CA"/>
        </w:rPr>
      </w:pPr>
      <w:r w:rsidRPr="003679CE">
        <w:rPr>
          <w:b/>
          <w:lang w:val="en-CA"/>
        </w:rPr>
        <w:t>APPENDICES</w:t>
      </w:r>
    </w:p>
    <w:p w14:paraId="3CFF2F3A" w14:textId="77777777" w:rsidR="00EA50F0" w:rsidRPr="003679CE" w:rsidRDefault="00EA50F0" w:rsidP="00EA50F0">
      <w:pPr>
        <w:rPr>
          <w:lang w:val="en-CA"/>
        </w:rPr>
      </w:pPr>
    </w:p>
    <w:p w14:paraId="24C385DC" w14:textId="77777777" w:rsidR="00EA50F0" w:rsidRPr="003679CE" w:rsidRDefault="00EA50F0" w:rsidP="00EA50F0">
      <w:pPr>
        <w:rPr>
          <w:b/>
          <w:lang w:val="en-CA"/>
        </w:rPr>
      </w:pPr>
      <w:r w:rsidRPr="003679CE">
        <w:rPr>
          <w:b/>
          <w:lang w:val="en-CA"/>
        </w:rPr>
        <w:t>APPENDIX 1-A: THE SUBSTANCES</w:t>
      </w:r>
    </w:p>
    <w:p w14:paraId="7BF30ED4" w14:textId="77777777" w:rsidR="00EA50F0" w:rsidRPr="003679CE" w:rsidRDefault="00EA50F0" w:rsidP="00EA50F0">
      <w:pPr>
        <w:rPr>
          <w:lang w:val="en-CA"/>
        </w:rPr>
      </w:pPr>
    </w:p>
    <w:tbl>
      <w:tblPr>
        <w:tblStyle w:val="TableGrid"/>
        <w:tblW w:w="0" w:type="auto"/>
        <w:tblLook w:val="04A0" w:firstRow="1" w:lastRow="0" w:firstColumn="1" w:lastColumn="0" w:noHBand="0" w:noVBand="1"/>
      </w:tblPr>
      <w:tblGrid>
        <w:gridCol w:w="2337"/>
        <w:gridCol w:w="1349"/>
        <w:gridCol w:w="1349"/>
        <w:gridCol w:w="4315"/>
      </w:tblGrid>
      <w:tr w:rsidR="00EA50F0" w:rsidRPr="003679CE" w14:paraId="1442D26C" w14:textId="77777777" w:rsidTr="00A1034D">
        <w:tc>
          <w:tcPr>
            <w:tcW w:w="2337" w:type="dxa"/>
          </w:tcPr>
          <w:p w14:paraId="368CC6EA" w14:textId="77777777" w:rsidR="00EA50F0" w:rsidRPr="003679CE" w:rsidRDefault="00EA50F0" w:rsidP="00A1034D">
            <w:pPr>
              <w:jc w:val="center"/>
              <w:rPr>
                <w:sz w:val="20"/>
                <w:szCs w:val="20"/>
                <w:lang w:val="en-CA"/>
              </w:rPr>
            </w:pPr>
            <w:r w:rsidRPr="003679CE">
              <w:rPr>
                <w:sz w:val="20"/>
                <w:szCs w:val="20"/>
                <w:lang w:val="en-CA"/>
              </w:rPr>
              <w:t>Substance</w:t>
            </w:r>
          </w:p>
        </w:tc>
        <w:tc>
          <w:tcPr>
            <w:tcW w:w="1349" w:type="dxa"/>
          </w:tcPr>
          <w:p w14:paraId="51B7C810" w14:textId="77777777" w:rsidR="00EA50F0" w:rsidRPr="003679CE" w:rsidRDefault="00EA50F0" w:rsidP="00A1034D">
            <w:pPr>
              <w:jc w:val="center"/>
              <w:rPr>
                <w:sz w:val="20"/>
                <w:szCs w:val="20"/>
                <w:lang w:val="en-CA"/>
              </w:rPr>
            </w:pPr>
            <w:r w:rsidRPr="003679CE">
              <w:rPr>
                <w:sz w:val="20"/>
                <w:szCs w:val="20"/>
                <w:lang w:val="en-CA"/>
              </w:rPr>
              <w:t>Annex</w:t>
            </w:r>
          </w:p>
        </w:tc>
        <w:tc>
          <w:tcPr>
            <w:tcW w:w="1349" w:type="dxa"/>
          </w:tcPr>
          <w:p w14:paraId="1282EB7A" w14:textId="77777777" w:rsidR="00EA50F0" w:rsidRPr="003679CE" w:rsidRDefault="00EA50F0" w:rsidP="00A1034D">
            <w:pPr>
              <w:jc w:val="center"/>
              <w:rPr>
                <w:sz w:val="20"/>
                <w:szCs w:val="20"/>
                <w:lang w:val="en-CA"/>
              </w:rPr>
            </w:pPr>
            <w:r w:rsidRPr="003679CE">
              <w:rPr>
                <w:sz w:val="20"/>
                <w:szCs w:val="20"/>
                <w:lang w:val="en-CA"/>
              </w:rPr>
              <w:t>Group</w:t>
            </w:r>
          </w:p>
        </w:tc>
        <w:tc>
          <w:tcPr>
            <w:tcW w:w="4315" w:type="dxa"/>
          </w:tcPr>
          <w:p w14:paraId="43905CBF" w14:textId="77777777" w:rsidR="00EA50F0" w:rsidRPr="003679CE" w:rsidRDefault="00EA50F0" w:rsidP="00A1034D">
            <w:pPr>
              <w:jc w:val="center"/>
              <w:rPr>
                <w:sz w:val="20"/>
                <w:szCs w:val="20"/>
                <w:lang w:val="en-CA"/>
              </w:rPr>
            </w:pPr>
            <w:r w:rsidRPr="003679CE">
              <w:rPr>
                <w:sz w:val="20"/>
                <w:szCs w:val="20"/>
                <w:lang w:val="en-CA"/>
              </w:rPr>
              <w:t>Starting point for aggregate reductions in consumption (ODP tonnes)</w:t>
            </w:r>
          </w:p>
        </w:tc>
      </w:tr>
      <w:tr w:rsidR="00EA50F0" w:rsidRPr="003679CE" w14:paraId="4AC92A2F" w14:textId="77777777" w:rsidTr="00A1034D">
        <w:tc>
          <w:tcPr>
            <w:tcW w:w="2337" w:type="dxa"/>
          </w:tcPr>
          <w:p w14:paraId="628F3433" w14:textId="77777777" w:rsidR="00EA50F0" w:rsidRPr="003679CE" w:rsidRDefault="00EA50F0" w:rsidP="00A1034D">
            <w:pPr>
              <w:rPr>
                <w:sz w:val="20"/>
                <w:szCs w:val="20"/>
                <w:lang w:val="en-CA"/>
              </w:rPr>
            </w:pPr>
            <w:r w:rsidRPr="003679CE">
              <w:rPr>
                <w:sz w:val="20"/>
                <w:szCs w:val="20"/>
                <w:lang w:val="en-CA"/>
              </w:rPr>
              <w:t>HCFC-22</w:t>
            </w:r>
          </w:p>
        </w:tc>
        <w:tc>
          <w:tcPr>
            <w:tcW w:w="1349" w:type="dxa"/>
          </w:tcPr>
          <w:p w14:paraId="2AD286DC" w14:textId="77777777" w:rsidR="00EA50F0" w:rsidRPr="003679CE" w:rsidRDefault="00EA50F0" w:rsidP="00A1034D">
            <w:pPr>
              <w:rPr>
                <w:sz w:val="20"/>
                <w:szCs w:val="20"/>
                <w:lang w:val="en-CA"/>
              </w:rPr>
            </w:pPr>
            <w:r w:rsidRPr="003679CE">
              <w:rPr>
                <w:sz w:val="20"/>
                <w:szCs w:val="20"/>
                <w:lang w:val="en-CA"/>
              </w:rPr>
              <w:t>C</w:t>
            </w:r>
          </w:p>
        </w:tc>
        <w:tc>
          <w:tcPr>
            <w:tcW w:w="1349" w:type="dxa"/>
          </w:tcPr>
          <w:p w14:paraId="698C62D6" w14:textId="77777777" w:rsidR="00EA50F0" w:rsidRPr="003679CE" w:rsidRDefault="00EA50F0" w:rsidP="00A1034D">
            <w:pPr>
              <w:rPr>
                <w:sz w:val="20"/>
                <w:szCs w:val="20"/>
                <w:lang w:val="en-CA"/>
              </w:rPr>
            </w:pPr>
            <w:r w:rsidRPr="003679CE">
              <w:rPr>
                <w:sz w:val="20"/>
                <w:szCs w:val="20"/>
                <w:lang w:val="en-CA"/>
              </w:rPr>
              <w:t>I</w:t>
            </w:r>
          </w:p>
        </w:tc>
        <w:tc>
          <w:tcPr>
            <w:tcW w:w="4315" w:type="dxa"/>
          </w:tcPr>
          <w:p w14:paraId="49B89F6E" w14:textId="77777777" w:rsidR="00EA50F0" w:rsidRPr="003679CE" w:rsidRDefault="00EA50F0" w:rsidP="00A1034D">
            <w:pPr>
              <w:jc w:val="right"/>
              <w:rPr>
                <w:sz w:val="20"/>
                <w:szCs w:val="20"/>
                <w:lang w:val="en-CA"/>
              </w:rPr>
            </w:pPr>
            <w:r w:rsidRPr="003679CE">
              <w:rPr>
                <w:sz w:val="20"/>
                <w:szCs w:val="20"/>
                <w:lang w:val="en-CA"/>
              </w:rPr>
              <w:t>7.76</w:t>
            </w:r>
          </w:p>
        </w:tc>
      </w:tr>
      <w:tr w:rsidR="00EA50F0" w:rsidRPr="003679CE" w14:paraId="4CC11929" w14:textId="77777777" w:rsidTr="00A1034D">
        <w:tc>
          <w:tcPr>
            <w:tcW w:w="2337" w:type="dxa"/>
          </w:tcPr>
          <w:p w14:paraId="22642425" w14:textId="77777777" w:rsidR="00EA50F0" w:rsidRPr="003679CE" w:rsidRDefault="00EA50F0" w:rsidP="00A1034D">
            <w:pPr>
              <w:rPr>
                <w:sz w:val="20"/>
                <w:szCs w:val="20"/>
                <w:lang w:val="en-CA"/>
              </w:rPr>
            </w:pPr>
            <w:r w:rsidRPr="003679CE">
              <w:rPr>
                <w:sz w:val="20"/>
                <w:szCs w:val="20"/>
                <w:lang w:val="en-CA"/>
              </w:rPr>
              <w:t>HCFC-123</w:t>
            </w:r>
          </w:p>
        </w:tc>
        <w:tc>
          <w:tcPr>
            <w:tcW w:w="1349" w:type="dxa"/>
          </w:tcPr>
          <w:p w14:paraId="76CB5576" w14:textId="77777777" w:rsidR="00EA50F0" w:rsidRPr="003679CE" w:rsidRDefault="00EA50F0" w:rsidP="00A1034D">
            <w:pPr>
              <w:rPr>
                <w:sz w:val="20"/>
                <w:szCs w:val="20"/>
                <w:lang w:val="en-CA"/>
              </w:rPr>
            </w:pPr>
            <w:r w:rsidRPr="003679CE">
              <w:rPr>
                <w:sz w:val="20"/>
                <w:szCs w:val="20"/>
                <w:lang w:val="en-CA"/>
              </w:rPr>
              <w:t>C</w:t>
            </w:r>
          </w:p>
        </w:tc>
        <w:tc>
          <w:tcPr>
            <w:tcW w:w="1349" w:type="dxa"/>
          </w:tcPr>
          <w:p w14:paraId="719A8EA5" w14:textId="77777777" w:rsidR="00EA50F0" w:rsidRPr="003679CE" w:rsidRDefault="00EA50F0" w:rsidP="00A1034D">
            <w:pPr>
              <w:rPr>
                <w:sz w:val="20"/>
                <w:szCs w:val="20"/>
                <w:lang w:val="en-CA"/>
              </w:rPr>
            </w:pPr>
            <w:r w:rsidRPr="003679CE">
              <w:rPr>
                <w:sz w:val="20"/>
                <w:szCs w:val="20"/>
                <w:lang w:val="en-CA"/>
              </w:rPr>
              <w:t>I</w:t>
            </w:r>
          </w:p>
        </w:tc>
        <w:tc>
          <w:tcPr>
            <w:tcW w:w="4315" w:type="dxa"/>
          </w:tcPr>
          <w:p w14:paraId="515F36AB" w14:textId="77777777" w:rsidR="00EA50F0" w:rsidRPr="003679CE" w:rsidRDefault="00EA50F0" w:rsidP="00A1034D">
            <w:pPr>
              <w:jc w:val="right"/>
              <w:rPr>
                <w:sz w:val="20"/>
                <w:szCs w:val="20"/>
                <w:lang w:val="en-CA"/>
              </w:rPr>
            </w:pPr>
            <w:r w:rsidRPr="003679CE">
              <w:rPr>
                <w:sz w:val="20"/>
                <w:szCs w:val="20"/>
                <w:lang w:val="en-CA"/>
              </w:rPr>
              <w:t>0.02</w:t>
            </w:r>
          </w:p>
        </w:tc>
      </w:tr>
      <w:tr w:rsidR="00EA50F0" w:rsidRPr="003679CE" w14:paraId="7F4FFA3F" w14:textId="77777777" w:rsidTr="00A1034D">
        <w:tc>
          <w:tcPr>
            <w:tcW w:w="2337" w:type="dxa"/>
          </w:tcPr>
          <w:p w14:paraId="26EF07F9" w14:textId="77777777" w:rsidR="00EA50F0" w:rsidRPr="003679CE" w:rsidRDefault="00EA50F0" w:rsidP="00A1034D">
            <w:pPr>
              <w:rPr>
                <w:sz w:val="20"/>
                <w:szCs w:val="20"/>
                <w:lang w:val="en-CA"/>
              </w:rPr>
            </w:pPr>
            <w:r w:rsidRPr="003679CE">
              <w:rPr>
                <w:sz w:val="20"/>
                <w:szCs w:val="20"/>
                <w:lang w:val="en-CA"/>
              </w:rPr>
              <w:t>HCFC-142b</w:t>
            </w:r>
          </w:p>
        </w:tc>
        <w:tc>
          <w:tcPr>
            <w:tcW w:w="1349" w:type="dxa"/>
          </w:tcPr>
          <w:p w14:paraId="3B119946" w14:textId="77777777" w:rsidR="00EA50F0" w:rsidRPr="003679CE" w:rsidRDefault="00EA50F0" w:rsidP="00A1034D">
            <w:pPr>
              <w:rPr>
                <w:sz w:val="20"/>
                <w:szCs w:val="20"/>
                <w:lang w:val="en-CA"/>
              </w:rPr>
            </w:pPr>
            <w:r w:rsidRPr="003679CE">
              <w:rPr>
                <w:sz w:val="20"/>
                <w:szCs w:val="20"/>
                <w:lang w:val="en-CA"/>
              </w:rPr>
              <w:t>C</w:t>
            </w:r>
          </w:p>
        </w:tc>
        <w:tc>
          <w:tcPr>
            <w:tcW w:w="1349" w:type="dxa"/>
          </w:tcPr>
          <w:p w14:paraId="2D31E6A7" w14:textId="77777777" w:rsidR="00EA50F0" w:rsidRPr="003679CE" w:rsidRDefault="00EA50F0" w:rsidP="00A1034D">
            <w:pPr>
              <w:rPr>
                <w:sz w:val="20"/>
                <w:szCs w:val="20"/>
                <w:lang w:val="en-CA"/>
              </w:rPr>
            </w:pPr>
            <w:r w:rsidRPr="003679CE">
              <w:rPr>
                <w:sz w:val="20"/>
                <w:szCs w:val="20"/>
                <w:lang w:val="en-CA"/>
              </w:rPr>
              <w:t>I</w:t>
            </w:r>
          </w:p>
        </w:tc>
        <w:tc>
          <w:tcPr>
            <w:tcW w:w="4315" w:type="dxa"/>
          </w:tcPr>
          <w:p w14:paraId="6E6A4E6F" w14:textId="77777777" w:rsidR="00EA50F0" w:rsidRPr="003679CE" w:rsidRDefault="00EA50F0" w:rsidP="00A1034D">
            <w:pPr>
              <w:jc w:val="right"/>
              <w:rPr>
                <w:sz w:val="20"/>
                <w:szCs w:val="20"/>
                <w:lang w:val="en-CA"/>
              </w:rPr>
            </w:pPr>
            <w:r w:rsidRPr="003679CE">
              <w:rPr>
                <w:sz w:val="20"/>
                <w:szCs w:val="20"/>
                <w:lang w:val="en-CA"/>
              </w:rPr>
              <w:t>0.59</w:t>
            </w:r>
          </w:p>
        </w:tc>
      </w:tr>
      <w:tr w:rsidR="00EA50F0" w:rsidRPr="003679CE" w14:paraId="39682FC6" w14:textId="77777777" w:rsidTr="00A1034D">
        <w:tc>
          <w:tcPr>
            <w:tcW w:w="2337" w:type="dxa"/>
          </w:tcPr>
          <w:p w14:paraId="3A4041E4" w14:textId="77777777" w:rsidR="00EA50F0" w:rsidRPr="003679CE" w:rsidRDefault="00EA50F0" w:rsidP="00A1034D">
            <w:pPr>
              <w:rPr>
                <w:sz w:val="20"/>
                <w:szCs w:val="20"/>
                <w:lang w:val="en-CA"/>
              </w:rPr>
            </w:pPr>
            <w:r w:rsidRPr="003679CE">
              <w:rPr>
                <w:sz w:val="20"/>
                <w:szCs w:val="20"/>
                <w:lang w:val="en-CA"/>
              </w:rPr>
              <w:t>Total</w:t>
            </w:r>
          </w:p>
        </w:tc>
        <w:tc>
          <w:tcPr>
            <w:tcW w:w="1349" w:type="dxa"/>
          </w:tcPr>
          <w:p w14:paraId="4E2C9D2C" w14:textId="77777777" w:rsidR="00EA50F0" w:rsidRPr="003679CE" w:rsidRDefault="00EA50F0" w:rsidP="00A1034D">
            <w:pPr>
              <w:rPr>
                <w:sz w:val="20"/>
                <w:szCs w:val="20"/>
                <w:lang w:val="en-CA"/>
              </w:rPr>
            </w:pPr>
            <w:r w:rsidRPr="003679CE">
              <w:rPr>
                <w:sz w:val="20"/>
                <w:szCs w:val="20"/>
                <w:lang w:val="en-CA"/>
              </w:rPr>
              <w:t>C</w:t>
            </w:r>
          </w:p>
        </w:tc>
        <w:tc>
          <w:tcPr>
            <w:tcW w:w="1349" w:type="dxa"/>
          </w:tcPr>
          <w:p w14:paraId="2096768E" w14:textId="77777777" w:rsidR="00EA50F0" w:rsidRPr="003679CE" w:rsidRDefault="00EA50F0" w:rsidP="00A1034D">
            <w:pPr>
              <w:rPr>
                <w:sz w:val="20"/>
                <w:szCs w:val="20"/>
                <w:lang w:val="en-CA"/>
              </w:rPr>
            </w:pPr>
            <w:r w:rsidRPr="003679CE">
              <w:rPr>
                <w:sz w:val="20"/>
                <w:szCs w:val="20"/>
                <w:lang w:val="en-CA"/>
              </w:rPr>
              <w:t>I</w:t>
            </w:r>
          </w:p>
        </w:tc>
        <w:tc>
          <w:tcPr>
            <w:tcW w:w="4315" w:type="dxa"/>
          </w:tcPr>
          <w:p w14:paraId="474EE9B2" w14:textId="77777777" w:rsidR="00EA50F0" w:rsidRPr="003679CE" w:rsidRDefault="00EA50F0" w:rsidP="00A1034D">
            <w:pPr>
              <w:jc w:val="right"/>
              <w:rPr>
                <w:sz w:val="20"/>
                <w:szCs w:val="20"/>
                <w:lang w:val="en-CA"/>
              </w:rPr>
            </w:pPr>
            <w:r w:rsidRPr="003679CE">
              <w:rPr>
                <w:sz w:val="20"/>
                <w:szCs w:val="20"/>
                <w:lang w:val="en-CA"/>
              </w:rPr>
              <w:t>8.37</w:t>
            </w:r>
          </w:p>
        </w:tc>
      </w:tr>
    </w:tbl>
    <w:p w14:paraId="6CFD9E29" w14:textId="77777777" w:rsidR="00EA50F0" w:rsidRPr="003679CE" w:rsidRDefault="00EA50F0" w:rsidP="00EA50F0">
      <w:pPr>
        <w:rPr>
          <w:lang w:val="en-CA"/>
        </w:rPr>
      </w:pPr>
    </w:p>
    <w:p w14:paraId="58A985ED" w14:textId="77777777" w:rsidR="007C317E" w:rsidRDefault="007C317E">
      <w:pPr>
        <w:jc w:val="left"/>
        <w:rPr>
          <w:lang w:val="en-CA"/>
        </w:rPr>
      </w:pPr>
      <w:r>
        <w:rPr>
          <w:lang w:val="en-CA"/>
        </w:rPr>
        <w:br w:type="page"/>
      </w:r>
    </w:p>
    <w:p w14:paraId="7A83B8D3" w14:textId="77777777" w:rsidR="00EA50F0" w:rsidRPr="003679CE" w:rsidRDefault="00EA50F0" w:rsidP="00EA50F0">
      <w:pPr>
        <w:rPr>
          <w:b/>
          <w:lang w:val="en-CA"/>
        </w:rPr>
      </w:pPr>
      <w:r w:rsidRPr="003679CE">
        <w:rPr>
          <w:b/>
          <w:lang w:val="en-CA"/>
        </w:rPr>
        <w:lastRenderedPageBreak/>
        <w:t>APPENDIX 2-A: THE TARGETS, AND FUNDING</w:t>
      </w:r>
    </w:p>
    <w:p w14:paraId="2A566DCA" w14:textId="77777777" w:rsidR="00EA50F0" w:rsidRPr="003679CE" w:rsidRDefault="00EA50F0" w:rsidP="00EA50F0">
      <w:pPr>
        <w:rPr>
          <w:lang w:val="en-CA"/>
        </w:rPr>
      </w:pPr>
    </w:p>
    <w:tbl>
      <w:tblPr>
        <w:tblStyle w:val="TableGrid"/>
        <w:tblW w:w="0" w:type="auto"/>
        <w:tblLook w:val="04A0" w:firstRow="1" w:lastRow="0" w:firstColumn="1" w:lastColumn="0" w:noHBand="0" w:noVBand="1"/>
      </w:tblPr>
      <w:tblGrid>
        <w:gridCol w:w="667"/>
        <w:gridCol w:w="2568"/>
        <w:gridCol w:w="990"/>
        <w:gridCol w:w="810"/>
        <w:gridCol w:w="990"/>
        <w:gridCol w:w="810"/>
        <w:gridCol w:w="720"/>
        <w:gridCol w:w="901"/>
        <w:gridCol w:w="894"/>
      </w:tblGrid>
      <w:tr w:rsidR="009E2D5D" w:rsidRPr="0028305C" w14:paraId="2C6672F2" w14:textId="77777777" w:rsidTr="0028305C">
        <w:tc>
          <w:tcPr>
            <w:tcW w:w="667" w:type="dxa"/>
          </w:tcPr>
          <w:p w14:paraId="50BEB107" w14:textId="77777777" w:rsidR="00EA50F0" w:rsidRPr="0028305C" w:rsidRDefault="00EA50F0" w:rsidP="00A1034D">
            <w:pPr>
              <w:jc w:val="center"/>
              <w:rPr>
                <w:b/>
                <w:sz w:val="20"/>
                <w:szCs w:val="20"/>
                <w:lang w:val="en-CA"/>
              </w:rPr>
            </w:pPr>
            <w:r w:rsidRPr="0028305C">
              <w:rPr>
                <w:b/>
                <w:sz w:val="20"/>
                <w:szCs w:val="20"/>
                <w:lang w:val="en-CA"/>
              </w:rPr>
              <w:t>Row</w:t>
            </w:r>
          </w:p>
        </w:tc>
        <w:tc>
          <w:tcPr>
            <w:tcW w:w="2568" w:type="dxa"/>
          </w:tcPr>
          <w:p w14:paraId="3E9A40CB" w14:textId="77777777" w:rsidR="00EA50F0" w:rsidRPr="0028305C" w:rsidRDefault="00EA50F0" w:rsidP="00A1034D">
            <w:pPr>
              <w:jc w:val="center"/>
              <w:rPr>
                <w:b/>
                <w:sz w:val="20"/>
                <w:szCs w:val="20"/>
                <w:lang w:val="en-CA"/>
              </w:rPr>
            </w:pPr>
            <w:r w:rsidRPr="0028305C">
              <w:rPr>
                <w:b/>
                <w:sz w:val="20"/>
                <w:szCs w:val="20"/>
                <w:lang w:val="en-CA"/>
              </w:rPr>
              <w:t>Particulars</w:t>
            </w:r>
          </w:p>
        </w:tc>
        <w:tc>
          <w:tcPr>
            <w:tcW w:w="990" w:type="dxa"/>
          </w:tcPr>
          <w:p w14:paraId="3EB49120" w14:textId="77777777" w:rsidR="00EA50F0" w:rsidRPr="0028305C" w:rsidRDefault="00EA50F0" w:rsidP="00A1034D">
            <w:pPr>
              <w:jc w:val="center"/>
              <w:rPr>
                <w:b/>
                <w:sz w:val="20"/>
                <w:szCs w:val="20"/>
                <w:lang w:val="en-CA"/>
              </w:rPr>
            </w:pPr>
            <w:r w:rsidRPr="0028305C">
              <w:rPr>
                <w:b/>
                <w:sz w:val="20"/>
                <w:szCs w:val="20"/>
                <w:lang w:val="en-CA"/>
              </w:rPr>
              <w:t>2020</w:t>
            </w:r>
          </w:p>
        </w:tc>
        <w:tc>
          <w:tcPr>
            <w:tcW w:w="810" w:type="dxa"/>
          </w:tcPr>
          <w:p w14:paraId="30304940" w14:textId="77777777" w:rsidR="00EA50F0" w:rsidRPr="0028305C" w:rsidRDefault="00EA50F0" w:rsidP="00A1034D">
            <w:pPr>
              <w:jc w:val="center"/>
              <w:rPr>
                <w:b/>
                <w:sz w:val="20"/>
                <w:szCs w:val="20"/>
                <w:lang w:val="en-CA"/>
              </w:rPr>
            </w:pPr>
            <w:r w:rsidRPr="0028305C">
              <w:rPr>
                <w:b/>
                <w:sz w:val="20"/>
                <w:szCs w:val="20"/>
                <w:lang w:val="en-CA"/>
              </w:rPr>
              <w:t>2021</w:t>
            </w:r>
          </w:p>
        </w:tc>
        <w:tc>
          <w:tcPr>
            <w:tcW w:w="990" w:type="dxa"/>
          </w:tcPr>
          <w:p w14:paraId="4776E0CF" w14:textId="77777777" w:rsidR="00EA50F0" w:rsidRPr="0028305C" w:rsidRDefault="00EA50F0" w:rsidP="00A1034D">
            <w:pPr>
              <w:jc w:val="center"/>
              <w:rPr>
                <w:b/>
                <w:sz w:val="20"/>
                <w:szCs w:val="20"/>
                <w:lang w:val="en-CA"/>
              </w:rPr>
            </w:pPr>
            <w:r w:rsidRPr="0028305C">
              <w:rPr>
                <w:b/>
                <w:sz w:val="20"/>
                <w:szCs w:val="20"/>
                <w:lang w:val="en-CA"/>
              </w:rPr>
              <w:t>2022</w:t>
            </w:r>
          </w:p>
        </w:tc>
        <w:tc>
          <w:tcPr>
            <w:tcW w:w="810" w:type="dxa"/>
          </w:tcPr>
          <w:p w14:paraId="369B46C2" w14:textId="77777777" w:rsidR="00EA50F0" w:rsidRPr="0028305C" w:rsidRDefault="00EA50F0" w:rsidP="00A1034D">
            <w:pPr>
              <w:jc w:val="center"/>
              <w:rPr>
                <w:b/>
                <w:sz w:val="20"/>
                <w:szCs w:val="20"/>
                <w:lang w:val="en-CA"/>
              </w:rPr>
            </w:pPr>
            <w:r w:rsidRPr="0028305C">
              <w:rPr>
                <w:b/>
                <w:sz w:val="20"/>
                <w:szCs w:val="20"/>
                <w:lang w:val="en-CA"/>
              </w:rPr>
              <w:t>2023</w:t>
            </w:r>
          </w:p>
        </w:tc>
        <w:tc>
          <w:tcPr>
            <w:tcW w:w="720" w:type="dxa"/>
          </w:tcPr>
          <w:p w14:paraId="7DF646FB" w14:textId="77777777" w:rsidR="00EA50F0" w:rsidRPr="0028305C" w:rsidRDefault="00EA50F0" w:rsidP="00A1034D">
            <w:pPr>
              <w:jc w:val="center"/>
              <w:rPr>
                <w:b/>
                <w:sz w:val="20"/>
                <w:szCs w:val="20"/>
                <w:lang w:val="en-CA"/>
              </w:rPr>
            </w:pPr>
            <w:r w:rsidRPr="0028305C">
              <w:rPr>
                <w:b/>
                <w:sz w:val="20"/>
                <w:szCs w:val="20"/>
                <w:lang w:val="en-CA"/>
              </w:rPr>
              <w:t>2024</w:t>
            </w:r>
          </w:p>
        </w:tc>
        <w:tc>
          <w:tcPr>
            <w:tcW w:w="901" w:type="dxa"/>
          </w:tcPr>
          <w:p w14:paraId="6C0E0876" w14:textId="77777777" w:rsidR="00EA50F0" w:rsidRPr="0028305C" w:rsidRDefault="00EA50F0" w:rsidP="00A1034D">
            <w:pPr>
              <w:jc w:val="center"/>
              <w:rPr>
                <w:b/>
                <w:sz w:val="20"/>
                <w:szCs w:val="20"/>
                <w:lang w:val="en-CA"/>
              </w:rPr>
            </w:pPr>
            <w:r w:rsidRPr="0028305C">
              <w:rPr>
                <w:b/>
                <w:sz w:val="20"/>
                <w:szCs w:val="20"/>
                <w:lang w:val="en-CA"/>
              </w:rPr>
              <w:t>2025</w:t>
            </w:r>
          </w:p>
        </w:tc>
        <w:tc>
          <w:tcPr>
            <w:tcW w:w="894" w:type="dxa"/>
          </w:tcPr>
          <w:p w14:paraId="71678BAD" w14:textId="77777777" w:rsidR="00EA50F0" w:rsidRPr="0028305C" w:rsidRDefault="00EA50F0" w:rsidP="00A1034D">
            <w:pPr>
              <w:jc w:val="center"/>
              <w:rPr>
                <w:b/>
                <w:sz w:val="20"/>
                <w:szCs w:val="20"/>
                <w:lang w:val="en-CA"/>
              </w:rPr>
            </w:pPr>
            <w:r w:rsidRPr="0028305C">
              <w:rPr>
                <w:b/>
                <w:sz w:val="20"/>
                <w:szCs w:val="20"/>
                <w:lang w:val="en-CA"/>
              </w:rPr>
              <w:t>Total</w:t>
            </w:r>
          </w:p>
        </w:tc>
      </w:tr>
      <w:tr w:rsidR="009E2D5D" w:rsidRPr="0028305C" w14:paraId="047DCDAA" w14:textId="77777777" w:rsidTr="0028305C">
        <w:tc>
          <w:tcPr>
            <w:tcW w:w="667" w:type="dxa"/>
          </w:tcPr>
          <w:p w14:paraId="71547492" w14:textId="77777777" w:rsidR="00EA50F0" w:rsidRPr="0028305C" w:rsidRDefault="00EA50F0" w:rsidP="00A1034D">
            <w:pPr>
              <w:rPr>
                <w:sz w:val="20"/>
                <w:szCs w:val="20"/>
                <w:lang w:val="en-CA"/>
              </w:rPr>
            </w:pPr>
            <w:r w:rsidRPr="0028305C">
              <w:rPr>
                <w:sz w:val="20"/>
                <w:szCs w:val="20"/>
                <w:lang w:val="en-CA"/>
              </w:rPr>
              <w:t>1.1</w:t>
            </w:r>
          </w:p>
        </w:tc>
        <w:tc>
          <w:tcPr>
            <w:tcW w:w="2568" w:type="dxa"/>
          </w:tcPr>
          <w:p w14:paraId="5008E9E4" w14:textId="77777777" w:rsidR="00EA50F0" w:rsidRPr="0028305C" w:rsidRDefault="00EA50F0" w:rsidP="00A1034D">
            <w:pPr>
              <w:jc w:val="left"/>
              <w:rPr>
                <w:sz w:val="20"/>
                <w:szCs w:val="20"/>
                <w:lang w:val="en-CA"/>
              </w:rPr>
            </w:pPr>
            <w:r w:rsidRPr="0028305C">
              <w:rPr>
                <w:sz w:val="20"/>
                <w:szCs w:val="20"/>
                <w:lang w:val="en-CA"/>
              </w:rPr>
              <w:t>Montreal Protocol reduction schedule of Annex C, Group I substances (ODP tonnes)</w:t>
            </w:r>
          </w:p>
        </w:tc>
        <w:tc>
          <w:tcPr>
            <w:tcW w:w="990" w:type="dxa"/>
          </w:tcPr>
          <w:p w14:paraId="0101BC8E" w14:textId="77777777" w:rsidR="00EA50F0" w:rsidRPr="0028305C" w:rsidRDefault="00EA50F0" w:rsidP="00A1034D">
            <w:pPr>
              <w:jc w:val="right"/>
              <w:rPr>
                <w:sz w:val="20"/>
                <w:szCs w:val="20"/>
                <w:lang w:val="en-CA"/>
              </w:rPr>
            </w:pPr>
            <w:r w:rsidRPr="0028305C">
              <w:rPr>
                <w:sz w:val="20"/>
                <w:szCs w:val="20"/>
                <w:lang w:val="en-CA"/>
              </w:rPr>
              <w:t>5.46</w:t>
            </w:r>
          </w:p>
        </w:tc>
        <w:tc>
          <w:tcPr>
            <w:tcW w:w="810" w:type="dxa"/>
          </w:tcPr>
          <w:p w14:paraId="3AAB3634" w14:textId="77777777" w:rsidR="00EA50F0" w:rsidRPr="0028305C" w:rsidRDefault="00EA50F0" w:rsidP="00A1034D">
            <w:pPr>
              <w:jc w:val="right"/>
              <w:rPr>
                <w:sz w:val="20"/>
                <w:szCs w:val="20"/>
                <w:lang w:val="en-CA"/>
              </w:rPr>
            </w:pPr>
            <w:r w:rsidRPr="0028305C">
              <w:rPr>
                <w:sz w:val="20"/>
                <w:szCs w:val="20"/>
                <w:lang w:val="en-CA"/>
              </w:rPr>
              <w:t>5.46</w:t>
            </w:r>
          </w:p>
        </w:tc>
        <w:tc>
          <w:tcPr>
            <w:tcW w:w="990" w:type="dxa"/>
          </w:tcPr>
          <w:p w14:paraId="554B3F95" w14:textId="77777777" w:rsidR="00EA50F0" w:rsidRPr="0028305C" w:rsidRDefault="00EA50F0" w:rsidP="00A1034D">
            <w:pPr>
              <w:jc w:val="right"/>
              <w:rPr>
                <w:sz w:val="20"/>
                <w:szCs w:val="20"/>
                <w:lang w:val="en-CA"/>
              </w:rPr>
            </w:pPr>
            <w:r w:rsidRPr="0028305C">
              <w:rPr>
                <w:sz w:val="20"/>
                <w:szCs w:val="20"/>
                <w:lang w:val="en-CA"/>
              </w:rPr>
              <w:t>5.46</w:t>
            </w:r>
          </w:p>
        </w:tc>
        <w:tc>
          <w:tcPr>
            <w:tcW w:w="810" w:type="dxa"/>
          </w:tcPr>
          <w:p w14:paraId="42D32280" w14:textId="77777777" w:rsidR="00EA50F0" w:rsidRPr="0028305C" w:rsidRDefault="00EA50F0" w:rsidP="00A1034D">
            <w:pPr>
              <w:jc w:val="right"/>
              <w:rPr>
                <w:sz w:val="20"/>
                <w:szCs w:val="20"/>
                <w:lang w:val="en-CA"/>
              </w:rPr>
            </w:pPr>
            <w:r w:rsidRPr="0028305C">
              <w:rPr>
                <w:sz w:val="20"/>
                <w:szCs w:val="20"/>
                <w:lang w:val="en-CA"/>
              </w:rPr>
              <w:t>5.46</w:t>
            </w:r>
          </w:p>
        </w:tc>
        <w:tc>
          <w:tcPr>
            <w:tcW w:w="720" w:type="dxa"/>
          </w:tcPr>
          <w:p w14:paraId="38DF6D81" w14:textId="77777777" w:rsidR="00EA50F0" w:rsidRPr="0028305C" w:rsidRDefault="00EA50F0" w:rsidP="00A1034D">
            <w:pPr>
              <w:jc w:val="right"/>
              <w:rPr>
                <w:sz w:val="20"/>
                <w:szCs w:val="20"/>
                <w:lang w:val="en-CA"/>
              </w:rPr>
            </w:pPr>
            <w:r w:rsidRPr="0028305C">
              <w:rPr>
                <w:sz w:val="20"/>
                <w:szCs w:val="20"/>
                <w:lang w:val="en-CA"/>
              </w:rPr>
              <w:t>5.46</w:t>
            </w:r>
          </w:p>
        </w:tc>
        <w:tc>
          <w:tcPr>
            <w:tcW w:w="901" w:type="dxa"/>
          </w:tcPr>
          <w:p w14:paraId="6E78C201" w14:textId="77777777" w:rsidR="00EA50F0" w:rsidRPr="0028305C" w:rsidRDefault="00EA50F0" w:rsidP="00A1034D">
            <w:pPr>
              <w:jc w:val="right"/>
              <w:rPr>
                <w:sz w:val="20"/>
                <w:szCs w:val="20"/>
                <w:lang w:val="en-CA"/>
              </w:rPr>
            </w:pPr>
            <w:r w:rsidRPr="0028305C">
              <w:rPr>
                <w:sz w:val="20"/>
                <w:szCs w:val="20"/>
                <w:lang w:val="en-CA"/>
              </w:rPr>
              <w:t>2.73</w:t>
            </w:r>
          </w:p>
        </w:tc>
        <w:tc>
          <w:tcPr>
            <w:tcW w:w="894" w:type="dxa"/>
          </w:tcPr>
          <w:p w14:paraId="29B79FE5" w14:textId="77777777" w:rsidR="00EA50F0" w:rsidRPr="0028305C" w:rsidRDefault="00EA50F0" w:rsidP="00A1034D">
            <w:pPr>
              <w:jc w:val="right"/>
              <w:rPr>
                <w:sz w:val="20"/>
                <w:szCs w:val="20"/>
                <w:lang w:val="en-CA"/>
              </w:rPr>
            </w:pPr>
            <w:r w:rsidRPr="0028305C">
              <w:rPr>
                <w:sz w:val="20"/>
                <w:szCs w:val="20"/>
                <w:lang w:val="en-CA"/>
              </w:rPr>
              <w:t>n/a</w:t>
            </w:r>
          </w:p>
        </w:tc>
      </w:tr>
      <w:tr w:rsidR="009E2D5D" w:rsidRPr="0028305C" w14:paraId="23555177" w14:textId="77777777" w:rsidTr="0028305C">
        <w:tc>
          <w:tcPr>
            <w:tcW w:w="667" w:type="dxa"/>
          </w:tcPr>
          <w:p w14:paraId="6947B272" w14:textId="77777777" w:rsidR="00EA50F0" w:rsidRPr="0028305C" w:rsidRDefault="00EA50F0" w:rsidP="00A1034D">
            <w:pPr>
              <w:rPr>
                <w:sz w:val="20"/>
                <w:szCs w:val="20"/>
                <w:lang w:val="en-CA"/>
              </w:rPr>
            </w:pPr>
            <w:r w:rsidRPr="0028305C">
              <w:rPr>
                <w:sz w:val="20"/>
                <w:szCs w:val="20"/>
                <w:lang w:val="en-CA"/>
              </w:rPr>
              <w:t>1.2</w:t>
            </w:r>
          </w:p>
        </w:tc>
        <w:tc>
          <w:tcPr>
            <w:tcW w:w="2568" w:type="dxa"/>
          </w:tcPr>
          <w:p w14:paraId="7E95A863" w14:textId="77777777" w:rsidR="00EA50F0" w:rsidRPr="0028305C" w:rsidRDefault="00EA50F0" w:rsidP="00A1034D">
            <w:pPr>
              <w:jc w:val="left"/>
              <w:rPr>
                <w:sz w:val="20"/>
                <w:szCs w:val="20"/>
                <w:lang w:val="en-CA"/>
              </w:rPr>
            </w:pPr>
            <w:r w:rsidRPr="0028305C">
              <w:rPr>
                <w:sz w:val="20"/>
                <w:szCs w:val="20"/>
                <w:lang w:val="en-CA"/>
              </w:rPr>
              <w:t>Maximum allowable total consumption of Annex C, Group I substances (ODP tonnes)</w:t>
            </w:r>
          </w:p>
        </w:tc>
        <w:tc>
          <w:tcPr>
            <w:tcW w:w="990" w:type="dxa"/>
          </w:tcPr>
          <w:p w14:paraId="4E69CA29" w14:textId="77777777" w:rsidR="00EA50F0" w:rsidRPr="0028305C" w:rsidRDefault="00EA50F0" w:rsidP="00A1034D">
            <w:pPr>
              <w:jc w:val="right"/>
              <w:rPr>
                <w:sz w:val="20"/>
                <w:szCs w:val="20"/>
                <w:lang w:val="en-CA"/>
              </w:rPr>
            </w:pPr>
            <w:r w:rsidRPr="0028305C">
              <w:rPr>
                <w:sz w:val="20"/>
                <w:szCs w:val="20"/>
                <w:lang w:val="en-CA"/>
              </w:rPr>
              <w:t>5.46</w:t>
            </w:r>
          </w:p>
        </w:tc>
        <w:tc>
          <w:tcPr>
            <w:tcW w:w="810" w:type="dxa"/>
          </w:tcPr>
          <w:p w14:paraId="4B7D6BD3" w14:textId="77777777" w:rsidR="00EA50F0" w:rsidRPr="0028305C" w:rsidRDefault="00EA50F0" w:rsidP="00A1034D">
            <w:pPr>
              <w:jc w:val="right"/>
              <w:rPr>
                <w:sz w:val="20"/>
                <w:szCs w:val="20"/>
                <w:lang w:val="en-CA"/>
              </w:rPr>
            </w:pPr>
            <w:r w:rsidRPr="0028305C">
              <w:rPr>
                <w:sz w:val="20"/>
                <w:szCs w:val="20"/>
                <w:lang w:val="en-CA"/>
              </w:rPr>
              <w:t>5.46</w:t>
            </w:r>
          </w:p>
        </w:tc>
        <w:tc>
          <w:tcPr>
            <w:tcW w:w="990" w:type="dxa"/>
          </w:tcPr>
          <w:p w14:paraId="259E4AD5" w14:textId="77777777" w:rsidR="00EA50F0" w:rsidRPr="0028305C" w:rsidRDefault="00EA50F0" w:rsidP="00A1034D">
            <w:pPr>
              <w:jc w:val="right"/>
              <w:rPr>
                <w:sz w:val="20"/>
                <w:szCs w:val="20"/>
                <w:lang w:val="en-CA"/>
              </w:rPr>
            </w:pPr>
            <w:r w:rsidRPr="0028305C">
              <w:rPr>
                <w:sz w:val="20"/>
                <w:szCs w:val="20"/>
                <w:lang w:val="en-CA"/>
              </w:rPr>
              <w:t>5.46</w:t>
            </w:r>
          </w:p>
        </w:tc>
        <w:tc>
          <w:tcPr>
            <w:tcW w:w="810" w:type="dxa"/>
          </w:tcPr>
          <w:p w14:paraId="44A9844D" w14:textId="77777777" w:rsidR="00EA50F0" w:rsidRPr="0028305C" w:rsidRDefault="00EA50F0" w:rsidP="00A1034D">
            <w:pPr>
              <w:jc w:val="right"/>
              <w:rPr>
                <w:sz w:val="20"/>
                <w:szCs w:val="20"/>
                <w:lang w:val="en-CA"/>
              </w:rPr>
            </w:pPr>
            <w:r w:rsidRPr="0028305C">
              <w:rPr>
                <w:sz w:val="20"/>
                <w:szCs w:val="20"/>
                <w:lang w:val="en-CA"/>
              </w:rPr>
              <w:t>5.46</w:t>
            </w:r>
          </w:p>
        </w:tc>
        <w:tc>
          <w:tcPr>
            <w:tcW w:w="720" w:type="dxa"/>
          </w:tcPr>
          <w:p w14:paraId="36455D48" w14:textId="77777777" w:rsidR="00EA50F0" w:rsidRPr="0028305C" w:rsidRDefault="00EA50F0" w:rsidP="00A1034D">
            <w:pPr>
              <w:jc w:val="right"/>
              <w:rPr>
                <w:sz w:val="20"/>
                <w:szCs w:val="20"/>
                <w:lang w:val="en-CA"/>
              </w:rPr>
            </w:pPr>
            <w:r w:rsidRPr="0028305C">
              <w:rPr>
                <w:sz w:val="20"/>
                <w:szCs w:val="20"/>
                <w:lang w:val="en-CA"/>
              </w:rPr>
              <w:t>5.46</w:t>
            </w:r>
          </w:p>
        </w:tc>
        <w:tc>
          <w:tcPr>
            <w:tcW w:w="901" w:type="dxa"/>
          </w:tcPr>
          <w:p w14:paraId="1E186ECC" w14:textId="77777777" w:rsidR="00EA50F0" w:rsidRPr="0028305C" w:rsidRDefault="00EA50F0" w:rsidP="003E166C">
            <w:pPr>
              <w:jc w:val="right"/>
              <w:rPr>
                <w:sz w:val="20"/>
                <w:szCs w:val="20"/>
                <w:lang w:val="en-CA"/>
              </w:rPr>
            </w:pPr>
            <w:r w:rsidRPr="0028305C">
              <w:rPr>
                <w:sz w:val="20"/>
                <w:szCs w:val="20"/>
                <w:lang w:val="en-CA"/>
              </w:rPr>
              <w:t>2.73</w:t>
            </w:r>
          </w:p>
        </w:tc>
        <w:tc>
          <w:tcPr>
            <w:tcW w:w="894" w:type="dxa"/>
          </w:tcPr>
          <w:p w14:paraId="2A5F4135" w14:textId="77777777" w:rsidR="00EA50F0" w:rsidRPr="0028305C" w:rsidRDefault="00EA50F0" w:rsidP="00A1034D">
            <w:pPr>
              <w:jc w:val="right"/>
              <w:rPr>
                <w:sz w:val="20"/>
                <w:szCs w:val="20"/>
                <w:lang w:val="en-CA"/>
              </w:rPr>
            </w:pPr>
            <w:r w:rsidRPr="0028305C">
              <w:rPr>
                <w:sz w:val="20"/>
                <w:szCs w:val="20"/>
                <w:lang w:val="en-CA"/>
              </w:rPr>
              <w:t>n/a</w:t>
            </w:r>
          </w:p>
        </w:tc>
      </w:tr>
      <w:tr w:rsidR="009E2D5D" w:rsidRPr="0028305C" w14:paraId="2429A4B3" w14:textId="77777777" w:rsidTr="0028305C">
        <w:tc>
          <w:tcPr>
            <w:tcW w:w="667" w:type="dxa"/>
          </w:tcPr>
          <w:p w14:paraId="1B231973" w14:textId="77777777" w:rsidR="007A19C9" w:rsidRPr="0028305C" w:rsidRDefault="007A19C9" w:rsidP="007A19C9">
            <w:pPr>
              <w:rPr>
                <w:sz w:val="20"/>
                <w:szCs w:val="20"/>
                <w:lang w:val="en-CA"/>
              </w:rPr>
            </w:pPr>
            <w:r w:rsidRPr="0028305C">
              <w:rPr>
                <w:sz w:val="20"/>
                <w:szCs w:val="20"/>
                <w:lang w:val="en-CA"/>
              </w:rPr>
              <w:t>2.1</w:t>
            </w:r>
          </w:p>
        </w:tc>
        <w:tc>
          <w:tcPr>
            <w:tcW w:w="2568" w:type="dxa"/>
          </w:tcPr>
          <w:p w14:paraId="2C9414BD" w14:textId="77777777" w:rsidR="007A19C9" w:rsidRPr="0028305C" w:rsidRDefault="007A19C9" w:rsidP="007A19C9">
            <w:pPr>
              <w:jc w:val="left"/>
              <w:rPr>
                <w:sz w:val="20"/>
                <w:szCs w:val="20"/>
                <w:lang w:val="en-CA"/>
              </w:rPr>
            </w:pPr>
            <w:r w:rsidRPr="0028305C">
              <w:rPr>
                <w:sz w:val="20"/>
                <w:szCs w:val="20"/>
                <w:lang w:val="en-CA"/>
              </w:rPr>
              <w:t>Lead IA (UNIDO) agreed funding (US $)</w:t>
            </w:r>
          </w:p>
        </w:tc>
        <w:tc>
          <w:tcPr>
            <w:tcW w:w="990" w:type="dxa"/>
            <w:shd w:val="clear" w:color="auto" w:fill="auto"/>
          </w:tcPr>
          <w:p w14:paraId="47EC66D5" w14:textId="7A8BAFE9" w:rsidR="007A19C9" w:rsidRPr="0028305C" w:rsidRDefault="007A19C9" w:rsidP="007A19C9">
            <w:pPr>
              <w:jc w:val="right"/>
              <w:rPr>
                <w:sz w:val="20"/>
                <w:szCs w:val="20"/>
                <w:lang w:val="en-CA"/>
              </w:rPr>
            </w:pPr>
            <w:r w:rsidRPr="0028305C">
              <w:rPr>
                <w:sz w:val="20"/>
                <w:szCs w:val="20"/>
                <w:lang w:val="en-CA"/>
              </w:rPr>
              <w:t>124,175</w:t>
            </w:r>
          </w:p>
        </w:tc>
        <w:tc>
          <w:tcPr>
            <w:tcW w:w="810" w:type="dxa"/>
            <w:shd w:val="clear" w:color="auto" w:fill="auto"/>
          </w:tcPr>
          <w:p w14:paraId="5331E0DB" w14:textId="77777777" w:rsidR="007A19C9" w:rsidRPr="0028305C" w:rsidRDefault="007A19C9" w:rsidP="007A19C9">
            <w:pPr>
              <w:spacing w:after="60"/>
              <w:jc w:val="right"/>
              <w:rPr>
                <w:sz w:val="20"/>
                <w:szCs w:val="20"/>
                <w:lang w:val="en-CA"/>
              </w:rPr>
            </w:pPr>
            <w:r w:rsidRPr="0028305C">
              <w:rPr>
                <w:sz w:val="20"/>
                <w:szCs w:val="20"/>
                <w:lang w:val="en-CA"/>
              </w:rPr>
              <w:t>0</w:t>
            </w:r>
          </w:p>
        </w:tc>
        <w:tc>
          <w:tcPr>
            <w:tcW w:w="990" w:type="dxa"/>
            <w:shd w:val="clear" w:color="auto" w:fill="auto"/>
          </w:tcPr>
          <w:p w14:paraId="3B8C057B" w14:textId="5BE8669E" w:rsidR="007A19C9" w:rsidRPr="0028305C" w:rsidRDefault="007A19C9" w:rsidP="007A19C9">
            <w:pPr>
              <w:jc w:val="right"/>
              <w:rPr>
                <w:sz w:val="20"/>
                <w:szCs w:val="20"/>
                <w:lang w:val="en-CA"/>
              </w:rPr>
            </w:pPr>
            <w:r w:rsidRPr="0028305C">
              <w:rPr>
                <w:sz w:val="20"/>
                <w:szCs w:val="20"/>
                <w:lang w:val="en-CA"/>
              </w:rPr>
              <w:t>93,450</w:t>
            </w:r>
          </w:p>
        </w:tc>
        <w:tc>
          <w:tcPr>
            <w:tcW w:w="810" w:type="dxa"/>
            <w:shd w:val="clear" w:color="auto" w:fill="auto"/>
          </w:tcPr>
          <w:p w14:paraId="05BB03F2" w14:textId="77777777" w:rsidR="007A19C9" w:rsidRPr="0028305C" w:rsidRDefault="007A19C9" w:rsidP="007A19C9">
            <w:pPr>
              <w:spacing w:after="60"/>
              <w:jc w:val="right"/>
              <w:rPr>
                <w:sz w:val="20"/>
                <w:szCs w:val="20"/>
                <w:lang w:val="en-CA"/>
              </w:rPr>
            </w:pPr>
            <w:r w:rsidRPr="0028305C">
              <w:rPr>
                <w:sz w:val="20"/>
                <w:szCs w:val="20"/>
                <w:lang w:val="en-CA"/>
              </w:rPr>
              <w:t>0</w:t>
            </w:r>
          </w:p>
        </w:tc>
        <w:tc>
          <w:tcPr>
            <w:tcW w:w="720" w:type="dxa"/>
          </w:tcPr>
          <w:p w14:paraId="72932098" w14:textId="77777777" w:rsidR="007A19C9" w:rsidRPr="0028305C" w:rsidRDefault="007A19C9" w:rsidP="007A19C9">
            <w:pPr>
              <w:spacing w:after="60"/>
              <w:jc w:val="right"/>
              <w:rPr>
                <w:sz w:val="20"/>
                <w:szCs w:val="20"/>
                <w:lang w:val="en-CA"/>
              </w:rPr>
            </w:pPr>
            <w:r w:rsidRPr="0028305C">
              <w:rPr>
                <w:sz w:val="20"/>
                <w:szCs w:val="20"/>
                <w:lang w:val="en-CA"/>
              </w:rPr>
              <w:t>0</w:t>
            </w:r>
          </w:p>
        </w:tc>
        <w:tc>
          <w:tcPr>
            <w:tcW w:w="901" w:type="dxa"/>
          </w:tcPr>
          <w:p w14:paraId="11566494" w14:textId="77777777" w:rsidR="007A19C9" w:rsidRPr="0028305C" w:rsidRDefault="007A19C9" w:rsidP="007A19C9">
            <w:pPr>
              <w:jc w:val="right"/>
              <w:rPr>
                <w:sz w:val="20"/>
                <w:szCs w:val="20"/>
                <w:lang w:val="en-CA"/>
              </w:rPr>
            </w:pPr>
            <w:r w:rsidRPr="0028305C">
              <w:rPr>
                <w:sz w:val="20"/>
                <w:szCs w:val="20"/>
                <w:lang w:val="en-CA"/>
              </w:rPr>
              <w:t>30,875</w:t>
            </w:r>
          </w:p>
        </w:tc>
        <w:tc>
          <w:tcPr>
            <w:tcW w:w="894" w:type="dxa"/>
            <w:shd w:val="clear" w:color="auto" w:fill="auto"/>
          </w:tcPr>
          <w:p w14:paraId="3A5D30E5" w14:textId="7D2E1CBE" w:rsidR="007A19C9" w:rsidRPr="0028305C" w:rsidRDefault="00CB5E70" w:rsidP="007A19C9">
            <w:pPr>
              <w:jc w:val="right"/>
              <w:rPr>
                <w:sz w:val="20"/>
                <w:szCs w:val="20"/>
                <w:lang w:val="en-CA"/>
              </w:rPr>
            </w:pPr>
            <w:r w:rsidRPr="0028305C">
              <w:rPr>
                <w:sz w:val="20"/>
                <w:szCs w:val="20"/>
                <w:lang w:val="en-CA"/>
              </w:rPr>
              <w:t>248,500</w:t>
            </w:r>
          </w:p>
        </w:tc>
      </w:tr>
      <w:tr w:rsidR="009E2D5D" w:rsidRPr="0028305C" w14:paraId="39E216CC" w14:textId="77777777" w:rsidTr="0028305C">
        <w:tc>
          <w:tcPr>
            <w:tcW w:w="667" w:type="dxa"/>
          </w:tcPr>
          <w:p w14:paraId="6CA022E5" w14:textId="77777777" w:rsidR="007A19C9" w:rsidRPr="0028305C" w:rsidRDefault="007A19C9" w:rsidP="007A19C9">
            <w:pPr>
              <w:rPr>
                <w:sz w:val="20"/>
                <w:szCs w:val="20"/>
                <w:lang w:val="en-CA"/>
              </w:rPr>
            </w:pPr>
            <w:r w:rsidRPr="0028305C">
              <w:rPr>
                <w:sz w:val="20"/>
                <w:szCs w:val="20"/>
                <w:lang w:val="en-CA"/>
              </w:rPr>
              <w:t>2.2</w:t>
            </w:r>
          </w:p>
        </w:tc>
        <w:tc>
          <w:tcPr>
            <w:tcW w:w="2568" w:type="dxa"/>
          </w:tcPr>
          <w:p w14:paraId="56678A0D" w14:textId="77777777" w:rsidR="007A19C9" w:rsidRPr="0028305C" w:rsidRDefault="007A19C9" w:rsidP="007A19C9">
            <w:pPr>
              <w:jc w:val="left"/>
              <w:rPr>
                <w:sz w:val="20"/>
                <w:szCs w:val="20"/>
                <w:lang w:val="en-CA"/>
              </w:rPr>
            </w:pPr>
            <w:r w:rsidRPr="0028305C">
              <w:rPr>
                <w:sz w:val="20"/>
                <w:szCs w:val="20"/>
                <w:lang w:val="en-CA"/>
              </w:rPr>
              <w:t>Support costs for Lead IA (US $)</w:t>
            </w:r>
          </w:p>
        </w:tc>
        <w:tc>
          <w:tcPr>
            <w:tcW w:w="990" w:type="dxa"/>
            <w:shd w:val="clear" w:color="auto" w:fill="auto"/>
          </w:tcPr>
          <w:p w14:paraId="5D27ED10" w14:textId="33880168" w:rsidR="007A19C9" w:rsidRPr="0028305C" w:rsidRDefault="009E2D5D">
            <w:pPr>
              <w:jc w:val="right"/>
              <w:rPr>
                <w:sz w:val="20"/>
                <w:szCs w:val="20"/>
                <w:lang w:val="en-CA"/>
              </w:rPr>
            </w:pPr>
            <w:r>
              <w:rPr>
                <w:sz w:val="20"/>
                <w:szCs w:val="20"/>
                <w:lang w:val="en-CA"/>
              </w:rPr>
              <w:t>11,176</w:t>
            </w:r>
          </w:p>
        </w:tc>
        <w:tc>
          <w:tcPr>
            <w:tcW w:w="810" w:type="dxa"/>
            <w:shd w:val="clear" w:color="auto" w:fill="auto"/>
          </w:tcPr>
          <w:p w14:paraId="5FBE5E92" w14:textId="77777777" w:rsidR="007A19C9" w:rsidRPr="0028305C" w:rsidRDefault="007A19C9" w:rsidP="007A19C9">
            <w:pPr>
              <w:spacing w:after="60"/>
              <w:jc w:val="right"/>
              <w:rPr>
                <w:sz w:val="20"/>
                <w:szCs w:val="20"/>
                <w:lang w:val="en-CA"/>
              </w:rPr>
            </w:pPr>
            <w:r w:rsidRPr="0028305C">
              <w:rPr>
                <w:sz w:val="20"/>
                <w:szCs w:val="20"/>
                <w:lang w:val="en-CA"/>
              </w:rPr>
              <w:t>0</w:t>
            </w:r>
          </w:p>
        </w:tc>
        <w:tc>
          <w:tcPr>
            <w:tcW w:w="990" w:type="dxa"/>
            <w:shd w:val="clear" w:color="auto" w:fill="auto"/>
          </w:tcPr>
          <w:p w14:paraId="253EE620" w14:textId="03AAC13C" w:rsidR="007A19C9" w:rsidRPr="0028305C" w:rsidRDefault="009E2D5D">
            <w:pPr>
              <w:jc w:val="right"/>
              <w:rPr>
                <w:sz w:val="20"/>
                <w:szCs w:val="20"/>
                <w:lang w:val="en-CA"/>
              </w:rPr>
            </w:pPr>
            <w:r>
              <w:rPr>
                <w:sz w:val="20"/>
                <w:szCs w:val="20"/>
                <w:lang w:val="en-CA"/>
              </w:rPr>
              <w:t>8,410</w:t>
            </w:r>
          </w:p>
        </w:tc>
        <w:tc>
          <w:tcPr>
            <w:tcW w:w="810" w:type="dxa"/>
            <w:shd w:val="clear" w:color="auto" w:fill="auto"/>
          </w:tcPr>
          <w:p w14:paraId="790F205B" w14:textId="77777777" w:rsidR="007A19C9" w:rsidRPr="0028305C" w:rsidRDefault="007A19C9" w:rsidP="007A19C9">
            <w:pPr>
              <w:spacing w:after="60"/>
              <w:jc w:val="right"/>
              <w:rPr>
                <w:sz w:val="20"/>
                <w:szCs w:val="20"/>
                <w:lang w:val="en-CA"/>
              </w:rPr>
            </w:pPr>
            <w:r w:rsidRPr="0028305C">
              <w:rPr>
                <w:sz w:val="20"/>
                <w:szCs w:val="20"/>
                <w:lang w:val="en-CA"/>
              </w:rPr>
              <w:t>0</w:t>
            </w:r>
          </w:p>
        </w:tc>
        <w:tc>
          <w:tcPr>
            <w:tcW w:w="720" w:type="dxa"/>
          </w:tcPr>
          <w:p w14:paraId="54592EE1" w14:textId="77777777" w:rsidR="007A19C9" w:rsidRPr="0028305C" w:rsidRDefault="007A19C9" w:rsidP="007A19C9">
            <w:pPr>
              <w:spacing w:after="60"/>
              <w:jc w:val="right"/>
              <w:rPr>
                <w:sz w:val="20"/>
                <w:szCs w:val="20"/>
                <w:lang w:val="en-CA"/>
              </w:rPr>
            </w:pPr>
            <w:r w:rsidRPr="0028305C">
              <w:rPr>
                <w:sz w:val="20"/>
                <w:szCs w:val="20"/>
                <w:lang w:val="en-CA"/>
              </w:rPr>
              <w:t>0</w:t>
            </w:r>
          </w:p>
        </w:tc>
        <w:tc>
          <w:tcPr>
            <w:tcW w:w="901" w:type="dxa"/>
          </w:tcPr>
          <w:p w14:paraId="7C685643" w14:textId="48C3D517" w:rsidR="007A19C9" w:rsidRPr="0028305C" w:rsidRDefault="009E2D5D">
            <w:pPr>
              <w:jc w:val="right"/>
              <w:rPr>
                <w:sz w:val="20"/>
                <w:szCs w:val="20"/>
                <w:lang w:val="en-CA"/>
              </w:rPr>
            </w:pPr>
            <w:r>
              <w:rPr>
                <w:sz w:val="20"/>
                <w:szCs w:val="20"/>
                <w:lang w:val="en-CA"/>
              </w:rPr>
              <w:t>2,779</w:t>
            </w:r>
          </w:p>
        </w:tc>
        <w:tc>
          <w:tcPr>
            <w:tcW w:w="894" w:type="dxa"/>
            <w:shd w:val="clear" w:color="auto" w:fill="auto"/>
          </w:tcPr>
          <w:p w14:paraId="49C23117" w14:textId="1BD2B956" w:rsidR="007A19C9" w:rsidRPr="0028305C" w:rsidRDefault="009E2D5D">
            <w:pPr>
              <w:jc w:val="right"/>
              <w:rPr>
                <w:sz w:val="20"/>
                <w:szCs w:val="20"/>
                <w:lang w:val="en-CA"/>
              </w:rPr>
            </w:pPr>
            <w:r>
              <w:rPr>
                <w:sz w:val="20"/>
                <w:szCs w:val="20"/>
                <w:lang w:val="en-CA"/>
              </w:rPr>
              <w:t>22,365</w:t>
            </w:r>
          </w:p>
        </w:tc>
      </w:tr>
      <w:tr w:rsidR="009E2D5D" w:rsidRPr="0028305C" w14:paraId="12D0A4E4" w14:textId="77777777" w:rsidTr="0028305C">
        <w:tc>
          <w:tcPr>
            <w:tcW w:w="667" w:type="dxa"/>
          </w:tcPr>
          <w:p w14:paraId="319168FA" w14:textId="77777777" w:rsidR="007A19C9" w:rsidRPr="0028305C" w:rsidRDefault="007A19C9" w:rsidP="007A19C9">
            <w:pPr>
              <w:rPr>
                <w:sz w:val="20"/>
                <w:szCs w:val="20"/>
                <w:lang w:val="en-CA"/>
              </w:rPr>
            </w:pPr>
            <w:r w:rsidRPr="0028305C">
              <w:rPr>
                <w:sz w:val="20"/>
                <w:szCs w:val="20"/>
                <w:lang w:val="en-CA"/>
              </w:rPr>
              <w:t>2.3</w:t>
            </w:r>
          </w:p>
        </w:tc>
        <w:tc>
          <w:tcPr>
            <w:tcW w:w="2568" w:type="dxa"/>
          </w:tcPr>
          <w:p w14:paraId="327502A2" w14:textId="77777777" w:rsidR="007A19C9" w:rsidRPr="0028305C" w:rsidRDefault="007A19C9" w:rsidP="007A19C9">
            <w:pPr>
              <w:jc w:val="left"/>
              <w:rPr>
                <w:sz w:val="20"/>
                <w:szCs w:val="20"/>
                <w:lang w:val="en-CA"/>
              </w:rPr>
            </w:pPr>
            <w:r w:rsidRPr="0028305C">
              <w:rPr>
                <w:sz w:val="20"/>
                <w:szCs w:val="20"/>
                <w:lang w:val="en-CA"/>
              </w:rPr>
              <w:t>Cooperating IA (UNEP) agreed funding (US $)</w:t>
            </w:r>
          </w:p>
        </w:tc>
        <w:tc>
          <w:tcPr>
            <w:tcW w:w="990" w:type="dxa"/>
            <w:shd w:val="clear" w:color="auto" w:fill="auto"/>
          </w:tcPr>
          <w:p w14:paraId="4DF2C316" w14:textId="2D4DA546" w:rsidR="007A19C9" w:rsidRPr="0028305C" w:rsidRDefault="007A19C9" w:rsidP="007A19C9">
            <w:pPr>
              <w:jc w:val="right"/>
              <w:rPr>
                <w:sz w:val="20"/>
                <w:szCs w:val="20"/>
                <w:lang w:val="en-CA"/>
              </w:rPr>
            </w:pPr>
            <w:r w:rsidRPr="0028305C">
              <w:rPr>
                <w:sz w:val="20"/>
                <w:szCs w:val="20"/>
                <w:lang w:val="en-CA"/>
              </w:rPr>
              <w:t>22,000</w:t>
            </w:r>
          </w:p>
        </w:tc>
        <w:tc>
          <w:tcPr>
            <w:tcW w:w="810" w:type="dxa"/>
            <w:shd w:val="clear" w:color="auto" w:fill="auto"/>
          </w:tcPr>
          <w:p w14:paraId="753312B5" w14:textId="77777777" w:rsidR="007A19C9" w:rsidRPr="0028305C" w:rsidRDefault="007A19C9" w:rsidP="007A19C9">
            <w:pPr>
              <w:spacing w:after="60"/>
              <w:jc w:val="right"/>
              <w:rPr>
                <w:sz w:val="20"/>
                <w:szCs w:val="20"/>
                <w:lang w:val="en-CA"/>
              </w:rPr>
            </w:pPr>
            <w:r w:rsidRPr="0028305C">
              <w:rPr>
                <w:sz w:val="20"/>
                <w:szCs w:val="20"/>
                <w:lang w:val="en-CA"/>
              </w:rPr>
              <w:t>0</w:t>
            </w:r>
          </w:p>
        </w:tc>
        <w:tc>
          <w:tcPr>
            <w:tcW w:w="990" w:type="dxa"/>
            <w:shd w:val="clear" w:color="auto" w:fill="auto"/>
          </w:tcPr>
          <w:p w14:paraId="4361A34A" w14:textId="16CA3577" w:rsidR="007A19C9" w:rsidRPr="0028305C" w:rsidRDefault="007A19C9" w:rsidP="007A19C9">
            <w:pPr>
              <w:jc w:val="right"/>
              <w:rPr>
                <w:sz w:val="20"/>
                <w:szCs w:val="20"/>
                <w:lang w:val="en-CA"/>
              </w:rPr>
            </w:pPr>
            <w:r w:rsidRPr="0028305C">
              <w:rPr>
                <w:sz w:val="20"/>
                <w:szCs w:val="20"/>
                <w:lang w:val="en-CA"/>
              </w:rPr>
              <w:t>22,000</w:t>
            </w:r>
          </w:p>
        </w:tc>
        <w:tc>
          <w:tcPr>
            <w:tcW w:w="810" w:type="dxa"/>
            <w:shd w:val="clear" w:color="auto" w:fill="auto"/>
          </w:tcPr>
          <w:p w14:paraId="13C21957" w14:textId="77777777" w:rsidR="007A19C9" w:rsidRPr="0028305C" w:rsidRDefault="007A19C9" w:rsidP="007A19C9">
            <w:pPr>
              <w:spacing w:after="60"/>
              <w:jc w:val="right"/>
              <w:rPr>
                <w:sz w:val="20"/>
                <w:szCs w:val="20"/>
                <w:lang w:val="en-CA"/>
              </w:rPr>
            </w:pPr>
            <w:r w:rsidRPr="0028305C">
              <w:rPr>
                <w:sz w:val="20"/>
                <w:szCs w:val="20"/>
                <w:lang w:val="en-CA"/>
              </w:rPr>
              <w:t>0</w:t>
            </w:r>
          </w:p>
        </w:tc>
        <w:tc>
          <w:tcPr>
            <w:tcW w:w="720" w:type="dxa"/>
          </w:tcPr>
          <w:p w14:paraId="1852CEB6" w14:textId="77777777" w:rsidR="007A19C9" w:rsidRPr="0028305C" w:rsidRDefault="007A19C9" w:rsidP="007A19C9">
            <w:pPr>
              <w:spacing w:after="60"/>
              <w:jc w:val="right"/>
              <w:rPr>
                <w:sz w:val="20"/>
                <w:szCs w:val="20"/>
                <w:lang w:val="en-CA"/>
              </w:rPr>
            </w:pPr>
            <w:r w:rsidRPr="0028305C">
              <w:rPr>
                <w:sz w:val="20"/>
                <w:szCs w:val="20"/>
                <w:lang w:val="en-CA"/>
              </w:rPr>
              <w:t>0</w:t>
            </w:r>
          </w:p>
        </w:tc>
        <w:tc>
          <w:tcPr>
            <w:tcW w:w="901" w:type="dxa"/>
          </w:tcPr>
          <w:p w14:paraId="3BD0E71F" w14:textId="77777777" w:rsidR="007A19C9" w:rsidRPr="0028305C" w:rsidRDefault="007A19C9" w:rsidP="007A19C9">
            <w:pPr>
              <w:jc w:val="right"/>
              <w:rPr>
                <w:sz w:val="20"/>
                <w:szCs w:val="20"/>
                <w:lang w:val="en-CA"/>
              </w:rPr>
            </w:pPr>
            <w:r w:rsidRPr="0028305C">
              <w:rPr>
                <w:sz w:val="20"/>
                <w:szCs w:val="20"/>
                <w:lang w:val="en-CA"/>
              </w:rPr>
              <w:t>0</w:t>
            </w:r>
          </w:p>
        </w:tc>
        <w:tc>
          <w:tcPr>
            <w:tcW w:w="894" w:type="dxa"/>
            <w:shd w:val="clear" w:color="auto" w:fill="auto"/>
          </w:tcPr>
          <w:p w14:paraId="583F6348" w14:textId="6671D132" w:rsidR="007A19C9" w:rsidRPr="0028305C" w:rsidRDefault="007A19C9" w:rsidP="007A19C9">
            <w:pPr>
              <w:jc w:val="right"/>
              <w:rPr>
                <w:sz w:val="20"/>
                <w:szCs w:val="20"/>
                <w:lang w:val="en-CA"/>
              </w:rPr>
            </w:pPr>
            <w:r w:rsidRPr="0028305C">
              <w:rPr>
                <w:sz w:val="20"/>
                <w:szCs w:val="20"/>
                <w:lang w:val="en-CA"/>
              </w:rPr>
              <w:t>44,000</w:t>
            </w:r>
          </w:p>
        </w:tc>
      </w:tr>
      <w:tr w:rsidR="009E2D5D" w:rsidRPr="0028305C" w14:paraId="1E34CF3D" w14:textId="77777777" w:rsidTr="0028305C">
        <w:tc>
          <w:tcPr>
            <w:tcW w:w="667" w:type="dxa"/>
          </w:tcPr>
          <w:p w14:paraId="6952693C" w14:textId="77777777" w:rsidR="007A19C9" w:rsidRPr="0028305C" w:rsidRDefault="007A19C9" w:rsidP="007A19C9">
            <w:pPr>
              <w:rPr>
                <w:sz w:val="20"/>
                <w:szCs w:val="20"/>
                <w:lang w:val="en-CA"/>
              </w:rPr>
            </w:pPr>
            <w:r w:rsidRPr="0028305C">
              <w:rPr>
                <w:sz w:val="20"/>
                <w:szCs w:val="20"/>
                <w:lang w:val="en-CA"/>
              </w:rPr>
              <w:t>2.4</w:t>
            </w:r>
          </w:p>
        </w:tc>
        <w:tc>
          <w:tcPr>
            <w:tcW w:w="2568" w:type="dxa"/>
          </w:tcPr>
          <w:p w14:paraId="199C1BA9" w14:textId="77777777" w:rsidR="007A19C9" w:rsidRPr="0028305C" w:rsidRDefault="007A19C9" w:rsidP="007A19C9">
            <w:pPr>
              <w:jc w:val="left"/>
              <w:rPr>
                <w:sz w:val="20"/>
                <w:szCs w:val="20"/>
                <w:lang w:val="en-CA"/>
              </w:rPr>
            </w:pPr>
            <w:r w:rsidRPr="0028305C">
              <w:rPr>
                <w:sz w:val="20"/>
                <w:szCs w:val="20"/>
                <w:lang w:val="en-CA"/>
              </w:rPr>
              <w:t>Support costs for Cooperating IA (US $)</w:t>
            </w:r>
          </w:p>
        </w:tc>
        <w:tc>
          <w:tcPr>
            <w:tcW w:w="990" w:type="dxa"/>
            <w:shd w:val="clear" w:color="auto" w:fill="auto"/>
          </w:tcPr>
          <w:p w14:paraId="14DDD559" w14:textId="3773697E" w:rsidR="007A19C9" w:rsidRPr="0028305C" w:rsidRDefault="007A19C9" w:rsidP="007A19C9">
            <w:pPr>
              <w:jc w:val="right"/>
              <w:rPr>
                <w:sz w:val="20"/>
                <w:szCs w:val="20"/>
                <w:lang w:val="en-CA"/>
              </w:rPr>
            </w:pPr>
            <w:r w:rsidRPr="0028305C">
              <w:rPr>
                <w:sz w:val="20"/>
                <w:szCs w:val="20"/>
                <w:lang w:val="en-CA"/>
              </w:rPr>
              <w:t>2,860</w:t>
            </w:r>
          </w:p>
        </w:tc>
        <w:tc>
          <w:tcPr>
            <w:tcW w:w="810" w:type="dxa"/>
            <w:shd w:val="clear" w:color="auto" w:fill="auto"/>
          </w:tcPr>
          <w:p w14:paraId="1D4E7E97" w14:textId="77777777" w:rsidR="007A19C9" w:rsidRPr="0028305C" w:rsidRDefault="007A19C9" w:rsidP="007A19C9">
            <w:pPr>
              <w:spacing w:after="60"/>
              <w:jc w:val="right"/>
              <w:rPr>
                <w:sz w:val="20"/>
                <w:szCs w:val="20"/>
                <w:lang w:val="en-CA"/>
              </w:rPr>
            </w:pPr>
            <w:r w:rsidRPr="0028305C">
              <w:rPr>
                <w:sz w:val="20"/>
                <w:szCs w:val="20"/>
                <w:lang w:val="en-CA"/>
              </w:rPr>
              <w:t>0</w:t>
            </w:r>
          </w:p>
        </w:tc>
        <w:tc>
          <w:tcPr>
            <w:tcW w:w="990" w:type="dxa"/>
            <w:shd w:val="clear" w:color="auto" w:fill="auto"/>
          </w:tcPr>
          <w:p w14:paraId="675B36BA" w14:textId="61A2EA0D" w:rsidR="007A19C9" w:rsidRPr="0028305C" w:rsidRDefault="007A19C9" w:rsidP="007A19C9">
            <w:pPr>
              <w:jc w:val="right"/>
              <w:rPr>
                <w:sz w:val="20"/>
                <w:szCs w:val="20"/>
                <w:lang w:val="en-CA"/>
              </w:rPr>
            </w:pPr>
            <w:r w:rsidRPr="0028305C">
              <w:rPr>
                <w:sz w:val="20"/>
                <w:szCs w:val="20"/>
                <w:lang w:val="en-CA"/>
              </w:rPr>
              <w:t>2,860</w:t>
            </w:r>
          </w:p>
        </w:tc>
        <w:tc>
          <w:tcPr>
            <w:tcW w:w="810" w:type="dxa"/>
            <w:shd w:val="clear" w:color="auto" w:fill="auto"/>
          </w:tcPr>
          <w:p w14:paraId="314F6F8A" w14:textId="77777777" w:rsidR="007A19C9" w:rsidRPr="0028305C" w:rsidRDefault="007A19C9" w:rsidP="007A19C9">
            <w:pPr>
              <w:spacing w:after="60"/>
              <w:jc w:val="right"/>
              <w:rPr>
                <w:sz w:val="20"/>
                <w:szCs w:val="20"/>
                <w:lang w:val="en-CA"/>
              </w:rPr>
            </w:pPr>
            <w:r w:rsidRPr="0028305C">
              <w:rPr>
                <w:sz w:val="20"/>
                <w:szCs w:val="20"/>
                <w:lang w:val="en-CA"/>
              </w:rPr>
              <w:t>0</w:t>
            </w:r>
          </w:p>
        </w:tc>
        <w:tc>
          <w:tcPr>
            <w:tcW w:w="720" w:type="dxa"/>
          </w:tcPr>
          <w:p w14:paraId="4F76BF2C" w14:textId="77777777" w:rsidR="007A19C9" w:rsidRPr="0028305C" w:rsidRDefault="007A19C9" w:rsidP="007A19C9">
            <w:pPr>
              <w:spacing w:after="60"/>
              <w:jc w:val="right"/>
              <w:rPr>
                <w:sz w:val="20"/>
                <w:szCs w:val="20"/>
                <w:lang w:val="en-CA"/>
              </w:rPr>
            </w:pPr>
            <w:r w:rsidRPr="0028305C">
              <w:rPr>
                <w:sz w:val="20"/>
                <w:szCs w:val="20"/>
                <w:lang w:val="en-CA"/>
              </w:rPr>
              <w:t>0</w:t>
            </w:r>
          </w:p>
        </w:tc>
        <w:tc>
          <w:tcPr>
            <w:tcW w:w="901" w:type="dxa"/>
          </w:tcPr>
          <w:p w14:paraId="1990E41D" w14:textId="77777777" w:rsidR="007A19C9" w:rsidRPr="0028305C" w:rsidRDefault="007A19C9" w:rsidP="007A19C9">
            <w:pPr>
              <w:jc w:val="right"/>
              <w:rPr>
                <w:sz w:val="20"/>
                <w:szCs w:val="20"/>
                <w:lang w:val="en-CA"/>
              </w:rPr>
            </w:pPr>
            <w:r w:rsidRPr="0028305C">
              <w:rPr>
                <w:sz w:val="20"/>
                <w:szCs w:val="20"/>
                <w:lang w:val="en-CA"/>
              </w:rPr>
              <w:t>0</w:t>
            </w:r>
          </w:p>
        </w:tc>
        <w:tc>
          <w:tcPr>
            <w:tcW w:w="894" w:type="dxa"/>
            <w:shd w:val="clear" w:color="auto" w:fill="auto"/>
          </w:tcPr>
          <w:p w14:paraId="668BD9F1" w14:textId="41F9E86A" w:rsidR="007A19C9" w:rsidRPr="0028305C" w:rsidRDefault="007A19C9" w:rsidP="007A19C9">
            <w:pPr>
              <w:jc w:val="right"/>
              <w:rPr>
                <w:sz w:val="20"/>
                <w:szCs w:val="20"/>
                <w:lang w:val="en-CA"/>
              </w:rPr>
            </w:pPr>
            <w:r w:rsidRPr="0028305C">
              <w:rPr>
                <w:sz w:val="20"/>
                <w:szCs w:val="20"/>
                <w:lang w:val="en-CA"/>
              </w:rPr>
              <w:t>5,720</w:t>
            </w:r>
          </w:p>
        </w:tc>
      </w:tr>
      <w:tr w:rsidR="009E2D5D" w:rsidRPr="0028305C" w14:paraId="525CFD62" w14:textId="77777777" w:rsidTr="0028305C">
        <w:trPr>
          <w:trHeight w:val="170"/>
        </w:trPr>
        <w:tc>
          <w:tcPr>
            <w:tcW w:w="667" w:type="dxa"/>
          </w:tcPr>
          <w:p w14:paraId="6AFF2515" w14:textId="77777777" w:rsidR="0070000A" w:rsidRPr="0028305C" w:rsidRDefault="0070000A" w:rsidP="0070000A">
            <w:pPr>
              <w:rPr>
                <w:sz w:val="20"/>
                <w:szCs w:val="20"/>
                <w:lang w:val="en-CA"/>
              </w:rPr>
            </w:pPr>
            <w:r w:rsidRPr="0028305C">
              <w:rPr>
                <w:sz w:val="20"/>
                <w:szCs w:val="20"/>
                <w:lang w:val="en-CA"/>
              </w:rPr>
              <w:t>3.1</w:t>
            </w:r>
          </w:p>
        </w:tc>
        <w:tc>
          <w:tcPr>
            <w:tcW w:w="2568" w:type="dxa"/>
          </w:tcPr>
          <w:p w14:paraId="593E933C" w14:textId="77777777" w:rsidR="0070000A" w:rsidRPr="0028305C" w:rsidRDefault="0070000A" w:rsidP="0070000A">
            <w:pPr>
              <w:jc w:val="left"/>
              <w:rPr>
                <w:sz w:val="20"/>
                <w:szCs w:val="20"/>
                <w:lang w:val="en-CA"/>
              </w:rPr>
            </w:pPr>
            <w:r w:rsidRPr="0028305C">
              <w:rPr>
                <w:sz w:val="20"/>
                <w:szCs w:val="20"/>
                <w:lang w:val="en-CA"/>
              </w:rPr>
              <w:t>Total agreed funding (US $)</w:t>
            </w:r>
          </w:p>
        </w:tc>
        <w:tc>
          <w:tcPr>
            <w:tcW w:w="990" w:type="dxa"/>
          </w:tcPr>
          <w:p w14:paraId="50A34155" w14:textId="2B55EF5E" w:rsidR="0070000A" w:rsidRPr="0028305C" w:rsidRDefault="0070000A" w:rsidP="0070000A">
            <w:pPr>
              <w:jc w:val="right"/>
              <w:rPr>
                <w:sz w:val="20"/>
                <w:szCs w:val="20"/>
                <w:lang w:val="en-CA"/>
              </w:rPr>
            </w:pPr>
            <w:r w:rsidRPr="0028305C">
              <w:rPr>
                <w:sz w:val="20"/>
                <w:szCs w:val="20"/>
                <w:lang w:val="en-CA"/>
              </w:rPr>
              <w:t>146,175</w:t>
            </w:r>
          </w:p>
        </w:tc>
        <w:tc>
          <w:tcPr>
            <w:tcW w:w="810" w:type="dxa"/>
          </w:tcPr>
          <w:p w14:paraId="220E403C" w14:textId="77777777" w:rsidR="0070000A" w:rsidRPr="0028305C" w:rsidRDefault="0070000A" w:rsidP="0070000A">
            <w:pPr>
              <w:jc w:val="right"/>
              <w:rPr>
                <w:sz w:val="20"/>
                <w:szCs w:val="20"/>
                <w:lang w:val="en-CA"/>
              </w:rPr>
            </w:pPr>
            <w:r w:rsidRPr="0028305C">
              <w:rPr>
                <w:sz w:val="20"/>
                <w:szCs w:val="20"/>
                <w:lang w:val="en-CA"/>
              </w:rPr>
              <w:t>0</w:t>
            </w:r>
          </w:p>
        </w:tc>
        <w:tc>
          <w:tcPr>
            <w:tcW w:w="990" w:type="dxa"/>
            <w:shd w:val="clear" w:color="auto" w:fill="auto"/>
          </w:tcPr>
          <w:p w14:paraId="17C2F5EC" w14:textId="1ACCC038" w:rsidR="0070000A" w:rsidRPr="0028305C" w:rsidRDefault="0070000A" w:rsidP="0070000A">
            <w:pPr>
              <w:jc w:val="right"/>
              <w:rPr>
                <w:sz w:val="20"/>
                <w:szCs w:val="20"/>
                <w:lang w:val="en-CA"/>
              </w:rPr>
            </w:pPr>
            <w:r w:rsidRPr="0028305C">
              <w:rPr>
                <w:sz w:val="20"/>
                <w:szCs w:val="20"/>
                <w:lang w:val="en-CA"/>
              </w:rPr>
              <w:t>115,450</w:t>
            </w:r>
          </w:p>
        </w:tc>
        <w:tc>
          <w:tcPr>
            <w:tcW w:w="810" w:type="dxa"/>
            <w:shd w:val="clear" w:color="auto" w:fill="auto"/>
          </w:tcPr>
          <w:p w14:paraId="2D611416" w14:textId="77777777" w:rsidR="0070000A" w:rsidRPr="0028305C" w:rsidRDefault="0070000A" w:rsidP="0070000A">
            <w:pPr>
              <w:spacing w:after="60"/>
              <w:jc w:val="right"/>
              <w:rPr>
                <w:sz w:val="20"/>
                <w:szCs w:val="20"/>
                <w:lang w:val="en-CA"/>
              </w:rPr>
            </w:pPr>
            <w:r w:rsidRPr="0028305C">
              <w:rPr>
                <w:sz w:val="20"/>
                <w:szCs w:val="20"/>
                <w:lang w:val="en-CA"/>
              </w:rPr>
              <w:t>0</w:t>
            </w:r>
          </w:p>
        </w:tc>
        <w:tc>
          <w:tcPr>
            <w:tcW w:w="720" w:type="dxa"/>
          </w:tcPr>
          <w:p w14:paraId="004C500F" w14:textId="77777777" w:rsidR="0070000A" w:rsidRPr="0028305C" w:rsidRDefault="0070000A" w:rsidP="0070000A">
            <w:pPr>
              <w:spacing w:after="60"/>
              <w:jc w:val="right"/>
              <w:rPr>
                <w:sz w:val="20"/>
                <w:szCs w:val="20"/>
                <w:lang w:val="en-CA"/>
              </w:rPr>
            </w:pPr>
            <w:r w:rsidRPr="0028305C">
              <w:rPr>
                <w:sz w:val="20"/>
                <w:szCs w:val="20"/>
                <w:lang w:val="en-CA"/>
              </w:rPr>
              <w:t>0</w:t>
            </w:r>
          </w:p>
        </w:tc>
        <w:tc>
          <w:tcPr>
            <w:tcW w:w="901" w:type="dxa"/>
          </w:tcPr>
          <w:p w14:paraId="0AA80E8B" w14:textId="77777777" w:rsidR="0070000A" w:rsidRPr="0028305C" w:rsidRDefault="0070000A" w:rsidP="0070000A">
            <w:pPr>
              <w:jc w:val="right"/>
              <w:rPr>
                <w:sz w:val="20"/>
                <w:szCs w:val="20"/>
                <w:lang w:val="en-CA"/>
              </w:rPr>
            </w:pPr>
            <w:r w:rsidRPr="0028305C">
              <w:rPr>
                <w:sz w:val="20"/>
                <w:szCs w:val="20"/>
                <w:lang w:val="en-CA"/>
              </w:rPr>
              <w:t>30,875</w:t>
            </w:r>
          </w:p>
        </w:tc>
        <w:tc>
          <w:tcPr>
            <w:tcW w:w="894" w:type="dxa"/>
            <w:shd w:val="clear" w:color="auto" w:fill="auto"/>
          </w:tcPr>
          <w:p w14:paraId="6C429BB9" w14:textId="77777777" w:rsidR="0070000A" w:rsidRPr="0028305C" w:rsidRDefault="0070000A" w:rsidP="0070000A">
            <w:pPr>
              <w:jc w:val="right"/>
              <w:rPr>
                <w:sz w:val="20"/>
                <w:szCs w:val="20"/>
                <w:lang w:val="en-CA"/>
              </w:rPr>
            </w:pPr>
            <w:r w:rsidRPr="0028305C">
              <w:rPr>
                <w:sz w:val="20"/>
                <w:szCs w:val="20"/>
                <w:lang w:val="en-CA"/>
              </w:rPr>
              <w:t>292,500</w:t>
            </w:r>
          </w:p>
        </w:tc>
      </w:tr>
      <w:tr w:rsidR="009E2D5D" w:rsidRPr="0028305C" w14:paraId="49AD9E68" w14:textId="77777777" w:rsidTr="0028305C">
        <w:trPr>
          <w:trHeight w:val="143"/>
        </w:trPr>
        <w:tc>
          <w:tcPr>
            <w:tcW w:w="667" w:type="dxa"/>
          </w:tcPr>
          <w:p w14:paraId="54718CF7" w14:textId="77777777" w:rsidR="007A19C9" w:rsidRPr="0028305C" w:rsidRDefault="007A19C9" w:rsidP="007A19C9">
            <w:pPr>
              <w:rPr>
                <w:sz w:val="20"/>
                <w:szCs w:val="20"/>
                <w:lang w:val="en-CA"/>
              </w:rPr>
            </w:pPr>
            <w:r w:rsidRPr="0028305C">
              <w:rPr>
                <w:sz w:val="20"/>
                <w:szCs w:val="20"/>
                <w:lang w:val="en-CA"/>
              </w:rPr>
              <w:t>3.2</w:t>
            </w:r>
          </w:p>
        </w:tc>
        <w:tc>
          <w:tcPr>
            <w:tcW w:w="2568" w:type="dxa"/>
          </w:tcPr>
          <w:p w14:paraId="2339BCF1" w14:textId="77777777" w:rsidR="007A19C9" w:rsidRPr="0028305C" w:rsidRDefault="007A19C9" w:rsidP="007A19C9">
            <w:pPr>
              <w:jc w:val="left"/>
              <w:rPr>
                <w:sz w:val="20"/>
                <w:szCs w:val="20"/>
                <w:lang w:val="en-CA"/>
              </w:rPr>
            </w:pPr>
            <w:r w:rsidRPr="0028305C">
              <w:rPr>
                <w:sz w:val="20"/>
                <w:szCs w:val="20"/>
                <w:lang w:val="en-CA"/>
              </w:rPr>
              <w:t>Total support costs (US $)</w:t>
            </w:r>
          </w:p>
        </w:tc>
        <w:tc>
          <w:tcPr>
            <w:tcW w:w="990" w:type="dxa"/>
          </w:tcPr>
          <w:p w14:paraId="791241E3" w14:textId="7E1CD3E2" w:rsidR="007A19C9" w:rsidRPr="0028305C" w:rsidRDefault="009E2D5D">
            <w:pPr>
              <w:jc w:val="right"/>
              <w:rPr>
                <w:sz w:val="20"/>
                <w:szCs w:val="20"/>
                <w:lang w:val="en-CA"/>
              </w:rPr>
            </w:pPr>
            <w:r>
              <w:rPr>
                <w:sz w:val="20"/>
                <w:szCs w:val="20"/>
                <w:lang w:val="en-CA"/>
              </w:rPr>
              <w:t>14,036</w:t>
            </w:r>
          </w:p>
        </w:tc>
        <w:tc>
          <w:tcPr>
            <w:tcW w:w="810" w:type="dxa"/>
          </w:tcPr>
          <w:p w14:paraId="4C76A796" w14:textId="77777777" w:rsidR="007A19C9" w:rsidRPr="0028305C" w:rsidRDefault="007A19C9" w:rsidP="007A19C9">
            <w:pPr>
              <w:jc w:val="right"/>
              <w:rPr>
                <w:sz w:val="20"/>
                <w:szCs w:val="20"/>
                <w:lang w:val="en-CA"/>
              </w:rPr>
            </w:pPr>
            <w:r w:rsidRPr="0028305C">
              <w:rPr>
                <w:sz w:val="20"/>
                <w:szCs w:val="20"/>
                <w:lang w:val="en-CA"/>
              </w:rPr>
              <w:t>0</w:t>
            </w:r>
          </w:p>
        </w:tc>
        <w:tc>
          <w:tcPr>
            <w:tcW w:w="990" w:type="dxa"/>
            <w:shd w:val="clear" w:color="auto" w:fill="auto"/>
          </w:tcPr>
          <w:p w14:paraId="7F0804B9" w14:textId="32F9756C" w:rsidR="007A19C9" w:rsidRPr="0028305C" w:rsidRDefault="009E2D5D">
            <w:pPr>
              <w:jc w:val="right"/>
              <w:rPr>
                <w:sz w:val="20"/>
                <w:szCs w:val="20"/>
                <w:lang w:val="en-CA"/>
              </w:rPr>
            </w:pPr>
            <w:r>
              <w:rPr>
                <w:sz w:val="20"/>
                <w:szCs w:val="20"/>
                <w:lang w:val="en-CA"/>
              </w:rPr>
              <w:t>11,270</w:t>
            </w:r>
          </w:p>
        </w:tc>
        <w:tc>
          <w:tcPr>
            <w:tcW w:w="810" w:type="dxa"/>
            <w:shd w:val="clear" w:color="auto" w:fill="auto"/>
          </w:tcPr>
          <w:p w14:paraId="71AA283D" w14:textId="77777777" w:rsidR="007A19C9" w:rsidRPr="0028305C" w:rsidRDefault="007A19C9" w:rsidP="007A19C9">
            <w:pPr>
              <w:spacing w:after="60"/>
              <w:jc w:val="right"/>
              <w:rPr>
                <w:sz w:val="20"/>
                <w:szCs w:val="20"/>
                <w:lang w:val="en-CA"/>
              </w:rPr>
            </w:pPr>
            <w:r w:rsidRPr="0028305C">
              <w:rPr>
                <w:sz w:val="20"/>
                <w:szCs w:val="20"/>
                <w:lang w:val="en-CA"/>
              </w:rPr>
              <w:t>0</w:t>
            </w:r>
          </w:p>
        </w:tc>
        <w:tc>
          <w:tcPr>
            <w:tcW w:w="720" w:type="dxa"/>
          </w:tcPr>
          <w:p w14:paraId="27D68FE4" w14:textId="77777777" w:rsidR="007A19C9" w:rsidRPr="0028305C" w:rsidRDefault="007A19C9" w:rsidP="007A19C9">
            <w:pPr>
              <w:spacing w:after="60"/>
              <w:jc w:val="right"/>
              <w:rPr>
                <w:sz w:val="20"/>
                <w:szCs w:val="20"/>
                <w:lang w:val="en-CA"/>
              </w:rPr>
            </w:pPr>
            <w:r w:rsidRPr="0028305C">
              <w:rPr>
                <w:sz w:val="20"/>
                <w:szCs w:val="20"/>
                <w:lang w:val="en-CA"/>
              </w:rPr>
              <w:t>0</w:t>
            </w:r>
          </w:p>
        </w:tc>
        <w:tc>
          <w:tcPr>
            <w:tcW w:w="901" w:type="dxa"/>
          </w:tcPr>
          <w:p w14:paraId="6D5AEEAC" w14:textId="271A6E80" w:rsidR="007A19C9" w:rsidRPr="0028305C" w:rsidRDefault="009E2D5D">
            <w:pPr>
              <w:jc w:val="right"/>
              <w:rPr>
                <w:sz w:val="20"/>
                <w:szCs w:val="20"/>
                <w:lang w:val="en-CA"/>
              </w:rPr>
            </w:pPr>
            <w:r>
              <w:rPr>
                <w:sz w:val="20"/>
                <w:szCs w:val="20"/>
                <w:lang w:val="en-CA"/>
              </w:rPr>
              <w:t>2,779</w:t>
            </w:r>
          </w:p>
        </w:tc>
        <w:tc>
          <w:tcPr>
            <w:tcW w:w="894" w:type="dxa"/>
            <w:shd w:val="clear" w:color="auto" w:fill="auto"/>
          </w:tcPr>
          <w:p w14:paraId="54833C50" w14:textId="3C0DFC2B" w:rsidR="007A19C9" w:rsidRPr="0028305C" w:rsidRDefault="009E2D5D">
            <w:pPr>
              <w:jc w:val="right"/>
              <w:rPr>
                <w:sz w:val="20"/>
                <w:szCs w:val="20"/>
                <w:lang w:val="en-CA"/>
              </w:rPr>
            </w:pPr>
            <w:r>
              <w:rPr>
                <w:sz w:val="20"/>
                <w:szCs w:val="20"/>
                <w:lang w:val="en-CA"/>
              </w:rPr>
              <w:t>28,085</w:t>
            </w:r>
          </w:p>
        </w:tc>
      </w:tr>
      <w:tr w:rsidR="009E2D5D" w:rsidRPr="0028305C" w14:paraId="13E7D46B" w14:textId="77777777" w:rsidTr="0028305C">
        <w:trPr>
          <w:trHeight w:val="107"/>
        </w:trPr>
        <w:tc>
          <w:tcPr>
            <w:tcW w:w="667" w:type="dxa"/>
          </w:tcPr>
          <w:p w14:paraId="24A2D15A" w14:textId="77777777" w:rsidR="007A19C9" w:rsidRPr="0028305C" w:rsidRDefault="007A19C9" w:rsidP="007A19C9">
            <w:pPr>
              <w:rPr>
                <w:sz w:val="20"/>
                <w:szCs w:val="20"/>
                <w:lang w:val="en-CA"/>
              </w:rPr>
            </w:pPr>
            <w:r w:rsidRPr="0028305C">
              <w:rPr>
                <w:sz w:val="20"/>
                <w:szCs w:val="20"/>
                <w:lang w:val="en-CA"/>
              </w:rPr>
              <w:t>3.3</w:t>
            </w:r>
          </w:p>
        </w:tc>
        <w:tc>
          <w:tcPr>
            <w:tcW w:w="2568" w:type="dxa"/>
          </w:tcPr>
          <w:p w14:paraId="15462DCF" w14:textId="77777777" w:rsidR="007A19C9" w:rsidRPr="0028305C" w:rsidRDefault="007A19C9" w:rsidP="007A19C9">
            <w:pPr>
              <w:jc w:val="left"/>
              <w:rPr>
                <w:sz w:val="20"/>
                <w:szCs w:val="20"/>
                <w:lang w:val="en-CA"/>
              </w:rPr>
            </w:pPr>
            <w:r w:rsidRPr="0028305C">
              <w:rPr>
                <w:sz w:val="20"/>
                <w:szCs w:val="20"/>
                <w:lang w:val="en-CA"/>
              </w:rPr>
              <w:t>Total agreed costs (US $)</w:t>
            </w:r>
          </w:p>
        </w:tc>
        <w:tc>
          <w:tcPr>
            <w:tcW w:w="990" w:type="dxa"/>
          </w:tcPr>
          <w:p w14:paraId="405815F2" w14:textId="7F8FC506" w:rsidR="007A19C9" w:rsidRPr="0028305C" w:rsidRDefault="009E2D5D">
            <w:pPr>
              <w:jc w:val="right"/>
              <w:rPr>
                <w:sz w:val="20"/>
                <w:szCs w:val="20"/>
                <w:lang w:val="en-CA"/>
              </w:rPr>
            </w:pPr>
            <w:r>
              <w:rPr>
                <w:sz w:val="20"/>
                <w:szCs w:val="20"/>
                <w:lang w:val="en-CA"/>
              </w:rPr>
              <w:t>160,211</w:t>
            </w:r>
          </w:p>
        </w:tc>
        <w:tc>
          <w:tcPr>
            <w:tcW w:w="810" w:type="dxa"/>
          </w:tcPr>
          <w:p w14:paraId="0E4EC427" w14:textId="77777777" w:rsidR="007A19C9" w:rsidRPr="0028305C" w:rsidRDefault="007A19C9" w:rsidP="007A19C9">
            <w:pPr>
              <w:jc w:val="right"/>
              <w:rPr>
                <w:sz w:val="20"/>
                <w:szCs w:val="20"/>
                <w:lang w:val="en-CA"/>
              </w:rPr>
            </w:pPr>
            <w:r w:rsidRPr="0028305C">
              <w:rPr>
                <w:sz w:val="20"/>
                <w:szCs w:val="20"/>
                <w:lang w:val="en-CA"/>
              </w:rPr>
              <w:t>0</w:t>
            </w:r>
          </w:p>
        </w:tc>
        <w:tc>
          <w:tcPr>
            <w:tcW w:w="990" w:type="dxa"/>
            <w:shd w:val="clear" w:color="auto" w:fill="auto"/>
          </w:tcPr>
          <w:p w14:paraId="7EC7BA78" w14:textId="49867B5A" w:rsidR="007A19C9" w:rsidRPr="0028305C" w:rsidRDefault="009E2D5D">
            <w:pPr>
              <w:jc w:val="right"/>
              <w:rPr>
                <w:sz w:val="20"/>
                <w:szCs w:val="20"/>
                <w:lang w:val="en-CA"/>
              </w:rPr>
            </w:pPr>
            <w:r>
              <w:rPr>
                <w:sz w:val="20"/>
                <w:szCs w:val="20"/>
                <w:lang w:val="en-CA"/>
              </w:rPr>
              <w:t>126,720</w:t>
            </w:r>
          </w:p>
        </w:tc>
        <w:tc>
          <w:tcPr>
            <w:tcW w:w="810" w:type="dxa"/>
            <w:shd w:val="clear" w:color="auto" w:fill="auto"/>
          </w:tcPr>
          <w:p w14:paraId="4F499789" w14:textId="77777777" w:rsidR="007A19C9" w:rsidRPr="0028305C" w:rsidRDefault="007A19C9" w:rsidP="007A19C9">
            <w:pPr>
              <w:spacing w:after="60"/>
              <w:jc w:val="right"/>
              <w:rPr>
                <w:sz w:val="20"/>
                <w:szCs w:val="20"/>
                <w:lang w:val="en-CA"/>
              </w:rPr>
            </w:pPr>
            <w:r w:rsidRPr="0028305C">
              <w:rPr>
                <w:sz w:val="20"/>
                <w:szCs w:val="20"/>
                <w:lang w:val="en-CA"/>
              </w:rPr>
              <w:t>0</w:t>
            </w:r>
          </w:p>
        </w:tc>
        <w:tc>
          <w:tcPr>
            <w:tcW w:w="720" w:type="dxa"/>
          </w:tcPr>
          <w:p w14:paraId="55474C0B" w14:textId="77777777" w:rsidR="007A19C9" w:rsidRPr="0028305C" w:rsidRDefault="007A19C9" w:rsidP="007A19C9">
            <w:pPr>
              <w:spacing w:after="60"/>
              <w:jc w:val="right"/>
              <w:rPr>
                <w:sz w:val="20"/>
                <w:szCs w:val="20"/>
                <w:lang w:val="en-CA"/>
              </w:rPr>
            </w:pPr>
            <w:r w:rsidRPr="0028305C">
              <w:rPr>
                <w:sz w:val="20"/>
                <w:szCs w:val="20"/>
                <w:lang w:val="en-CA"/>
              </w:rPr>
              <w:t>0</w:t>
            </w:r>
          </w:p>
        </w:tc>
        <w:tc>
          <w:tcPr>
            <w:tcW w:w="901" w:type="dxa"/>
          </w:tcPr>
          <w:p w14:paraId="2B3D23B4" w14:textId="273D8F07" w:rsidR="007A19C9" w:rsidRPr="0028305C" w:rsidRDefault="009E2D5D">
            <w:pPr>
              <w:jc w:val="right"/>
              <w:rPr>
                <w:sz w:val="20"/>
                <w:szCs w:val="20"/>
                <w:lang w:val="en-CA"/>
              </w:rPr>
            </w:pPr>
            <w:r>
              <w:rPr>
                <w:sz w:val="20"/>
                <w:szCs w:val="20"/>
                <w:lang w:val="en-CA"/>
              </w:rPr>
              <w:t>33,654</w:t>
            </w:r>
          </w:p>
        </w:tc>
        <w:tc>
          <w:tcPr>
            <w:tcW w:w="894" w:type="dxa"/>
            <w:shd w:val="clear" w:color="auto" w:fill="auto"/>
          </w:tcPr>
          <w:p w14:paraId="638F84D5" w14:textId="7FA4BB42" w:rsidR="007A19C9" w:rsidRPr="0028305C" w:rsidRDefault="009E2D5D">
            <w:pPr>
              <w:jc w:val="right"/>
              <w:rPr>
                <w:sz w:val="20"/>
                <w:szCs w:val="20"/>
                <w:lang w:val="en-CA"/>
              </w:rPr>
            </w:pPr>
            <w:r>
              <w:rPr>
                <w:sz w:val="20"/>
                <w:szCs w:val="20"/>
                <w:lang w:val="en-CA"/>
              </w:rPr>
              <w:t>320,585</w:t>
            </w:r>
          </w:p>
        </w:tc>
      </w:tr>
      <w:tr w:rsidR="00EA50F0" w:rsidRPr="0028305C" w14:paraId="0519705E" w14:textId="77777777" w:rsidTr="0028305C">
        <w:tc>
          <w:tcPr>
            <w:tcW w:w="667" w:type="dxa"/>
          </w:tcPr>
          <w:p w14:paraId="3FCCDC12" w14:textId="77777777" w:rsidR="00EA50F0" w:rsidRPr="0028305C" w:rsidRDefault="00EA50F0" w:rsidP="00A1034D">
            <w:pPr>
              <w:rPr>
                <w:sz w:val="20"/>
                <w:szCs w:val="20"/>
                <w:lang w:val="en-CA"/>
              </w:rPr>
            </w:pPr>
            <w:r w:rsidRPr="0028305C">
              <w:rPr>
                <w:sz w:val="20"/>
                <w:szCs w:val="20"/>
                <w:lang w:val="en-CA"/>
              </w:rPr>
              <w:t>4.1.1</w:t>
            </w:r>
          </w:p>
        </w:tc>
        <w:tc>
          <w:tcPr>
            <w:tcW w:w="7789" w:type="dxa"/>
            <w:gridSpan w:val="7"/>
          </w:tcPr>
          <w:p w14:paraId="31237828" w14:textId="77777777" w:rsidR="00EA50F0" w:rsidRPr="0028305C" w:rsidRDefault="00EA50F0" w:rsidP="00A1034D">
            <w:pPr>
              <w:jc w:val="left"/>
              <w:rPr>
                <w:sz w:val="20"/>
                <w:szCs w:val="20"/>
                <w:lang w:val="en-CA"/>
              </w:rPr>
            </w:pPr>
            <w:r w:rsidRPr="0028305C">
              <w:rPr>
                <w:sz w:val="20"/>
                <w:szCs w:val="20"/>
                <w:lang w:val="en-CA"/>
              </w:rPr>
              <w:t>Total phase-out of HCFC-22 agreed to be achieved under this Agreement (ODP tonnes)</w:t>
            </w:r>
          </w:p>
        </w:tc>
        <w:tc>
          <w:tcPr>
            <w:tcW w:w="894" w:type="dxa"/>
          </w:tcPr>
          <w:p w14:paraId="38C5534D" w14:textId="77777777" w:rsidR="00EA50F0" w:rsidRPr="0028305C" w:rsidRDefault="00EA50F0" w:rsidP="00A1034D">
            <w:pPr>
              <w:jc w:val="right"/>
              <w:rPr>
                <w:sz w:val="20"/>
                <w:szCs w:val="20"/>
                <w:lang w:val="en-CA"/>
              </w:rPr>
            </w:pPr>
            <w:r w:rsidRPr="0028305C">
              <w:rPr>
                <w:sz w:val="20"/>
                <w:szCs w:val="20"/>
                <w:lang w:val="en-CA"/>
              </w:rPr>
              <w:t>2.70</w:t>
            </w:r>
          </w:p>
        </w:tc>
      </w:tr>
      <w:tr w:rsidR="00EA50F0" w:rsidRPr="0028305C" w14:paraId="2F3F5942" w14:textId="77777777" w:rsidTr="0028305C">
        <w:tc>
          <w:tcPr>
            <w:tcW w:w="667" w:type="dxa"/>
          </w:tcPr>
          <w:p w14:paraId="3BF86CE3" w14:textId="77777777" w:rsidR="00EA50F0" w:rsidRPr="0028305C" w:rsidRDefault="00EA50F0" w:rsidP="00A1034D">
            <w:pPr>
              <w:rPr>
                <w:sz w:val="20"/>
                <w:szCs w:val="20"/>
                <w:lang w:val="en-CA"/>
              </w:rPr>
            </w:pPr>
            <w:r w:rsidRPr="0028305C">
              <w:rPr>
                <w:sz w:val="20"/>
                <w:szCs w:val="20"/>
                <w:lang w:val="en-CA"/>
              </w:rPr>
              <w:t>4.1.2</w:t>
            </w:r>
          </w:p>
        </w:tc>
        <w:tc>
          <w:tcPr>
            <w:tcW w:w="7789" w:type="dxa"/>
            <w:gridSpan w:val="7"/>
          </w:tcPr>
          <w:p w14:paraId="447616C8" w14:textId="77777777" w:rsidR="00EA50F0" w:rsidRPr="0028305C" w:rsidRDefault="00EA50F0" w:rsidP="00A1034D">
            <w:pPr>
              <w:jc w:val="left"/>
              <w:rPr>
                <w:sz w:val="20"/>
                <w:szCs w:val="20"/>
                <w:lang w:val="en-CA"/>
              </w:rPr>
            </w:pPr>
            <w:r w:rsidRPr="0028305C">
              <w:rPr>
                <w:sz w:val="20"/>
                <w:szCs w:val="20"/>
                <w:lang w:val="en-CA"/>
              </w:rPr>
              <w:t xml:space="preserve">Phase-out of HCFC-22 to be achieved in the previous </w:t>
            </w:r>
            <w:r w:rsidR="00A54714" w:rsidRPr="0028305C">
              <w:rPr>
                <w:sz w:val="20"/>
                <w:szCs w:val="20"/>
                <w:lang w:val="en-CA"/>
              </w:rPr>
              <w:t>stage </w:t>
            </w:r>
            <w:r w:rsidRPr="0028305C">
              <w:rPr>
                <w:sz w:val="20"/>
                <w:szCs w:val="20"/>
                <w:lang w:val="en-CA"/>
              </w:rPr>
              <w:t>(ODP tonnes)</w:t>
            </w:r>
          </w:p>
        </w:tc>
        <w:tc>
          <w:tcPr>
            <w:tcW w:w="894" w:type="dxa"/>
          </w:tcPr>
          <w:p w14:paraId="0154DA17" w14:textId="77777777" w:rsidR="00EA50F0" w:rsidRPr="0028305C" w:rsidRDefault="00EA50F0" w:rsidP="00A1034D">
            <w:pPr>
              <w:jc w:val="right"/>
              <w:rPr>
                <w:sz w:val="20"/>
                <w:szCs w:val="20"/>
                <w:lang w:val="en-CA"/>
              </w:rPr>
            </w:pPr>
            <w:r w:rsidRPr="0028305C">
              <w:rPr>
                <w:sz w:val="20"/>
                <w:szCs w:val="20"/>
                <w:lang w:val="en-CA"/>
              </w:rPr>
              <w:t>2.94</w:t>
            </w:r>
          </w:p>
        </w:tc>
      </w:tr>
      <w:tr w:rsidR="00EA50F0" w:rsidRPr="0028305C" w14:paraId="29AA30D2" w14:textId="77777777" w:rsidTr="0028305C">
        <w:tc>
          <w:tcPr>
            <w:tcW w:w="667" w:type="dxa"/>
          </w:tcPr>
          <w:p w14:paraId="2C4FF599" w14:textId="77777777" w:rsidR="00EA50F0" w:rsidRPr="0028305C" w:rsidRDefault="00EA50F0" w:rsidP="00A1034D">
            <w:pPr>
              <w:rPr>
                <w:sz w:val="20"/>
                <w:szCs w:val="20"/>
                <w:lang w:val="en-CA"/>
              </w:rPr>
            </w:pPr>
            <w:r w:rsidRPr="0028305C">
              <w:rPr>
                <w:sz w:val="20"/>
                <w:szCs w:val="20"/>
                <w:lang w:val="en-CA"/>
              </w:rPr>
              <w:t>4.1.3</w:t>
            </w:r>
          </w:p>
        </w:tc>
        <w:tc>
          <w:tcPr>
            <w:tcW w:w="7789" w:type="dxa"/>
            <w:gridSpan w:val="7"/>
          </w:tcPr>
          <w:p w14:paraId="128DAB8A" w14:textId="77777777" w:rsidR="00EA50F0" w:rsidRPr="0028305C" w:rsidRDefault="00EA50F0" w:rsidP="00A1034D">
            <w:pPr>
              <w:jc w:val="left"/>
              <w:rPr>
                <w:sz w:val="20"/>
                <w:szCs w:val="20"/>
                <w:lang w:val="en-CA"/>
              </w:rPr>
            </w:pPr>
            <w:r w:rsidRPr="0028305C">
              <w:rPr>
                <w:sz w:val="20"/>
                <w:szCs w:val="20"/>
                <w:lang w:val="en-CA"/>
              </w:rPr>
              <w:t>Remaining eligible consumption for HCFC-22 (ODP tonnes)</w:t>
            </w:r>
          </w:p>
        </w:tc>
        <w:tc>
          <w:tcPr>
            <w:tcW w:w="894" w:type="dxa"/>
          </w:tcPr>
          <w:p w14:paraId="5FFA8AC2" w14:textId="77777777" w:rsidR="00EA50F0" w:rsidRPr="0028305C" w:rsidRDefault="00EA50F0" w:rsidP="00A1034D">
            <w:pPr>
              <w:jc w:val="right"/>
              <w:rPr>
                <w:sz w:val="20"/>
                <w:szCs w:val="20"/>
                <w:lang w:val="en-CA"/>
              </w:rPr>
            </w:pPr>
            <w:r w:rsidRPr="0028305C">
              <w:rPr>
                <w:sz w:val="20"/>
                <w:szCs w:val="20"/>
                <w:lang w:val="en-CA"/>
              </w:rPr>
              <w:t>2.12</w:t>
            </w:r>
          </w:p>
        </w:tc>
      </w:tr>
      <w:tr w:rsidR="00EA50F0" w:rsidRPr="0028305C" w14:paraId="4539E29D" w14:textId="77777777" w:rsidTr="0028305C">
        <w:tc>
          <w:tcPr>
            <w:tcW w:w="667" w:type="dxa"/>
          </w:tcPr>
          <w:p w14:paraId="011FBF82" w14:textId="77777777" w:rsidR="00EA50F0" w:rsidRPr="0028305C" w:rsidRDefault="00EA50F0" w:rsidP="00A1034D">
            <w:pPr>
              <w:rPr>
                <w:sz w:val="20"/>
                <w:szCs w:val="20"/>
                <w:lang w:val="en-CA"/>
              </w:rPr>
            </w:pPr>
            <w:r w:rsidRPr="0028305C">
              <w:rPr>
                <w:sz w:val="20"/>
                <w:szCs w:val="20"/>
                <w:lang w:val="en-CA"/>
              </w:rPr>
              <w:t>4.2.1</w:t>
            </w:r>
          </w:p>
        </w:tc>
        <w:tc>
          <w:tcPr>
            <w:tcW w:w="7789" w:type="dxa"/>
            <w:gridSpan w:val="7"/>
          </w:tcPr>
          <w:p w14:paraId="3A02A230" w14:textId="77777777" w:rsidR="00EA50F0" w:rsidRPr="0028305C" w:rsidRDefault="00EA50F0" w:rsidP="00A1034D">
            <w:pPr>
              <w:jc w:val="left"/>
              <w:rPr>
                <w:sz w:val="20"/>
                <w:szCs w:val="20"/>
                <w:lang w:val="en-CA"/>
              </w:rPr>
            </w:pPr>
            <w:r w:rsidRPr="0028305C">
              <w:rPr>
                <w:sz w:val="20"/>
                <w:szCs w:val="20"/>
                <w:lang w:val="en-CA"/>
              </w:rPr>
              <w:t>Total phase-out of HCFC-123 agreed to be achieved under this Agreement (ODP tonnes)</w:t>
            </w:r>
          </w:p>
        </w:tc>
        <w:tc>
          <w:tcPr>
            <w:tcW w:w="894" w:type="dxa"/>
          </w:tcPr>
          <w:p w14:paraId="1214DB9D" w14:textId="77777777" w:rsidR="00EA50F0" w:rsidRPr="0028305C" w:rsidRDefault="00EA50F0" w:rsidP="00A1034D">
            <w:pPr>
              <w:jc w:val="right"/>
              <w:rPr>
                <w:sz w:val="20"/>
                <w:szCs w:val="20"/>
                <w:lang w:val="en-CA"/>
              </w:rPr>
            </w:pPr>
            <w:r w:rsidRPr="0028305C">
              <w:rPr>
                <w:sz w:val="20"/>
                <w:szCs w:val="20"/>
                <w:lang w:val="en-CA"/>
              </w:rPr>
              <w:t>0</w:t>
            </w:r>
          </w:p>
        </w:tc>
      </w:tr>
      <w:tr w:rsidR="00EA50F0" w:rsidRPr="0028305C" w14:paraId="4AEF5C43" w14:textId="77777777" w:rsidTr="0028305C">
        <w:tc>
          <w:tcPr>
            <w:tcW w:w="667" w:type="dxa"/>
          </w:tcPr>
          <w:p w14:paraId="58B76CF0" w14:textId="77777777" w:rsidR="00EA50F0" w:rsidRPr="0028305C" w:rsidRDefault="00EA50F0" w:rsidP="00A1034D">
            <w:pPr>
              <w:rPr>
                <w:sz w:val="20"/>
                <w:szCs w:val="20"/>
                <w:lang w:val="en-CA"/>
              </w:rPr>
            </w:pPr>
            <w:r w:rsidRPr="0028305C">
              <w:rPr>
                <w:sz w:val="20"/>
                <w:szCs w:val="20"/>
                <w:lang w:val="en-CA"/>
              </w:rPr>
              <w:t>4.2.2</w:t>
            </w:r>
          </w:p>
        </w:tc>
        <w:tc>
          <w:tcPr>
            <w:tcW w:w="7789" w:type="dxa"/>
            <w:gridSpan w:val="7"/>
          </w:tcPr>
          <w:p w14:paraId="0FDB0D1B" w14:textId="77777777" w:rsidR="00EA50F0" w:rsidRPr="0028305C" w:rsidRDefault="00EA50F0" w:rsidP="00A1034D">
            <w:pPr>
              <w:jc w:val="left"/>
              <w:rPr>
                <w:sz w:val="20"/>
                <w:szCs w:val="20"/>
                <w:lang w:val="en-CA"/>
              </w:rPr>
            </w:pPr>
            <w:r w:rsidRPr="0028305C">
              <w:rPr>
                <w:sz w:val="20"/>
                <w:szCs w:val="20"/>
                <w:lang w:val="en-CA"/>
              </w:rPr>
              <w:t xml:space="preserve">Phase-out of HCFC-123 to be achieved in the previous </w:t>
            </w:r>
            <w:r w:rsidR="00A54714" w:rsidRPr="0028305C">
              <w:rPr>
                <w:sz w:val="20"/>
                <w:szCs w:val="20"/>
                <w:lang w:val="en-CA"/>
              </w:rPr>
              <w:t>stage </w:t>
            </w:r>
            <w:r w:rsidRPr="0028305C">
              <w:rPr>
                <w:sz w:val="20"/>
                <w:szCs w:val="20"/>
                <w:lang w:val="en-CA"/>
              </w:rPr>
              <w:t>(ODP tonnes)</w:t>
            </w:r>
          </w:p>
        </w:tc>
        <w:tc>
          <w:tcPr>
            <w:tcW w:w="894" w:type="dxa"/>
          </w:tcPr>
          <w:p w14:paraId="61927715" w14:textId="77777777" w:rsidR="00EA50F0" w:rsidRPr="0028305C" w:rsidRDefault="00EA50F0" w:rsidP="00A1034D">
            <w:pPr>
              <w:jc w:val="right"/>
              <w:rPr>
                <w:sz w:val="20"/>
                <w:szCs w:val="20"/>
                <w:lang w:val="en-CA"/>
              </w:rPr>
            </w:pPr>
            <w:r w:rsidRPr="0028305C">
              <w:rPr>
                <w:sz w:val="20"/>
                <w:szCs w:val="20"/>
                <w:lang w:val="en-CA"/>
              </w:rPr>
              <w:t>0</w:t>
            </w:r>
          </w:p>
        </w:tc>
      </w:tr>
      <w:tr w:rsidR="00EA50F0" w:rsidRPr="0028305C" w14:paraId="0684BE16" w14:textId="77777777" w:rsidTr="0028305C">
        <w:tc>
          <w:tcPr>
            <w:tcW w:w="667" w:type="dxa"/>
          </w:tcPr>
          <w:p w14:paraId="5BB344F0" w14:textId="77777777" w:rsidR="00EA50F0" w:rsidRPr="0028305C" w:rsidRDefault="00EA50F0" w:rsidP="00A1034D">
            <w:pPr>
              <w:rPr>
                <w:sz w:val="20"/>
                <w:szCs w:val="20"/>
                <w:lang w:val="en-CA"/>
              </w:rPr>
            </w:pPr>
            <w:r w:rsidRPr="0028305C">
              <w:rPr>
                <w:sz w:val="20"/>
                <w:szCs w:val="20"/>
                <w:lang w:val="en-CA"/>
              </w:rPr>
              <w:t>4.2.3</w:t>
            </w:r>
          </w:p>
        </w:tc>
        <w:tc>
          <w:tcPr>
            <w:tcW w:w="7789" w:type="dxa"/>
            <w:gridSpan w:val="7"/>
          </w:tcPr>
          <w:p w14:paraId="076899C9" w14:textId="77777777" w:rsidR="00EA50F0" w:rsidRPr="0028305C" w:rsidRDefault="00EA50F0" w:rsidP="00A1034D">
            <w:pPr>
              <w:jc w:val="left"/>
              <w:rPr>
                <w:sz w:val="20"/>
                <w:szCs w:val="20"/>
                <w:lang w:val="en-CA"/>
              </w:rPr>
            </w:pPr>
            <w:r w:rsidRPr="0028305C">
              <w:rPr>
                <w:sz w:val="20"/>
                <w:szCs w:val="20"/>
                <w:lang w:val="en-CA"/>
              </w:rPr>
              <w:t>Remaining eligible consumption for HCFC-123 (ODP tonnes)</w:t>
            </w:r>
          </w:p>
        </w:tc>
        <w:tc>
          <w:tcPr>
            <w:tcW w:w="894" w:type="dxa"/>
          </w:tcPr>
          <w:p w14:paraId="52E06B64" w14:textId="77777777" w:rsidR="00EA50F0" w:rsidRPr="0028305C" w:rsidRDefault="00EA50F0" w:rsidP="00A1034D">
            <w:pPr>
              <w:jc w:val="right"/>
              <w:rPr>
                <w:sz w:val="20"/>
                <w:szCs w:val="20"/>
                <w:lang w:val="en-CA"/>
              </w:rPr>
            </w:pPr>
            <w:r w:rsidRPr="0028305C">
              <w:rPr>
                <w:sz w:val="20"/>
                <w:szCs w:val="20"/>
                <w:lang w:val="en-CA"/>
              </w:rPr>
              <w:t>0.02</w:t>
            </w:r>
          </w:p>
        </w:tc>
      </w:tr>
      <w:tr w:rsidR="00EA50F0" w:rsidRPr="0028305C" w14:paraId="2F34A0B7" w14:textId="77777777" w:rsidTr="0028305C">
        <w:tc>
          <w:tcPr>
            <w:tcW w:w="667" w:type="dxa"/>
          </w:tcPr>
          <w:p w14:paraId="2D7D14E8" w14:textId="77777777" w:rsidR="00EA50F0" w:rsidRPr="0028305C" w:rsidRDefault="00EA50F0" w:rsidP="00A1034D">
            <w:pPr>
              <w:rPr>
                <w:sz w:val="20"/>
                <w:szCs w:val="20"/>
                <w:lang w:val="en-CA"/>
              </w:rPr>
            </w:pPr>
            <w:r w:rsidRPr="0028305C">
              <w:rPr>
                <w:sz w:val="20"/>
                <w:szCs w:val="20"/>
                <w:lang w:val="en-CA"/>
              </w:rPr>
              <w:t>4.3.1</w:t>
            </w:r>
          </w:p>
        </w:tc>
        <w:tc>
          <w:tcPr>
            <w:tcW w:w="7789" w:type="dxa"/>
            <w:gridSpan w:val="7"/>
          </w:tcPr>
          <w:p w14:paraId="3297C3A0" w14:textId="77777777" w:rsidR="00EA50F0" w:rsidRPr="0028305C" w:rsidRDefault="00EA50F0" w:rsidP="00A1034D">
            <w:pPr>
              <w:jc w:val="left"/>
              <w:rPr>
                <w:sz w:val="20"/>
                <w:szCs w:val="20"/>
                <w:lang w:val="en-CA"/>
              </w:rPr>
            </w:pPr>
            <w:r w:rsidRPr="0028305C">
              <w:rPr>
                <w:sz w:val="20"/>
                <w:szCs w:val="20"/>
                <w:lang w:val="en-CA"/>
              </w:rPr>
              <w:t>Total phase-out of HCFC-142b agreed to be achieved under this Agreement (ODP tonnes)</w:t>
            </w:r>
          </w:p>
        </w:tc>
        <w:tc>
          <w:tcPr>
            <w:tcW w:w="894" w:type="dxa"/>
          </w:tcPr>
          <w:p w14:paraId="0338A593" w14:textId="77777777" w:rsidR="00EA50F0" w:rsidRPr="0028305C" w:rsidRDefault="00EA50F0" w:rsidP="00A1034D">
            <w:pPr>
              <w:jc w:val="right"/>
              <w:rPr>
                <w:sz w:val="20"/>
                <w:szCs w:val="20"/>
                <w:lang w:val="en-CA"/>
              </w:rPr>
            </w:pPr>
            <w:r w:rsidRPr="0028305C">
              <w:rPr>
                <w:sz w:val="20"/>
                <w:szCs w:val="20"/>
                <w:lang w:val="en-CA"/>
              </w:rPr>
              <w:t>0</w:t>
            </w:r>
          </w:p>
        </w:tc>
      </w:tr>
      <w:tr w:rsidR="00EA50F0" w:rsidRPr="0028305C" w14:paraId="42EFCAD8" w14:textId="77777777" w:rsidTr="0028305C">
        <w:tc>
          <w:tcPr>
            <w:tcW w:w="667" w:type="dxa"/>
          </w:tcPr>
          <w:p w14:paraId="11065BAF" w14:textId="77777777" w:rsidR="00EA50F0" w:rsidRPr="0028305C" w:rsidRDefault="00EA50F0" w:rsidP="00A1034D">
            <w:pPr>
              <w:rPr>
                <w:sz w:val="20"/>
                <w:szCs w:val="20"/>
                <w:lang w:val="en-CA"/>
              </w:rPr>
            </w:pPr>
            <w:r w:rsidRPr="0028305C">
              <w:rPr>
                <w:sz w:val="20"/>
                <w:szCs w:val="20"/>
                <w:lang w:val="en-CA"/>
              </w:rPr>
              <w:t>4.3.2</w:t>
            </w:r>
          </w:p>
        </w:tc>
        <w:tc>
          <w:tcPr>
            <w:tcW w:w="7789" w:type="dxa"/>
            <w:gridSpan w:val="7"/>
          </w:tcPr>
          <w:p w14:paraId="3BF812D4" w14:textId="77777777" w:rsidR="00EA50F0" w:rsidRPr="0028305C" w:rsidRDefault="00EA50F0" w:rsidP="00A1034D">
            <w:pPr>
              <w:jc w:val="left"/>
              <w:rPr>
                <w:sz w:val="20"/>
                <w:szCs w:val="20"/>
                <w:lang w:val="en-CA"/>
              </w:rPr>
            </w:pPr>
            <w:r w:rsidRPr="0028305C">
              <w:rPr>
                <w:sz w:val="20"/>
                <w:szCs w:val="20"/>
                <w:lang w:val="en-CA"/>
              </w:rPr>
              <w:t xml:space="preserve">Phase-out of HCFC-142b to be achieved in the previous </w:t>
            </w:r>
            <w:r w:rsidR="00A54714" w:rsidRPr="0028305C">
              <w:rPr>
                <w:sz w:val="20"/>
                <w:szCs w:val="20"/>
                <w:lang w:val="en-CA"/>
              </w:rPr>
              <w:t>stage </w:t>
            </w:r>
            <w:r w:rsidRPr="0028305C">
              <w:rPr>
                <w:sz w:val="20"/>
                <w:szCs w:val="20"/>
                <w:lang w:val="en-CA"/>
              </w:rPr>
              <w:t>(ODP tonnes)</w:t>
            </w:r>
          </w:p>
        </w:tc>
        <w:tc>
          <w:tcPr>
            <w:tcW w:w="894" w:type="dxa"/>
          </w:tcPr>
          <w:p w14:paraId="36F72915" w14:textId="77777777" w:rsidR="00EA50F0" w:rsidRPr="0028305C" w:rsidRDefault="00EA50F0" w:rsidP="00A1034D">
            <w:pPr>
              <w:jc w:val="right"/>
              <w:rPr>
                <w:sz w:val="20"/>
                <w:szCs w:val="20"/>
                <w:lang w:val="en-CA"/>
              </w:rPr>
            </w:pPr>
            <w:r w:rsidRPr="0028305C">
              <w:rPr>
                <w:sz w:val="20"/>
                <w:szCs w:val="20"/>
                <w:lang w:val="en-CA"/>
              </w:rPr>
              <w:t>0</w:t>
            </w:r>
          </w:p>
        </w:tc>
      </w:tr>
      <w:tr w:rsidR="00EA50F0" w:rsidRPr="0028305C" w14:paraId="7B3A649E" w14:textId="77777777" w:rsidTr="0028305C">
        <w:tc>
          <w:tcPr>
            <w:tcW w:w="667" w:type="dxa"/>
          </w:tcPr>
          <w:p w14:paraId="04458D80" w14:textId="77777777" w:rsidR="00EA50F0" w:rsidRPr="0028305C" w:rsidRDefault="00EA50F0" w:rsidP="00A1034D">
            <w:pPr>
              <w:rPr>
                <w:sz w:val="20"/>
                <w:szCs w:val="20"/>
                <w:lang w:val="en-CA"/>
              </w:rPr>
            </w:pPr>
            <w:r w:rsidRPr="0028305C">
              <w:rPr>
                <w:sz w:val="20"/>
                <w:szCs w:val="20"/>
                <w:lang w:val="en-CA"/>
              </w:rPr>
              <w:t>4.3.3.</w:t>
            </w:r>
          </w:p>
        </w:tc>
        <w:tc>
          <w:tcPr>
            <w:tcW w:w="7789" w:type="dxa"/>
            <w:gridSpan w:val="7"/>
          </w:tcPr>
          <w:p w14:paraId="7B52107C" w14:textId="77777777" w:rsidR="00EA50F0" w:rsidRPr="0028305C" w:rsidRDefault="00EA50F0" w:rsidP="00A1034D">
            <w:pPr>
              <w:jc w:val="left"/>
              <w:rPr>
                <w:sz w:val="20"/>
                <w:szCs w:val="20"/>
                <w:lang w:val="en-CA"/>
              </w:rPr>
            </w:pPr>
            <w:r w:rsidRPr="0028305C">
              <w:rPr>
                <w:sz w:val="20"/>
                <w:szCs w:val="20"/>
                <w:lang w:val="en-CA"/>
              </w:rPr>
              <w:t>Remaining eligible consumption for HCFC-142b (ODP tonnes)</w:t>
            </w:r>
          </w:p>
        </w:tc>
        <w:tc>
          <w:tcPr>
            <w:tcW w:w="894" w:type="dxa"/>
          </w:tcPr>
          <w:p w14:paraId="164F4C9A" w14:textId="77777777" w:rsidR="00EA50F0" w:rsidRPr="0028305C" w:rsidRDefault="00EA50F0" w:rsidP="00A1034D">
            <w:pPr>
              <w:jc w:val="right"/>
              <w:rPr>
                <w:sz w:val="20"/>
                <w:szCs w:val="20"/>
                <w:lang w:val="en-CA"/>
              </w:rPr>
            </w:pPr>
            <w:r w:rsidRPr="0028305C">
              <w:rPr>
                <w:sz w:val="20"/>
                <w:szCs w:val="20"/>
                <w:lang w:val="en-CA"/>
              </w:rPr>
              <w:t>0.59</w:t>
            </w:r>
          </w:p>
        </w:tc>
      </w:tr>
    </w:tbl>
    <w:p w14:paraId="0A32F5D7" w14:textId="77777777" w:rsidR="00EA50F0" w:rsidRPr="003679CE" w:rsidRDefault="00EA50F0" w:rsidP="00EA50F0">
      <w:pPr>
        <w:rPr>
          <w:sz w:val="16"/>
          <w:szCs w:val="16"/>
          <w:lang w:val="en-CA"/>
        </w:rPr>
      </w:pPr>
      <w:r w:rsidRPr="003679CE">
        <w:rPr>
          <w:sz w:val="16"/>
          <w:szCs w:val="16"/>
          <w:lang w:val="en-CA"/>
        </w:rPr>
        <w:t xml:space="preserve">*Date of completion of </w:t>
      </w:r>
      <w:r w:rsidR="00A54714" w:rsidRPr="003679CE">
        <w:rPr>
          <w:sz w:val="16"/>
          <w:szCs w:val="16"/>
          <w:lang w:val="en-CA"/>
        </w:rPr>
        <w:t>stage </w:t>
      </w:r>
      <w:r w:rsidRPr="003679CE">
        <w:rPr>
          <w:sz w:val="16"/>
          <w:szCs w:val="16"/>
          <w:lang w:val="en-CA"/>
        </w:rPr>
        <w:t xml:space="preserve">I as per </w:t>
      </w:r>
      <w:r w:rsidR="00A54714" w:rsidRPr="003679CE">
        <w:rPr>
          <w:sz w:val="16"/>
          <w:szCs w:val="16"/>
          <w:lang w:val="en-CA"/>
        </w:rPr>
        <w:t>stage </w:t>
      </w:r>
      <w:r w:rsidRPr="003679CE">
        <w:rPr>
          <w:sz w:val="16"/>
          <w:szCs w:val="16"/>
          <w:lang w:val="en-CA"/>
        </w:rPr>
        <w:t>I Agreement: 31 December 2020</w:t>
      </w:r>
    </w:p>
    <w:p w14:paraId="600DF712" w14:textId="77777777" w:rsidR="00EA50F0" w:rsidRPr="003679CE" w:rsidRDefault="00EA50F0" w:rsidP="00EA50F0">
      <w:pPr>
        <w:rPr>
          <w:lang w:val="en-CA"/>
        </w:rPr>
      </w:pPr>
    </w:p>
    <w:p w14:paraId="577D3863" w14:textId="77777777" w:rsidR="0028305C" w:rsidRDefault="0028305C" w:rsidP="00EA50F0">
      <w:pPr>
        <w:rPr>
          <w:b/>
          <w:lang w:val="en-CA"/>
        </w:rPr>
      </w:pPr>
    </w:p>
    <w:p w14:paraId="12CC4FB3" w14:textId="43C4299D" w:rsidR="00EA50F0" w:rsidRPr="003679CE" w:rsidRDefault="00EA50F0" w:rsidP="00EA50F0">
      <w:pPr>
        <w:rPr>
          <w:b/>
          <w:lang w:val="en-CA"/>
        </w:rPr>
      </w:pPr>
      <w:r w:rsidRPr="003679CE">
        <w:rPr>
          <w:b/>
          <w:lang w:val="en-CA"/>
        </w:rPr>
        <w:t>APPENDIX 3-A: FUNDING APPROVAL SCHEDULE</w:t>
      </w:r>
    </w:p>
    <w:p w14:paraId="431A378E" w14:textId="77777777" w:rsidR="00EA50F0" w:rsidRPr="003679CE" w:rsidRDefault="00EA50F0" w:rsidP="00EA50F0">
      <w:pPr>
        <w:rPr>
          <w:lang w:val="en-CA"/>
        </w:rPr>
      </w:pPr>
    </w:p>
    <w:p w14:paraId="5FD21EE5" w14:textId="77777777" w:rsidR="00EA50F0" w:rsidRPr="003679CE" w:rsidRDefault="00EA50F0" w:rsidP="00EA50F0">
      <w:pPr>
        <w:pStyle w:val="Heading1"/>
        <w:numPr>
          <w:ilvl w:val="0"/>
          <w:numId w:val="21"/>
        </w:numPr>
        <w:rPr>
          <w:lang w:val="en-CA"/>
        </w:rPr>
      </w:pPr>
      <w:r w:rsidRPr="003679CE">
        <w:rPr>
          <w:lang w:val="en-CA"/>
        </w:rPr>
        <w:t>Funding for the future tranches will be considered for approval at the first meeting of the year specified in Appendix 2-A.</w:t>
      </w:r>
    </w:p>
    <w:p w14:paraId="1AF82F01" w14:textId="77777777" w:rsidR="00EA50F0" w:rsidRPr="003679CE" w:rsidRDefault="00EA50F0" w:rsidP="00EA50F0">
      <w:pPr>
        <w:rPr>
          <w:lang w:val="en-CA"/>
        </w:rPr>
      </w:pPr>
    </w:p>
    <w:p w14:paraId="3E2FFDD9" w14:textId="77777777" w:rsidR="00EA50F0" w:rsidRPr="003679CE" w:rsidRDefault="00EA50F0" w:rsidP="00C319CF">
      <w:pPr>
        <w:rPr>
          <w:b/>
          <w:lang w:val="en-CA"/>
        </w:rPr>
      </w:pPr>
      <w:r w:rsidRPr="003679CE">
        <w:rPr>
          <w:b/>
          <w:lang w:val="en-CA"/>
        </w:rPr>
        <w:t>APPENDIX 4-A: FORMAT OF TRANCHE IMPLEMENTATION REPORTS AND PLANS</w:t>
      </w:r>
    </w:p>
    <w:p w14:paraId="522A486B" w14:textId="77777777" w:rsidR="00EA50F0" w:rsidRPr="003679CE" w:rsidRDefault="00EA50F0" w:rsidP="00C319CF">
      <w:pPr>
        <w:rPr>
          <w:lang w:val="en-CA"/>
        </w:rPr>
      </w:pPr>
    </w:p>
    <w:p w14:paraId="3B2921DD" w14:textId="77777777" w:rsidR="00EA50F0" w:rsidRPr="003679CE" w:rsidRDefault="00EA50F0" w:rsidP="00C319CF">
      <w:pPr>
        <w:pStyle w:val="Heading1"/>
        <w:numPr>
          <w:ilvl w:val="0"/>
          <w:numId w:val="22"/>
        </w:numPr>
        <w:rPr>
          <w:lang w:val="en-CA"/>
        </w:rPr>
      </w:pPr>
      <w:r w:rsidRPr="003679CE">
        <w:rPr>
          <w:lang w:val="en-CA"/>
        </w:rPr>
        <w:t>The submission of the Tranche Implementation Report and Plans for each tranche request will consist of five parts:</w:t>
      </w:r>
    </w:p>
    <w:p w14:paraId="3404F1D4" w14:textId="77777777" w:rsidR="00EA50F0" w:rsidRPr="003679CE" w:rsidRDefault="00EA50F0" w:rsidP="00C319CF">
      <w:pPr>
        <w:pStyle w:val="Heading2"/>
        <w:rPr>
          <w:lang w:val="en-CA"/>
        </w:rPr>
      </w:pPr>
      <w:r w:rsidRPr="003679CE">
        <w:rPr>
          <w:lang w:val="en-CA"/>
        </w:rPr>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w:t>
      </w:r>
      <w:r w:rsidRPr="003679CE">
        <w:rPr>
          <w:lang w:val="en-CA"/>
        </w:rPr>
        <w:lastRenderedPageBreak/>
        <w:t xml:space="preserve">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3CBE23FD" w14:textId="77777777" w:rsidR="00EA50F0" w:rsidRPr="003679CE" w:rsidRDefault="00EA50F0" w:rsidP="00EA50F0">
      <w:pPr>
        <w:pStyle w:val="Heading2"/>
        <w:rPr>
          <w:lang w:val="en-CA"/>
        </w:rPr>
      </w:pPr>
      <w:r w:rsidRPr="003679CE">
        <w:rPr>
          <w:lang w:val="en-CA"/>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65776FCF" w14:textId="77777777" w:rsidR="00EA50F0" w:rsidRPr="003679CE" w:rsidRDefault="00EA50F0" w:rsidP="00EA50F0">
      <w:pPr>
        <w:pStyle w:val="Heading2"/>
        <w:rPr>
          <w:lang w:val="en-CA"/>
        </w:rPr>
      </w:pPr>
      <w:r w:rsidRPr="003679CE">
        <w:rPr>
          <w:lang w:val="en-CA"/>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32093C4E" w14:textId="77777777" w:rsidR="00EA50F0" w:rsidRPr="003679CE" w:rsidRDefault="00EA50F0" w:rsidP="00EA50F0">
      <w:pPr>
        <w:pStyle w:val="Heading2"/>
        <w:rPr>
          <w:lang w:val="en-CA"/>
        </w:rPr>
      </w:pPr>
      <w:r w:rsidRPr="003679CE">
        <w:rPr>
          <w:lang w:val="en-CA"/>
        </w:rPr>
        <w:t>A set of quantitative information for all Tranche Implementation Reports and Plans, submitted through an online database; and</w:t>
      </w:r>
    </w:p>
    <w:p w14:paraId="275B4997" w14:textId="77777777" w:rsidR="00EA50F0" w:rsidRPr="003679CE" w:rsidRDefault="00EA50F0" w:rsidP="000333E1">
      <w:pPr>
        <w:pStyle w:val="Heading2"/>
        <w:rPr>
          <w:lang w:val="en-CA"/>
        </w:rPr>
      </w:pPr>
      <w:r w:rsidRPr="003679CE">
        <w:rPr>
          <w:lang w:val="en-CA"/>
        </w:rPr>
        <w:t>An Executive Summary of about five paragraphs, summarizing the information of the above sub-paragraphs 1(a) to 1(d).</w:t>
      </w:r>
    </w:p>
    <w:p w14:paraId="7422E3BE" w14:textId="77777777" w:rsidR="00EA50F0" w:rsidRPr="003679CE" w:rsidRDefault="00EA50F0" w:rsidP="000333E1">
      <w:pPr>
        <w:pStyle w:val="Heading1"/>
        <w:rPr>
          <w:lang w:val="en-CA"/>
        </w:rPr>
      </w:pPr>
      <w:r w:rsidRPr="003679CE">
        <w:rPr>
          <w:lang w:val="en-CA"/>
        </w:rPr>
        <w:t>In the event that in a particular year two stages of the HPMP are being implemented in parallel, the following considerations should be taken in preparing the Tranche Implementation Reports and Plans:</w:t>
      </w:r>
    </w:p>
    <w:p w14:paraId="7987F192" w14:textId="77777777" w:rsidR="00EA50F0" w:rsidRPr="003679CE" w:rsidRDefault="00EA50F0" w:rsidP="000333E1">
      <w:pPr>
        <w:pStyle w:val="Heading2"/>
        <w:rPr>
          <w:lang w:val="en-CA"/>
        </w:rPr>
      </w:pPr>
      <w:r w:rsidRPr="003679CE">
        <w:rPr>
          <w:lang w:val="en-CA"/>
        </w:rPr>
        <w:t>The Tranche Implementation Reports and Plans referred to as part of this Agreement, will exclusively refer to activities and funds covered by this Agreement; and</w:t>
      </w:r>
    </w:p>
    <w:p w14:paraId="6F4B707D" w14:textId="77777777" w:rsidR="00EA50F0" w:rsidRPr="003679CE" w:rsidRDefault="00EA50F0" w:rsidP="00C319CF">
      <w:pPr>
        <w:pStyle w:val="Heading2"/>
        <w:rPr>
          <w:lang w:val="en-CA"/>
        </w:rPr>
      </w:pPr>
      <w:r w:rsidRPr="003679CE">
        <w:rPr>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3C274E64" w14:textId="77777777" w:rsidR="00EA50F0" w:rsidRPr="003679CE" w:rsidRDefault="00EA50F0" w:rsidP="00EA50F0">
      <w:pPr>
        <w:rPr>
          <w:lang w:val="en-CA"/>
        </w:rPr>
      </w:pPr>
    </w:p>
    <w:p w14:paraId="4AF72A38" w14:textId="77777777" w:rsidR="00EA50F0" w:rsidRPr="003679CE" w:rsidRDefault="00EA50F0" w:rsidP="00C319CF">
      <w:pPr>
        <w:keepNext/>
        <w:rPr>
          <w:b/>
          <w:lang w:val="en-CA"/>
        </w:rPr>
      </w:pPr>
      <w:r w:rsidRPr="003679CE">
        <w:rPr>
          <w:b/>
          <w:lang w:val="en-CA"/>
        </w:rPr>
        <w:t xml:space="preserve">APPENDIX 5-A: MONITORING INSTITUTIONS AND ROLES </w:t>
      </w:r>
    </w:p>
    <w:p w14:paraId="071B82A9" w14:textId="77777777" w:rsidR="00EA50F0" w:rsidRPr="003679CE" w:rsidRDefault="00EA50F0" w:rsidP="00C319CF">
      <w:pPr>
        <w:keepNext/>
        <w:rPr>
          <w:b/>
          <w:lang w:val="en-CA"/>
        </w:rPr>
      </w:pPr>
    </w:p>
    <w:p w14:paraId="4570387A" w14:textId="77777777" w:rsidR="00EA50F0" w:rsidRPr="003679CE" w:rsidRDefault="00EA50F0" w:rsidP="00EA50F0">
      <w:pPr>
        <w:pStyle w:val="Heading1"/>
        <w:numPr>
          <w:ilvl w:val="0"/>
          <w:numId w:val="23"/>
        </w:numPr>
        <w:rPr>
          <w:lang w:val="en-CA"/>
        </w:rPr>
      </w:pPr>
      <w:r w:rsidRPr="003679CE">
        <w:rPr>
          <w:lang w:val="en-CA"/>
        </w:rPr>
        <w:t>The national ozone unit (NOU) is the central administrative unit established within the administrative structure of the Ministry of Environmental Protection (MEP), responsible for the co</w:t>
      </w:r>
      <w:r w:rsidR="000D6063" w:rsidRPr="003679CE">
        <w:rPr>
          <w:lang w:val="en-CA"/>
        </w:rPr>
        <w:noBreakHyphen/>
      </w:r>
      <w:r w:rsidRPr="003679CE">
        <w:rPr>
          <w:lang w:val="en-CA"/>
        </w:rPr>
        <w:t>ordination of governmental activities with respect to the ozone layer protection and facilitation of ODS phase-out.</w:t>
      </w:r>
    </w:p>
    <w:p w14:paraId="7D338B2A" w14:textId="77777777" w:rsidR="00EA50F0" w:rsidRPr="003679CE" w:rsidRDefault="00EA50F0" w:rsidP="00EA50F0">
      <w:pPr>
        <w:pStyle w:val="Heading1"/>
        <w:rPr>
          <w:lang w:val="en-CA"/>
        </w:rPr>
      </w:pPr>
      <w:r w:rsidRPr="003679CE">
        <w:rPr>
          <w:lang w:val="en-CA"/>
        </w:rPr>
        <w:t>The NOU within the MEP will be responsible for the overall co-ordination of national activities towards the HPMP phase-out plan implementation.</w:t>
      </w:r>
    </w:p>
    <w:p w14:paraId="3D6ECB36" w14:textId="77777777" w:rsidR="00EA50F0" w:rsidRPr="003679CE" w:rsidRDefault="00EA50F0" w:rsidP="00EA50F0">
      <w:pPr>
        <w:pStyle w:val="Heading1"/>
        <w:rPr>
          <w:lang w:val="en-CA"/>
        </w:rPr>
      </w:pPr>
      <w:r w:rsidRPr="003679CE">
        <w:rPr>
          <w:lang w:val="en-CA"/>
        </w:rPr>
        <w:lastRenderedPageBreak/>
        <w:t>The management of the implementation of the planned project activities will be allocated to the NOU in cooperation with UNIDO as the lead IA.</w:t>
      </w:r>
    </w:p>
    <w:p w14:paraId="273DCE8A" w14:textId="77777777" w:rsidR="0028305C" w:rsidRDefault="0028305C" w:rsidP="00EA50F0">
      <w:pPr>
        <w:rPr>
          <w:b/>
          <w:lang w:val="en-CA"/>
        </w:rPr>
      </w:pPr>
    </w:p>
    <w:p w14:paraId="5E76A152" w14:textId="70BD3F99" w:rsidR="00EA50F0" w:rsidRPr="003679CE" w:rsidRDefault="00EA50F0" w:rsidP="00EA50F0">
      <w:pPr>
        <w:rPr>
          <w:b/>
          <w:lang w:val="en-CA"/>
        </w:rPr>
      </w:pPr>
      <w:r w:rsidRPr="003679CE">
        <w:rPr>
          <w:b/>
          <w:lang w:val="en-CA"/>
        </w:rPr>
        <w:t xml:space="preserve">APPENDIX 6-A: ROLE OF THE LEAD IMPLEMENTING AGENCY </w:t>
      </w:r>
    </w:p>
    <w:p w14:paraId="0817A44E" w14:textId="77777777" w:rsidR="00EA50F0" w:rsidRPr="003679CE" w:rsidRDefault="00EA50F0" w:rsidP="00EA50F0">
      <w:pPr>
        <w:rPr>
          <w:lang w:val="en-CA"/>
        </w:rPr>
      </w:pPr>
    </w:p>
    <w:p w14:paraId="0E06EBD4" w14:textId="77777777" w:rsidR="00EA50F0" w:rsidRPr="003679CE" w:rsidRDefault="00EA50F0" w:rsidP="00EA50F0">
      <w:pPr>
        <w:pStyle w:val="Heading1"/>
        <w:numPr>
          <w:ilvl w:val="0"/>
          <w:numId w:val="24"/>
        </w:numPr>
        <w:rPr>
          <w:lang w:val="en-CA"/>
        </w:rPr>
      </w:pPr>
      <w:r w:rsidRPr="003679CE">
        <w:rPr>
          <w:lang w:val="en-CA"/>
        </w:rPr>
        <w:t>The Lead IA will be responsible for a range of activities, including at least the following:</w:t>
      </w:r>
    </w:p>
    <w:p w14:paraId="3A91CCED" w14:textId="77777777" w:rsidR="00EA50F0" w:rsidRPr="003679CE" w:rsidRDefault="00EA50F0" w:rsidP="00EA50F0">
      <w:pPr>
        <w:pStyle w:val="Heading2"/>
        <w:rPr>
          <w:lang w:val="en-CA"/>
        </w:rPr>
      </w:pPr>
      <w:r w:rsidRPr="003679CE">
        <w:rPr>
          <w:lang w:val="en-CA"/>
        </w:rPr>
        <w:t>Ensuring performance and financial verification in accordance with this Agreement and with its specific internal procedures and requirements as set out in the Country’s HPMP;</w:t>
      </w:r>
    </w:p>
    <w:p w14:paraId="066F80AF" w14:textId="77777777" w:rsidR="00EA50F0" w:rsidRPr="003679CE" w:rsidRDefault="00EA50F0" w:rsidP="00EA50F0">
      <w:pPr>
        <w:pStyle w:val="Heading2"/>
        <w:rPr>
          <w:lang w:val="en-CA"/>
        </w:rPr>
      </w:pPr>
      <w:r w:rsidRPr="003679CE">
        <w:rPr>
          <w:lang w:val="en-CA"/>
        </w:rPr>
        <w:t>Assisting the Country in preparation of the Tranche Implementation Reports and Plans as per Appendix 4-A;</w:t>
      </w:r>
    </w:p>
    <w:p w14:paraId="7EA87237" w14:textId="77777777" w:rsidR="00EA50F0" w:rsidRPr="003679CE" w:rsidRDefault="00EA50F0" w:rsidP="00EA50F0">
      <w:pPr>
        <w:pStyle w:val="Heading2"/>
        <w:rPr>
          <w:lang w:val="en-CA"/>
        </w:rPr>
      </w:pPr>
      <w:r w:rsidRPr="003679CE">
        <w:rPr>
          <w:lang w:val="en-CA"/>
        </w:rPr>
        <w:t>Providing independent verification to the Executive Committee that the Targets have been met and associated tranche activities have been completed as indicated in the Tranche Implementation Plan consistent with Appendix 4-A;</w:t>
      </w:r>
    </w:p>
    <w:p w14:paraId="1F32B479" w14:textId="77777777" w:rsidR="00EA50F0" w:rsidRPr="003679CE" w:rsidRDefault="00EA50F0" w:rsidP="00EA50F0">
      <w:pPr>
        <w:pStyle w:val="Heading2"/>
        <w:rPr>
          <w:lang w:val="en-CA"/>
        </w:rPr>
      </w:pPr>
      <w:r w:rsidRPr="003679CE">
        <w:rPr>
          <w:lang w:val="en-CA"/>
        </w:rPr>
        <w:t>Ensuring that the experiences and progress is reflected in updates of the overall plan and in future Tranche Implementation Plans consistent with sub-paragraphs 1(c) and 1(d) of Appendix 4-A;</w:t>
      </w:r>
    </w:p>
    <w:p w14:paraId="77424F9C" w14:textId="77777777" w:rsidR="00EA50F0" w:rsidRPr="003679CE" w:rsidRDefault="00EA50F0" w:rsidP="00EA50F0">
      <w:pPr>
        <w:pStyle w:val="Heading2"/>
        <w:rPr>
          <w:lang w:val="en-CA"/>
        </w:rPr>
      </w:pPr>
      <w:r w:rsidRPr="003679CE">
        <w:rPr>
          <w:lang w:val="en-CA"/>
        </w:rPr>
        <w:t xml:space="preserve">Fulfilling the reporting requirements for the Tranche Implementation Reports and Plans and the overall plan as specified in Appendix 4-A for submission to the Executive Committee, and should include the activities implemented by the </w:t>
      </w:r>
      <w:r w:rsidR="000D6063" w:rsidRPr="003679CE">
        <w:rPr>
          <w:lang w:val="en-CA"/>
        </w:rPr>
        <w:t>Cooperating IA;</w:t>
      </w:r>
    </w:p>
    <w:p w14:paraId="45F502B7" w14:textId="77777777" w:rsidR="00EA50F0" w:rsidRPr="003679CE" w:rsidRDefault="00EA50F0" w:rsidP="00EA50F0">
      <w:pPr>
        <w:pStyle w:val="Heading2"/>
        <w:rPr>
          <w:lang w:val="en-CA"/>
        </w:rPr>
      </w:pPr>
      <w:r w:rsidRPr="003679CE">
        <w:rPr>
          <w:lang w:val="en-CA"/>
        </w:rPr>
        <w:t xml:space="preserve">In the event that the last funding tranche is requested one or more years prior to the last year for which a consumption target had been established, annual tranche implementation reports and, where applicable, verification reports on the current </w:t>
      </w:r>
      <w:r w:rsidR="00A54714" w:rsidRPr="003679CE">
        <w:rPr>
          <w:lang w:val="en-CA"/>
        </w:rPr>
        <w:t>stage </w:t>
      </w:r>
      <w:r w:rsidRPr="003679CE">
        <w:rPr>
          <w:lang w:val="en-CA"/>
        </w:rPr>
        <w:t>of the Plan should be submitted until all activities foreseen had been completed and HCFC consumption targets had been met;</w:t>
      </w:r>
    </w:p>
    <w:p w14:paraId="637607CF" w14:textId="77777777" w:rsidR="00EA50F0" w:rsidRPr="003679CE" w:rsidRDefault="00EA50F0" w:rsidP="00EA50F0">
      <w:pPr>
        <w:pStyle w:val="Heading2"/>
        <w:rPr>
          <w:lang w:val="en-CA"/>
        </w:rPr>
      </w:pPr>
      <w:r w:rsidRPr="003679CE">
        <w:rPr>
          <w:lang w:val="en-CA"/>
        </w:rPr>
        <w:t>Ensuring that appropriate independent technical experts carry out the technical reviews;</w:t>
      </w:r>
    </w:p>
    <w:p w14:paraId="42168E87" w14:textId="77777777" w:rsidR="00EA50F0" w:rsidRPr="003679CE" w:rsidRDefault="00EA50F0" w:rsidP="00EA50F0">
      <w:pPr>
        <w:pStyle w:val="Heading2"/>
        <w:rPr>
          <w:lang w:val="en-CA"/>
        </w:rPr>
      </w:pPr>
      <w:r w:rsidRPr="003679CE">
        <w:rPr>
          <w:lang w:val="en-CA"/>
        </w:rPr>
        <w:t>Carrying out required supervision missions;</w:t>
      </w:r>
    </w:p>
    <w:p w14:paraId="7666B452" w14:textId="77777777" w:rsidR="00EA50F0" w:rsidRPr="003679CE" w:rsidRDefault="00EA50F0" w:rsidP="000333E1">
      <w:pPr>
        <w:pStyle w:val="Heading2"/>
        <w:keepNext/>
        <w:keepLines/>
        <w:rPr>
          <w:lang w:val="en-CA"/>
        </w:rPr>
      </w:pPr>
      <w:r w:rsidRPr="003679CE">
        <w:rPr>
          <w:lang w:val="en-CA"/>
        </w:rPr>
        <w:t>Ensuring the presence of an operating mechanism to allow effective, transparent implementation of the Tranche Implementation Plan and accurate data reporting;</w:t>
      </w:r>
    </w:p>
    <w:p w14:paraId="5D20A17A" w14:textId="77777777" w:rsidR="00EA50F0" w:rsidRPr="003679CE" w:rsidRDefault="00EA50F0" w:rsidP="007C317E">
      <w:pPr>
        <w:pStyle w:val="Heading2"/>
        <w:keepNext/>
        <w:keepLines/>
        <w:rPr>
          <w:lang w:val="en-CA"/>
        </w:rPr>
      </w:pPr>
      <w:r w:rsidRPr="003679CE">
        <w:rPr>
          <w:lang w:val="en-CA"/>
        </w:rPr>
        <w:t>Co-ordinating the activities of the Cooperating IA, and ensuring appropriate sequence of activities;</w:t>
      </w:r>
    </w:p>
    <w:p w14:paraId="47DFB08B" w14:textId="77777777" w:rsidR="00EA50F0" w:rsidRPr="003679CE" w:rsidRDefault="00EA50F0" w:rsidP="00EA50F0">
      <w:pPr>
        <w:pStyle w:val="Heading2"/>
        <w:rPr>
          <w:lang w:val="en-CA"/>
        </w:rPr>
      </w:pPr>
      <w:r w:rsidRPr="003679CE">
        <w:rPr>
          <w:lang w:val="en-CA"/>
        </w:rPr>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6B849B8F" w14:textId="77777777" w:rsidR="00EA50F0" w:rsidRPr="003679CE" w:rsidRDefault="00EA50F0" w:rsidP="00EA50F0">
      <w:pPr>
        <w:pStyle w:val="Heading2"/>
        <w:rPr>
          <w:lang w:val="en-CA"/>
        </w:rPr>
      </w:pPr>
      <w:r w:rsidRPr="003679CE">
        <w:rPr>
          <w:lang w:val="en-CA"/>
        </w:rPr>
        <w:t xml:space="preserve">Ensuring that disbursements made to the Country are based on the use of the indicators; </w:t>
      </w:r>
    </w:p>
    <w:p w14:paraId="5950BFB3" w14:textId="77777777" w:rsidR="00EA50F0" w:rsidRPr="003679CE" w:rsidRDefault="00EA50F0" w:rsidP="00EA50F0">
      <w:pPr>
        <w:pStyle w:val="Heading2"/>
        <w:rPr>
          <w:lang w:val="en-CA"/>
        </w:rPr>
      </w:pPr>
      <w:r w:rsidRPr="003679CE">
        <w:rPr>
          <w:lang w:val="en-CA"/>
        </w:rPr>
        <w:t xml:space="preserve">Providing assistance with policy, management and technical support when required; </w:t>
      </w:r>
    </w:p>
    <w:p w14:paraId="09D70E85" w14:textId="77777777" w:rsidR="00EA50F0" w:rsidRPr="003679CE" w:rsidRDefault="00EA50F0" w:rsidP="00EA50F0">
      <w:pPr>
        <w:pStyle w:val="Heading2"/>
        <w:rPr>
          <w:lang w:val="en-CA"/>
        </w:rPr>
      </w:pPr>
      <w:r w:rsidRPr="003679CE">
        <w:rPr>
          <w:lang w:val="en-CA"/>
        </w:rPr>
        <w:t>Reaching consensus with the Cooperating IA on any planning, co-ordination and reporting arrangements required to facilitate the implementation of the Plan; and</w:t>
      </w:r>
    </w:p>
    <w:p w14:paraId="1A54CBA7" w14:textId="77777777" w:rsidR="00EA50F0" w:rsidRPr="003679CE" w:rsidRDefault="00EA50F0" w:rsidP="00EA50F0">
      <w:pPr>
        <w:pStyle w:val="Heading2"/>
        <w:rPr>
          <w:lang w:val="en-CA"/>
        </w:rPr>
      </w:pPr>
      <w:r w:rsidRPr="003679CE">
        <w:rPr>
          <w:lang w:val="en-CA"/>
        </w:rPr>
        <w:lastRenderedPageBreak/>
        <w:t>Timely releasing funds to the Country/participating enterprises for completing the activities related to the project.</w:t>
      </w:r>
    </w:p>
    <w:p w14:paraId="42157626" w14:textId="77777777" w:rsidR="00EA50F0" w:rsidRPr="003679CE" w:rsidRDefault="00EA50F0" w:rsidP="00EA50F0">
      <w:pPr>
        <w:pStyle w:val="Heading1"/>
        <w:rPr>
          <w:lang w:val="en-CA"/>
        </w:rPr>
      </w:pPr>
      <w:r w:rsidRPr="003679CE">
        <w:rPr>
          <w:lang w:val="en-CA"/>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1F73D035" w14:textId="77777777" w:rsidR="0028305C" w:rsidRDefault="0028305C" w:rsidP="00EA50F0">
      <w:pPr>
        <w:rPr>
          <w:b/>
          <w:lang w:val="en-CA"/>
        </w:rPr>
      </w:pPr>
    </w:p>
    <w:p w14:paraId="4C625749" w14:textId="0C908610" w:rsidR="00EA50F0" w:rsidRPr="003679CE" w:rsidRDefault="00EA50F0" w:rsidP="00EA50F0">
      <w:pPr>
        <w:rPr>
          <w:b/>
          <w:lang w:val="en-CA"/>
        </w:rPr>
      </w:pPr>
      <w:r w:rsidRPr="003679CE">
        <w:rPr>
          <w:b/>
          <w:lang w:val="en-CA"/>
        </w:rPr>
        <w:t>APPENDIX 6-B: ROLE OF THE COOPERATING IMPLEMENTING AGENCIES</w:t>
      </w:r>
    </w:p>
    <w:p w14:paraId="73BB704C" w14:textId="77777777" w:rsidR="00EA50F0" w:rsidRPr="003679CE" w:rsidRDefault="00EA50F0" w:rsidP="00EA50F0">
      <w:pPr>
        <w:rPr>
          <w:lang w:val="en-CA"/>
        </w:rPr>
      </w:pPr>
    </w:p>
    <w:p w14:paraId="78CFF936" w14:textId="77777777" w:rsidR="00EA50F0" w:rsidRPr="003679CE" w:rsidRDefault="00EA50F0" w:rsidP="00EA50F0">
      <w:pPr>
        <w:pStyle w:val="Heading1"/>
        <w:numPr>
          <w:ilvl w:val="0"/>
          <w:numId w:val="25"/>
        </w:numPr>
        <w:rPr>
          <w:lang w:val="en-CA"/>
        </w:rPr>
      </w:pPr>
      <w:r w:rsidRPr="003679CE">
        <w:rPr>
          <w:lang w:val="en-CA"/>
        </w:rPr>
        <w:t xml:space="preserve">The Cooperating IA will be responsible for a range of activities. These activities are specified in the Plan, including at least the following: </w:t>
      </w:r>
    </w:p>
    <w:p w14:paraId="5D987225" w14:textId="77777777" w:rsidR="00EA50F0" w:rsidRPr="003679CE" w:rsidRDefault="00EA50F0" w:rsidP="00EA50F0">
      <w:pPr>
        <w:pStyle w:val="Heading2"/>
        <w:rPr>
          <w:lang w:val="en-CA"/>
        </w:rPr>
      </w:pPr>
      <w:r w:rsidRPr="003679CE">
        <w:rPr>
          <w:lang w:val="en-CA"/>
        </w:rPr>
        <w:t xml:space="preserve">Providing assistance for policy development when required; </w:t>
      </w:r>
    </w:p>
    <w:p w14:paraId="3C5FD414" w14:textId="77777777" w:rsidR="00EA50F0" w:rsidRPr="003679CE" w:rsidRDefault="00EA50F0" w:rsidP="00EA50F0">
      <w:pPr>
        <w:pStyle w:val="Heading2"/>
        <w:rPr>
          <w:lang w:val="en-CA"/>
        </w:rPr>
      </w:pPr>
      <w:r w:rsidRPr="003679CE">
        <w:rPr>
          <w:lang w:val="en-CA"/>
        </w:rPr>
        <w:t xml:space="preserve">Assisting the Country in the implementation and assessment of the activities funded by the Cooperating IA, and refer to the Lead IA to ensure a co-ordinated sequence in the activities; </w:t>
      </w:r>
    </w:p>
    <w:p w14:paraId="4357C68D" w14:textId="77777777" w:rsidR="00EA50F0" w:rsidRPr="003679CE" w:rsidRDefault="00EA50F0" w:rsidP="00EA50F0">
      <w:pPr>
        <w:pStyle w:val="Heading2"/>
        <w:rPr>
          <w:lang w:val="en-CA"/>
        </w:rPr>
      </w:pPr>
      <w:r w:rsidRPr="003679CE">
        <w:rPr>
          <w:lang w:val="en-CA"/>
        </w:rPr>
        <w:t>Providing reports to the Lead IA on these activities, for inclusion in the consolidated reports as per Appendix 4-A; and</w:t>
      </w:r>
    </w:p>
    <w:p w14:paraId="1968ED69" w14:textId="77777777" w:rsidR="00EA50F0" w:rsidRPr="003679CE" w:rsidRDefault="00EA50F0" w:rsidP="00E9243D">
      <w:pPr>
        <w:pStyle w:val="Heading2"/>
        <w:rPr>
          <w:lang w:val="en-CA"/>
        </w:rPr>
      </w:pPr>
      <w:r w:rsidRPr="003679CE">
        <w:rPr>
          <w:lang w:val="en-CA"/>
        </w:rPr>
        <w:t>Reaching consensus with the Lead IA on any planning, co-ordination and reporting arrangements required to facilitate the implementation of the Plan.</w:t>
      </w:r>
    </w:p>
    <w:p w14:paraId="42F81F1E" w14:textId="77777777" w:rsidR="0028305C" w:rsidRDefault="0028305C" w:rsidP="00E9243D">
      <w:pPr>
        <w:rPr>
          <w:b/>
          <w:lang w:val="en-CA"/>
        </w:rPr>
      </w:pPr>
    </w:p>
    <w:p w14:paraId="696894FB" w14:textId="59162E39" w:rsidR="00EA50F0" w:rsidRPr="003679CE" w:rsidRDefault="00EA50F0" w:rsidP="00E9243D">
      <w:pPr>
        <w:rPr>
          <w:b/>
          <w:lang w:val="en-CA"/>
        </w:rPr>
      </w:pPr>
      <w:r w:rsidRPr="003679CE">
        <w:rPr>
          <w:b/>
          <w:lang w:val="en-CA"/>
        </w:rPr>
        <w:t>APPENDIX 7-A: REDUCTIONS IN FUNDING FOR FAILURE TO COMPLY</w:t>
      </w:r>
    </w:p>
    <w:p w14:paraId="6C285818" w14:textId="77777777" w:rsidR="00EA50F0" w:rsidRPr="003679CE" w:rsidRDefault="00EA50F0" w:rsidP="00E9243D">
      <w:pPr>
        <w:rPr>
          <w:lang w:val="en-CA"/>
        </w:rPr>
      </w:pPr>
    </w:p>
    <w:p w14:paraId="62C874AC" w14:textId="77777777" w:rsidR="00EA50F0" w:rsidRPr="003679CE" w:rsidRDefault="00EA50F0" w:rsidP="00E9243D">
      <w:pPr>
        <w:pStyle w:val="Heading1"/>
        <w:numPr>
          <w:ilvl w:val="0"/>
          <w:numId w:val="26"/>
        </w:numPr>
        <w:rPr>
          <w:lang w:val="en-CA"/>
        </w:rPr>
      </w:pPr>
      <w:r w:rsidRPr="003679CE">
        <w:rPr>
          <w:lang w:val="en-CA"/>
        </w:rPr>
        <w:t xml:space="preserve">In accordance with paragraph 11 of the Agreement, the amount of funding provided may be reduced by </w:t>
      </w:r>
      <w:r w:rsidR="00333C4D">
        <w:rPr>
          <w:lang w:val="en-CA"/>
        </w:rPr>
        <w:t>US $</w:t>
      </w:r>
      <w:r w:rsidRPr="003679CE">
        <w:rPr>
          <w:lang w:val="en-CA"/>
        </w:rPr>
        <w:t>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3F30D050" w14:textId="77777777" w:rsidR="00EA50F0" w:rsidRPr="003679CE" w:rsidRDefault="00EA50F0" w:rsidP="00EA50F0">
      <w:pPr>
        <w:pStyle w:val="Heading1"/>
        <w:rPr>
          <w:lang w:val="en-CA"/>
        </w:rPr>
      </w:pPr>
      <w:r w:rsidRPr="003679CE">
        <w:rPr>
          <w:lang w:val="en-CA"/>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4EB46122" w14:textId="1DEFF469" w:rsidR="00E85409" w:rsidRDefault="00E85409" w:rsidP="004E7F9C">
      <w:pPr>
        <w:rPr>
          <w:lang w:val="en-CA"/>
        </w:rPr>
      </w:pPr>
    </w:p>
    <w:p w14:paraId="19802E26" w14:textId="77777777" w:rsidR="0028305C" w:rsidRPr="003679CE" w:rsidRDefault="0028305C"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679CE" w14:paraId="621B42BF" w14:textId="77777777" w:rsidTr="00A1034D">
        <w:tc>
          <w:tcPr>
            <w:tcW w:w="1915" w:type="dxa"/>
          </w:tcPr>
          <w:p w14:paraId="78FF278B" w14:textId="77777777" w:rsidR="00E85409" w:rsidRPr="003679CE" w:rsidRDefault="00E85409" w:rsidP="00A1034D">
            <w:pPr>
              <w:rPr>
                <w:lang w:val="en-CA"/>
              </w:rPr>
            </w:pPr>
          </w:p>
        </w:tc>
        <w:tc>
          <w:tcPr>
            <w:tcW w:w="1915" w:type="dxa"/>
          </w:tcPr>
          <w:p w14:paraId="6F9D09A9" w14:textId="77777777" w:rsidR="00E85409" w:rsidRPr="003679CE" w:rsidRDefault="00E85409" w:rsidP="00A1034D">
            <w:pPr>
              <w:rPr>
                <w:lang w:val="en-CA"/>
              </w:rPr>
            </w:pPr>
          </w:p>
        </w:tc>
        <w:tc>
          <w:tcPr>
            <w:tcW w:w="1915" w:type="dxa"/>
            <w:tcBorders>
              <w:bottom w:val="single" w:sz="4" w:space="0" w:color="auto"/>
            </w:tcBorders>
          </w:tcPr>
          <w:p w14:paraId="7688967F" w14:textId="77777777" w:rsidR="00E85409" w:rsidRPr="003679CE" w:rsidRDefault="00E85409" w:rsidP="00A1034D">
            <w:pPr>
              <w:rPr>
                <w:lang w:val="en-CA"/>
              </w:rPr>
            </w:pPr>
          </w:p>
        </w:tc>
        <w:tc>
          <w:tcPr>
            <w:tcW w:w="1915" w:type="dxa"/>
          </w:tcPr>
          <w:p w14:paraId="71027AF2" w14:textId="77777777" w:rsidR="00E85409" w:rsidRPr="003679CE" w:rsidRDefault="00E85409" w:rsidP="00A1034D">
            <w:pPr>
              <w:rPr>
                <w:lang w:val="en-CA"/>
              </w:rPr>
            </w:pPr>
          </w:p>
        </w:tc>
        <w:tc>
          <w:tcPr>
            <w:tcW w:w="1916" w:type="dxa"/>
          </w:tcPr>
          <w:p w14:paraId="07339D03" w14:textId="77777777" w:rsidR="00E85409" w:rsidRPr="003679CE" w:rsidRDefault="00E85409" w:rsidP="00A1034D">
            <w:pPr>
              <w:rPr>
                <w:lang w:val="en-CA"/>
              </w:rPr>
            </w:pPr>
          </w:p>
        </w:tc>
      </w:tr>
    </w:tbl>
    <w:p w14:paraId="4ADC7E3D" w14:textId="77777777" w:rsidR="00E85409" w:rsidRPr="003679CE" w:rsidRDefault="00E85409" w:rsidP="004E7F9C">
      <w:pPr>
        <w:rPr>
          <w:lang w:val="en-CA"/>
        </w:rPr>
      </w:pPr>
    </w:p>
    <w:sectPr w:rsidR="00E85409" w:rsidRPr="003679CE" w:rsidSect="00A1034D">
      <w:headerReference w:type="even" r:id="rId17"/>
      <w:headerReference w:type="default" r:id="rId18"/>
      <w:footerReference w:type="even" r:id="rId19"/>
      <w:head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A6681" w14:textId="77777777" w:rsidR="00065B39" w:rsidRDefault="00065B39" w:rsidP="004A504B">
      <w:r>
        <w:separator/>
      </w:r>
    </w:p>
  </w:endnote>
  <w:endnote w:type="continuationSeparator" w:id="0">
    <w:p w14:paraId="29E82F61" w14:textId="77777777" w:rsidR="00065B39" w:rsidRDefault="00065B3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7598D" w14:textId="4A8ED072" w:rsidR="00065B39" w:rsidRPr="0033525D" w:rsidRDefault="00065B39">
    <w:pPr>
      <w:jc w:val="center"/>
    </w:pPr>
    <w:r>
      <w:fldChar w:fldCharType="begin"/>
    </w:r>
    <w:r>
      <w:instrText xml:space="preserve"> PAGE </w:instrText>
    </w:r>
    <w:r>
      <w:fldChar w:fldCharType="separate"/>
    </w:r>
    <w:r w:rsidR="00AA7DA2">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854EE" w14:textId="1C23F552" w:rsidR="00065B39" w:rsidRPr="0033525D" w:rsidRDefault="00065B39">
    <w:pPr>
      <w:jc w:val="center"/>
    </w:pPr>
    <w:r>
      <w:fldChar w:fldCharType="begin"/>
    </w:r>
    <w:r>
      <w:instrText xml:space="preserve"> PAGE </w:instrText>
    </w:r>
    <w:r>
      <w:fldChar w:fldCharType="separate"/>
    </w:r>
    <w:r w:rsidR="00AA7DA2">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9B6E7" w14:textId="77777777" w:rsidR="00065B39" w:rsidRDefault="00065B3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2A7D41" w14:textId="77777777" w:rsidR="00065B39" w:rsidRDefault="00065B3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B8F2F" w14:textId="18708165" w:rsidR="00065B39" w:rsidRPr="0033525D" w:rsidRDefault="00065B39">
    <w:pPr>
      <w:jc w:val="center"/>
    </w:pPr>
    <w:r>
      <w:fldChar w:fldCharType="begin"/>
    </w:r>
    <w:r>
      <w:instrText xml:space="preserve"> PAGE </w:instrText>
    </w:r>
    <w:r>
      <w:fldChar w:fldCharType="separate"/>
    </w:r>
    <w:r w:rsidR="00AA7DA2">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50534" w14:textId="77777777" w:rsidR="00065B39" w:rsidRDefault="00065B39" w:rsidP="004A504B">
      <w:r>
        <w:separator/>
      </w:r>
    </w:p>
  </w:footnote>
  <w:footnote w:type="continuationSeparator" w:id="0">
    <w:p w14:paraId="2E790CDB" w14:textId="77777777" w:rsidR="00065B39" w:rsidRDefault="00065B39" w:rsidP="004A504B">
      <w:r>
        <w:continuationSeparator/>
      </w:r>
    </w:p>
  </w:footnote>
  <w:footnote w:id="1">
    <w:p w14:paraId="28B30D44" w14:textId="77777777" w:rsidR="00065B39" w:rsidRPr="00FE3307" w:rsidRDefault="00065B39" w:rsidP="00A1034D">
      <w:pPr>
        <w:pStyle w:val="FootnoteText"/>
        <w:rPr>
          <w:lang w:val="en-CA"/>
        </w:rPr>
      </w:pPr>
      <w:r w:rsidRPr="00FE3307">
        <w:rPr>
          <w:rStyle w:val="FootnoteReference"/>
        </w:rPr>
        <w:footnoteRef/>
      </w:r>
      <w:r w:rsidRPr="00FE3307">
        <w:t xml:space="preserve"> </w:t>
      </w:r>
      <w:r w:rsidRPr="00FE3307">
        <w:rPr>
          <w:lang w:val="en-CA"/>
        </w:rPr>
        <w:t>As per the letter of</w:t>
      </w:r>
      <w:r>
        <w:rPr>
          <w:lang w:val="en-CA"/>
        </w:rPr>
        <w:t xml:space="preserve"> 31 January 2020</w:t>
      </w:r>
      <w:r w:rsidRPr="00FE3307">
        <w:rPr>
          <w:lang w:val="en-CA"/>
        </w:rPr>
        <w:t xml:space="preserve"> from the Ministry of</w:t>
      </w:r>
      <w:r>
        <w:rPr>
          <w:lang w:val="en-CA"/>
        </w:rPr>
        <w:t xml:space="preserve"> Environmental Protection</w:t>
      </w:r>
      <w:r w:rsidRPr="00FE3307">
        <w:rPr>
          <w:lang w:val="en-CA"/>
        </w:rPr>
        <w:t xml:space="preserve"> of </w:t>
      </w:r>
      <w:r>
        <w:rPr>
          <w:lang w:val="en-CA"/>
        </w:rPr>
        <w:t>Serbia</w:t>
      </w:r>
      <w:r w:rsidRPr="00FE3307">
        <w:rPr>
          <w:lang w:val="en-CA"/>
        </w:rPr>
        <w:t xml:space="preserve"> to</w:t>
      </w:r>
      <w:r>
        <w:rPr>
          <w:lang w:val="en-CA"/>
        </w:rPr>
        <w:t xml:space="preserve"> UNIDO</w:t>
      </w:r>
      <w:r w:rsidRPr="00FE3307">
        <w:rPr>
          <w:lang w:val="en-CA"/>
        </w:rPr>
        <w:t>.</w:t>
      </w:r>
    </w:p>
  </w:footnote>
  <w:footnote w:id="2">
    <w:p w14:paraId="7810A591" w14:textId="77777777" w:rsidR="00065B39" w:rsidRPr="009D0123" w:rsidRDefault="00065B39" w:rsidP="00A1034D">
      <w:pPr>
        <w:pStyle w:val="FootnoteText"/>
        <w:rPr>
          <w:lang w:val="en-CA"/>
        </w:rPr>
      </w:pPr>
      <w:r>
        <w:rPr>
          <w:rStyle w:val="FootnoteReference"/>
        </w:rPr>
        <w:footnoteRef/>
      </w:r>
      <w:r>
        <w:rPr>
          <w:lang w:val="en-CA"/>
        </w:rPr>
        <w:t>UNEP/OzL.Pro/ExCom/62/47. The Agreement between the Government of Serbia and the Executive Committee for stage I of the HPMP was revised at the 71</w:t>
      </w:r>
      <w:r w:rsidRPr="00A01455">
        <w:rPr>
          <w:vertAlign w:val="superscript"/>
          <w:lang w:val="en-CA"/>
        </w:rPr>
        <w:t>st</w:t>
      </w:r>
      <w:r>
        <w:rPr>
          <w:lang w:val="en-CA"/>
        </w:rPr>
        <w:t xml:space="preserve"> and the 84</w:t>
      </w:r>
      <w:r w:rsidRPr="00A01455">
        <w:rPr>
          <w:vertAlign w:val="superscript"/>
          <w:lang w:val="en-CA"/>
        </w:rPr>
        <w:t>th</w:t>
      </w:r>
      <w:r>
        <w:rPr>
          <w:lang w:val="en-CA"/>
        </w:rPr>
        <w:t> meetings.</w:t>
      </w:r>
    </w:p>
  </w:footnote>
  <w:footnote w:id="3">
    <w:p w14:paraId="31ACB0E6" w14:textId="77777777" w:rsidR="00065B39" w:rsidRPr="00333C4D" w:rsidRDefault="00065B39" w:rsidP="00333C4D">
      <w:pPr>
        <w:pStyle w:val="FootnoteText"/>
      </w:pPr>
      <w:r>
        <w:rPr>
          <w:rStyle w:val="FootnoteReference"/>
        </w:rPr>
        <w:footnoteRef/>
      </w:r>
      <w:r>
        <w:t xml:space="preserve"> </w:t>
      </w:r>
      <w:r w:rsidRPr="003679CE">
        <w:rPr>
          <w:lang w:val="en-CA"/>
        </w:rPr>
        <w:t>R-406a, consisting of 41 per cent HCFC-142b, 55 per cent HCFC-22 and 4 per cent R-600a</w:t>
      </w:r>
      <w:r>
        <w:rPr>
          <w:lang w:val="en-CA"/>
        </w:rPr>
        <w:t>.</w:t>
      </w:r>
    </w:p>
  </w:footnote>
  <w:footnote w:id="4">
    <w:p w14:paraId="490B3FE5" w14:textId="77554443" w:rsidR="00065B39" w:rsidRPr="00333C4D" w:rsidRDefault="00065B39">
      <w:pPr>
        <w:pStyle w:val="FootnoteText"/>
      </w:pPr>
      <w:r>
        <w:rPr>
          <w:rStyle w:val="FootnoteReference"/>
        </w:rPr>
        <w:footnoteRef/>
      </w:r>
      <w:r>
        <w:t xml:space="preserve"> </w:t>
      </w:r>
      <w:r w:rsidRPr="003679CE">
        <w:rPr>
          <w:lang w:val="en-CA"/>
        </w:rPr>
        <w:t>NAF P–IV</w:t>
      </w:r>
      <w:r>
        <w:rPr>
          <w:lang w:val="en-CA"/>
        </w:rPr>
        <w:t xml:space="preserve">, </w:t>
      </w:r>
      <w:r w:rsidRPr="003679CE">
        <w:rPr>
          <w:lang w:val="en-CA"/>
        </w:rPr>
        <w:t>consisting of 90 per cent HCFC-123, 8 per cent HFC-125 and 2 per cent limonene</w:t>
      </w:r>
      <w:r>
        <w:rPr>
          <w:lang w:val="en-CA"/>
        </w:rPr>
        <w:t>.</w:t>
      </w:r>
    </w:p>
  </w:footnote>
  <w:footnote w:id="5">
    <w:p w14:paraId="4F9F13F3" w14:textId="77777777" w:rsidR="00065B39" w:rsidRPr="004B6494" w:rsidRDefault="00065B39" w:rsidP="00A1034D">
      <w:pPr>
        <w:pStyle w:val="FootnoteText"/>
        <w:rPr>
          <w:lang w:val="en-CA"/>
        </w:rPr>
      </w:pPr>
      <w:r>
        <w:rPr>
          <w:rStyle w:val="FootnoteReference"/>
        </w:rPr>
        <w:footnoteRef/>
      </w:r>
      <w:r>
        <w:t xml:space="preserve"> </w:t>
      </w:r>
      <w:r w:rsidRPr="004B6494">
        <w:t>UNEP/OzL.Pro/ExCom/84/59</w:t>
      </w:r>
      <w:r>
        <w:t xml:space="preserve"> incorrectly indicated that </w:t>
      </w:r>
      <w:r w:rsidRPr="004B6494">
        <w:t>HCFC-123 was consumed intermittently to service a small number of chillers</w:t>
      </w:r>
      <w:r>
        <w:t>.</w:t>
      </w:r>
    </w:p>
  </w:footnote>
  <w:footnote w:id="6">
    <w:p w14:paraId="24CD305D" w14:textId="6B35492C" w:rsidR="00065B39" w:rsidRPr="00AF5220" w:rsidRDefault="00065B39">
      <w:pPr>
        <w:pStyle w:val="FootnoteText"/>
        <w:rPr>
          <w:lang w:val="en-CA"/>
        </w:rPr>
      </w:pPr>
      <w:r>
        <w:rPr>
          <w:rStyle w:val="FootnoteReference"/>
        </w:rPr>
        <w:footnoteRef/>
      </w:r>
      <w:r>
        <w:t xml:space="preserve"> </w:t>
      </w:r>
      <w:r>
        <w:rPr>
          <w:lang w:val="en-CA"/>
        </w:rPr>
        <w:t>UNEP/OzL.Pro/ExCom/84/59.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3AA31" w14:textId="06654825" w:rsidR="00065B39" w:rsidRPr="0033525D" w:rsidRDefault="00AA7DA2">
    <w:r>
      <w:fldChar w:fldCharType="begin"/>
    </w:r>
    <w:r>
      <w:instrText xml:space="preserve"> DOCPROPERTY "Document number"  \* MERGEFORMAT </w:instrText>
    </w:r>
    <w:r>
      <w:fldChar w:fldCharType="separate"/>
    </w:r>
    <w:r w:rsidR="00065B39">
      <w:t>UNEP/OzL.Pro/ExCom/85/46</w:t>
    </w:r>
    <w:r>
      <w:fldChar w:fldCharType="end"/>
    </w:r>
  </w:p>
  <w:p w14:paraId="08F4F00C" w14:textId="77777777" w:rsidR="00065B39" w:rsidRPr="0033525D" w:rsidRDefault="00065B39"/>
  <w:p w14:paraId="37A9B275" w14:textId="77777777" w:rsidR="00065B39" w:rsidRPr="0033525D" w:rsidRDefault="00065B3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B1412" w14:textId="5159FB7E" w:rsidR="00065B39" w:rsidRPr="0033525D" w:rsidRDefault="00AA7DA2">
    <w:pPr>
      <w:jc w:val="right"/>
    </w:pPr>
    <w:r>
      <w:fldChar w:fldCharType="begin"/>
    </w:r>
    <w:r>
      <w:instrText xml:space="preserve"> DOCPROPERTY "Document number"  \* MERGEFORMAT </w:instrText>
    </w:r>
    <w:r>
      <w:fldChar w:fldCharType="separate"/>
    </w:r>
    <w:r w:rsidR="00065B39">
      <w:t>UNEP/OzL.Pro/ExCom/85/46</w:t>
    </w:r>
    <w:r>
      <w:fldChar w:fldCharType="end"/>
    </w:r>
  </w:p>
  <w:p w14:paraId="66ADD1E0" w14:textId="77777777" w:rsidR="00065B39" w:rsidRPr="0033525D" w:rsidRDefault="00065B39"/>
  <w:p w14:paraId="35596853" w14:textId="77777777" w:rsidR="00065B39" w:rsidRPr="0033525D" w:rsidRDefault="00065B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12856" w14:textId="47B69D7A" w:rsidR="00065B39" w:rsidRPr="0033525D" w:rsidRDefault="00AA7DA2">
    <w:r>
      <w:fldChar w:fldCharType="begin"/>
    </w:r>
    <w:r>
      <w:instrText xml:space="preserve"> DOCPROPERTY "Document number"  \* MERGEFORMAT </w:instrText>
    </w:r>
    <w:r>
      <w:fldChar w:fldCharType="separate"/>
    </w:r>
    <w:r w:rsidR="00065B39">
      <w:t>UNEP/OzL.Pro/ExCom/85/46</w:t>
    </w:r>
    <w:r>
      <w:fldChar w:fldCharType="end"/>
    </w:r>
  </w:p>
  <w:p w14:paraId="33952D41" w14:textId="77777777" w:rsidR="00065B39" w:rsidRDefault="00065B39">
    <w:r>
      <w:t>Annex I</w:t>
    </w:r>
  </w:p>
  <w:p w14:paraId="7CF5F16C" w14:textId="77777777" w:rsidR="00065B39" w:rsidRPr="0033525D" w:rsidRDefault="00065B39"/>
  <w:p w14:paraId="023BC223" w14:textId="77777777" w:rsidR="00065B39" w:rsidRPr="0033525D" w:rsidRDefault="00065B39"/>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48060" w14:textId="3BA4D0F5" w:rsidR="00065B39" w:rsidRPr="0033525D" w:rsidRDefault="00AA7DA2">
    <w:pPr>
      <w:jc w:val="right"/>
    </w:pPr>
    <w:r>
      <w:fldChar w:fldCharType="begin"/>
    </w:r>
    <w:r>
      <w:instrText xml:space="preserve"> DOCPROPERTY "Document number"  \* MERGEFORMAT </w:instrText>
    </w:r>
    <w:r>
      <w:fldChar w:fldCharType="separate"/>
    </w:r>
    <w:r w:rsidR="00065B39">
      <w:t>UNEP/OzL.Pro/ExCom/85/46</w:t>
    </w:r>
    <w:r>
      <w:fldChar w:fldCharType="end"/>
    </w:r>
  </w:p>
  <w:p w14:paraId="05CDBA18" w14:textId="77777777" w:rsidR="00065B39" w:rsidRDefault="00065B39" w:rsidP="00A1034D">
    <w:pPr>
      <w:jc w:val="right"/>
    </w:pPr>
    <w:r>
      <w:t>Annex I</w:t>
    </w:r>
  </w:p>
  <w:p w14:paraId="4068EEAE" w14:textId="77777777" w:rsidR="00065B39" w:rsidRPr="0033525D" w:rsidRDefault="00065B39"/>
  <w:p w14:paraId="14995963" w14:textId="77777777" w:rsidR="00065B39" w:rsidRPr="0033525D" w:rsidRDefault="00065B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BE0B5" w14:textId="77777777" w:rsidR="00065B39" w:rsidRDefault="00065B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4A22ED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F4AC5"/>
    <w:rsid w:val="00000FED"/>
    <w:rsid w:val="000013AB"/>
    <w:rsid w:val="00003510"/>
    <w:rsid w:val="0000434E"/>
    <w:rsid w:val="00013990"/>
    <w:rsid w:val="000211A9"/>
    <w:rsid w:val="00031260"/>
    <w:rsid w:val="000333E1"/>
    <w:rsid w:val="00034B76"/>
    <w:rsid w:val="0003681A"/>
    <w:rsid w:val="000372B7"/>
    <w:rsid w:val="00050F6E"/>
    <w:rsid w:val="00061EC2"/>
    <w:rsid w:val="00062814"/>
    <w:rsid w:val="00064772"/>
    <w:rsid w:val="00065B39"/>
    <w:rsid w:val="00072068"/>
    <w:rsid w:val="00080ED0"/>
    <w:rsid w:val="00085B8F"/>
    <w:rsid w:val="00090481"/>
    <w:rsid w:val="000934FD"/>
    <w:rsid w:val="00094698"/>
    <w:rsid w:val="000A3826"/>
    <w:rsid w:val="000A6C26"/>
    <w:rsid w:val="000C7C66"/>
    <w:rsid w:val="000D52A4"/>
    <w:rsid w:val="000D6063"/>
    <w:rsid w:val="000E07BC"/>
    <w:rsid w:val="000E17E3"/>
    <w:rsid w:val="000F1CD4"/>
    <w:rsid w:val="000F3790"/>
    <w:rsid w:val="000F4103"/>
    <w:rsid w:val="000F70A7"/>
    <w:rsid w:val="00113CCA"/>
    <w:rsid w:val="00122F25"/>
    <w:rsid w:val="00135980"/>
    <w:rsid w:val="00164719"/>
    <w:rsid w:val="00166FC4"/>
    <w:rsid w:val="001677AC"/>
    <w:rsid w:val="001744E8"/>
    <w:rsid w:val="00177330"/>
    <w:rsid w:val="001804EA"/>
    <w:rsid w:val="0018278D"/>
    <w:rsid w:val="00190A61"/>
    <w:rsid w:val="001A02C4"/>
    <w:rsid w:val="001A3342"/>
    <w:rsid w:val="001A3E3D"/>
    <w:rsid w:val="001A7049"/>
    <w:rsid w:val="001B1E40"/>
    <w:rsid w:val="001C764E"/>
    <w:rsid w:val="001E1052"/>
    <w:rsid w:val="001E21B1"/>
    <w:rsid w:val="001E2F93"/>
    <w:rsid w:val="001E4554"/>
    <w:rsid w:val="001E61E5"/>
    <w:rsid w:val="001F15BC"/>
    <w:rsid w:val="001F2159"/>
    <w:rsid w:val="00203340"/>
    <w:rsid w:val="00210B8B"/>
    <w:rsid w:val="00214863"/>
    <w:rsid w:val="002156B4"/>
    <w:rsid w:val="00225AF8"/>
    <w:rsid w:val="00253222"/>
    <w:rsid w:val="00262847"/>
    <w:rsid w:val="00267AB6"/>
    <w:rsid w:val="00277759"/>
    <w:rsid w:val="00281BB2"/>
    <w:rsid w:val="0028305C"/>
    <w:rsid w:val="0029009C"/>
    <w:rsid w:val="002902C0"/>
    <w:rsid w:val="00295008"/>
    <w:rsid w:val="002B254E"/>
    <w:rsid w:val="002B72E9"/>
    <w:rsid w:val="002C5994"/>
    <w:rsid w:val="002C7998"/>
    <w:rsid w:val="002F1E53"/>
    <w:rsid w:val="002F2CAA"/>
    <w:rsid w:val="0030052C"/>
    <w:rsid w:val="00311CA6"/>
    <w:rsid w:val="003306E1"/>
    <w:rsid w:val="003320E4"/>
    <w:rsid w:val="00333C4D"/>
    <w:rsid w:val="0033525D"/>
    <w:rsid w:val="003414F3"/>
    <w:rsid w:val="0035613E"/>
    <w:rsid w:val="00363EE9"/>
    <w:rsid w:val="00364A25"/>
    <w:rsid w:val="003679CE"/>
    <w:rsid w:val="00376128"/>
    <w:rsid w:val="0037742E"/>
    <w:rsid w:val="00377D56"/>
    <w:rsid w:val="00382420"/>
    <w:rsid w:val="0038245A"/>
    <w:rsid w:val="003840E6"/>
    <w:rsid w:val="00385CFC"/>
    <w:rsid w:val="0039337A"/>
    <w:rsid w:val="003A3189"/>
    <w:rsid w:val="003A3CA7"/>
    <w:rsid w:val="003B33BD"/>
    <w:rsid w:val="003B569D"/>
    <w:rsid w:val="003C08B7"/>
    <w:rsid w:val="003C3C0E"/>
    <w:rsid w:val="003D07F5"/>
    <w:rsid w:val="003D42A6"/>
    <w:rsid w:val="003D4FAC"/>
    <w:rsid w:val="003E166C"/>
    <w:rsid w:val="003E7906"/>
    <w:rsid w:val="003F3C50"/>
    <w:rsid w:val="00406A6A"/>
    <w:rsid w:val="00406B22"/>
    <w:rsid w:val="00406E75"/>
    <w:rsid w:val="00411C65"/>
    <w:rsid w:val="0042307C"/>
    <w:rsid w:val="004328A7"/>
    <w:rsid w:val="00433478"/>
    <w:rsid w:val="00434C74"/>
    <w:rsid w:val="00456EB4"/>
    <w:rsid w:val="00465215"/>
    <w:rsid w:val="004713E3"/>
    <w:rsid w:val="004718F3"/>
    <w:rsid w:val="00475040"/>
    <w:rsid w:val="0049008C"/>
    <w:rsid w:val="00490097"/>
    <w:rsid w:val="00493D40"/>
    <w:rsid w:val="004967B6"/>
    <w:rsid w:val="004A504B"/>
    <w:rsid w:val="004A6911"/>
    <w:rsid w:val="004B54E0"/>
    <w:rsid w:val="004B6C8A"/>
    <w:rsid w:val="004B7384"/>
    <w:rsid w:val="004C4269"/>
    <w:rsid w:val="004D5E57"/>
    <w:rsid w:val="004D6236"/>
    <w:rsid w:val="004D7F90"/>
    <w:rsid w:val="004E4DBB"/>
    <w:rsid w:val="004E4E41"/>
    <w:rsid w:val="004E7F9C"/>
    <w:rsid w:val="004F3493"/>
    <w:rsid w:val="004F5143"/>
    <w:rsid w:val="004F7456"/>
    <w:rsid w:val="00511A16"/>
    <w:rsid w:val="00512B09"/>
    <w:rsid w:val="00525DFB"/>
    <w:rsid w:val="00533796"/>
    <w:rsid w:val="00537343"/>
    <w:rsid w:val="005525E1"/>
    <w:rsid w:val="00555D75"/>
    <w:rsid w:val="00560DF0"/>
    <w:rsid w:val="0056759C"/>
    <w:rsid w:val="00580D5A"/>
    <w:rsid w:val="0059513E"/>
    <w:rsid w:val="00596E1D"/>
    <w:rsid w:val="005B48FF"/>
    <w:rsid w:val="005D363F"/>
    <w:rsid w:val="005E655D"/>
    <w:rsid w:val="005F5D66"/>
    <w:rsid w:val="00604C15"/>
    <w:rsid w:val="0061283C"/>
    <w:rsid w:val="006158D5"/>
    <w:rsid w:val="00625D83"/>
    <w:rsid w:val="006303B3"/>
    <w:rsid w:val="006623E7"/>
    <w:rsid w:val="00662B80"/>
    <w:rsid w:val="00670F6C"/>
    <w:rsid w:val="00672F4F"/>
    <w:rsid w:val="006852C7"/>
    <w:rsid w:val="006852CE"/>
    <w:rsid w:val="006A5FA0"/>
    <w:rsid w:val="006C1727"/>
    <w:rsid w:val="006C32FD"/>
    <w:rsid w:val="006C39CE"/>
    <w:rsid w:val="006D0FCC"/>
    <w:rsid w:val="006D21F5"/>
    <w:rsid w:val="006E1CC5"/>
    <w:rsid w:val="006E1FC3"/>
    <w:rsid w:val="0070000A"/>
    <w:rsid w:val="0070616B"/>
    <w:rsid w:val="00706295"/>
    <w:rsid w:val="00706FDA"/>
    <w:rsid w:val="00711F9A"/>
    <w:rsid w:val="00713810"/>
    <w:rsid w:val="007303A5"/>
    <w:rsid w:val="00730B3E"/>
    <w:rsid w:val="0073420B"/>
    <w:rsid w:val="0074760E"/>
    <w:rsid w:val="00754ABA"/>
    <w:rsid w:val="00762A70"/>
    <w:rsid w:val="00784233"/>
    <w:rsid w:val="00791406"/>
    <w:rsid w:val="00791DB5"/>
    <w:rsid w:val="007A0298"/>
    <w:rsid w:val="007A1546"/>
    <w:rsid w:val="007A19C9"/>
    <w:rsid w:val="007A228C"/>
    <w:rsid w:val="007A368E"/>
    <w:rsid w:val="007A5868"/>
    <w:rsid w:val="007B04CE"/>
    <w:rsid w:val="007B1D0B"/>
    <w:rsid w:val="007B6871"/>
    <w:rsid w:val="007B7A2F"/>
    <w:rsid w:val="007C2193"/>
    <w:rsid w:val="007C2222"/>
    <w:rsid w:val="007C317E"/>
    <w:rsid w:val="007C3D33"/>
    <w:rsid w:val="007D294A"/>
    <w:rsid w:val="007D47D2"/>
    <w:rsid w:val="007D6EC0"/>
    <w:rsid w:val="007D7E1D"/>
    <w:rsid w:val="007F0328"/>
    <w:rsid w:val="008158E8"/>
    <w:rsid w:val="00831979"/>
    <w:rsid w:val="00851352"/>
    <w:rsid w:val="00857077"/>
    <w:rsid w:val="00862ADB"/>
    <w:rsid w:val="00863230"/>
    <w:rsid w:val="00867B95"/>
    <w:rsid w:val="008717D8"/>
    <w:rsid w:val="0087215C"/>
    <w:rsid w:val="008727B1"/>
    <w:rsid w:val="00875D25"/>
    <w:rsid w:val="008766BE"/>
    <w:rsid w:val="00880E35"/>
    <w:rsid w:val="008875FE"/>
    <w:rsid w:val="00887F8E"/>
    <w:rsid w:val="00893471"/>
    <w:rsid w:val="00896234"/>
    <w:rsid w:val="00897E43"/>
    <w:rsid w:val="008C3615"/>
    <w:rsid w:val="008C5738"/>
    <w:rsid w:val="008C7EAD"/>
    <w:rsid w:val="008D0CFE"/>
    <w:rsid w:val="008D186B"/>
    <w:rsid w:val="008D6152"/>
    <w:rsid w:val="008E32CF"/>
    <w:rsid w:val="008F0F81"/>
    <w:rsid w:val="008F27BF"/>
    <w:rsid w:val="008F44DE"/>
    <w:rsid w:val="009142EC"/>
    <w:rsid w:val="009154C3"/>
    <w:rsid w:val="00923540"/>
    <w:rsid w:val="00926767"/>
    <w:rsid w:val="009333A7"/>
    <w:rsid w:val="009348E8"/>
    <w:rsid w:val="009361D5"/>
    <w:rsid w:val="009428A4"/>
    <w:rsid w:val="00946760"/>
    <w:rsid w:val="00946DD0"/>
    <w:rsid w:val="00961043"/>
    <w:rsid w:val="009659F4"/>
    <w:rsid w:val="00970D60"/>
    <w:rsid w:val="0099390E"/>
    <w:rsid w:val="009960E5"/>
    <w:rsid w:val="0099659A"/>
    <w:rsid w:val="009A7ADC"/>
    <w:rsid w:val="009B4F15"/>
    <w:rsid w:val="009B6885"/>
    <w:rsid w:val="009C19B7"/>
    <w:rsid w:val="009C5ABB"/>
    <w:rsid w:val="009C68E4"/>
    <w:rsid w:val="009D7C51"/>
    <w:rsid w:val="009E196C"/>
    <w:rsid w:val="009E2D5D"/>
    <w:rsid w:val="009E5643"/>
    <w:rsid w:val="009F36BF"/>
    <w:rsid w:val="009F4C8D"/>
    <w:rsid w:val="00A1034D"/>
    <w:rsid w:val="00A111B6"/>
    <w:rsid w:val="00A24085"/>
    <w:rsid w:val="00A26D27"/>
    <w:rsid w:val="00A376EE"/>
    <w:rsid w:val="00A42A99"/>
    <w:rsid w:val="00A44C76"/>
    <w:rsid w:val="00A5151A"/>
    <w:rsid w:val="00A54714"/>
    <w:rsid w:val="00A56658"/>
    <w:rsid w:val="00A57E0A"/>
    <w:rsid w:val="00A66FF5"/>
    <w:rsid w:val="00A823F6"/>
    <w:rsid w:val="00A8719E"/>
    <w:rsid w:val="00A8737F"/>
    <w:rsid w:val="00A970F6"/>
    <w:rsid w:val="00AA0A89"/>
    <w:rsid w:val="00AA6429"/>
    <w:rsid w:val="00AA7DA2"/>
    <w:rsid w:val="00AC01AA"/>
    <w:rsid w:val="00AC4F72"/>
    <w:rsid w:val="00AE6116"/>
    <w:rsid w:val="00AF5220"/>
    <w:rsid w:val="00AF741A"/>
    <w:rsid w:val="00B01ADB"/>
    <w:rsid w:val="00B03B47"/>
    <w:rsid w:val="00B04161"/>
    <w:rsid w:val="00B056F9"/>
    <w:rsid w:val="00B11E3D"/>
    <w:rsid w:val="00B17E82"/>
    <w:rsid w:val="00B4575A"/>
    <w:rsid w:val="00B4691C"/>
    <w:rsid w:val="00B475E5"/>
    <w:rsid w:val="00B575BA"/>
    <w:rsid w:val="00B70D52"/>
    <w:rsid w:val="00B71608"/>
    <w:rsid w:val="00B76429"/>
    <w:rsid w:val="00B940A4"/>
    <w:rsid w:val="00B956D4"/>
    <w:rsid w:val="00B97446"/>
    <w:rsid w:val="00B97E27"/>
    <w:rsid w:val="00BA7432"/>
    <w:rsid w:val="00BC1AA0"/>
    <w:rsid w:val="00BC2495"/>
    <w:rsid w:val="00BC7143"/>
    <w:rsid w:val="00BC7EB9"/>
    <w:rsid w:val="00BD2643"/>
    <w:rsid w:val="00BD56B1"/>
    <w:rsid w:val="00BD6558"/>
    <w:rsid w:val="00BE0550"/>
    <w:rsid w:val="00BE136F"/>
    <w:rsid w:val="00BF2F76"/>
    <w:rsid w:val="00BF3022"/>
    <w:rsid w:val="00BF3214"/>
    <w:rsid w:val="00BF3418"/>
    <w:rsid w:val="00BF4AC5"/>
    <w:rsid w:val="00BF4CB5"/>
    <w:rsid w:val="00BF5573"/>
    <w:rsid w:val="00C0207F"/>
    <w:rsid w:val="00C15867"/>
    <w:rsid w:val="00C16007"/>
    <w:rsid w:val="00C2296D"/>
    <w:rsid w:val="00C23155"/>
    <w:rsid w:val="00C319CF"/>
    <w:rsid w:val="00C40C41"/>
    <w:rsid w:val="00C45885"/>
    <w:rsid w:val="00C500E8"/>
    <w:rsid w:val="00C50F22"/>
    <w:rsid w:val="00C57971"/>
    <w:rsid w:val="00C57BEC"/>
    <w:rsid w:val="00C65BD7"/>
    <w:rsid w:val="00C753FD"/>
    <w:rsid w:val="00C76BA4"/>
    <w:rsid w:val="00C83A48"/>
    <w:rsid w:val="00C85865"/>
    <w:rsid w:val="00C85E85"/>
    <w:rsid w:val="00CA19EE"/>
    <w:rsid w:val="00CA2EAE"/>
    <w:rsid w:val="00CA4AC1"/>
    <w:rsid w:val="00CB0316"/>
    <w:rsid w:val="00CB0B11"/>
    <w:rsid w:val="00CB426A"/>
    <w:rsid w:val="00CB5354"/>
    <w:rsid w:val="00CB5E70"/>
    <w:rsid w:val="00CC3C9E"/>
    <w:rsid w:val="00CC4FEC"/>
    <w:rsid w:val="00CC6A14"/>
    <w:rsid w:val="00CC70A3"/>
    <w:rsid w:val="00CD359B"/>
    <w:rsid w:val="00CD4442"/>
    <w:rsid w:val="00CD53C3"/>
    <w:rsid w:val="00CD574E"/>
    <w:rsid w:val="00CE4C22"/>
    <w:rsid w:val="00CE5FFF"/>
    <w:rsid w:val="00CE6CD6"/>
    <w:rsid w:val="00CF41EC"/>
    <w:rsid w:val="00CF47D4"/>
    <w:rsid w:val="00CF5D04"/>
    <w:rsid w:val="00D04DE4"/>
    <w:rsid w:val="00D063F1"/>
    <w:rsid w:val="00D14F22"/>
    <w:rsid w:val="00D36448"/>
    <w:rsid w:val="00D4741C"/>
    <w:rsid w:val="00D50178"/>
    <w:rsid w:val="00D57918"/>
    <w:rsid w:val="00D62D87"/>
    <w:rsid w:val="00D73DC6"/>
    <w:rsid w:val="00D74C1A"/>
    <w:rsid w:val="00D754C1"/>
    <w:rsid w:val="00D77393"/>
    <w:rsid w:val="00D77A35"/>
    <w:rsid w:val="00D81B3E"/>
    <w:rsid w:val="00D81FCE"/>
    <w:rsid w:val="00D9091E"/>
    <w:rsid w:val="00D90C70"/>
    <w:rsid w:val="00D90E49"/>
    <w:rsid w:val="00D96ADE"/>
    <w:rsid w:val="00DA0CE2"/>
    <w:rsid w:val="00DC6A10"/>
    <w:rsid w:val="00DE657E"/>
    <w:rsid w:val="00DF4704"/>
    <w:rsid w:val="00E024AA"/>
    <w:rsid w:val="00E10E99"/>
    <w:rsid w:val="00E250F1"/>
    <w:rsid w:val="00E3550D"/>
    <w:rsid w:val="00E41021"/>
    <w:rsid w:val="00E52838"/>
    <w:rsid w:val="00E57B68"/>
    <w:rsid w:val="00E614E0"/>
    <w:rsid w:val="00E629F2"/>
    <w:rsid w:val="00E656D5"/>
    <w:rsid w:val="00E73F7F"/>
    <w:rsid w:val="00E85409"/>
    <w:rsid w:val="00E9243D"/>
    <w:rsid w:val="00E94338"/>
    <w:rsid w:val="00E94402"/>
    <w:rsid w:val="00EA429F"/>
    <w:rsid w:val="00EA4F9E"/>
    <w:rsid w:val="00EA50F0"/>
    <w:rsid w:val="00EA63CA"/>
    <w:rsid w:val="00EA6D3B"/>
    <w:rsid w:val="00EB00AD"/>
    <w:rsid w:val="00EB136C"/>
    <w:rsid w:val="00EB1E05"/>
    <w:rsid w:val="00EB480E"/>
    <w:rsid w:val="00EB5EC6"/>
    <w:rsid w:val="00EB7FC9"/>
    <w:rsid w:val="00ED27E8"/>
    <w:rsid w:val="00ED48E0"/>
    <w:rsid w:val="00ED7137"/>
    <w:rsid w:val="00ED7737"/>
    <w:rsid w:val="00EE76C7"/>
    <w:rsid w:val="00EF06EA"/>
    <w:rsid w:val="00F05B5C"/>
    <w:rsid w:val="00F132A0"/>
    <w:rsid w:val="00F21088"/>
    <w:rsid w:val="00F327E7"/>
    <w:rsid w:val="00F35746"/>
    <w:rsid w:val="00F41F44"/>
    <w:rsid w:val="00F447C7"/>
    <w:rsid w:val="00F4780F"/>
    <w:rsid w:val="00F5211B"/>
    <w:rsid w:val="00F554A9"/>
    <w:rsid w:val="00F65CC0"/>
    <w:rsid w:val="00F716FD"/>
    <w:rsid w:val="00F75A80"/>
    <w:rsid w:val="00F80355"/>
    <w:rsid w:val="00F80AA8"/>
    <w:rsid w:val="00F87C43"/>
    <w:rsid w:val="00FB0C81"/>
    <w:rsid w:val="00FC2200"/>
    <w:rsid w:val="00FC2540"/>
    <w:rsid w:val="00FC389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A134BF"/>
  <w15:docId w15:val="{C9B99D96-1AAC-48DC-9F2A-A4A667E42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A1034D"/>
    <w:pPr>
      <w:ind w:left="720"/>
      <w:contextualSpacing/>
    </w:pPr>
  </w:style>
  <w:style w:type="table" w:customStyle="1" w:styleId="TableGrid10">
    <w:name w:val="Table Grid1"/>
    <w:basedOn w:val="TableNormal"/>
    <w:next w:val="TableGrid"/>
    <w:uiPriority w:val="59"/>
    <w:rsid w:val="00A1034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1,Char1 Char Char"/>
    <w:basedOn w:val="Normal"/>
    <w:link w:val="FootnoteTextChar"/>
    <w:uiPriority w:val="99"/>
    <w:unhideWhenUsed/>
    <w:qFormat/>
    <w:rsid w:val="00A1034D"/>
    <w:rPr>
      <w:sz w:val="20"/>
      <w:szCs w:val="20"/>
    </w:rPr>
  </w:style>
  <w:style w:type="character" w:customStyle="1" w:styleId="FootnoteTextChar">
    <w:name w:val="Footnote Text Char"/>
    <w:aliases w:val="Char1 Char,Char1 Char Char Char"/>
    <w:basedOn w:val="DefaultParagraphFont"/>
    <w:link w:val="FootnoteText"/>
    <w:uiPriority w:val="99"/>
    <w:rsid w:val="00A1034D"/>
    <w:rPr>
      <w:lang w:val="en-GB"/>
    </w:rPr>
  </w:style>
  <w:style w:type="character" w:styleId="FootnoteReference">
    <w:name w:val="footnote reference"/>
    <w:basedOn w:val="DefaultParagraphFont"/>
    <w:uiPriority w:val="99"/>
    <w:unhideWhenUsed/>
    <w:rsid w:val="00A1034D"/>
    <w:rPr>
      <w:vertAlign w:val="superscript"/>
    </w:rPr>
  </w:style>
  <w:style w:type="character" w:customStyle="1" w:styleId="FooterChar">
    <w:name w:val="Footer Char"/>
    <w:basedOn w:val="DefaultParagraphFont"/>
    <w:link w:val="Footer"/>
    <w:uiPriority w:val="99"/>
    <w:rsid w:val="00A1034D"/>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1034D"/>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A1034D"/>
    <w:rPr>
      <w:sz w:val="22"/>
      <w:szCs w:val="22"/>
      <w:lang w:val="en-GB"/>
    </w:rPr>
  </w:style>
  <w:style w:type="paragraph" w:styleId="Revision">
    <w:name w:val="Revision"/>
    <w:hidden/>
    <w:uiPriority w:val="99"/>
    <w:semiHidden/>
    <w:rsid w:val="003E166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UNEP/OzL.Pro/ExCom/85/46</Document_x0020_Number>
    <DocumentType xmlns="64e33b30-101d-41de-b951-961aab25ea29">Pre-session</DocumentType>
  </documentManagement>
</p:properties>
</file>

<file path=customXml/itemProps1.xml><?xml version="1.0" encoding="utf-8"?>
<ds:datastoreItem xmlns:ds="http://schemas.openxmlformats.org/officeDocument/2006/customXml" ds:itemID="{121FCE87-C716-4A74-8DE7-B660BD333319}"/>
</file>

<file path=customXml/itemProps2.xml><?xml version="1.0" encoding="utf-8"?>
<ds:datastoreItem xmlns:ds="http://schemas.openxmlformats.org/officeDocument/2006/customXml" ds:itemID="{BF56A590-E829-465B-BB9F-1BB4F7BAADD7}"/>
</file>

<file path=customXml/itemProps3.xml><?xml version="1.0" encoding="utf-8"?>
<ds:datastoreItem xmlns:ds="http://schemas.openxmlformats.org/officeDocument/2006/customXml" ds:itemID="{B84871A2-1531-41D4-A722-8253E3731ACC}"/>
</file>

<file path=customXml/itemProps4.xml><?xml version="1.0" encoding="utf-8"?>
<ds:datastoreItem xmlns:ds="http://schemas.openxmlformats.org/officeDocument/2006/customXml" ds:itemID="{8A3DB145-C6D0-4F3F-9F09-449154B94CEA}"/>
</file>

<file path=docProps/app.xml><?xml version="1.0" encoding="utf-8"?>
<Properties xmlns="http://schemas.openxmlformats.org/officeDocument/2006/extended-properties" xmlns:vt="http://schemas.openxmlformats.org/officeDocument/2006/docPropsVTypes">
  <Template>Normal</Template>
  <TotalTime>132</TotalTime>
  <Pages>20</Pages>
  <Words>7878</Words>
  <Characters>42370</Characters>
  <Application>Microsoft Office Word</Application>
  <DocSecurity>0</DocSecurity>
  <Lines>353</Lines>
  <Paragraphs>100</Paragraphs>
  <ScaleCrop>false</ScaleCrop>
  <HeadingPairs>
    <vt:vector size="2" baseType="variant">
      <vt:variant>
        <vt:lpstr>Title</vt:lpstr>
      </vt:variant>
      <vt:variant>
        <vt:i4>1</vt:i4>
      </vt:variant>
    </vt:vector>
  </HeadingPairs>
  <TitlesOfParts>
    <vt:vector size="1" baseType="lpstr">
      <vt:lpstr>Project proposal:  Serbia</vt:lpstr>
    </vt:vector>
  </TitlesOfParts>
  <Company>UNMFS</Company>
  <LinksUpToDate>false</LinksUpToDate>
  <CharactersWithSpaces>50148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Serbia</dc:title>
  <dc:subject>85th</dc:subject>
  <dc:creator>Patricia Chau</dc:creator>
  <dc:description>FSM</dc:description>
  <cp:lastModifiedBy>Patricia Chau</cp:lastModifiedBy>
  <cp:revision>12</cp:revision>
  <cp:lastPrinted>2020-03-23T13:44:00Z</cp:lastPrinted>
  <dcterms:created xsi:type="dcterms:W3CDTF">2020-04-07T02:37:00Z</dcterms:created>
  <dcterms:modified xsi:type="dcterms:W3CDTF">2020-05-04T14:23:00Z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UNEP/OzL.Pro/ExCom/85/46</vt:lpwstr>
  </property>
  <property fmtid="{D5CDD505-2E9C-101B-9397-08002B2CF9AE}" pid="3" name="Revision date">
    <vt:lpwstr>05/04/2020</vt:lpwstr>
  </property>
  <property fmtid="{D5CDD505-2E9C-101B-9397-08002B2CF9AE}" pid="4" name="ContentTypeId">
    <vt:lpwstr>0x0101005EC4716D3F019F488CE3B89D33B3E908</vt:lpwstr>
  </property>
</Properties>
</file>