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4C0F71" w14:paraId="00FD948D" w14:textId="77777777" w:rsidTr="00697EE2">
        <w:trPr>
          <w:trHeight w:val="720"/>
        </w:trPr>
        <w:tc>
          <w:tcPr>
            <w:tcW w:w="6494" w:type="dxa"/>
            <w:gridSpan w:val="2"/>
            <w:tcBorders>
              <w:bottom w:val="single" w:sz="18" w:space="0" w:color="auto"/>
            </w:tcBorders>
            <w:vAlign w:val="center"/>
          </w:tcPr>
          <w:p w14:paraId="1D601FEE" w14:textId="77777777" w:rsidR="004C0F71" w:rsidRDefault="004C0F71" w:rsidP="00697EE2">
            <w:pPr>
              <w:rPr>
                <w:rFonts w:ascii="Univers" w:hAnsi="Univers"/>
                <w:b/>
                <w:sz w:val="28"/>
                <w:szCs w:val="28"/>
                <w:lang w:val="es-MX"/>
              </w:rPr>
            </w:pPr>
            <w:r>
              <w:rPr>
                <w:rFonts w:ascii="Univers" w:hAnsi="Univers"/>
                <w:b/>
                <w:sz w:val="28"/>
                <w:szCs w:val="28"/>
                <w:lang w:val="es-MX"/>
              </w:rPr>
              <w:t>NACIONES</w:t>
            </w:r>
          </w:p>
          <w:p w14:paraId="0BB5C25C" w14:textId="77777777" w:rsidR="004C0F71" w:rsidRDefault="004C0F71" w:rsidP="00697EE2">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56EDEF2E" w14:textId="77777777" w:rsidR="004C0F71" w:rsidRPr="00F87EFD" w:rsidRDefault="004C0F71" w:rsidP="00697EE2">
            <w:pPr>
              <w:jc w:val="right"/>
              <w:rPr>
                <w:rFonts w:ascii="Univers" w:hAnsi="Univers" w:cstheme="minorBidi"/>
                <w:sz w:val="52"/>
                <w:szCs w:val="52"/>
              </w:rPr>
            </w:pPr>
            <w:r w:rsidRPr="00F87EFD">
              <w:rPr>
                <w:rFonts w:ascii="Univers" w:hAnsi="Univers" w:cstheme="minorBidi"/>
                <w:b/>
                <w:sz w:val="72"/>
              </w:rPr>
              <w:t>EP</w:t>
            </w:r>
          </w:p>
        </w:tc>
      </w:tr>
      <w:tr w:rsidR="004C0F71" w:rsidRPr="00727706" w14:paraId="3F173A5A" w14:textId="77777777" w:rsidTr="00697E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1B389AB9" w14:textId="77777777" w:rsidR="004C0F71" w:rsidRDefault="004C0F71" w:rsidP="00697EE2">
            <w:pPr>
              <w:spacing w:before="120"/>
            </w:pPr>
            <w:r>
              <w:rPr>
                <w:noProof/>
                <w:lang w:eastAsia="en-CA"/>
              </w:rPr>
              <w:drawing>
                <wp:anchor distT="0" distB="0" distL="114300" distR="114300" simplePos="0" relativeHeight="251659264" behindDoc="0" locked="0" layoutInCell="1" allowOverlap="1" wp14:anchorId="32A76C07" wp14:editId="5BE81BF0">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7284A665" wp14:editId="65F05338">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65947935" w14:textId="77777777" w:rsidR="004C0F71" w:rsidRDefault="004C0F71" w:rsidP="00697E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BFACEF8" w14:textId="77777777" w:rsidR="004C0F71" w:rsidRDefault="004C0F71" w:rsidP="00697E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FE2C0AF" w14:textId="77777777" w:rsidR="004C0F71" w:rsidRDefault="004C0F71" w:rsidP="00697E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906C315" w14:textId="77777777" w:rsidR="004C0F71" w:rsidRDefault="004C0F71" w:rsidP="00697E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376B760" w14:textId="77777777" w:rsidR="004C0F71" w:rsidRDefault="004C0F71" w:rsidP="00697EE2">
            <w:pPr>
              <w:spacing w:before="720"/>
              <w:rPr>
                <w:lang w:val="es-ES"/>
              </w:rPr>
            </w:pPr>
          </w:p>
        </w:tc>
        <w:tc>
          <w:tcPr>
            <w:tcW w:w="3586" w:type="dxa"/>
            <w:tcBorders>
              <w:top w:val="nil"/>
              <w:left w:val="nil"/>
              <w:bottom w:val="single" w:sz="36" w:space="0" w:color="auto"/>
              <w:right w:val="nil"/>
            </w:tcBorders>
          </w:tcPr>
          <w:p w14:paraId="7C65A0EF" w14:textId="77777777" w:rsidR="004C0F71" w:rsidRDefault="004C0F71" w:rsidP="00697EE2">
            <w:pPr>
              <w:rPr>
                <w:lang w:val="es-ES"/>
              </w:rPr>
            </w:pPr>
          </w:p>
          <w:p w14:paraId="61DBE077" w14:textId="77777777" w:rsidR="004C0F71" w:rsidRDefault="004C0F71" w:rsidP="00697EE2">
            <w:pPr>
              <w:rPr>
                <w:lang w:val="es-ES"/>
              </w:rPr>
            </w:pPr>
            <w:r>
              <w:rPr>
                <w:lang w:val="es-ES"/>
              </w:rPr>
              <w:t>Distr.</w:t>
            </w:r>
          </w:p>
          <w:p w14:paraId="4B3F27F2" w14:textId="77777777" w:rsidR="004C0F71" w:rsidRDefault="004C0F71" w:rsidP="00697EE2">
            <w:pPr>
              <w:rPr>
                <w:lang w:val="es-ES"/>
              </w:rPr>
            </w:pPr>
            <w:r>
              <w:rPr>
                <w:lang w:val="es-ES"/>
              </w:rPr>
              <w:t>GENERAL</w:t>
            </w:r>
          </w:p>
          <w:p w14:paraId="50EC4C46" w14:textId="77777777" w:rsidR="004C0F71" w:rsidRDefault="004C0F71" w:rsidP="00697EE2">
            <w:pPr>
              <w:rPr>
                <w:lang w:val="es-ES"/>
              </w:rPr>
            </w:pPr>
          </w:p>
          <w:p w14:paraId="1436FFB6" w14:textId="0546AC51" w:rsidR="004C0F71" w:rsidRPr="00064429" w:rsidRDefault="004C0F71" w:rsidP="00697EE2">
            <w:pPr>
              <w:rPr>
                <w:lang w:val="es-AR"/>
              </w:rPr>
            </w:pPr>
            <w:r>
              <w:fldChar w:fldCharType="begin"/>
            </w:r>
            <w:r w:rsidRPr="00064429">
              <w:rPr>
                <w:lang w:val="es-AR"/>
              </w:rPr>
              <w:instrText xml:space="preserve"> DOCPROPERTY "Document number"  \* MERGEFORMAT </w:instrText>
            </w:r>
            <w:r>
              <w:fldChar w:fldCharType="separate"/>
            </w:r>
            <w:r>
              <w:rPr>
                <w:lang w:val="es-AR"/>
              </w:rPr>
              <w:t>UNEP/OzL.Pro/ExCom/98/50</w:t>
            </w:r>
            <w:r>
              <w:fldChar w:fldCharType="end"/>
            </w:r>
          </w:p>
          <w:p w14:paraId="1CFC9A46" w14:textId="6B1B851C" w:rsidR="004C0F71" w:rsidRPr="00182C71" w:rsidRDefault="004C0F71" w:rsidP="00697EE2">
            <w:pPr>
              <w:rPr>
                <w:lang w:val="es-ES"/>
              </w:rPr>
            </w:pPr>
            <w:r w:rsidRPr="009B0D30">
              <w:fldChar w:fldCharType="begin"/>
            </w:r>
            <w:r w:rsidRPr="00182C71">
              <w:rPr>
                <w:lang w:val="es-ES"/>
              </w:rPr>
              <w:instrText xml:space="preserve"> DOCPROPERTY "Revision date" \@ "d MMMM YYYY"  \* MERGEFORMAT </w:instrText>
            </w:r>
            <w:r w:rsidRPr="009B0D30">
              <w:fldChar w:fldCharType="separate"/>
            </w:r>
            <w:r w:rsidRPr="00D60950">
              <w:rPr>
                <w:lang w:val="es-419"/>
              </w:rPr>
              <w:t>25</w:t>
            </w:r>
            <w:r w:rsidRPr="00182C71">
              <w:rPr>
                <w:lang w:val="es-ES"/>
              </w:rPr>
              <w:t xml:space="preserve"> de mayo de 2026</w:t>
            </w:r>
            <w:r w:rsidRPr="009B0D30">
              <w:fldChar w:fldCharType="end"/>
            </w:r>
          </w:p>
          <w:p w14:paraId="21B728E7" w14:textId="77777777" w:rsidR="004C0F71" w:rsidRPr="00182C71" w:rsidRDefault="004C0F71" w:rsidP="00697EE2">
            <w:pPr>
              <w:rPr>
                <w:caps/>
                <w:lang w:val="es-ES"/>
              </w:rPr>
            </w:pPr>
          </w:p>
          <w:p w14:paraId="0AA8E59C" w14:textId="77777777" w:rsidR="004C0F71" w:rsidRDefault="004C0F71" w:rsidP="00697EE2">
            <w:pPr>
              <w:rPr>
                <w:lang w:val="es-MX"/>
              </w:rPr>
            </w:pPr>
            <w:r>
              <w:rPr>
                <w:lang w:val="es-MX"/>
              </w:rPr>
              <w:t xml:space="preserve">ESPAÑOL </w:t>
            </w:r>
          </w:p>
          <w:p w14:paraId="0C7D5449" w14:textId="77777777" w:rsidR="004C0F71" w:rsidRDefault="004C0F71" w:rsidP="00697EE2">
            <w:pPr>
              <w:rPr>
                <w:lang w:val="es-ES"/>
              </w:rPr>
            </w:pPr>
            <w:r>
              <w:rPr>
                <w:lang w:val="es-ES"/>
              </w:rPr>
              <w:t xml:space="preserve">ORIGINAL: </w:t>
            </w:r>
            <w:r>
              <w:rPr>
                <w:lang w:val="es-MX"/>
              </w:rPr>
              <w:t>INGLÉS</w:t>
            </w:r>
          </w:p>
        </w:tc>
      </w:tr>
    </w:tbl>
    <w:p w14:paraId="7926739F" w14:textId="77777777" w:rsidR="004C0F71" w:rsidRPr="00182C71" w:rsidRDefault="004C0F71" w:rsidP="004C0F71">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182C71">
        <w:rPr>
          <w:lang w:val="es-ES"/>
        </w:rPr>
        <w:t>Nonagésima octava reunión</w:t>
      </w:r>
    </w:p>
    <w:p w14:paraId="532E8E4D" w14:textId="77777777" w:rsidR="004C0F71" w:rsidRPr="00182C71" w:rsidRDefault="004C0F71" w:rsidP="004C0F71">
      <w:pPr>
        <w:jc w:val="left"/>
        <w:rPr>
          <w:lang w:val="es-ES"/>
        </w:rPr>
      </w:pPr>
      <w:r w:rsidRPr="00182C71">
        <w:rPr>
          <w:lang w:val="es-ES"/>
        </w:rPr>
        <w:t>Montreal, 22-26 de junio de 2026</w:t>
      </w:r>
    </w:p>
    <w:p w14:paraId="3C15FD69" w14:textId="77777777" w:rsidR="004C0F71" w:rsidRPr="00182C71" w:rsidRDefault="004C0F71" w:rsidP="004C0F71">
      <w:pPr>
        <w:jc w:val="left"/>
        <w:rPr>
          <w:lang w:val="es-ES"/>
        </w:rPr>
      </w:pPr>
      <w:r>
        <w:rPr>
          <w:lang w:val="es-ES"/>
        </w:rPr>
        <w:t>Punto</w:t>
      </w:r>
      <w:r w:rsidRPr="00182C71">
        <w:rPr>
          <w:lang w:val="es-ES"/>
        </w:rPr>
        <w:t xml:space="preserve"> </w:t>
      </w:r>
      <w:r>
        <w:rPr>
          <w:lang w:val="es-ES"/>
        </w:rPr>
        <w:t>8 c)</w:t>
      </w:r>
      <w:r w:rsidRPr="00182C71">
        <w:rPr>
          <w:lang w:val="es-ES"/>
        </w:rPr>
        <w:t xml:space="preserve"> del orden del día provisional</w:t>
      </w:r>
      <w:r w:rsidRPr="00512BEF">
        <w:rPr>
          <w:rStyle w:val="FootnoteReference"/>
        </w:rPr>
        <w:footnoteReference w:id="1"/>
      </w:r>
    </w:p>
    <w:p w14:paraId="6E735B21" w14:textId="77777777" w:rsidR="00720EE7" w:rsidRPr="004C0F71" w:rsidRDefault="00720EE7" w:rsidP="00F435B3">
      <w:pPr>
        <w:spacing w:after="240"/>
        <w:rPr>
          <w:lang w:val="es-ES"/>
        </w:rPr>
      </w:pPr>
    </w:p>
    <w:p w14:paraId="1D4FC0B4" w14:textId="653C7FAD" w:rsidR="00036628" w:rsidRPr="004C0F71" w:rsidRDefault="00036628" w:rsidP="00036628">
      <w:pPr>
        <w:jc w:val="center"/>
        <w:rPr>
          <w:b/>
          <w:lang w:val="es-ES"/>
        </w:rPr>
      </w:pPr>
      <w:r w:rsidRPr="004C0F71">
        <w:rPr>
          <w:b/>
          <w:lang w:val="es-ES"/>
        </w:rPr>
        <w:t xml:space="preserve">PROPUESTA DE PROYECTO: </w:t>
      </w:r>
      <w:r w:rsidR="001F4357" w:rsidRPr="004C0F71">
        <w:rPr>
          <w:b/>
          <w:lang w:val="es-ES"/>
        </w:rPr>
        <w:t xml:space="preserve">TOGO </w:t>
      </w:r>
      <w:r w:rsidR="00EE4AAB">
        <w:rPr>
          <w:b/>
          <w:lang w:val="es-ES"/>
        </w:rPr>
        <w:t>(EL)</w:t>
      </w:r>
    </w:p>
    <w:p w14:paraId="17A08406" w14:textId="77777777" w:rsidR="00036628" w:rsidRPr="004C0F71" w:rsidRDefault="00036628" w:rsidP="00036628">
      <w:pPr>
        <w:jc w:val="left"/>
        <w:rPr>
          <w:lang w:val="es-ES"/>
        </w:rPr>
      </w:pPr>
    </w:p>
    <w:p w14:paraId="03F58A5D" w14:textId="77777777" w:rsidR="00036628" w:rsidRPr="004C0F71" w:rsidRDefault="00036628" w:rsidP="00036628">
      <w:pPr>
        <w:pStyle w:val="Title1"/>
        <w:ind w:right="440"/>
        <w:jc w:val="both"/>
        <w:rPr>
          <w:b w:val="0"/>
          <w:lang w:val="es-ES"/>
        </w:rPr>
      </w:pPr>
    </w:p>
    <w:p w14:paraId="7DC9BD64" w14:textId="5CFAFD2B" w:rsidR="00036628" w:rsidRPr="004C0F71" w:rsidRDefault="00036628" w:rsidP="00036628">
      <w:pPr>
        <w:ind w:firstLine="720"/>
        <w:rPr>
          <w:lang w:val="es-ES"/>
        </w:rPr>
      </w:pPr>
      <w:r w:rsidRPr="004C0F71">
        <w:rPr>
          <w:lang w:val="es-ES"/>
        </w:rPr>
        <w:t>Este documento contiene las observaciones y recomendación de la Secretaría del Fondo sobre la siguiente propuesta de proyecto:</w:t>
      </w:r>
    </w:p>
    <w:p w14:paraId="3F739A97" w14:textId="77777777" w:rsidR="00036628" w:rsidRPr="004C0F71" w:rsidRDefault="00036628" w:rsidP="00036628">
      <w:pPr>
        <w:pStyle w:val="Title1"/>
        <w:rPr>
          <w:lang w:val="es-ES"/>
        </w:rPr>
      </w:pPr>
    </w:p>
    <w:p w14:paraId="50FE7709" w14:textId="77777777" w:rsidR="00036628" w:rsidRPr="00F17C60" w:rsidRDefault="00036628" w:rsidP="00036628">
      <w:pPr>
        <w:rPr>
          <w:u w:val="single"/>
        </w:rPr>
      </w:pPr>
      <w:r w:rsidRPr="00F17C60">
        <w:rPr>
          <w:u w:val="single"/>
        </w:rPr>
        <w:t>Eficiencia energética</w:t>
      </w:r>
    </w:p>
    <w:p w14:paraId="4D29687D" w14:textId="77777777" w:rsidR="00036628" w:rsidRPr="00F17C60" w:rsidRDefault="00036628" w:rsidP="00036628"/>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985"/>
        <w:gridCol w:w="2126"/>
      </w:tblGrid>
      <w:tr w:rsidR="00036628" w:rsidRPr="00F17C60" w14:paraId="4AD55EE2" w14:textId="77777777" w:rsidTr="002A343A">
        <w:tc>
          <w:tcPr>
            <w:tcW w:w="5245" w:type="dxa"/>
          </w:tcPr>
          <w:p w14:paraId="489A638B" w14:textId="77777777" w:rsidR="00036628" w:rsidRPr="004C0F71" w:rsidRDefault="00036628" w:rsidP="00036628">
            <w:pPr>
              <w:pStyle w:val="ListParagraph"/>
              <w:numPr>
                <w:ilvl w:val="0"/>
                <w:numId w:val="24"/>
              </w:numPr>
              <w:ind w:left="337" w:hanging="447"/>
              <w:rPr>
                <w:lang w:val="es-ES"/>
              </w:rPr>
            </w:pPr>
            <w:r w:rsidRPr="004C0F71">
              <w:rPr>
                <w:lang w:val="es-ES"/>
              </w:rPr>
              <w:t>Actividades adicionales orientadas a mantener la eficiencia energética en el sector de los servicios técnicos conforme a la decisión 89/6 b)</w:t>
            </w:r>
          </w:p>
        </w:tc>
        <w:tc>
          <w:tcPr>
            <w:tcW w:w="1985" w:type="dxa"/>
          </w:tcPr>
          <w:p w14:paraId="65E9A70E" w14:textId="48B48DD5" w:rsidR="00036628" w:rsidRPr="00F17C60" w:rsidRDefault="001C39E5" w:rsidP="002A343A">
            <w:pPr>
              <w:jc w:val="center"/>
            </w:pPr>
            <w:r w:rsidRPr="006125B6">
              <w:rPr>
                <w:lang w:val="es-ES"/>
              </w:rPr>
              <w:t xml:space="preserve">                </w:t>
            </w:r>
            <w:r w:rsidR="00987CAE">
              <w:t>PNUMA</w:t>
            </w:r>
          </w:p>
        </w:tc>
        <w:tc>
          <w:tcPr>
            <w:tcW w:w="2126" w:type="dxa"/>
          </w:tcPr>
          <w:p w14:paraId="4FBAC2F0" w14:textId="77777777" w:rsidR="00036628" w:rsidRPr="00F17C60" w:rsidRDefault="00036628" w:rsidP="001C39E5">
            <w:pPr>
              <w:ind w:left="321"/>
              <w:jc w:val="right"/>
            </w:pPr>
            <w:r w:rsidRPr="00F17C60">
              <w:t>Aprobación general</w:t>
            </w:r>
          </w:p>
        </w:tc>
      </w:tr>
    </w:tbl>
    <w:p w14:paraId="76A5DAF1" w14:textId="77777777" w:rsidR="00036628" w:rsidRPr="00F17C60" w:rsidRDefault="00036628" w:rsidP="00036628">
      <w:pPr>
        <w:jc w:val="left"/>
      </w:pPr>
    </w:p>
    <w:p w14:paraId="53CD3D65" w14:textId="77777777" w:rsidR="00036628" w:rsidRPr="00F17C60" w:rsidRDefault="00036628" w:rsidP="00036628">
      <w:pPr>
        <w:pStyle w:val="Title1"/>
        <w:jc w:val="right"/>
        <w:rPr>
          <w:b w:val="0"/>
          <w:lang w:val="en-CA"/>
        </w:rPr>
      </w:pPr>
    </w:p>
    <w:p w14:paraId="03B930A0" w14:textId="77777777" w:rsidR="00036628" w:rsidRPr="00F17C60" w:rsidRDefault="00036628" w:rsidP="00036628">
      <w:pPr>
        <w:pStyle w:val="Title1"/>
        <w:rPr>
          <w:lang w:val="en-CA"/>
        </w:rPr>
      </w:pPr>
    </w:p>
    <w:p w14:paraId="728B10EF" w14:textId="77777777" w:rsidR="00036628" w:rsidRPr="00F17C60" w:rsidRDefault="00036628" w:rsidP="00036628">
      <w:pPr>
        <w:pStyle w:val="StyleHeader4Para4Left0Firstline0"/>
        <w:numPr>
          <w:ilvl w:val="0"/>
          <w:numId w:val="0"/>
        </w:numPr>
        <w:tabs>
          <w:tab w:val="clear" w:pos="2880"/>
          <w:tab w:val="clear" w:pos="5760"/>
        </w:tabs>
        <w:jc w:val="center"/>
        <w:rPr>
          <w:b/>
          <w:sz w:val="22"/>
        </w:rPr>
      </w:pPr>
      <w:r w:rsidRPr="00F17C60">
        <w:rPr>
          <w:b/>
          <w:sz w:val="22"/>
        </w:rPr>
        <w:br w:type="page"/>
      </w:r>
    </w:p>
    <w:p w14:paraId="5C15A479" w14:textId="77777777" w:rsidR="00036628" w:rsidRPr="00F17C60" w:rsidRDefault="00036628" w:rsidP="00036628">
      <w:pPr>
        <w:spacing w:after="240"/>
        <w:jc w:val="center"/>
        <w:rPr>
          <w:b/>
        </w:rPr>
      </w:pPr>
      <w:r w:rsidRPr="00F17C60">
        <w:rPr>
          <w:b/>
        </w:rPr>
        <w:lastRenderedPageBreak/>
        <w:t>DESCRIPCIÓN DEL PROYECTO</w:t>
      </w:r>
    </w:p>
    <w:p w14:paraId="45539557" w14:textId="77777777" w:rsidR="00036628" w:rsidRPr="004A4550" w:rsidRDefault="00036628" w:rsidP="00036628">
      <w:pPr>
        <w:pStyle w:val="Heading1"/>
        <w:numPr>
          <w:ilvl w:val="0"/>
          <w:numId w:val="0"/>
        </w:numPr>
        <w:spacing w:before="240"/>
      </w:pPr>
      <w:r w:rsidRPr="004A4550">
        <w:rPr>
          <w:b/>
          <w:bCs/>
        </w:rPr>
        <w:t>Antecedentes</w:t>
      </w:r>
    </w:p>
    <w:p w14:paraId="32950D36" w14:textId="69A79106" w:rsidR="00036628" w:rsidRPr="004C0F71" w:rsidRDefault="00036628" w:rsidP="005721EB">
      <w:pPr>
        <w:pStyle w:val="Heading1"/>
        <w:spacing w:before="240"/>
        <w:rPr>
          <w:lang w:val="es-ES"/>
        </w:rPr>
      </w:pPr>
      <w:r w:rsidRPr="004C0F71">
        <w:rPr>
          <w:lang w:val="es-ES"/>
        </w:rPr>
        <w:t>La etapa II del plan de gestión para la eliminación de los HCFC (PGEH) de Togo fue aprobada en la</w:t>
      </w:r>
      <w:r w:rsidR="006C7A47" w:rsidRPr="004C0F71">
        <w:rPr>
          <w:lang w:val="es-ES"/>
        </w:rPr>
        <w:t xml:space="preserve"> 91</w:t>
      </w:r>
      <w:r w:rsidR="006B06CC">
        <w:rPr>
          <w:lang w:val="es-ES"/>
        </w:rPr>
        <w:t xml:space="preserve">ª </w:t>
      </w:r>
      <w:r w:rsidRPr="004C0F71">
        <w:rPr>
          <w:lang w:val="es-ES"/>
        </w:rPr>
        <w:t>reunión,</w:t>
      </w:r>
      <w:r w:rsidRPr="00CB096B">
        <w:rPr>
          <w:vertAlign w:val="superscript"/>
        </w:rPr>
        <w:footnoteReference w:id="2"/>
      </w:r>
      <w:r w:rsidRPr="004C0F71">
        <w:rPr>
          <w:lang w:val="es-ES"/>
        </w:rPr>
        <w:t xml:space="preserve">  </w:t>
      </w:r>
      <w:r w:rsidR="00C74EE6">
        <w:rPr>
          <w:lang w:val="es-ES"/>
        </w:rPr>
        <w:t xml:space="preserve">para eliminar completamente </w:t>
      </w:r>
      <w:r w:rsidRPr="004C0F71">
        <w:rPr>
          <w:lang w:val="es-ES"/>
        </w:rPr>
        <w:t>el consumo de HCFC para 2030, con un costo total de</w:t>
      </w:r>
      <w:r w:rsidR="008F4024" w:rsidRPr="004C0F71">
        <w:rPr>
          <w:lang w:val="es-ES"/>
        </w:rPr>
        <w:t xml:space="preserve"> </w:t>
      </w:r>
      <w:r w:rsidR="004F5E54" w:rsidRPr="004C0F71">
        <w:rPr>
          <w:lang w:val="es-ES"/>
        </w:rPr>
        <w:t>USD</w:t>
      </w:r>
      <w:r w:rsidR="005F4C6A">
        <w:rPr>
          <w:lang w:val="es-ES"/>
        </w:rPr>
        <w:t> </w:t>
      </w:r>
      <w:r w:rsidR="008F4024" w:rsidRPr="004C0F71">
        <w:rPr>
          <w:lang w:val="es-ES"/>
        </w:rPr>
        <w:t>1</w:t>
      </w:r>
      <w:r w:rsidR="004F5E54">
        <w:rPr>
          <w:lang w:val="es-ES"/>
        </w:rPr>
        <w:t>.</w:t>
      </w:r>
      <w:r w:rsidR="008F4024" w:rsidRPr="004C0F71">
        <w:rPr>
          <w:lang w:val="es-ES"/>
        </w:rPr>
        <w:t>170</w:t>
      </w:r>
      <w:r w:rsidR="004F5E54">
        <w:rPr>
          <w:lang w:val="es-ES"/>
        </w:rPr>
        <w:t>.</w:t>
      </w:r>
      <w:r w:rsidR="008F4024" w:rsidRPr="004C0F71">
        <w:rPr>
          <w:lang w:val="es-ES"/>
        </w:rPr>
        <w:t>000</w:t>
      </w:r>
      <w:r w:rsidRPr="004C0F71">
        <w:rPr>
          <w:lang w:val="es-ES"/>
        </w:rPr>
        <w:t xml:space="preserve">, más los gastos de apoyo del organismo. De conformidad con el Acuerdo entre el Gobierno de </w:t>
      </w:r>
      <w:r w:rsidR="005E77AC" w:rsidRPr="004C0F71">
        <w:rPr>
          <w:lang w:val="es-ES"/>
        </w:rPr>
        <w:t xml:space="preserve">Togo </w:t>
      </w:r>
      <w:r w:rsidRPr="004C0F71">
        <w:rPr>
          <w:lang w:val="es-ES"/>
        </w:rPr>
        <w:t xml:space="preserve">y el Comité Ejecutivo, está previsto que el segundo tramo del PGEH </w:t>
      </w:r>
      <w:r w:rsidR="004F0C4C">
        <w:rPr>
          <w:lang w:val="es-ES"/>
        </w:rPr>
        <w:t>sea presentado</w:t>
      </w:r>
      <w:r w:rsidRPr="004C0F71">
        <w:rPr>
          <w:lang w:val="es-ES"/>
        </w:rPr>
        <w:t xml:space="preserve"> en la segunda reunión </w:t>
      </w:r>
      <w:r w:rsidR="006C7E4B" w:rsidRPr="004C0F71">
        <w:rPr>
          <w:lang w:val="es-ES"/>
        </w:rPr>
        <w:t>de</w:t>
      </w:r>
      <w:r w:rsidR="00AC0D14" w:rsidRPr="004C0F71">
        <w:rPr>
          <w:lang w:val="es-ES"/>
        </w:rPr>
        <w:t xml:space="preserve"> 2026</w:t>
      </w:r>
      <w:r w:rsidRPr="004C0F71">
        <w:rPr>
          <w:lang w:val="es-ES"/>
        </w:rPr>
        <w:t xml:space="preserve">. </w:t>
      </w:r>
    </w:p>
    <w:p w14:paraId="1B28ABF5" w14:textId="21A27287" w:rsidR="00036628" w:rsidRPr="004C0F71" w:rsidRDefault="006512AF" w:rsidP="00036628">
      <w:pPr>
        <w:pStyle w:val="Heading1"/>
        <w:rPr>
          <w:lang w:val="es-ES"/>
        </w:rPr>
      </w:pPr>
      <w:r>
        <w:rPr>
          <w:lang w:val="es-ES"/>
        </w:rPr>
        <w:t>E</w:t>
      </w:r>
      <w:r w:rsidRPr="004C0F71">
        <w:rPr>
          <w:lang w:val="es-ES"/>
        </w:rPr>
        <w:t xml:space="preserve">l PNUMA, </w:t>
      </w:r>
      <w:r w:rsidR="00036628" w:rsidRPr="004C0F71">
        <w:rPr>
          <w:lang w:val="es-ES"/>
        </w:rPr>
        <w:t xml:space="preserve"> </w:t>
      </w:r>
      <w:r>
        <w:rPr>
          <w:lang w:val="es-ES"/>
        </w:rPr>
        <w:t xml:space="preserve">en </w:t>
      </w:r>
      <w:r w:rsidR="00036628" w:rsidRPr="004C0F71">
        <w:rPr>
          <w:lang w:val="es-ES"/>
        </w:rPr>
        <w:t xml:space="preserve">nombre del Gobierno de </w:t>
      </w:r>
      <w:r w:rsidR="005E77AC" w:rsidRPr="004C0F71">
        <w:rPr>
          <w:lang w:val="es-ES"/>
        </w:rPr>
        <w:t>Togo</w:t>
      </w:r>
      <w:r>
        <w:rPr>
          <w:lang w:val="es-ES"/>
        </w:rPr>
        <w:t xml:space="preserve"> y en</w:t>
      </w:r>
      <w:r w:rsidR="00036628" w:rsidRPr="004C0F71">
        <w:rPr>
          <w:lang w:val="es-ES"/>
        </w:rPr>
        <w:t xml:space="preserve">calidad de organismo </w:t>
      </w:r>
      <w:r w:rsidR="0024179E" w:rsidRPr="004C0F71">
        <w:rPr>
          <w:lang w:val="es-ES"/>
        </w:rPr>
        <w:t xml:space="preserve">principal </w:t>
      </w:r>
      <w:r w:rsidR="00036628" w:rsidRPr="004C0F71">
        <w:rPr>
          <w:lang w:val="es-ES"/>
        </w:rPr>
        <w:t xml:space="preserve">de ejecución, ha presentado una solicitud de </w:t>
      </w:r>
      <w:r w:rsidR="00092584" w:rsidRPr="004C0F71">
        <w:rPr>
          <w:lang w:val="es-ES"/>
        </w:rPr>
        <w:t>financia</w:t>
      </w:r>
      <w:r w:rsidR="00092584">
        <w:rPr>
          <w:lang w:val="es-ES"/>
        </w:rPr>
        <w:t>c</w:t>
      </w:r>
      <w:r w:rsidR="00BD1142">
        <w:rPr>
          <w:lang w:val="es-ES"/>
        </w:rPr>
        <w:t>i</w:t>
      </w:r>
      <w:r w:rsidR="00BD1142" w:rsidRPr="004C0F71">
        <w:rPr>
          <w:lang w:val="es-ES"/>
        </w:rPr>
        <w:t>ó</w:t>
      </w:r>
      <w:r w:rsidR="00BD1142">
        <w:rPr>
          <w:lang w:val="es-ES"/>
        </w:rPr>
        <w:t>n</w:t>
      </w:r>
      <w:r w:rsidR="00092584" w:rsidRPr="004C0F71">
        <w:rPr>
          <w:lang w:val="es-ES"/>
        </w:rPr>
        <w:t xml:space="preserve"> </w:t>
      </w:r>
      <w:r w:rsidR="00036628" w:rsidRPr="004C0F71">
        <w:rPr>
          <w:lang w:val="es-ES"/>
        </w:rPr>
        <w:t xml:space="preserve">de actividades adicionales </w:t>
      </w:r>
      <w:r w:rsidR="0006340C" w:rsidRPr="004C0F71">
        <w:rPr>
          <w:lang w:val="es-ES"/>
        </w:rPr>
        <w:t>para</w:t>
      </w:r>
      <w:r w:rsidR="00036628" w:rsidRPr="004C0F71">
        <w:rPr>
          <w:lang w:val="es-ES"/>
        </w:rPr>
        <w:t xml:space="preserve"> </w:t>
      </w:r>
      <w:r w:rsidR="00706090">
        <w:rPr>
          <w:lang w:val="es-ES"/>
        </w:rPr>
        <w:t>fortalecer</w:t>
      </w:r>
      <w:r w:rsidR="00706090" w:rsidRPr="004C0F71">
        <w:rPr>
          <w:lang w:val="es-ES"/>
        </w:rPr>
        <w:t xml:space="preserve"> </w:t>
      </w:r>
      <w:r w:rsidR="00036628" w:rsidRPr="004C0F71">
        <w:rPr>
          <w:lang w:val="es-ES"/>
        </w:rPr>
        <w:t>la eficiencia energética en el sector de servicio</w:t>
      </w:r>
      <w:r w:rsidR="003F19B5">
        <w:rPr>
          <w:lang w:val="es-ES"/>
        </w:rPr>
        <w:t>s</w:t>
      </w:r>
      <w:r w:rsidR="000C24F4">
        <w:rPr>
          <w:lang w:val="es-ES"/>
        </w:rPr>
        <w:t xml:space="preserve"> </w:t>
      </w:r>
      <w:r w:rsidR="003F19B5">
        <w:rPr>
          <w:lang w:val="es-ES"/>
        </w:rPr>
        <w:t>t</w:t>
      </w:r>
      <w:r w:rsidR="000C24F4" w:rsidRPr="004C0F71">
        <w:rPr>
          <w:lang w:val="es-ES"/>
        </w:rPr>
        <w:t>é</w:t>
      </w:r>
      <w:r w:rsidR="000C24F4">
        <w:rPr>
          <w:lang w:val="es-ES"/>
        </w:rPr>
        <w:t>cnicos</w:t>
      </w:r>
      <w:r w:rsidR="00036628" w:rsidRPr="004C0F71">
        <w:rPr>
          <w:lang w:val="es-ES"/>
        </w:rPr>
        <w:t xml:space="preserve"> de refrigeración y aire acondicionado (RAC) y promover el uso de refrigerantes </w:t>
      </w:r>
      <w:r w:rsidR="00CF76AB">
        <w:rPr>
          <w:lang w:val="es-ES"/>
        </w:rPr>
        <w:t>eco</w:t>
      </w:r>
      <w:r w:rsidR="001C145F">
        <w:rPr>
          <w:lang w:val="es-ES"/>
        </w:rPr>
        <w:t>en</w:t>
      </w:r>
      <w:r w:rsidR="00BD2E0A">
        <w:rPr>
          <w:lang w:val="es-ES"/>
        </w:rPr>
        <w:t>e</w:t>
      </w:r>
      <w:r w:rsidR="00A01C2F">
        <w:rPr>
          <w:lang w:val="es-ES"/>
        </w:rPr>
        <w:t>rg</w:t>
      </w:r>
      <w:r w:rsidR="001C145F" w:rsidRPr="004C0F71">
        <w:rPr>
          <w:lang w:val="es-ES"/>
        </w:rPr>
        <w:t>é</w:t>
      </w:r>
      <w:r w:rsidR="00A01C2F">
        <w:rPr>
          <w:lang w:val="es-ES"/>
        </w:rPr>
        <w:t>ticos</w:t>
      </w:r>
      <w:r w:rsidR="00BD2E0A">
        <w:rPr>
          <w:lang w:val="es-ES"/>
        </w:rPr>
        <w:t xml:space="preserve"> </w:t>
      </w:r>
      <w:r w:rsidR="00036628" w:rsidRPr="004C0F71">
        <w:rPr>
          <w:lang w:val="es-ES"/>
        </w:rPr>
        <w:t>y con bajo potencial de calentamiento atmosférico (PCA), de conformidad con las decisiones 89/6</w:t>
      </w:r>
      <w:r w:rsidR="004F5E54">
        <w:rPr>
          <w:lang w:val="es-ES"/>
        </w:rPr>
        <w:t xml:space="preserve"> </w:t>
      </w:r>
      <w:r w:rsidR="00036628" w:rsidRPr="004C0F71">
        <w:rPr>
          <w:lang w:val="es-ES"/>
        </w:rPr>
        <w:t>b) y 92/22,</w:t>
      </w:r>
      <w:r w:rsidR="00036628" w:rsidRPr="001664E5">
        <w:rPr>
          <w:rStyle w:val="FootnoteReference"/>
        </w:rPr>
        <w:footnoteReference w:id="3"/>
      </w:r>
      <w:r w:rsidR="00036628" w:rsidRPr="004C0F71">
        <w:rPr>
          <w:lang w:val="es-ES"/>
        </w:rPr>
        <w:t xml:space="preserve"> por un importe de </w:t>
      </w:r>
      <w:r w:rsidR="004F5E54" w:rsidRPr="004C0F71">
        <w:rPr>
          <w:lang w:val="es-ES"/>
        </w:rPr>
        <w:t xml:space="preserve">USD </w:t>
      </w:r>
      <w:r w:rsidR="00036628" w:rsidRPr="004C0F71">
        <w:rPr>
          <w:lang w:val="es-ES"/>
        </w:rPr>
        <w:t>120</w:t>
      </w:r>
      <w:r w:rsidR="004F5E54">
        <w:rPr>
          <w:lang w:val="es-ES"/>
        </w:rPr>
        <w:t>.</w:t>
      </w:r>
      <w:r w:rsidR="00036628" w:rsidRPr="004C0F71">
        <w:rPr>
          <w:lang w:val="es-ES"/>
        </w:rPr>
        <w:t>000, más los gastos de apoyo del organismo de</w:t>
      </w:r>
      <w:r w:rsidR="004C5818" w:rsidRPr="004C0F71">
        <w:rPr>
          <w:lang w:val="es-ES"/>
        </w:rPr>
        <w:t xml:space="preserve"> </w:t>
      </w:r>
      <w:r w:rsidR="00FA6CB1" w:rsidRPr="004C0F71">
        <w:rPr>
          <w:lang w:val="es-ES"/>
        </w:rPr>
        <w:t xml:space="preserve">USD </w:t>
      </w:r>
      <w:r w:rsidR="004C5818" w:rsidRPr="004C0F71">
        <w:rPr>
          <w:lang w:val="es-ES"/>
        </w:rPr>
        <w:t>14</w:t>
      </w:r>
      <w:r w:rsidR="00FA6CB1">
        <w:rPr>
          <w:lang w:val="es-ES"/>
        </w:rPr>
        <w:t>.</w:t>
      </w:r>
      <w:r w:rsidR="004C5818" w:rsidRPr="004C0F71">
        <w:rPr>
          <w:lang w:val="es-ES"/>
        </w:rPr>
        <w:t>618.</w:t>
      </w:r>
      <w:r w:rsidR="00036628" w:rsidRPr="001664E5">
        <w:rPr>
          <w:rStyle w:val="FootnoteReference"/>
        </w:rPr>
        <w:footnoteReference w:id="4"/>
      </w:r>
      <w:r w:rsidR="00036628" w:rsidRPr="004C0F71">
        <w:rPr>
          <w:lang w:val="es-ES"/>
        </w:rPr>
        <w:t xml:space="preserve"> La propuesta incluye una descripción de las actividades específicas, los objetivos y un plan de ejecución </w:t>
      </w:r>
      <w:r w:rsidR="004B43E9">
        <w:rPr>
          <w:lang w:val="es-ES"/>
        </w:rPr>
        <w:t>para el periodo</w:t>
      </w:r>
      <w:r w:rsidR="00832ABE">
        <w:rPr>
          <w:lang w:val="es-ES"/>
        </w:rPr>
        <w:t xml:space="preserve"> comprendido entre </w:t>
      </w:r>
      <w:r w:rsidR="00036628" w:rsidRPr="004C0F71">
        <w:rPr>
          <w:lang w:val="es-ES"/>
        </w:rPr>
        <w:t xml:space="preserve"> </w:t>
      </w:r>
      <w:r w:rsidR="0036795C" w:rsidRPr="004C0F71">
        <w:rPr>
          <w:lang w:val="es-ES"/>
        </w:rPr>
        <w:t xml:space="preserve">julio </w:t>
      </w:r>
      <w:r w:rsidR="00036628" w:rsidRPr="004C0F71">
        <w:rPr>
          <w:lang w:val="es-ES"/>
        </w:rPr>
        <w:t xml:space="preserve">de 2026 </w:t>
      </w:r>
      <w:r w:rsidR="00450335">
        <w:rPr>
          <w:lang w:val="es-ES"/>
        </w:rPr>
        <w:t>y</w:t>
      </w:r>
      <w:r w:rsidR="001C556F">
        <w:rPr>
          <w:lang w:val="es-ES"/>
        </w:rPr>
        <w:t xml:space="preserve"> </w:t>
      </w:r>
      <w:r w:rsidR="00036628" w:rsidRPr="004C0F71">
        <w:rPr>
          <w:lang w:val="es-ES"/>
        </w:rPr>
        <w:t xml:space="preserve"> </w:t>
      </w:r>
      <w:r w:rsidR="00422AF9" w:rsidRPr="004C0F71">
        <w:rPr>
          <w:lang w:val="es-ES"/>
        </w:rPr>
        <w:t>junio de 2028</w:t>
      </w:r>
      <w:r w:rsidR="00036628" w:rsidRPr="004C0F71">
        <w:rPr>
          <w:lang w:val="es-ES"/>
        </w:rPr>
        <w:t>.</w:t>
      </w:r>
    </w:p>
    <w:p w14:paraId="02599998" w14:textId="1D2C2BF1" w:rsidR="00036628" w:rsidRPr="004C0F71" w:rsidRDefault="00036628" w:rsidP="00036628">
      <w:pPr>
        <w:pStyle w:val="Heading1"/>
        <w:keepNext/>
        <w:numPr>
          <w:ilvl w:val="0"/>
          <w:numId w:val="0"/>
        </w:numPr>
        <w:tabs>
          <w:tab w:val="num" w:pos="709"/>
        </w:tabs>
        <w:spacing w:before="240"/>
        <w:rPr>
          <w:lang w:val="es-ES"/>
        </w:rPr>
      </w:pPr>
      <w:r w:rsidRPr="004C0F71">
        <w:rPr>
          <w:u w:val="single"/>
          <w:lang w:val="es-ES"/>
        </w:rPr>
        <w:t xml:space="preserve">Actividades relacionadas con la eficiencia energética financiadas por el Fondo Multilateral </w:t>
      </w:r>
    </w:p>
    <w:p w14:paraId="47AC7C82" w14:textId="4059DE62" w:rsidR="00CD399C" w:rsidRPr="004C0F71" w:rsidRDefault="00CD399C" w:rsidP="008B0A41">
      <w:pPr>
        <w:pStyle w:val="Heading1"/>
        <w:rPr>
          <w:lang w:val="es-ES"/>
        </w:rPr>
      </w:pPr>
      <w:r w:rsidRPr="004C0F71">
        <w:rPr>
          <w:lang w:val="es-ES"/>
        </w:rPr>
        <w:t>En su 97</w:t>
      </w:r>
      <w:r w:rsidR="006B06CC">
        <w:rPr>
          <w:lang w:val="es-ES"/>
        </w:rPr>
        <w:t xml:space="preserve">ª </w:t>
      </w:r>
      <w:r w:rsidRPr="004C0F71">
        <w:rPr>
          <w:lang w:val="es-ES"/>
        </w:rPr>
        <w:t xml:space="preserve">reunión, el Comité Ejecutivo aprobó </w:t>
      </w:r>
      <w:r w:rsidR="00DE751B" w:rsidRPr="004C0F71">
        <w:rPr>
          <w:lang w:val="es-ES"/>
        </w:rPr>
        <w:t>un proyecto piloto destinado a mejorar la eficiencia energética de las tecnologías y los equipos de sustitución en el marco de la reducción gradual de los HFC</w:t>
      </w:r>
      <w:r w:rsidRPr="004C0F71">
        <w:rPr>
          <w:lang w:val="es-ES"/>
        </w:rPr>
        <w:t xml:space="preserve">, de acuerdo con lo dispuesto en la decisión 91/65, </w:t>
      </w:r>
      <w:r w:rsidR="0042558B" w:rsidRPr="004C0F71">
        <w:rPr>
          <w:lang w:val="es-ES"/>
        </w:rPr>
        <w:t xml:space="preserve">y tomó nota de que </w:t>
      </w:r>
      <w:r w:rsidR="006D14D7" w:rsidRPr="004C0F71">
        <w:rPr>
          <w:lang w:val="es-ES"/>
        </w:rPr>
        <w:t xml:space="preserve">el Gobierno actualizaría sus normas mínimas de eficiencia energética </w:t>
      </w:r>
      <w:r w:rsidR="001C7701" w:rsidRPr="004C0F71">
        <w:rPr>
          <w:lang w:val="es-ES"/>
        </w:rPr>
        <w:t>(</w:t>
      </w:r>
      <w:r w:rsidR="00EB0B81">
        <w:rPr>
          <w:lang w:val="es-ES"/>
        </w:rPr>
        <w:t>NMEE</w:t>
      </w:r>
      <w:r w:rsidR="001C7701" w:rsidRPr="004C0F71">
        <w:rPr>
          <w:lang w:val="es-ES"/>
        </w:rPr>
        <w:t xml:space="preserve">) </w:t>
      </w:r>
      <w:r w:rsidR="006D14D7" w:rsidRPr="004C0F71">
        <w:rPr>
          <w:lang w:val="es-ES"/>
        </w:rPr>
        <w:t xml:space="preserve">y </w:t>
      </w:r>
      <w:r w:rsidR="00274F71">
        <w:rPr>
          <w:lang w:val="es-ES"/>
        </w:rPr>
        <w:t>adoptar</w:t>
      </w:r>
      <w:r w:rsidR="00A13916" w:rsidRPr="004C0F71">
        <w:rPr>
          <w:lang w:val="es-ES"/>
        </w:rPr>
        <w:t>í</w:t>
      </w:r>
      <w:r w:rsidR="00A13916">
        <w:rPr>
          <w:lang w:val="es-ES"/>
        </w:rPr>
        <w:t>a</w:t>
      </w:r>
      <w:r w:rsidR="000948B8">
        <w:rPr>
          <w:lang w:val="es-ES"/>
        </w:rPr>
        <w:t xml:space="preserve"> los </w:t>
      </w:r>
      <w:r w:rsidR="006D14D7" w:rsidRPr="004C0F71">
        <w:rPr>
          <w:lang w:val="es-ES"/>
        </w:rPr>
        <w:t xml:space="preserve">que actualmente está realizando la Comunidad Económica de los Estados de África Occidental </w:t>
      </w:r>
      <w:r w:rsidR="00BC378E" w:rsidRPr="004C0F71">
        <w:rPr>
          <w:lang w:val="es-ES"/>
        </w:rPr>
        <w:t xml:space="preserve">(CEDEAO) </w:t>
      </w:r>
      <w:r w:rsidR="006D14D7" w:rsidRPr="004C0F71">
        <w:rPr>
          <w:lang w:val="es-ES"/>
        </w:rPr>
        <w:t>una vez finalizado el proyecto</w:t>
      </w:r>
      <w:r w:rsidR="00E70A28" w:rsidRPr="004C0F71">
        <w:rPr>
          <w:lang w:val="es-ES"/>
        </w:rPr>
        <w:t xml:space="preserve">, </w:t>
      </w:r>
      <w:r w:rsidR="006D14D7" w:rsidRPr="004C0F71">
        <w:rPr>
          <w:lang w:val="es-ES"/>
        </w:rPr>
        <w:t>y de que el proyecto estaría en cierre operativo a más tardar el 30 de junio de 2028.</w:t>
      </w:r>
      <w:r w:rsidR="0085056A">
        <w:rPr>
          <w:rStyle w:val="FootnoteReference"/>
        </w:rPr>
        <w:footnoteReference w:id="5"/>
      </w:r>
      <w:r w:rsidR="006D14D7" w:rsidRPr="004C0F71">
        <w:rPr>
          <w:lang w:val="es-ES"/>
        </w:rPr>
        <w:t xml:space="preserve"> </w:t>
      </w:r>
      <w:r w:rsidR="00FC1D05" w:rsidRPr="004C0F71">
        <w:rPr>
          <w:lang w:val="es-ES"/>
        </w:rPr>
        <w:t xml:space="preserve">El proyecto piloto tiene por objeto demostrar el rendimiento y la viabilidad de la tecnología de aire acondicionado </w:t>
      </w:r>
      <w:r w:rsidR="004058D8" w:rsidRPr="004C0F71">
        <w:rPr>
          <w:lang w:val="es-ES"/>
        </w:rPr>
        <w:t xml:space="preserve">(AC) </w:t>
      </w:r>
      <w:r w:rsidR="00FC1D05" w:rsidRPr="004C0F71">
        <w:rPr>
          <w:lang w:val="es-ES"/>
        </w:rPr>
        <w:t xml:space="preserve">basada en R-290, altamente eficiente desde el punto de vista energético y </w:t>
      </w:r>
      <w:r w:rsidR="00BD27C0" w:rsidRPr="004C0F71">
        <w:rPr>
          <w:lang w:val="es-ES"/>
        </w:rPr>
        <w:t>con bajo potencial de calentamiento atmosférico (PCA)</w:t>
      </w:r>
      <w:r w:rsidR="00FC1D05" w:rsidRPr="004C0F71">
        <w:rPr>
          <w:lang w:val="es-ES"/>
        </w:rPr>
        <w:t xml:space="preserve">, mediante la sustitución </w:t>
      </w:r>
      <w:r w:rsidR="00326299" w:rsidRPr="004C0F71">
        <w:rPr>
          <w:lang w:val="es-ES"/>
        </w:rPr>
        <w:t xml:space="preserve">de 150 </w:t>
      </w:r>
      <w:r w:rsidR="00FC1D05" w:rsidRPr="004C0F71">
        <w:rPr>
          <w:lang w:val="es-ES"/>
        </w:rPr>
        <w:t xml:space="preserve">unidades </w:t>
      </w:r>
      <w:r w:rsidR="00BD27C0" w:rsidRPr="004C0F71">
        <w:rPr>
          <w:lang w:val="es-ES"/>
        </w:rPr>
        <w:t xml:space="preserve">de diferentes capacidades </w:t>
      </w:r>
      <w:r w:rsidR="00FC1D05" w:rsidRPr="004C0F71">
        <w:rPr>
          <w:lang w:val="es-ES"/>
        </w:rPr>
        <w:t xml:space="preserve">en </w:t>
      </w:r>
      <w:r w:rsidR="00326299" w:rsidRPr="004C0F71">
        <w:rPr>
          <w:lang w:val="es-ES"/>
        </w:rPr>
        <w:t xml:space="preserve">dos </w:t>
      </w:r>
      <w:r w:rsidR="00FC1D05" w:rsidRPr="004C0F71">
        <w:rPr>
          <w:lang w:val="es-ES"/>
        </w:rPr>
        <w:t xml:space="preserve">hospitales públicos de Togo, mostrando los beneficios </w:t>
      </w:r>
      <w:r w:rsidR="001B7E00" w:rsidRPr="004C0F71">
        <w:rPr>
          <w:lang w:val="es-ES"/>
        </w:rPr>
        <w:t xml:space="preserve">y proporcionando </w:t>
      </w:r>
      <w:r w:rsidR="00B44651">
        <w:rPr>
          <w:lang w:val="es-ES"/>
        </w:rPr>
        <w:t>capacitaci</w:t>
      </w:r>
      <w:r w:rsidR="00B44651" w:rsidRPr="004C0F71">
        <w:rPr>
          <w:lang w:val="es-ES"/>
        </w:rPr>
        <w:t>ó</w:t>
      </w:r>
      <w:r w:rsidR="00B44651">
        <w:rPr>
          <w:lang w:val="es-ES"/>
        </w:rPr>
        <w:t xml:space="preserve">n </w:t>
      </w:r>
      <w:r w:rsidR="001B7E00" w:rsidRPr="004C0F71">
        <w:rPr>
          <w:lang w:val="es-ES"/>
        </w:rPr>
        <w:t xml:space="preserve"> a 160 </w:t>
      </w:r>
      <w:r w:rsidR="00966BBC" w:rsidRPr="004C0F71">
        <w:rPr>
          <w:lang w:val="es-ES"/>
        </w:rPr>
        <w:t xml:space="preserve">miembros del personal </w:t>
      </w:r>
      <w:r w:rsidR="001B7E00" w:rsidRPr="004C0F71">
        <w:rPr>
          <w:lang w:val="es-ES"/>
        </w:rPr>
        <w:t xml:space="preserve">sobre el seguimiento de la eficiencia energética y </w:t>
      </w:r>
      <w:r w:rsidR="00966BBC" w:rsidRPr="004C0F71">
        <w:rPr>
          <w:lang w:val="es-ES"/>
        </w:rPr>
        <w:t>a</w:t>
      </w:r>
      <w:r w:rsidR="001B7E00" w:rsidRPr="004C0F71">
        <w:rPr>
          <w:lang w:val="es-ES"/>
        </w:rPr>
        <w:t xml:space="preserve"> 300 </w:t>
      </w:r>
      <w:r w:rsidR="00966BBC" w:rsidRPr="004C0F71">
        <w:rPr>
          <w:lang w:val="es-ES"/>
        </w:rPr>
        <w:t xml:space="preserve">técnicos sobre seguridad </w:t>
      </w:r>
      <w:r w:rsidR="008B0A41" w:rsidRPr="004C0F71">
        <w:rPr>
          <w:lang w:val="es-ES"/>
        </w:rPr>
        <w:t xml:space="preserve">y </w:t>
      </w:r>
      <w:r w:rsidR="00966BBC" w:rsidRPr="004C0F71">
        <w:rPr>
          <w:lang w:val="es-ES"/>
        </w:rPr>
        <w:t>mantenimiento</w:t>
      </w:r>
      <w:r w:rsidR="00FC1D05" w:rsidRPr="004C0F71">
        <w:rPr>
          <w:lang w:val="es-ES"/>
        </w:rPr>
        <w:t xml:space="preserve">. </w:t>
      </w:r>
    </w:p>
    <w:p w14:paraId="4266098D" w14:textId="52B524A6" w:rsidR="00036628" w:rsidRPr="004C0F71" w:rsidRDefault="00EC1877" w:rsidP="00975A8E">
      <w:pPr>
        <w:pStyle w:val="Heading1"/>
        <w:spacing w:before="240"/>
        <w:rPr>
          <w:lang w:val="es-ES"/>
        </w:rPr>
      </w:pPr>
      <w:r w:rsidRPr="004C0F71">
        <w:rPr>
          <w:lang w:val="es-ES"/>
        </w:rPr>
        <w:t xml:space="preserve">En el marco del Plan de aplicación de la Enmienda de Kigali </w:t>
      </w:r>
      <w:r w:rsidR="003816E6" w:rsidRPr="004C0F71">
        <w:rPr>
          <w:lang w:val="es-ES"/>
        </w:rPr>
        <w:t xml:space="preserve">relativa a los HFC </w:t>
      </w:r>
      <w:r w:rsidRPr="004C0F71">
        <w:rPr>
          <w:lang w:val="es-ES"/>
        </w:rPr>
        <w:t>(PAK) de Togo</w:t>
      </w:r>
      <w:r w:rsidR="00C30A82" w:rsidRPr="004C0F71">
        <w:rPr>
          <w:lang w:val="es-ES"/>
        </w:rPr>
        <w:t xml:space="preserve">, </w:t>
      </w:r>
      <w:r w:rsidR="00123E93" w:rsidRPr="004C0F71">
        <w:rPr>
          <w:lang w:val="es-ES"/>
        </w:rPr>
        <w:t>aprobado en la 95</w:t>
      </w:r>
      <w:r w:rsidR="006B06CC">
        <w:rPr>
          <w:lang w:val="es-ES"/>
        </w:rPr>
        <w:t xml:space="preserve">ª </w:t>
      </w:r>
      <w:r w:rsidR="00123E93" w:rsidRPr="004C0F71">
        <w:rPr>
          <w:lang w:val="es-ES"/>
        </w:rPr>
        <w:t>reunión</w:t>
      </w:r>
      <w:r w:rsidRPr="004C0F71">
        <w:rPr>
          <w:lang w:val="es-ES"/>
        </w:rPr>
        <w:t>, se está llevando a cabo un proyecto de demostración</w:t>
      </w:r>
      <w:r w:rsidR="005E4527">
        <w:rPr>
          <w:lang w:val="es-ES"/>
        </w:rPr>
        <w:t xml:space="preserve"> tecno</w:t>
      </w:r>
      <w:r w:rsidR="00B06D6E">
        <w:rPr>
          <w:lang w:val="es-ES"/>
        </w:rPr>
        <w:t>l</w:t>
      </w:r>
      <w:r w:rsidR="00B06D6E" w:rsidRPr="004C0F71">
        <w:rPr>
          <w:lang w:val="es-ES"/>
        </w:rPr>
        <w:t>ó</w:t>
      </w:r>
      <w:r w:rsidR="00B06D6E">
        <w:rPr>
          <w:lang w:val="es-ES"/>
        </w:rPr>
        <w:t>gica</w:t>
      </w:r>
      <w:r w:rsidRPr="004C0F71">
        <w:rPr>
          <w:lang w:val="es-ES"/>
        </w:rPr>
        <w:t xml:space="preserve"> para sustituir dos instalaciones de refrigeración comercial basadas en R-404A por monobloques con alta eficiencia energética basados en R-290 en supermercados y grandes tiendas minoristas.</w:t>
      </w:r>
      <w:r w:rsidR="000B2C48" w:rsidRPr="004C0F71">
        <w:rPr>
          <w:lang w:val="es-ES"/>
        </w:rPr>
        <w:t xml:space="preserve"> El proyecto concluirá con actividades de sensibilización </w:t>
      </w:r>
      <w:r w:rsidR="00B31DF9" w:rsidRPr="004C0F71">
        <w:rPr>
          <w:lang w:val="es-ES"/>
        </w:rPr>
        <w:t xml:space="preserve">para difundir los </w:t>
      </w:r>
      <w:r w:rsidR="000B2C48" w:rsidRPr="004C0F71">
        <w:rPr>
          <w:lang w:val="es-ES"/>
        </w:rPr>
        <w:t>resultados</w:t>
      </w:r>
      <w:r w:rsidR="00036628" w:rsidRPr="004C0F71">
        <w:rPr>
          <w:lang w:val="es-ES"/>
        </w:rPr>
        <w:t>.</w:t>
      </w:r>
      <w:r w:rsidR="00036628" w:rsidRPr="003A6708">
        <w:rPr>
          <w:rStyle w:val="FootnoteReference"/>
        </w:rPr>
        <w:footnoteReference w:id="6"/>
      </w:r>
      <w:r w:rsidR="00DB1066" w:rsidRPr="004C0F71">
        <w:rPr>
          <w:lang w:val="es-ES"/>
        </w:rPr>
        <w:t xml:space="preserve"> </w:t>
      </w:r>
      <w:r w:rsidR="00E71EF2" w:rsidRPr="004C0F71">
        <w:rPr>
          <w:lang w:val="es-ES"/>
        </w:rPr>
        <w:t xml:space="preserve">En su examen de la propuesta del PAK de Togo, la Secretaría recomendó que el Gobierno considerara la posibilidad de presentar un proyecto en virtud de la decisión 89/6 para reforzar </w:t>
      </w:r>
      <w:r w:rsidR="00B80461" w:rsidRPr="004C0F71">
        <w:rPr>
          <w:lang w:val="es-ES"/>
        </w:rPr>
        <w:t xml:space="preserve">la </w:t>
      </w:r>
      <w:r w:rsidR="00E71EF2" w:rsidRPr="004C0F71">
        <w:rPr>
          <w:lang w:val="es-ES"/>
        </w:rPr>
        <w:t xml:space="preserve">ejecución nacional y la </w:t>
      </w:r>
      <w:r w:rsidR="00301B74">
        <w:rPr>
          <w:lang w:val="es-ES"/>
        </w:rPr>
        <w:t>fiscalizaci</w:t>
      </w:r>
      <w:r w:rsidR="00301B74" w:rsidRPr="004C0F71">
        <w:rPr>
          <w:lang w:val="es-ES"/>
        </w:rPr>
        <w:t>ó</w:t>
      </w:r>
      <w:r w:rsidR="00301B74">
        <w:rPr>
          <w:lang w:val="es-ES"/>
        </w:rPr>
        <w:t xml:space="preserve">n </w:t>
      </w:r>
      <w:r w:rsidR="00E71EF2" w:rsidRPr="004C0F71">
        <w:rPr>
          <w:lang w:val="es-ES"/>
        </w:rPr>
        <w:t xml:space="preserve"> de las normas mínimas de eficiencia energética regionales establecidas en el marco de las normas de la CEDEAO.</w:t>
      </w:r>
    </w:p>
    <w:p w14:paraId="72BE301D" w14:textId="77777777" w:rsidR="00051D8B" w:rsidRDefault="00051D8B">
      <w:pPr>
        <w:rPr>
          <w:u w:val="single"/>
          <w:lang w:val="es-ES"/>
        </w:rPr>
      </w:pPr>
      <w:r>
        <w:rPr>
          <w:u w:val="single"/>
          <w:lang w:val="es-ES"/>
        </w:rPr>
        <w:br w:type="page"/>
      </w:r>
    </w:p>
    <w:p w14:paraId="5F893BF1" w14:textId="26A3BE09" w:rsidR="00036628" w:rsidRPr="004C0F71" w:rsidRDefault="00036628" w:rsidP="00036628">
      <w:pPr>
        <w:pStyle w:val="Heading1"/>
        <w:numPr>
          <w:ilvl w:val="0"/>
          <w:numId w:val="0"/>
        </w:numPr>
        <w:rPr>
          <w:u w:val="single"/>
          <w:lang w:val="es-ES"/>
        </w:rPr>
      </w:pPr>
      <w:r w:rsidRPr="004C0F71">
        <w:rPr>
          <w:u w:val="single"/>
          <w:lang w:val="es-ES"/>
        </w:rPr>
        <w:lastRenderedPageBreak/>
        <w:t>Informe sobre el consumo de HCFC</w:t>
      </w:r>
    </w:p>
    <w:p w14:paraId="36E9EB86" w14:textId="0A4BE659" w:rsidR="00C532D7" w:rsidRPr="004C0F71" w:rsidRDefault="00930817" w:rsidP="00C532D7">
      <w:pPr>
        <w:pStyle w:val="Heading1"/>
        <w:rPr>
          <w:bCs/>
          <w:lang w:val="es-ES"/>
        </w:rPr>
      </w:pPr>
      <w:bookmarkStart w:id="0" w:name="_Hlk141281293"/>
      <w:r w:rsidRPr="004C0F71">
        <w:rPr>
          <w:lang w:val="es-ES"/>
        </w:rPr>
        <w:t>El Gobierno de Togo comunicó un consumo de</w:t>
      </w:r>
      <w:r w:rsidR="00EC2697" w:rsidRPr="004C0F71">
        <w:rPr>
          <w:lang w:val="es-ES"/>
        </w:rPr>
        <w:t xml:space="preserve"> 5,18 </w:t>
      </w:r>
      <w:r w:rsidR="00F42978">
        <w:rPr>
          <w:lang w:val="es-ES"/>
        </w:rPr>
        <w:t>t</w:t>
      </w:r>
      <w:r w:rsidRPr="004C0F71">
        <w:rPr>
          <w:lang w:val="es-ES"/>
        </w:rPr>
        <w:t>oneladas PAO de HCFC en 2025 en el informe de ejecución del programa de país (PN), lo que supone un</w:t>
      </w:r>
      <w:r w:rsidR="00B66470" w:rsidRPr="004C0F71">
        <w:rPr>
          <w:lang w:val="es-ES"/>
        </w:rPr>
        <w:t xml:space="preserve"> 74 </w:t>
      </w:r>
      <w:r w:rsidRPr="004C0F71">
        <w:rPr>
          <w:lang w:val="es-ES"/>
        </w:rPr>
        <w:t>% por debajo del nivel básico</w:t>
      </w:r>
      <w:r w:rsidR="005C4883">
        <w:rPr>
          <w:lang w:val="es-ES"/>
        </w:rPr>
        <w:t xml:space="preserve"> de referencia</w:t>
      </w:r>
      <w:r w:rsidRPr="004C0F71">
        <w:rPr>
          <w:lang w:val="es-ES"/>
        </w:rPr>
        <w:t xml:space="preserve"> para el cumplimiento de HCFC del país. Aún no se han comunicado los datos del artículo 7 correspondientes a 2025. El consumo de HCFC para el periodo 2021-2025 se muestra en el Cuadro 1. </w:t>
      </w:r>
    </w:p>
    <w:bookmarkEnd w:id="0"/>
    <w:p w14:paraId="46FD38C3" w14:textId="1D1C4059" w:rsidR="00C532D7" w:rsidRPr="004C0F71" w:rsidRDefault="00C532D7" w:rsidP="00C532D7">
      <w:pPr>
        <w:keepNext/>
        <w:widowControl w:val="0"/>
        <w:rPr>
          <w:b/>
          <w:lang w:val="es-ES"/>
        </w:rPr>
      </w:pPr>
      <w:r w:rsidRPr="004C0F71">
        <w:rPr>
          <w:b/>
          <w:lang w:val="es-ES"/>
        </w:rPr>
        <w:t xml:space="preserve">Cuadro 1. Consumo de HCFC en </w:t>
      </w:r>
      <w:r w:rsidR="005E77AC" w:rsidRPr="004C0F71">
        <w:rPr>
          <w:b/>
          <w:lang w:val="es-ES"/>
        </w:rPr>
        <w:t xml:space="preserve">Togo </w:t>
      </w:r>
      <w:r w:rsidRPr="004C0F71">
        <w:rPr>
          <w:b/>
          <w:lang w:val="es-ES"/>
        </w:rPr>
        <w:t>(datos del artículo 7 para</w:t>
      </w:r>
      <w:r w:rsidR="00F31BC7" w:rsidRPr="004C0F71">
        <w:rPr>
          <w:b/>
          <w:lang w:val="es-ES"/>
        </w:rPr>
        <w:t xml:space="preserve"> 2021-2025</w:t>
      </w:r>
      <w:r w:rsidRPr="004C0F71">
        <w:rPr>
          <w:b/>
          <w:lang w:val="es-ES"/>
        </w:rPr>
        <w:t>)</w:t>
      </w:r>
    </w:p>
    <w:tbl>
      <w:tblPr>
        <w:tblW w:w="4919" w:type="pct"/>
        <w:tblLayout w:type="fixed"/>
        <w:tblLook w:val="04A0" w:firstRow="1" w:lastRow="0" w:firstColumn="1" w:lastColumn="0" w:noHBand="0" w:noVBand="1"/>
      </w:tblPr>
      <w:tblGrid>
        <w:gridCol w:w="1843"/>
        <w:gridCol w:w="1225"/>
        <w:gridCol w:w="1227"/>
        <w:gridCol w:w="1227"/>
        <w:gridCol w:w="1225"/>
        <w:gridCol w:w="1227"/>
        <w:gridCol w:w="1225"/>
      </w:tblGrid>
      <w:tr w:rsidR="00F31BC7" w:rsidRPr="00BA1533" w14:paraId="2D889DCD" w14:textId="77777777" w:rsidTr="0009772B">
        <w:trPr>
          <w:trHeight w:val="176"/>
          <w:tblHeader/>
        </w:trPr>
        <w:tc>
          <w:tcPr>
            <w:tcW w:w="100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C604EB3" w14:textId="77777777" w:rsidR="00F31BC7" w:rsidRPr="00BA1533" w:rsidRDefault="00F31BC7" w:rsidP="00F31BC7">
            <w:pPr>
              <w:widowControl w:val="0"/>
              <w:jc w:val="left"/>
              <w:rPr>
                <w:b/>
                <w:bCs/>
                <w:color w:val="000000"/>
                <w:sz w:val="20"/>
                <w:szCs w:val="20"/>
              </w:rPr>
            </w:pPr>
            <w:r w:rsidRPr="00BA1533">
              <w:rPr>
                <w:b/>
                <w:bCs/>
                <w:color w:val="000000"/>
                <w:sz w:val="20"/>
                <w:szCs w:val="20"/>
              </w:rPr>
              <w:t>HCFC</w:t>
            </w:r>
          </w:p>
        </w:tc>
        <w:tc>
          <w:tcPr>
            <w:tcW w:w="666" w:type="pct"/>
            <w:tcBorders>
              <w:top w:val="single" w:sz="4" w:space="0" w:color="auto"/>
              <w:left w:val="nil"/>
              <w:bottom w:val="single" w:sz="4" w:space="0" w:color="auto"/>
              <w:right w:val="single" w:sz="4" w:space="0" w:color="auto"/>
            </w:tcBorders>
            <w:vAlign w:val="center"/>
          </w:tcPr>
          <w:p w14:paraId="017F5545" w14:textId="35F19DF8" w:rsidR="00F31BC7" w:rsidRPr="00BA1533" w:rsidRDefault="00F31BC7" w:rsidP="00F31BC7">
            <w:pPr>
              <w:widowControl w:val="0"/>
              <w:jc w:val="center"/>
              <w:rPr>
                <w:b/>
                <w:bCs/>
                <w:color w:val="000000"/>
                <w:sz w:val="20"/>
                <w:szCs w:val="20"/>
              </w:rPr>
            </w:pPr>
            <w:r w:rsidRPr="00BA1533">
              <w:rPr>
                <w:b/>
                <w:bCs/>
                <w:color w:val="000000"/>
                <w:sz w:val="20"/>
                <w:szCs w:val="20"/>
              </w:rPr>
              <w:t>2021</w:t>
            </w:r>
          </w:p>
        </w:tc>
        <w:tc>
          <w:tcPr>
            <w:tcW w:w="667" w:type="pct"/>
            <w:tcBorders>
              <w:top w:val="single" w:sz="4" w:space="0" w:color="auto"/>
              <w:left w:val="single" w:sz="4" w:space="0" w:color="auto"/>
              <w:bottom w:val="single" w:sz="4" w:space="0" w:color="auto"/>
              <w:right w:val="single" w:sz="4" w:space="0" w:color="auto"/>
            </w:tcBorders>
            <w:noWrap/>
            <w:vAlign w:val="center"/>
          </w:tcPr>
          <w:p w14:paraId="45B8191F" w14:textId="4C554DFB" w:rsidR="00F31BC7" w:rsidRPr="00BA1533" w:rsidRDefault="0074351B" w:rsidP="00F31BC7">
            <w:pPr>
              <w:widowControl w:val="0"/>
              <w:jc w:val="center"/>
              <w:rPr>
                <w:b/>
                <w:bCs/>
                <w:color w:val="000000"/>
                <w:sz w:val="20"/>
                <w:szCs w:val="20"/>
              </w:rPr>
            </w:pPr>
            <w:r w:rsidRPr="00BA1533">
              <w:rPr>
                <w:b/>
                <w:bCs/>
                <w:color w:val="000000"/>
                <w:sz w:val="20"/>
                <w:szCs w:val="20"/>
              </w:rPr>
              <w:t>2022</w:t>
            </w:r>
          </w:p>
        </w:tc>
        <w:tc>
          <w:tcPr>
            <w:tcW w:w="667" w:type="pct"/>
            <w:tcBorders>
              <w:top w:val="single" w:sz="4" w:space="0" w:color="auto"/>
              <w:left w:val="single" w:sz="4" w:space="0" w:color="auto"/>
              <w:bottom w:val="single" w:sz="4" w:space="0" w:color="auto"/>
              <w:right w:val="single" w:sz="4" w:space="0" w:color="auto"/>
            </w:tcBorders>
            <w:noWrap/>
            <w:vAlign w:val="center"/>
          </w:tcPr>
          <w:p w14:paraId="42A889E9" w14:textId="7F03536B" w:rsidR="00F31BC7" w:rsidRPr="00BA1533" w:rsidRDefault="0074351B" w:rsidP="00F31BC7">
            <w:pPr>
              <w:widowControl w:val="0"/>
              <w:jc w:val="center"/>
              <w:rPr>
                <w:b/>
                <w:bCs/>
                <w:color w:val="000000"/>
                <w:sz w:val="20"/>
                <w:szCs w:val="20"/>
              </w:rPr>
            </w:pPr>
            <w:r w:rsidRPr="00BA1533">
              <w:rPr>
                <w:b/>
                <w:bCs/>
                <w:color w:val="000000"/>
                <w:sz w:val="20"/>
                <w:szCs w:val="20"/>
              </w:rPr>
              <w:t>2023</w:t>
            </w:r>
          </w:p>
        </w:tc>
        <w:tc>
          <w:tcPr>
            <w:tcW w:w="666" w:type="pct"/>
            <w:tcBorders>
              <w:top w:val="single" w:sz="4" w:space="0" w:color="auto"/>
              <w:left w:val="single" w:sz="4" w:space="0" w:color="auto"/>
              <w:bottom w:val="single" w:sz="4" w:space="0" w:color="auto"/>
              <w:right w:val="single" w:sz="4" w:space="0" w:color="auto"/>
            </w:tcBorders>
            <w:vAlign w:val="center"/>
          </w:tcPr>
          <w:p w14:paraId="56BF8CB4" w14:textId="4C659661" w:rsidR="00F31BC7" w:rsidRPr="00BA1533" w:rsidRDefault="0074351B" w:rsidP="00F31BC7">
            <w:pPr>
              <w:widowControl w:val="0"/>
              <w:jc w:val="center"/>
              <w:rPr>
                <w:b/>
                <w:bCs/>
                <w:color w:val="000000"/>
                <w:sz w:val="20"/>
                <w:szCs w:val="20"/>
              </w:rPr>
            </w:pPr>
            <w:r w:rsidRPr="00BA1533">
              <w:rPr>
                <w:b/>
                <w:bCs/>
                <w:color w:val="000000"/>
                <w:sz w:val="20"/>
                <w:szCs w:val="20"/>
              </w:rPr>
              <w:t>2024</w:t>
            </w:r>
          </w:p>
        </w:tc>
        <w:tc>
          <w:tcPr>
            <w:tcW w:w="667" w:type="pct"/>
            <w:tcBorders>
              <w:top w:val="single" w:sz="4" w:space="0" w:color="auto"/>
              <w:left w:val="single" w:sz="4" w:space="0" w:color="auto"/>
              <w:bottom w:val="single" w:sz="4" w:space="0" w:color="auto"/>
              <w:right w:val="single" w:sz="4" w:space="0" w:color="auto"/>
            </w:tcBorders>
            <w:vAlign w:val="center"/>
          </w:tcPr>
          <w:p w14:paraId="0D85C629" w14:textId="75493BCA" w:rsidR="00F31BC7" w:rsidRPr="00BA1533" w:rsidRDefault="004F345F" w:rsidP="00F31BC7">
            <w:pPr>
              <w:widowControl w:val="0"/>
              <w:jc w:val="center"/>
              <w:rPr>
                <w:b/>
                <w:bCs/>
                <w:color w:val="000000"/>
                <w:sz w:val="20"/>
                <w:szCs w:val="20"/>
              </w:rPr>
            </w:pPr>
            <w:r>
              <w:rPr>
                <w:b/>
                <w:bCs/>
                <w:color w:val="000000"/>
                <w:sz w:val="20"/>
                <w:szCs w:val="20"/>
              </w:rPr>
              <w:t>2025</w:t>
            </w:r>
          </w:p>
        </w:tc>
        <w:tc>
          <w:tcPr>
            <w:tcW w:w="667" w:type="pct"/>
            <w:tcBorders>
              <w:top w:val="single" w:sz="4" w:space="0" w:color="auto"/>
              <w:left w:val="single" w:sz="4" w:space="0" w:color="auto"/>
              <w:bottom w:val="single" w:sz="4" w:space="0" w:color="auto"/>
              <w:right w:val="single" w:sz="4" w:space="0" w:color="auto"/>
            </w:tcBorders>
            <w:noWrap/>
            <w:vAlign w:val="center"/>
            <w:hideMark/>
          </w:tcPr>
          <w:p w14:paraId="5A5943BD" w14:textId="77777777" w:rsidR="00F31BC7" w:rsidRPr="00BA1533" w:rsidRDefault="00F31BC7" w:rsidP="00F31BC7">
            <w:pPr>
              <w:widowControl w:val="0"/>
              <w:jc w:val="center"/>
              <w:rPr>
                <w:b/>
                <w:bCs/>
                <w:color w:val="000000"/>
                <w:sz w:val="20"/>
                <w:szCs w:val="20"/>
              </w:rPr>
            </w:pPr>
            <w:r w:rsidRPr="00BA1533">
              <w:rPr>
                <w:b/>
                <w:bCs/>
                <w:color w:val="000000"/>
                <w:sz w:val="20"/>
                <w:szCs w:val="20"/>
              </w:rPr>
              <w:t>Nivel de referencia</w:t>
            </w:r>
          </w:p>
        </w:tc>
      </w:tr>
      <w:tr w:rsidR="00F31BC7" w:rsidRPr="00BA1533" w14:paraId="60E07221" w14:textId="77777777" w:rsidTr="0009772B">
        <w:trPr>
          <w:trHeight w:val="176"/>
        </w:trPr>
        <w:tc>
          <w:tcPr>
            <w:tcW w:w="100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D1A89C7" w14:textId="77777777" w:rsidR="00F31BC7" w:rsidRPr="00BA1533" w:rsidRDefault="00F31BC7" w:rsidP="00F31BC7">
            <w:pPr>
              <w:widowControl w:val="0"/>
              <w:jc w:val="left"/>
              <w:rPr>
                <w:b/>
                <w:bCs/>
                <w:color w:val="000000"/>
                <w:sz w:val="20"/>
                <w:szCs w:val="20"/>
              </w:rPr>
            </w:pPr>
            <w:r w:rsidRPr="00BA1533">
              <w:rPr>
                <w:b/>
                <w:bCs/>
                <w:color w:val="000000"/>
                <w:sz w:val="20"/>
                <w:szCs w:val="20"/>
              </w:rPr>
              <w:t>Toneladas métricas (t)</w:t>
            </w:r>
          </w:p>
        </w:tc>
        <w:tc>
          <w:tcPr>
            <w:tcW w:w="666" w:type="pct"/>
            <w:tcBorders>
              <w:top w:val="single" w:sz="4" w:space="0" w:color="auto"/>
              <w:left w:val="nil"/>
              <w:bottom w:val="single" w:sz="4" w:space="0" w:color="auto"/>
              <w:right w:val="single" w:sz="4" w:space="0" w:color="auto"/>
            </w:tcBorders>
            <w:vAlign w:val="center"/>
          </w:tcPr>
          <w:p w14:paraId="69047DD0" w14:textId="77777777" w:rsidR="00F31BC7" w:rsidRPr="00BA1533" w:rsidRDefault="00F31BC7" w:rsidP="00F31BC7">
            <w:pPr>
              <w:widowControl w:val="0"/>
              <w:jc w:val="center"/>
              <w:rPr>
                <w:b/>
                <w:bCs/>
                <w:color w:val="000000"/>
                <w:sz w:val="20"/>
                <w:szCs w:val="20"/>
              </w:rPr>
            </w:pPr>
          </w:p>
        </w:tc>
        <w:tc>
          <w:tcPr>
            <w:tcW w:w="667" w:type="pct"/>
            <w:tcBorders>
              <w:top w:val="single" w:sz="4" w:space="0" w:color="auto"/>
              <w:left w:val="single" w:sz="4" w:space="0" w:color="auto"/>
              <w:bottom w:val="single" w:sz="4" w:space="0" w:color="auto"/>
              <w:right w:val="single" w:sz="4" w:space="0" w:color="auto"/>
            </w:tcBorders>
            <w:noWrap/>
            <w:vAlign w:val="center"/>
          </w:tcPr>
          <w:p w14:paraId="2E247BFF" w14:textId="475A29DA" w:rsidR="00F31BC7" w:rsidRPr="00BA1533" w:rsidRDefault="00F31BC7" w:rsidP="00F31BC7">
            <w:pPr>
              <w:widowControl w:val="0"/>
              <w:jc w:val="center"/>
              <w:rPr>
                <w:b/>
                <w:bCs/>
                <w:color w:val="000000"/>
                <w:sz w:val="20"/>
                <w:szCs w:val="20"/>
              </w:rPr>
            </w:pPr>
          </w:p>
        </w:tc>
        <w:tc>
          <w:tcPr>
            <w:tcW w:w="667" w:type="pct"/>
            <w:tcBorders>
              <w:top w:val="single" w:sz="4" w:space="0" w:color="auto"/>
              <w:left w:val="single" w:sz="4" w:space="0" w:color="auto"/>
              <w:bottom w:val="single" w:sz="4" w:space="0" w:color="auto"/>
              <w:right w:val="single" w:sz="4" w:space="0" w:color="auto"/>
            </w:tcBorders>
            <w:noWrap/>
            <w:vAlign w:val="center"/>
          </w:tcPr>
          <w:p w14:paraId="48B5C445" w14:textId="77777777" w:rsidR="00F31BC7" w:rsidRPr="00BA1533" w:rsidRDefault="00F31BC7" w:rsidP="00F31BC7">
            <w:pPr>
              <w:widowControl w:val="0"/>
              <w:jc w:val="center"/>
              <w:rPr>
                <w:b/>
                <w:bCs/>
                <w:color w:val="000000"/>
                <w:sz w:val="20"/>
                <w:szCs w:val="20"/>
              </w:rPr>
            </w:pPr>
          </w:p>
        </w:tc>
        <w:tc>
          <w:tcPr>
            <w:tcW w:w="666" w:type="pct"/>
            <w:tcBorders>
              <w:top w:val="single" w:sz="4" w:space="0" w:color="auto"/>
              <w:left w:val="single" w:sz="4" w:space="0" w:color="auto"/>
              <w:bottom w:val="single" w:sz="4" w:space="0" w:color="auto"/>
              <w:right w:val="single" w:sz="4" w:space="0" w:color="auto"/>
            </w:tcBorders>
            <w:vAlign w:val="center"/>
          </w:tcPr>
          <w:p w14:paraId="003774B8" w14:textId="77777777" w:rsidR="00F31BC7" w:rsidRPr="00BA1533" w:rsidRDefault="00F31BC7" w:rsidP="00F31BC7">
            <w:pPr>
              <w:widowControl w:val="0"/>
              <w:jc w:val="center"/>
              <w:rPr>
                <w:b/>
                <w:bCs/>
                <w:color w:val="000000"/>
                <w:sz w:val="20"/>
                <w:szCs w:val="20"/>
              </w:rPr>
            </w:pPr>
          </w:p>
        </w:tc>
        <w:tc>
          <w:tcPr>
            <w:tcW w:w="667" w:type="pct"/>
            <w:tcBorders>
              <w:top w:val="single" w:sz="4" w:space="0" w:color="auto"/>
              <w:left w:val="single" w:sz="4" w:space="0" w:color="auto"/>
              <w:bottom w:val="single" w:sz="4" w:space="0" w:color="auto"/>
              <w:right w:val="single" w:sz="4" w:space="0" w:color="auto"/>
            </w:tcBorders>
            <w:vAlign w:val="center"/>
          </w:tcPr>
          <w:p w14:paraId="6A856EAA" w14:textId="77777777" w:rsidR="00F31BC7" w:rsidRPr="00BA1533" w:rsidRDefault="00F31BC7" w:rsidP="00F31BC7">
            <w:pPr>
              <w:widowControl w:val="0"/>
              <w:jc w:val="center"/>
              <w:rPr>
                <w:b/>
                <w:bCs/>
                <w:color w:val="000000"/>
                <w:sz w:val="20"/>
                <w:szCs w:val="20"/>
              </w:rPr>
            </w:pPr>
          </w:p>
        </w:tc>
        <w:tc>
          <w:tcPr>
            <w:tcW w:w="667" w:type="pct"/>
            <w:tcBorders>
              <w:top w:val="single" w:sz="4" w:space="0" w:color="auto"/>
              <w:left w:val="single" w:sz="4" w:space="0" w:color="auto"/>
              <w:bottom w:val="single" w:sz="4" w:space="0" w:color="auto"/>
              <w:right w:val="single" w:sz="4" w:space="0" w:color="auto"/>
            </w:tcBorders>
            <w:noWrap/>
            <w:vAlign w:val="center"/>
            <w:hideMark/>
          </w:tcPr>
          <w:p w14:paraId="61359D4D" w14:textId="77777777" w:rsidR="00F31BC7" w:rsidRPr="00BA1533" w:rsidRDefault="00F31BC7" w:rsidP="00F31BC7">
            <w:pPr>
              <w:widowControl w:val="0"/>
              <w:jc w:val="center"/>
              <w:rPr>
                <w:b/>
                <w:bCs/>
                <w:color w:val="000000"/>
                <w:sz w:val="20"/>
                <w:szCs w:val="20"/>
              </w:rPr>
            </w:pPr>
          </w:p>
        </w:tc>
      </w:tr>
      <w:tr w:rsidR="0074351B" w:rsidRPr="00BA1533" w14:paraId="03B34641" w14:textId="77777777" w:rsidTr="0009772B">
        <w:trPr>
          <w:trHeight w:val="176"/>
        </w:trPr>
        <w:tc>
          <w:tcPr>
            <w:tcW w:w="100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D87500E" w14:textId="77777777" w:rsidR="0074351B" w:rsidRPr="00BA1533" w:rsidRDefault="0074351B" w:rsidP="0074351B">
            <w:pPr>
              <w:widowControl w:val="0"/>
              <w:jc w:val="left"/>
              <w:rPr>
                <w:color w:val="000000"/>
                <w:sz w:val="20"/>
                <w:szCs w:val="20"/>
              </w:rPr>
            </w:pPr>
            <w:r w:rsidRPr="00BA1533">
              <w:rPr>
                <w:color w:val="000000"/>
                <w:sz w:val="20"/>
                <w:szCs w:val="20"/>
              </w:rPr>
              <w:t>HCFC-22</w:t>
            </w:r>
          </w:p>
        </w:tc>
        <w:tc>
          <w:tcPr>
            <w:tcW w:w="666" w:type="pct"/>
            <w:tcBorders>
              <w:top w:val="single" w:sz="4" w:space="0" w:color="auto"/>
              <w:left w:val="nil"/>
              <w:bottom w:val="single" w:sz="4" w:space="0" w:color="auto"/>
              <w:right w:val="single" w:sz="4" w:space="0" w:color="auto"/>
            </w:tcBorders>
            <w:vAlign w:val="center"/>
          </w:tcPr>
          <w:p w14:paraId="17197855" w14:textId="1145F14A" w:rsidR="0074351B" w:rsidRPr="00BA1533" w:rsidRDefault="0074351B" w:rsidP="0074351B">
            <w:pPr>
              <w:widowControl w:val="0"/>
              <w:jc w:val="right"/>
              <w:rPr>
                <w:sz w:val="20"/>
                <w:szCs w:val="20"/>
              </w:rPr>
            </w:pPr>
            <w:r w:rsidRPr="00BA1533">
              <w:rPr>
                <w:color w:val="000000"/>
                <w:sz w:val="20"/>
                <w:szCs w:val="20"/>
              </w:rPr>
              <w:t>155,11</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6B16EA6C" w14:textId="18F68BC3" w:rsidR="0074351B" w:rsidRPr="00BA1533" w:rsidRDefault="0074351B" w:rsidP="0074351B">
            <w:pPr>
              <w:widowControl w:val="0"/>
              <w:jc w:val="right"/>
              <w:rPr>
                <w:sz w:val="20"/>
                <w:szCs w:val="20"/>
              </w:rPr>
            </w:pPr>
            <w:r w:rsidRPr="00BA1533">
              <w:rPr>
                <w:sz w:val="20"/>
                <w:szCs w:val="20"/>
              </w:rPr>
              <w:t>119,27</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692C1A0F" w14:textId="29D9E5EE" w:rsidR="0074351B" w:rsidRPr="00BA1533" w:rsidRDefault="0074351B" w:rsidP="0074351B">
            <w:pPr>
              <w:widowControl w:val="0"/>
              <w:jc w:val="right"/>
              <w:rPr>
                <w:color w:val="000000"/>
                <w:sz w:val="20"/>
                <w:szCs w:val="20"/>
              </w:rPr>
            </w:pPr>
            <w:r w:rsidRPr="00BA1533">
              <w:rPr>
                <w:sz w:val="20"/>
                <w:szCs w:val="20"/>
              </w:rPr>
              <w:t>103</w:t>
            </w:r>
            <w:r w:rsidR="00513C30">
              <w:rPr>
                <w:sz w:val="20"/>
                <w:szCs w:val="20"/>
              </w:rPr>
              <w:t>,00</w:t>
            </w:r>
          </w:p>
        </w:tc>
        <w:tc>
          <w:tcPr>
            <w:tcW w:w="666"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5BF08FC8" w14:textId="66160E0F" w:rsidR="0074351B" w:rsidRPr="00BA1533" w:rsidRDefault="0074351B" w:rsidP="0074351B">
            <w:pPr>
              <w:widowControl w:val="0"/>
              <w:jc w:val="right"/>
              <w:rPr>
                <w:color w:val="000000"/>
                <w:sz w:val="20"/>
                <w:szCs w:val="20"/>
              </w:rPr>
            </w:pPr>
            <w:r w:rsidRPr="00BA1533">
              <w:rPr>
                <w:sz w:val="20"/>
                <w:szCs w:val="20"/>
              </w:rPr>
              <w:t>101,</w:t>
            </w:r>
            <w:r w:rsidR="00513C30">
              <w:rPr>
                <w:sz w:val="20"/>
                <w:szCs w:val="20"/>
              </w:rPr>
              <w:t>50</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36C8DFCC" w14:textId="57FE3BD6" w:rsidR="0074351B" w:rsidRPr="00BA1533" w:rsidRDefault="0074351B" w:rsidP="0074351B">
            <w:pPr>
              <w:widowControl w:val="0"/>
              <w:jc w:val="right"/>
              <w:rPr>
                <w:color w:val="000000"/>
                <w:sz w:val="20"/>
                <w:szCs w:val="20"/>
              </w:rPr>
            </w:pPr>
            <w:r w:rsidRPr="00BA1533">
              <w:rPr>
                <w:sz w:val="20"/>
                <w:szCs w:val="20"/>
              </w:rPr>
              <w:t>94,24</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1A929037" w14:textId="77777777" w:rsidR="0074351B" w:rsidRPr="00BA1533" w:rsidRDefault="0074351B" w:rsidP="0074351B">
            <w:pPr>
              <w:widowControl w:val="0"/>
              <w:jc w:val="right"/>
              <w:rPr>
                <w:color w:val="000000"/>
                <w:sz w:val="20"/>
                <w:szCs w:val="20"/>
              </w:rPr>
            </w:pPr>
            <w:r w:rsidRPr="00BA1533">
              <w:rPr>
                <w:color w:val="000000"/>
                <w:sz w:val="20"/>
                <w:szCs w:val="20"/>
              </w:rPr>
              <w:t>362,60</w:t>
            </w:r>
          </w:p>
        </w:tc>
      </w:tr>
      <w:tr w:rsidR="00ED6924" w:rsidRPr="00BA1533" w14:paraId="04E81A12" w14:textId="77777777" w:rsidTr="0009772B">
        <w:trPr>
          <w:trHeight w:val="176"/>
        </w:trPr>
        <w:tc>
          <w:tcPr>
            <w:tcW w:w="100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F9AEEE7" w14:textId="77777777" w:rsidR="00ED6924" w:rsidRPr="00BA1533" w:rsidRDefault="00ED6924" w:rsidP="00ED6924">
            <w:pPr>
              <w:widowControl w:val="0"/>
              <w:jc w:val="left"/>
              <w:rPr>
                <w:color w:val="000000"/>
                <w:sz w:val="20"/>
                <w:szCs w:val="20"/>
              </w:rPr>
            </w:pPr>
            <w:r w:rsidRPr="00BA1533">
              <w:rPr>
                <w:color w:val="000000"/>
                <w:sz w:val="20"/>
                <w:szCs w:val="20"/>
              </w:rPr>
              <w:t>HCFC-142b</w:t>
            </w:r>
          </w:p>
        </w:tc>
        <w:tc>
          <w:tcPr>
            <w:tcW w:w="666" w:type="pct"/>
            <w:tcBorders>
              <w:top w:val="single" w:sz="4" w:space="0" w:color="auto"/>
              <w:left w:val="nil"/>
              <w:bottom w:val="single" w:sz="4" w:space="0" w:color="auto"/>
              <w:right w:val="single" w:sz="4" w:space="0" w:color="auto"/>
            </w:tcBorders>
            <w:vAlign w:val="center"/>
          </w:tcPr>
          <w:p w14:paraId="0F9D499F" w14:textId="43464E38" w:rsidR="00ED6924" w:rsidRPr="00BA1533" w:rsidRDefault="00ED6924" w:rsidP="00ED6924">
            <w:pPr>
              <w:widowControl w:val="0"/>
              <w:jc w:val="right"/>
              <w:rPr>
                <w:sz w:val="20"/>
                <w:szCs w:val="20"/>
              </w:rPr>
            </w:pPr>
            <w:r w:rsidRPr="00BA1533">
              <w:rPr>
                <w:sz w:val="20"/>
                <w:szCs w:val="20"/>
              </w:rPr>
              <w:t>4,83</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45CBCBBD" w14:textId="3696D576" w:rsidR="00ED6924" w:rsidRPr="00BA1533" w:rsidRDefault="00ED6924" w:rsidP="00ED6924">
            <w:pPr>
              <w:widowControl w:val="0"/>
              <w:jc w:val="right"/>
              <w:rPr>
                <w:sz w:val="20"/>
                <w:szCs w:val="20"/>
              </w:rPr>
            </w:pPr>
            <w:r w:rsidRPr="00BA1533">
              <w:rPr>
                <w:sz w:val="20"/>
                <w:szCs w:val="20"/>
              </w:rPr>
              <w:t>2,36</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3653F7DD" w14:textId="6CF1D039" w:rsidR="00ED6924" w:rsidRPr="00BA1533" w:rsidRDefault="00ED6924" w:rsidP="00ED6924">
            <w:pPr>
              <w:widowControl w:val="0"/>
              <w:jc w:val="right"/>
              <w:rPr>
                <w:color w:val="000000"/>
                <w:sz w:val="20"/>
                <w:szCs w:val="20"/>
              </w:rPr>
            </w:pPr>
            <w:r w:rsidRPr="00BA1533">
              <w:rPr>
                <w:sz w:val="20"/>
                <w:szCs w:val="20"/>
              </w:rPr>
              <w:t>0</w:t>
            </w:r>
            <w:r w:rsidR="00513C30">
              <w:rPr>
                <w:sz w:val="20"/>
                <w:szCs w:val="20"/>
              </w:rPr>
              <w:t>,00</w:t>
            </w:r>
          </w:p>
        </w:tc>
        <w:tc>
          <w:tcPr>
            <w:tcW w:w="666"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4E58A9D5" w14:textId="624895B5" w:rsidR="00ED6924" w:rsidRPr="00BA1533" w:rsidRDefault="00ED6924" w:rsidP="00ED6924">
            <w:pPr>
              <w:widowControl w:val="0"/>
              <w:jc w:val="right"/>
              <w:rPr>
                <w:color w:val="000000"/>
                <w:sz w:val="20"/>
                <w:szCs w:val="20"/>
              </w:rPr>
            </w:pPr>
            <w:r w:rsidRPr="00BA1533">
              <w:rPr>
                <w:sz w:val="20"/>
                <w:szCs w:val="20"/>
              </w:rPr>
              <w:t>0</w:t>
            </w:r>
            <w:r w:rsidR="00513C30">
              <w:rPr>
                <w:sz w:val="20"/>
                <w:szCs w:val="20"/>
              </w:rPr>
              <w:t>,00</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3A783455" w14:textId="01D0C0D9" w:rsidR="00ED6924" w:rsidRPr="00BA1533" w:rsidRDefault="00ED6924" w:rsidP="00ED6924">
            <w:pPr>
              <w:widowControl w:val="0"/>
              <w:jc w:val="right"/>
              <w:rPr>
                <w:color w:val="000000"/>
                <w:sz w:val="20"/>
                <w:szCs w:val="20"/>
              </w:rPr>
            </w:pPr>
            <w:r w:rsidRPr="00BA1533">
              <w:rPr>
                <w:sz w:val="20"/>
                <w:szCs w:val="20"/>
              </w:rPr>
              <w:t>0</w:t>
            </w:r>
            <w:r w:rsidR="00513C30">
              <w:rPr>
                <w:sz w:val="20"/>
                <w:szCs w:val="20"/>
              </w:rPr>
              <w:t>,00</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3442E215" w14:textId="77777777" w:rsidR="00ED6924" w:rsidRPr="00BA1533" w:rsidRDefault="00ED6924" w:rsidP="00ED6924">
            <w:pPr>
              <w:widowControl w:val="0"/>
              <w:jc w:val="right"/>
              <w:rPr>
                <w:color w:val="000000"/>
                <w:sz w:val="20"/>
                <w:szCs w:val="20"/>
              </w:rPr>
            </w:pPr>
            <w:r w:rsidRPr="00BA1533">
              <w:rPr>
                <w:color w:val="000000"/>
                <w:sz w:val="20"/>
                <w:szCs w:val="20"/>
              </w:rPr>
              <w:t>-</w:t>
            </w:r>
          </w:p>
        </w:tc>
      </w:tr>
      <w:tr w:rsidR="00BA1533" w:rsidRPr="00BA1533" w14:paraId="026B878F" w14:textId="77777777" w:rsidTr="0009772B">
        <w:trPr>
          <w:trHeight w:val="176"/>
        </w:trPr>
        <w:tc>
          <w:tcPr>
            <w:tcW w:w="100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73CE13B" w14:textId="77777777" w:rsidR="00BA1533" w:rsidRPr="00BA1533" w:rsidRDefault="00BA1533" w:rsidP="00BA1533">
            <w:pPr>
              <w:jc w:val="left"/>
              <w:rPr>
                <w:rFonts w:eastAsiaTheme="minorHAnsi"/>
                <w:b/>
                <w:color w:val="000000"/>
                <w:sz w:val="20"/>
                <w:szCs w:val="20"/>
              </w:rPr>
            </w:pPr>
            <w:r w:rsidRPr="00BA1533">
              <w:rPr>
                <w:b/>
                <w:color w:val="000000"/>
                <w:sz w:val="20"/>
                <w:szCs w:val="20"/>
              </w:rPr>
              <w:t>Total (t)</w:t>
            </w:r>
          </w:p>
        </w:tc>
        <w:tc>
          <w:tcPr>
            <w:tcW w:w="666" w:type="pct"/>
            <w:tcBorders>
              <w:top w:val="single" w:sz="4" w:space="0" w:color="auto"/>
              <w:left w:val="nil"/>
              <w:bottom w:val="single" w:sz="4" w:space="0" w:color="auto"/>
              <w:right w:val="single" w:sz="4" w:space="0" w:color="auto"/>
            </w:tcBorders>
            <w:vAlign w:val="center"/>
          </w:tcPr>
          <w:p w14:paraId="287CECF6" w14:textId="7B3385DE" w:rsidR="00BA1533" w:rsidRPr="00BA1533" w:rsidRDefault="00BA1533" w:rsidP="00BA1533">
            <w:pPr>
              <w:widowControl w:val="0"/>
              <w:jc w:val="right"/>
              <w:rPr>
                <w:b/>
                <w:bCs/>
                <w:color w:val="000000"/>
                <w:sz w:val="20"/>
                <w:szCs w:val="20"/>
              </w:rPr>
            </w:pPr>
            <w:r w:rsidRPr="00BA1533">
              <w:rPr>
                <w:b/>
                <w:bCs/>
                <w:color w:val="000000"/>
                <w:sz w:val="20"/>
                <w:szCs w:val="20"/>
              </w:rPr>
              <w:t>159,94</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55997338" w14:textId="2509B0A9" w:rsidR="00BA1533" w:rsidRPr="00282F43" w:rsidRDefault="00BA1533" w:rsidP="00BA1533">
            <w:pPr>
              <w:widowControl w:val="0"/>
              <w:jc w:val="right"/>
              <w:rPr>
                <w:b/>
                <w:bCs/>
                <w:color w:val="000000"/>
                <w:sz w:val="20"/>
                <w:szCs w:val="20"/>
              </w:rPr>
            </w:pPr>
            <w:r w:rsidRPr="00282F43">
              <w:rPr>
                <w:b/>
                <w:bCs/>
                <w:sz w:val="20"/>
                <w:szCs w:val="20"/>
              </w:rPr>
              <w:t>121,63</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7AE5FC90" w14:textId="7A5CFA89" w:rsidR="00BA1533" w:rsidRPr="00282F43" w:rsidRDefault="00BA1533" w:rsidP="00BA1533">
            <w:pPr>
              <w:widowControl w:val="0"/>
              <w:jc w:val="right"/>
              <w:rPr>
                <w:b/>
                <w:bCs/>
                <w:color w:val="000000"/>
                <w:sz w:val="20"/>
                <w:szCs w:val="20"/>
              </w:rPr>
            </w:pPr>
            <w:r w:rsidRPr="00282F43">
              <w:rPr>
                <w:b/>
                <w:bCs/>
                <w:sz w:val="20"/>
                <w:szCs w:val="20"/>
              </w:rPr>
              <w:t>103</w:t>
            </w:r>
            <w:r w:rsidR="00513C30">
              <w:rPr>
                <w:b/>
                <w:bCs/>
                <w:sz w:val="20"/>
                <w:szCs w:val="20"/>
              </w:rPr>
              <w:t>,00</w:t>
            </w:r>
          </w:p>
        </w:tc>
        <w:tc>
          <w:tcPr>
            <w:tcW w:w="666"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64171C9E" w14:textId="1BE14592" w:rsidR="00BA1533" w:rsidRPr="00282F43" w:rsidRDefault="00BA1533" w:rsidP="00BA1533">
            <w:pPr>
              <w:widowControl w:val="0"/>
              <w:jc w:val="right"/>
              <w:rPr>
                <w:b/>
                <w:bCs/>
                <w:color w:val="000000"/>
                <w:sz w:val="20"/>
                <w:szCs w:val="20"/>
              </w:rPr>
            </w:pPr>
            <w:r w:rsidRPr="00282F43">
              <w:rPr>
                <w:b/>
                <w:bCs/>
                <w:sz w:val="20"/>
                <w:szCs w:val="20"/>
              </w:rPr>
              <w:t>101,</w:t>
            </w:r>
            <w:r w:rsidR="00513C30">
              <w:rPr>
                <w:b/>
                <w:bCs/>
                <w:sz w:val="20"/>
                <w:szCs w:val="20"/>
              </w:rPr>
              <w:t>50</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65B1C06C" w14:textId="2EFCF4A1" w:rsidR="00BA1533" w:rsidRPr="00282F43" w:rsidRDefault="00BA1533" w:rsidP="00BA1533">
            <w:pPr>
              <w:widowControl w:val="0"/>
              <w:jc w:val="right"/>
              <w:rPr>
                <w:b/>
                <w:bCs/>
                <w:color w:val="000000"/>
                <w:sz w:val="20"/>
                <w:szCs w:val="20"/>
              </w:rPr>
            </w:pPr>
            <w:r w:rsidRPr="00282F43">
              <w:rPr>
                <w:b/>
                <w:bCs/>
                <w:sz w:val="20"/>
                <w:szCs w:val="20"/>
              </w:rPr>
              <w:t>94,24</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1B9A1D87" w14:textId="77777777" w:rsidR="00BA1533" w:rsidRPr="00BA1533" w:rsidRDefault="00BA1533" w:rsidP="00BA1533">
            <w:pPr>
              <w:widowControl w:val="0"/>
              <w:jc w:val="right"/>
              <w:rPr>
                <w:b/>
                <w:bCs/>
                <w:color w:val="000000"/>
                <w:sz w:val="20"/>
                <w:szCs w:val="20"/>
              </w:rPr>
            </w:pPr>
            <w:r w:rsidRPr="00BA1533">
              <w:rPr>
                <w:b/>
                <w:bCs/>
                <w:color w:val="000000"/>
                <w:sz w:val="20"/>
                <w:szCs w:val="20"/>
              </w:rPr>
              <w:t>362,60</w:t>
            </w:r>
          </w:p>
        </w:tc>
      </w:tr>
      <w:tr w:rsidR="00F31BC7" w:rsidRPr="00BA1533" w14:paraId="79007C14" w14:textId="77777777" w:rsidTr="0009772B">
        <w:trPr>
          <w:trHeight w:val="176"/>
        </w:trPr>
        <w:tc>
          <w:tcPr>
            <w:tcW w:w="100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23C1F4F" w14:textId="1CD0A958" w:rsidR="00F31BC7" w:rsidRPr="00BA1533" w:rsidRDefault="00D97AD3" w:rsidP="00F31BC7">
            <w:pPr>
              <w:widowControl w:val="0"/>
              <w:jc w:val="left"/>
              <w:rPr>
                <w:b/>
                <w:bCs/>
                <w:color w:val="000000"/>
                <w:sz w:val="20"/>
                <w:szCs w:val="20"/>
              </w:rPr>
            </w:pPr>
            <w:r>
              <w:rPr>
                <w:b/>
                <w:bCs/>
                <w:color w:val="000000"/>
                <w:sz w:val="20"/>
                <w:szCs w:val="20"/>
              </w:rPr>
              <w:t>Toneladas</w:t>
            </w:r>
            <w:r w:rsidR="006B3B45">
              <w:rPr>
                <w:b/>
                <w:bCs/>
                <w:color w:val="000000"/>
                <w:sz w:val="20"/>
                <w:szCs w:val="20"/>
              </w:rPr>
              <w:t xml:space="preserve"> </w:t>
            </w:r>
            <w:r w:rsidR="00F31BC7" w:rsidRPr="00BA1533">
              <w:rPr>
                <w:b/>
                <w:bCs/>
                <w:color w:val="000000"/>
                <w:sz w:val="20"/>
                <w:szCs w:val="20"/>
              </w:rPr>
              <w:t>PAO</w:t>
            </w:r>
          </w:p>
        </w:tc>
        <w:tc>
          <w:tcPr>
            <w:tcW w:w="666" w:type="pct"/>
            <w:tcBorders>
              <w:top w:val="single" w:sz="4" w:space="0" w:color="auto"/>
              <w:left w:val="single" w:sz="4" w:space="0" w:color="auto"/>
              <w:bottom w:val="single" w:sz="4" w:space="0" w:color="auto"/>
              <w:right w:val="single" w:sz="4" w:space="0" w:color="auto"/>
            </w:tcBorders>
            <w:vAlign w:val="center"/>
          </w:tcPr>
          <w:p w14:paraId="3D5A88DF" w14:textId="77777777" w:rsidR="00F31BC7" w:rsidRPr="00BA1533" w:rsidRDefault="00F31BC7" w:rsidP="00F31BC7">
            <w:pPr>
              <w:widowControl w:val="0"/>
              <w:jc w:val="right"/>
              <w:rPr>
                <w:color w:val="000000"/>
                <w:sz w:val="20"/>
                <w:szCs w:val="20"/>
              </w:rPr>
            </w:pP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078A19E8" w14:textId="0941D379" w:rsidR="00F31BC7" w:rsidRPr="00BA1533" w:rsidRDefault="00F31BC7" w:rsidP="00F31BC7">
            <w:pPr>
              <w:widowControl w:val="0"/>
              <w:jc w:val="right"/>
              <w:rPr>
                <w:color w:val="000000"/>
                <w:sz w:val="20"/>
                <w:szCs w:val="20"/>
              </w:rPr>
            </w:pP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58109B97" w14:textId="77777777" w:rsidR="00F31BC7" w:rsidRPr="00BA1533" w:rsidRDefault="00F31BC7" w:rsidP="00F31BC7">
            <w:pPr>
              <w:widowControl w:val="0"/>
              <w:jc w:val="right"/>
              <w:rPr>
                <w:color w:val="000000"/>
                <w:sz w:val="20"/>
                <w:szCs w:val="20"/>
              </w:rPr>
            </w:pPr>
          </w:p>
        </w:tc>
        <w:tc>
          <w:tcPr>
            <w:tcW w:w="666"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102DE68C" w14:textId="77777777" w:rsidR="00F31BC7" w:rsidRPr="00BA1533" w:rsidRDefault="00F31BC7" w:rsidP="00F31BC7">
            <w:pPr>
              <w:widowControl w:val="0"/>
              <w:jc w:val="right"/>
              <w:rPr>
                <w:color w:val="000000"/>
                <w:sz w:val="20"/>
                <w:szCs w:val="20"/>
              </w:rPr>
            </w:pP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4BF2318C" w14:textId="77777777" w:rsidR="00F31BC7" w:rsidRPr="00BA1533" w:rsidRDefault="00F31BC7" w:rsidP="00F31BC7">
            <w:pPr>
              <w:widowControl w:val="0"/>
              <w:jc w:val="right"/>
              <w:rPr>
                <w:color w:val="000000"/>
                <w:sz w:val="20"/>
                <w:szCs w:val="20"/>
              </w:rPr>
            </w:pP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781FDA24" w14:textId="77777777" w:rsidR="00F31BC7" w:rsidRPr="00BA1533" w:rsidRDefault="00F31BC7" w:rsidP="00F31BC7">
            <w:pPr>
              <w:widowControl w:val="0"/>
              <w:jc w:val="right"/>
              <w:rPr>
                <w:color w:val="000000"/>
                <w:sz w:val="20"/>
                <w:szCs w:val="20"/>
              </w:rPr>
            </w:pPr>
          </w:p>
        </w:tc>
      </w:tr>
      <w:tr w:rsidR="00ED6924" w:rsidRPr="00BA1533" w14:paraId="46719066" w14:textId="77777777" w:rsidTr="0009772B">
        <w:trPr>
          <w:trHeight w:val="176"/>
        </w:trPr>
        <w:tc>
          <w:tcPr>
            <w:tcW w:w="100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2A505C7" w14:textId="77777777" w:rsidR="00ED6924" w:rsidRPr="00BA1533" w:rsidRDefault="00ED6924" w:rsidP="00ED6924">
            <w:pPr>
              <w:widowControl w:val="0"/>
              <w:jc w:val="left"/>
              <w:rPr>
                <w:color w:val="000000"/>
                <w:sz w:val="20"/>
                <w:szCs w:val="20"/>
              </w:rPr>
            </w:pPr>
            <w:r w:rsidRPr="00BA1533">
              <w:rPr>
                <w:color w:val="000000"/>
                <w:sz w:val="20"/>
                <w:szCs w:val="20"/>
              </w:rPr>
              <w:t>HCFC-22</w:t>
            </w:r>
          </w:p>
        </w:tc>
        <w:tc>
          <w:tcPr>
            <w:tcW w:w="666" w:type="pct"/>
            <w:tcBorders>
              <w:top w:val="single" w:sz="4" w:space="0" w:color="auto"/>
              <w:left w:val="single" w:sz="4" w:space="0" w:color="auto"/>
              <w:bottom w:val="single" w:sz="4" w:space="0" w:color="auto"/>
              <w:right w:val="single" w:sz="4" w:space="0" w:color="auto"/>
            </w:tcBorders>
            <w:vAlign w:val="center"/>
          </w:tcPr>
          <w:p w14:paraId="18F03593" w14:textId="02A39974" w:rsidR="00ED6924" w:rsidRPr="00BA1533" w:rsidRDefault="00ED6924" w:rsidP="00ED6924">
            <w:pPr>
              <w:widowControl w:val="0"/>
              <w:jc w:val="right"/>
              <w:rPr>
                <w:color w:val="000000"/>
                <w:sz w:val="20"/>
                <w:szCs w:val="20"/>
              </w:rPr>
            </w:pPr>
            <w:r w:rsidRPr="00BA1533">
              <w:rPr>
                <w:color w:val="000000"/>
                <w:sz w:val="20"/>
                <w:szCs w:val="20"/>
              </w:rPr>
              <w:t>8,53</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2FDB562C" w14:textId="77EF50FA" w:rsidR="00ED6924" w:rsidRPr="00BA1533" w:rsidRDefault="00ED6924" w:rsidP="00ED6924">
            <w:pPr>
              <w:widowControl w:val="0"/>
              <w:jc w:val="right"/>
              <w:rPr>
                <w:color w:val="000000"/>
                <w:sz w:val="20"/>
                <w:szCs w:val="20"/>
              </w:rPr>
            </w:pPr>
            <w:r w:rsidRPr="00BA1533">
              <w:rPr>
                <w:sz w:val="20"/>
                <w:szCs w:val="20"/>
              </w:rPr>
              <w:t>6,56</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0C859647" w14:textId="33026CCD" w:rsidR="00ED6924" w:rsidRPr="00BA1533" w:rsidRDefault="00ED6924" w:rsidP="00ED6924">
            <w:pPr>
              <w:widowControl w:val="0"/>
              <w:jc w:val="right"/>
              <w:rPr>
                <w:color w:val="000000"/>
                <w:sz w:val="20"/>
                <w:szCs w:val="20"/>
              </w:rPr>
            </w:pPr>
            <w:r w:rsidRPr="00BA1533">
              <w:rPr>
                <w:sz w:val="20"/>
                <w:szCs w:val="20"/>
              </w:rPr>
              <w:t>5,67</w:t>
            </w:r>
          </w:p>
        </w:tc>
        <w:tc>
          <w:tcPr>
            <w:tcW w:w="666"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7BE2CF6C" w14:textId="7F14B030" w:rsidR="00ED6924" w:rsidRPr="00BA1533" w:rsidRDefault="00ED6924" w:rsidP="00ED6924">
            <w:pPr>
              <w:widowControl w:val="0"/>
              <w:jc w:val="right"/>
              <w:rPr>
                <w:color w:val="000000"/>
                <w:sz w:val="20"/>
                <w:szCs w:val="20"/>
              </w:rPr>
            </w:pPr>
            <w:r w:rsidRPr="00BA1533">
              <w:rPr>
                <w:sz w:val="20"/>
                <w:szCs w:val="20"/>
              </w:rPr>
              <w:t>5,58</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473C53D3" w14:textId="57B818B9" w:rsidR="00ED6924" w:rsidRPr="00BA1533" w:rsidRDefault="00ED6924" w:rsidP="00ED6924">
            <w:pPr>
              <w:widowControl w:val="0"/>
              <w:jc w:val="right"/>
              <w:rPr>
                <w:color w:val="000000"/>
                <w:sz w:val="20"/>
                <w:szCs w:val="20"/>
              </w:rPr>
            </w:pPr>
            <w:r w:rsidRPr="00BA1533">
              <w:rPr>
                <w:sz w:val="20"/>
                <w:szCs w:val="20"/>
              </w:rPr>
              <w:t>5,18</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7AD7DE21" w14:textId="77777777" w:rsidR="00ED6924" w:rsidRPr="00BA1533" w:rsidRDefault="00ED6924" w:rsidP="00ED6924">
            <w:pPr>
              <w:widowControl w:val="0"/>
              <w:jc w:val="right"/>
              <w:rPr>
                <w:color w:val="000000"/>
                <w:sz w:val="20"/>
                <w:szCs w:val="20"/>
              </w:rPr>
            </w:pPr>
            <w:r w:rsidRPr="00BA1533">
              <w:rPr>
                <w:color w:val="000000"/>
                <w:sz w:val="20"/>
                <w:szCs w:val="20"/>
              </w:rPr>
              <w:t>20,00</w:t>
            </w:r>
          </w:p>
        </w:tc>
      </w:tr>
      <w:tr w:rsidR="00ED6924" w:rsidRPr="00BA1533" w14:paraId="5145E4EE" w14:textId="77777777" w:rsidTr="0009772B">
        <w:trPr>
          <w:trHeight w:val="176"/>
        </w:trPr>
        <w:tc>
          <w:tcPr>
            <w:tcW w:w="100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DBD6F00" w14:textId="77777777" w:rsidR="00ED6924" w:rsidRPr="00BA1533" w:rsidRDefault="00ED6924" w:rsidP="00ED6924">
            <w:pPr>
              <w:widowControl w:val="0"/>
              <w:jc w:val="left"/>
              <w:rPr>
                <w:color w:val="000000"/>
                <w:sz w:val="20"/>
                <w:szCs w:val="20"/>
              </w:rPr>
            </w:pPr>
            <w:r w:rsidRPr="00BA1533">
              <w:rPr>
                <w:color w:val="000000"/>
                <w:sz w:val="20"/>
                <w:szCs w:val="20"/>
              </w:rPr>
              <w:t>HCFC-142b</w:t>
            </w:r>
          </w:p>
        </w:tc>
        <w:tc>
          <w:tcPr>
            <w:tcW w:w="666" w:type="pct"/>
            <w:tcBorders>
              <w:top w:val="single" w:sz="4" w:space="0" w:color="auto"/>
              <w:left w:val="single" w:sz="4" w:space="0" w:color="auto"/>
              <w:bottom w:val="single" w:sz="4" w:space="0" w:color="auto"/>
              <w:right w:val="single" w:sz="4" w:space="0" w:color="auto"/>
            </w:tcBorders>
            <w:vAlign w:val="center"/>
          </w:tcPr>
          <w:p w14:paraId="5CC4B0AC" w14:textId="594297BC" w:rsidR="00ED6924" w:rsidRPr="00BA1533" w:rsidRDefault="00ED6924" w:rsidP="00ED6924">
            <w:pPr>
              <w:widowControl w:val="0"/>
              <w:jc w:val="right"/>
              <w:rPr>
                <w:b/>
                <w:bCs/>
                <w:color w:val="000000"/>
                <w:sz w:val="20"/>
                <w:szCs w:val="20"/>
              </w:rPr>
            </w:pPr>
            <w:r w:rsidRPr="00BA1533">
              <w:rPr>
                <w:color w:val="000000"/>
                <w:sz w:val="20"/>
                <w:szCs w:val="20"/>
                <w:lang w:eastAsia="en-CA"/>
              </w:rPr>
              <w:t>0,31</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37581397" w14:textId="4C9951A4" w:rsidR="00ED6924" w:rsidRPr="00BA1533" w:rsidRDefault="00ED6924" w:rsidP="00ED6924">
            <w:pPr>
              <w:widowControl w:val="0"/>
              <w:jc w:val="right"/>
              <w:rPr>
                <w:b/>
                <w:bCs/>
                <w:color w:val="000000"/>
                <w:sz w:val="20"/>
                <w:szCs w:val="20"/>
              </w:rPr>
            </w:pPr>
            <w:r w:rsidRPr="00BA1533">
              <w:rPr>
                <w:sz w:val="20"/>
                <w:szCs w:val="20"/>
              </w:rPr>
              <w:t>0,15</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48F4515C" w14:textId="30DDD1A7" w:rsidR="00ED6924" w:rsidRPr="00BA1533" w:rsidRDefault="00ED6924" w:rsidP="00ED6924">
            <w:pPr>
              <w:widowControl w:val="0"/>
              <w:jc w:val="right"/>
              <w:rPr>
                <w:b/>
                <w:bCs/>
                <w:color w:val="000000"/>
                <w:sz w:val="20"/>
                <w:szCs w:val="20"/>
              </w:rPr>
            </w:pPr>
            <w:r w:rsidRPr="00BA1533">
              <w:rPr>
                <w:sz w:val="20"/>
                <w:szCs w:val="20"/>
              </w:rPr>
              <w:t>0,00</w:t>
            </w:r>
          </w:p>
        </w:tc>
        <w:tc>
          <w:tcPr>
            <w:tcW w:w="666"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5FE21787" w14:textId="48C0BBAD" w:rsidR="00ED6924" w:rsidRPr="00BA1533" w:rsidRDefault="00ED6924" w:rsidP="00ED6924">
            <w:pPr>
              <w:widowControl w:val="0"/>
              <w:jc w:val="right"/>
              <w:rPr>
                <w:b/>
                <w:bCs/>
                <w:color w:val="000000"/>
                <w:sz w:val="20"/>
                <w:szCs w:val="20"/>
              </w:rPr>
            </w:pPr>
            <w:r w:rsidRPr="00BA1533">
              <w:rPr>
                <w:sz w:val="20"/>
                <w:szCs w:val="20"/>
              </w:rPr>
              <w:t>0,00</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7FAD7F77" w14:textId="24ECA4AE" w:rsidR="00ED6924" w:rsidRPr="00BA1533" w:rsidRDefault="00ED6924" w:rsidP="00ED6924">
            <w:pPr>
              <w:widowControl w:val="0"/>
              <w:jc w:val="right"/>
              <w:rPr>
                <w:color w:val="000000"/>
                <w:sz w:val="20"/>
                <w:szCs w:val="20"/>
              </w:rPr>
            </w:pPr>
            <w:r w:rsidRPr="00BA1533">
              <w:rPr>
                <w:sz w:val="20"/>
                <w:szCs w:val="20"/>
              </w:rPr>
              <w:t>0,00</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1D6F48BB" w14:textId="77777777" w:rsidR="00ED6924" w:rsidRPr="00BA1533" w:rsidRDefault="00ED6924" w:rsidP="00ED6924">
            <w:pPr>
              <w:widowControl w:val="0"/>
              <w:jc w:val="right"/>
              <w:rPr>
                <w:color w:val="000000"/>
                <w:sz w:val="20"/>
                <w:szCs w:val="20"/>
              </w:rPr>
            </w:pPr>
            <w:r w:rsidRPr="00BA1533">
              <w:rPr>
                <w:color w:val="000000"/>
                <w:sz w:val="20"/>
                <w:szCs w:val="20"/>
              </w:rPr>
              <w:t>-</w:t>
            </w:r>
          </w:p>
        </w:tc>
      </w:tr>
      <w:tr w:rsidR="00BA1533" w:rsidRPr="00BA1533" w14:paraId="04DE076B" w14:textId="77777777" w:rsidTr="0009772B">
        <w:trPr>
          <w:trHeight w:val="176"/>
        </w:trPr>
        <w:tc>
          <w:tcPr>
            <w:tcW w:w="100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16C64BE" w14:textId="6443D68B" w:rsidR="00BA1533" w:rsidRPr="00BA1533" w:rsidRDefault="00BA1533" w:rsidP="00BA1533">
            <w:pPr>
              <w:jc w:val="left"/>
              <w:rPr>
                <w:rFonts w:eastAsiaTheme="minorHAnsi"/>
                <w:b/>
                <w:sz w:val="20"/>
                <w:szCs w:val="20"/>
              </w:rPr>
            </w:pPr>
            <w:r w:rsidRPr="00BA1533">
              <w:rPr>
                <w:b/>
                <w:sz w:val="20"/>
                <w:szCs w:val="20"/>
              </w:rPr>
              <w:t>Total (</w:t>
            </w:r>
            <w:r w:rsidR="00144306">
              <w:rPr>
                <w:b/>
                <w:sz w:val="20"/>
                <w:szCs w:val="20"/>
              </w:rPr>
              <w:t>t</w:t>
            </w:r>
            <w:r w:rsidRPr="00BA1533">
              <w:rPr>
                <w:b/>
                <w:sz w:val="20"/>
                <w:szCs w:val="20"/>
              </w:rPr>
              <w:t>ons</w:t>
            </w:r>
            <w:r w:rsidR="002E431D">
              <w:rPr>
                <w:b/>
                <w:sz w:val="20"/>
                <w:szCs w:val="20"/>
              </w:rPr>
              <w:t>.</w:t>
            </w:r>
            <w:r w:rsidRPr="00BA1533">
              <w:rPr>
                <w:b/>
                <w:sz w:val="20"/>
                <w:szCs w:val="20"/>
              </w:rPr>
              <w:t xml:space="preserve"> PAO)</w:t>
            </w:r>
          </w:p>
        </w:tc>
        <w:tc>
          <w:tcPr>
            <w:tcW w:w="666" w:type="pct"/>
            <w:tcBorders>
              <w:top w:val="single" w:sz="4" w:space="0" w:color="auto"/>
              <w:left w:val="single" w:sz="4" w:space="0" w:color="auto"/>
              <w:bottom w:val="single" w:sz="4" w:space="0" w:color="auto"/>
              <w:right w:val="single" w:sz="4" w:space="0" w:color="auto"/>
            </w:tcBorders>
            <w:vAlign w:val="center"/>
          </w:tcPr>
          <w:p w14:paraId="670B1FBA" w14:textId="6AC3E1A9" w:rsidR="00BA1533" w:rsidRPr="00BA1533" w:rsidRDefault="00BA1533" w:rsidP="00BA1533">
            <w:pPr>
              <w:widowControl w:val="0"/>
              <w:jc w:val="right"/>
              <w:rPr>
                <w:b/>
                <w:color w:val="000000"/>
                <w:sz w:val="20"/>
                <w:szCs w:val="20"/>
              </w:rPr>
            </w:pPr>
            <w:r w:rsidRPr="00BA1533">
              <w:rPr>
                <w:rFonts w:eastAsiaTheme="minorHAnsi"/>
                <w:b/>
                <w:color w:val="000000"/>
                <w:sz w:val="20"/>
                <w:szCs w:val="20"/>
              </w:rPr>
              <w:t>8,84</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36617E2D" w14:textId="5659CC41" w:rsidR="00BA1533" w:rsidRPr="004F345F" w:rsidRDefault="00BA1533" w:rsidP="00BA1533">
            <w:pPr>
              <w:widowControl w:val="0"/>
              <w:jc w:val="right"/>
              <w:rPr>
                <w:b/>
                <w:bCs/>
                <w:color w:val="000000"/>
                <w:sz w:val="20"/>
                <w:szCs w:val="20"/>
              </w:rPr>
            </w:pPr>
            <w:r w:rsidRPr="004F345F">
              <w:rPr>
                <w:b/>
                <w:bCs/>
                <w:sz w:val="20"/>
                <w:szCs w:val="20"/>
              </w:rPr>
              <w:t>6,71</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5532642E" w14:textId="4DFDC9A1" w:rsidR="00BA1533" w:rsidRPr="004F345F" w:rsidRDefault="00BA1533" w:rsidP="00BA1533">
            <w:pPr>
              <w:widowControl w:val="0"/>
              <w:jc w:val="right"/>
              <w:rPr>
                <w:b/>
                <w:bCs/>
                <w:color w:val="000000"/>
                <w:sz w:val="20"/>
                <w:szCs w:val="20"/>
              </w:rPr>
            </w:pPr>
            <w:r w:rsidRPr="004F345F">
              <w:rPr>
                <w:b/>
                <w:bCs/>
                <w:sz w:val="20"/>
                <w:szCs w:val="20"/>
              </w:rPr>
              <w:t>5,67</w:t>
            </w:r>
          </w:p>
        </w:tc>
        <w:tc>
          <w:tcPr>
            <w:tcW w:w="666"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093A2A3B" w14:textId="1C2D1489" w:rsidR="00BA1533" w:rsidRPr="004F345F" w:rsidRDefault="00BA1533" w:rsidP="00BA1533">
            <w:pPr>
              <w:jc w:val="right"/>
              <w:rPr>
                <w:b/>
                <w:bCs/>
                <w:color w:val="000000"/>
                <w:sz w:val="20"/>
                <w:szCs w:val="20"/>
              </w:rPr>
            </w:pPr>
            <w:r w:rsidRPr="004F345F">
              <w:rPr>
                <w:b/>
                <w:bCs/>
                <w:sz w:val="20"/>
                <w:szCs w:val="20"/>
              </w:rPr>
              <w:t>5,58</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1772D408" w14:textId="08798698" w:rsidR="00BA1533" w:rsidRPr="004F345F" w:rsidRDefault="00BA1533" w:rsidP="00BA1533">
            <w:pPr>
              <w:jc w:val="right"/>
              <w:rPr>
                <w:b/>
                <w:bCs/>
                <w:color w:val="000000"/>
                <w:sz w:val="20"/>
                <w:szCs w:val="20"/>
              </w:rPr>
            </w:pPr>
            <w:r w:rsidRPr="004F345F">
              <w:rPr>
                <w:b/>
                <w:bCs/>
                <w:sz w:val="20"/>
                <w:szCs w:val="20"/>
              </w:rPr>
              <w:t>5,18</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5B37C06D" w14:textId="77777777" w:rsidR="00BA1533" w:rsidRPr="00BA1533" w:rsidRDefault="00BA1533" w:rsidP="00BA1533">
            <w:pPr>
              <w:jc w:val="right"/>
              <w:rPr>
                <w:rFonts w:eastAsiaTheme="minorHAnsi"/>
                <w:b/>
                <w:color w:val="000000"/>
                <w:sz w:val="20"/>
                <w:szCs w:val="20"/>
              </w:rPr>
            </w:pPr>
            <w:r w:rsidRPr="00BA1533">
              <w:rPr>
                <w:rFonts w:eastAsiaTheme="minorHAnsi"/>
                <w:b/>
                <w:color w:val="000000"/>
                <w:sz w:val="20"/>
                <w:szCs w:val="20"/>
              </w:rPr>
              <w:t>20,00</w:t>
            </w:r>
          </w:p>
        </w:tc>
      </w:tr>
    </w:tbl>
    <w:p w14:paraId="12B1AA09" w14:textId="52C0A5E1" w:rsidR="004F345F" w:rsidRPr="004F345F" w:rsidRDefault="004F345F" w:rsidP="004F345F">
      <w:pPr>
        <w:pStyle w:val="Heading1"/>
        <w:numPr>
          <w:ilvl w:val="0"/>
          <w:numId w:val="0"/>
        </w:numPr>
        <w:rPr>
          <w:sz w:val="18"/>
          <w:szCs w:val="18"/>
        </w:rPr>
      </w:pPr>
      <w:r w:rsidRPr="004F345F">
        <w:rPr>
          <w:sz w:val="18"/>
          <w:szCs w:val="18"/>
        </w:rPr>
        <w:t>* Datos del CP</w:t>
      </w:r>
    </w:p>
    <w:p w14:paraId="45A66E94" w14:textId="34383A17" w:rsidR="000A156C" w:rsidRPr="004C0F71" w:rsidRDefault="00BE132C" w:rsidP="000B4806">
      <w:pPr>
        <w:pStyle w:val="Heading1"/>
        <w:spacing w:before="240"/>
        <w:rPr>
          <w:lang w:val="es-ES"/>
        </w:rPr>
      </w:pPr>
      <w:r w:rsidRPr="004C0F71">
        <w:rPr>
          <w:lang w:val="es-ES"/>
        </w:rPr>
        <w:t xml:space="preserve">Se ha producido una </w:t>
      </w:r>
      <w:r w:rsidR="000A0491" w:rsidRPr="004C0F71">
        <w:rPr>
          <w:lang w:val="es-ES"/>
        </w:rPr>
        <w:t xml:space="preserve">disminución constante del consumo de HCFC </w:t>
      </w:r>
      <w:r w:rsidR="004B5795" w:rsidRPr="004C0F71">
        <w:rPr>
          <w:lang w:val="es-ES"/>
        </w:rPr>
        <w:t xml:space="preserve">en </w:t>
      </w:r>
      <w:r w:rsidR="000A0491" w:rsidRPr="004C0F71">
        <w:rPr>
          <w:lang w:val="es-ES"/>
        </w:rPr>
        <w:t xml:space="preserve">los últimos cinco </w:t>
      </w:r>
      <w:r w:rsidR="004B5795" w:rsidRPr="004C0F71">
        <w:rPr>
          <w:lang w:val="es-ES"/>
        </w:rPr>
        <w:t>años</w:t>
      </w:r>
      <w:r w:rsidR="007A51CE" w:rsidRPr="004C0F71">
        <w:rPr>
          <w:lang w:val="es-ES"/>
        </w:rPr>
        <w:t xml:space="preserve">, </w:t>
      </w:r>
      <w:r w:rsidR="004B5795" w:rsidRPr="004C0F71">
        <w:rPr>
          <w:lang w:val="es-ES"/>
        </w:rPr>
        <w:t xml:space="preserve">manteniéndose </w:t>
      </w:r>
      <w:r w:rsidR="00C67FD2" w:rsidRPr="004C0F71">
        <w:rPr>
          <w:lang w:val="es-ES"/>
        </w:rPr>
        <w:t xml:space="preserve">muy por debajo del límite establecido en el Protocolo de Montreal, </w:t>
      </w:r>
      <w:r w:rsidR="00671A1F">
        <w:rPr>
          <w:lang w:val="es-ES"/>
        </w:rPr>
        <w:t>lo que incluye</w:t>
      </w:r>
      <w:r w:rsidR="00671A1F" w:rsidRPr="004C0F71">
        <w:rPr>
          <w:lang w:val="es-ES"/>
        </w:rPr>
        <w:t xml:space="preserve"> </w:t>
      </w:r>
      <w:r w:rsidR="000A156C" w:rsidRPr="004C0F71">
        <w:rPr>
          <w:lang w:val="es-ES"/>
        </w:rPr>
        <w:t xml:space="preserve">un 20 % por debajo </w:t>
      </w:r>
      <w:r w:rsidR="00AB2FC6" w:rsidRPr="004C0F71">
        <w:rPr>
          <w:lang w:val="es-ES"/>
        </w:rPr>
        <w:t xml:space="preserve">de </w:t>
      </w:r>
      <w:r w:rsidR="000A156C" w:rsidRPr="004C0F71">
        <w:rPr>
          <w:lang w:val="es-ES"/>
        </w:rPr>
        <w:t xml:space="preserve">la etapa de control </w:t>
      </w:r>
      <w:r w:rsidR="00655C20" w:rsidRPr="004C0F71">
        <w:rPr>
          <w:lang w:val="es-ES"/>
        </w:rPr>
        <w:t xml:space="preserve">de HCFC </w:t>
      </w:r>
      <w:r w:rsidR="000A156C" w:rsidRPr="004C0F71">
        <w:rPr>
          <w:lang w:val="es-ES"/>
        </w:rPr>
        <w:t xml:space="preserve">más reciente </w:t>
      </w:r>
      <w:r w:rsidR="00AB2FC6" w:rsidRPr="004C0F71">
        <w:rPr>
          <w:lang w:val="es-ES"/>
        </w:rPr>
        <w:t xml:space="preserve">del país </w:t>
      </w:r>
      <w:r w:rsidR="001D6843" w:rsidRPr="004C0F71">
        <w:rPr>
          <w:lang w:val="es-ES"/>
        </w:rPr>
        <w:t xml:space="preserve">para el cumplimiento </w:t>
      </w:r>
      <w:r w:rsidR="000A156C" w:rsidRPr="004C0F71">
        <w:rPr>
          <w:lang w:val="es-ES"/>
        </w:rPr>
        <w:t xml:space="preserve">en 2025. </w:t>
      </w:r>
    </w:p>
    <w:p w14:paraId="052F25F9" w14:textId="77777777" w:rsidR="00036628" w:rsidRPr="004C0F71" w:rsidRDefault="00036628" w:rsidP="009D30ED">
      <w:pPr>
        <w:pStyle w:val="Heading1"/>
        <w:keepNext/>
        <w:numPr>
          <w:ilvl w:val="0"/>
          <w:numId w:val="0"/>
        </w:numPr>
        <w:rPr>
          <w:i/>
          <w:lang w:val="es-ES"/>
        </w:rPr>
      </w:pPr>
      <w:r w:rsidRPr="004C0F71">
        <w:rPr>
          <w:i/>
          <w:lang w:val="es-ES"/>
        </w:rPr>
        <w:t>Informe de ejecución del programa país</w:t>
      </w:r>
    </w:p>
    <w:p w14:paraId="7CD07DD9" w14:textId="2A31F24D" w:rsidR="00036628" w:rsidRPr="004C0F71" w:rsidRDefault="00AC2734" w:rsidP="009D30ED">
      <w:pPr>
        <w:pStyle w:val="Heading1"/>
        <w:rPr>
          <w:rStyle w:val="FootnoteReference"/>
          <w:vertAlign w:val="baseline"/>
          <w:lang w:val="es-ES"/>
        </w:rPr>
      </w:pPr>
      <w:r>
        <w:rPr>
          <w:lang w:val="es-ES"/>
        </w:rPr>
        <w:t>Los datos de consumo comunicados por el Gobierno de Togo</w:t>
      </w:r>
      <w:r w:rsidR="005C4396">
        <w:rPr>
          <w:lang w:val="es-ES"/>
        </w:rPr>
        <w:t xml:space="preserve"> en su informe de </w:t>
      </w:r>
      <w:r w:rsidR="005C4396" w:rsidRPr="004C0F71">
        <w:rPr>
          <w:lang w:val="es-ES"/>
        </w:rPr>
        <w:t xml:space="preserve">ejecución del programa país </w:t>
      </w:r>
      <w:r w:rsidR="005C4396">
        <w:rPr>
          <w:lang w:val="es-ES"/>
        </w:rPr>
        <w:t>de 2024 sobre el consumo de HCFC por sectores est</w:t>
      </w:r>
      <w:r w:rsidR="00C74B7F" w:rsidRPr="004C0F71">
        <w:rPr>
          <w:lang w:val="es-ES"/>
        </w:rPr>
        <w:t>á</w:t>
      </w:r>
      <w:r w:rsidR="00C74B7F">
        <w:rPr>
          <w:lang w:val="es-ES"/>
        </w:rPr>
        <w:t>n en concordancia con los datos comunicados en virtud del</w:t>
      </w:r>
      <w:r w:rsidR="007213BF">
        <w:rPr>
          <w:lang w:val="es-ES"/>
        </w:rPr>
        <w:t xml:space="preserve"> </w:t>
      </w:r>
      <w:r w:rsidR="007213BF" w:rsidRPr="004C0F71">
        <w:rPr>
          <w:lang w:val="es-ES"/>
        </w:rPr>
        <w:t xml:space="preserve">artículo 7 del Protocolo de Montreal. </w:t>
      </w:r>
    </w:p>
    <w:p w14:paraId="6578D71B" w14:textId="592943FF" w:rsidR="00036628" w:rsidRPr="004C0F71" w:rsidRDefault="00036628" w:rsidP="00036628">
      <w:pPr>
        <w:pStyle w:val="StyleHeader4Para4Left0Firstline0"/>
        <w:keepNext/>
        <w:keepLines/>
        <w:numPr>
          <w:ilvl w:val="0"/>
          <w:numId w:val="0"/>
        </w:numPr>
        <w:rPr>
          <w:b/>
          <w:sz w:val="22"/>
          <w:lang w:val="es-ES"/>
        </w:rPr>
      </w:pPr>
      <w:r w:rsidRPr="004C0F71">
        <w:rPr>
          <w:b/>
          <w:sz w:val="22"/>
          <w:lang w:val="es-ES"/>
        </w:rPr>
        <w:t>Descripción del proyecto</w:t>
      </w:r>
    </w:p>
    <w:p w14:paraId="0CDC366F" w14:textId="77777777" w:rsidR="00B7010F" w:rsidRPr="004C0F71" w:rsidRDefault="00B7010F" w:rsidP="00B7010F">
      <w:pPr>
        <w:spacing w:after="240"/>
        <w:rPr>
          <w:u w:val="single"/>
          <w:lang w:val="es-ES"/>
        </w:rPr>
      </w:pPr>
      <w:r w:rsidRPr="004C0F71">
        <w:rPr>
          <w:u w:val="single"/>
          <w:lang w:val="es-ES"/>
        </w:rPr>
        <w:t>Marco normativo, reglamentario e institucional</w:t>
      </w:r>
    </w:p>
    <w:p w14:paraId="6A0CED69" w14:textId="0B29361B" w:rsidR="005F2472" w:rsidRPr="004C0F71" w:rsidRDefault="0004711B" w:rsidP="009A5080">
      <w:pPr>
        <w:pStyle w:val="Heading1"/>
        <w:keepNext/>
        <w:shd w:val="clear" w:color="auto" w:fill="FFFFFF" w:themeFill="background1"/>
        <w:spacing w:before="240"/>
        <w:rPr>
          <w:u w:val="single"/>
          <w:lang w:val="es-ES"/>
        </w:rPr>
      </w:pPr>
      <w:bookmarkStart w:id="1" w:name="_Hlk181100406"/>
      <w:bookmarkStart w:id="2" w:name="_Hlk126934425"/>
      <w:bookmarkStart w:id="3" w:name="_Hlk126663552"/>
      <w:bookmarkStart w:id="4" w:name="_Hlk126662278"/>
      <w:r w:rsidRPr="004C0F71">
        <w:rPr>
          <w:lang w:val="es-ES"/>
        </w:rPr>
        <w:t xml:space="preserve">Como miembro de la CEDEAO, </w:t>
      </w:r>
      <w:r w:rsidR="00CE6234" w:rsidRPr="004C0F71">
        <w:rPr>
          <w:lang w:val="es-ES"/>
        </w:rPr>
        <w:t xml:space="preserve">las </w:t>
      </w:r>
      <w:r w:rsidR="00064610" w:rsidRPr="004C0F71">
        <w:rPr>
          <w:lang w:val="es-ES"/>
        </w:rPr>
        <w:t>normas mínimas de eficiencia energética (</w:t>
      </w:r>
      <w:r w:rsidR="00EB0B81">
        <w:rPr>
          <w:lang w:val="es-ES"/>
        </w:rPr>
        <w:t>NMEE</w:t>
      </w:r>
      <w:r w:rsidR="00064610" w:rsidRPr="004C0F71">
        <w:rPr>
          <w:lang w:val="es-ES"/>
        </w:rPr>
        <w:t xml:space="preserve">) establecidas por </w:t>
      </w:r>
      <w:r w:rsidRPr="004C0F71">
        <w:rPr>
          <w:lang w:val="es-ES"/>
        </w:rPr>
        <w:t xml:space="preserve">esta organización regional </w:t>
      </w:r>
      <w:r w:rsidR="00064610" w:rsidRPr="004C0F71">
        <w:rPr>
          <w:lang w:val="es-ES"/>
        </w:rPr>
        <w:t xml:space="preserve">para </w:t>
      </w:r>
      <w:r w:rsidR="00D1184E" w:rsidRPr="004C0F71">
        <w:rPr>
          <w:lang w:val="es-ES"/>
        </w:rPr>
        <w:t>los equipos</w:t>
      </w:r>
      <w:r w:rsidR="00CE6234" w:rsidRPr="004C0F71">
        <w:rPr>
          <w:lang w:val="es-ES"/>
        </w:rPr>
        <w:t xml:space="preserve"> de refrigeración</w:t>
      </w:r>
      <w:r w:rsidR="00064610" w:rsidRPr="00B70235">
        <w:footnoteReference w:id="7"/>
      </w:r>
      <w:r w:rsidR="00064610" w:rsidRPr="004C0F71">
        <w:rPr>
          <w:lang w:val="es-ES"/>
        </w:rPr>
        <w:t xml:space="preserve"> y </w:t>
      </w:r>
      <w:r w:rsidR="00D1184E" w:rsidRPr="004C0F71">
        <w:rPr>
          <w:lang w:val="es-ES"/>
        </w:rPr>
        <w:t>los equipos de</w:t>
      </w:r>
      <w:r w:rsidR="00064610" w:rsidRPr="004C0F71">
        <w:rPr>
          <w:lang w:val="es-ES"/>
        </w:rPr>
        <w:t xml:space="preserve"> aire acondicionado </w:t>
      </w:r>
      <w:r w:rsidR="00CE6234" w:rsidRPr="004C0F71">
        <w:rPr>
          <w:lang w:val="es-ES"/>
        </w:rPr>
        <w:t xml:space="preserve">residencial </w:t>
      </w:r>
      <w:r w:rsidR="00064610" w:rsidRPr="004C0F71">
        <w:rPr>
          <w:lang w:val="es-ES"/>
        </w:rPr>
        <w:t>y comercial</w:t>
      </w:r>
      <w:r w:rsidR="00064610" w:rsidRPr="00B70235">
        <w:rPr>
          <w:vertAlign w:val="superscript"/>
        </w:rPr>
        <w:footnoteReference w:id="8"/>
      </w:r>
      <w:r w:rsidR="00064610" w:rsidRPr="004C0F71">
        <w:rPr>
          <w:vertAlign w:val="superscript"/>
          <w:lang w:val="es-ES"/>
        </w:rPr>
        <w:t xml:space="preserve"> </w:t>
      </w:r>
      <w:r w:rsidRPr="004C0F71">
        <w:rPr>
          <w:lang w:val="es-ES"/>
        </w:rPr>
        <w:t xml:space="preserve">son de aplicación en Togo. </w:t>
      </w:r>
      <w:r w:rsidR="00825F0E" w:rsidRPr="004C0F71">
        <w:rPr>
          <w:lang w:val="es-ES"/>
        </w:rPr>
        <w:t xml:space="preserve">Tanto las </w:t>
      </w:r>
      <w:r w:rsidR="00460651">
        <w:rPr>
          <w:lang w:val="es-ES"/>
        </w:rPr>
        <w:t>normas de</w:t>
      </w:r>
      <w:r w:rsidR="00444E9A">
        <w:rPr>
          <w:lang w:val="es-ES"/>
        </w:rPr>
        <w:t xml:space="preserve"> eficiencia energ</w:t>
      </w:r>
      <w:r w:rsidR="00444E9A" w:rsidRPr="004C0F71">
        <w:rPr>
          <w:lang w:val="es-ES"/>
        </w:rPr>
        <w:t>é</w:t>
      </w:r>
      <w:r w:rsidR="00444E9A">
        <w:rPr>
          <w:lang w:val="es-ES"/>
        </w:rPr>
        <w:t xml:space="preserve">tica mínima </w:t>
      </w:r>
      <w:r w:rsidR="001727A0" w:rsidRPr="004C0F71">
        <w:rPr>
          <w:lang w:val="es-ES"/>
        </w:rPr>
        <w:t xml:space="preserve">para el aire acondicionado como las de refrigeración </w:t>
      </w:r>
      <w:r w:rsidR="00825F0E" w:rsidRPr="004C0F71">
        <w:rPr>
          <w:lang w:val="es-ES"/>
        </w:rPr>
        <w:t xml:space="preserve">se encuentran en proceso de transposición a la legislación nacional para que sean </w:t>
      </w:r>
      <w:r w:rsidR="00FE766B" w:rsidRPr="004C0F71">
        <w:rPr>
          <w:lang w:val="es-ES"/>
        </w:rPr>
        <w:t xml:space="preserve">obligatorias y exigibles </w:t>
      </w:r>
      <w:r w:rsidR="00825F0E" w:rsidRPr="004C0F71">
        <w:rPr>
          <w:lang w:val="es-ES"/>
        </w:rPr>
        <w:t xml:space="preserve">en el país. </w:t>
      </w:r>
      <w:r w:rsidR="00064610" w:rsidRPr="004C0F71">
        <w:rPr>
          <w:lang w:val="es-ES"/>
        </w:rPr>
        <w:t xml:space="preserve">El Plan de Acción Nacional de Eficiencia Energética (PANEE) de Togo </w:t>
      </w:r>
      <w:r w:rsidR="00825F0E" w:rsidRPr="004C0F71">
        <w:rPr>
          <w:lang w:val="es-ES"/>
        </w:rPr>
        <w:t>proporciona el marco normativo para la promoción de la eficiencia energética</w:t>
      </w:r>
      <w:r w:rsidR="0031176E" w:rsidRPr="004C0F71">
        <w:rPr>
          <w:lang w:val="es-ES"/>
        </w:rPr>
        <w:t>.</w:t>
      </w:r>
      <w:r w:rsidR="007721A1" w:rsidRPr="004C0F71">
        <w:rPr>
          <w:lang w:val="es-ES"/>
        </w:rPr>
        <w:t xml:space="preserve"> </w:t>
      </w:r>
      <w:r w:rsidR="006E489B" w:rsidRPr="004C0F71">
        <w:rPr>
          <w:lang w:val="es-ES"/>
        </w:rPr>
        <w:t xml:space="preserve">A través de la Agencia Togolesa de Normalización (ATN), un organismo técnico de la Alta Autoridad para la Calidad y el Medio Ambiente (HAUQE), el país participa en la armonización de las normas comunitarias (ECOSTAND). La ATN cuenta con expertos en los 11 Comités Técnicos de Armonización de la CEDEAO y participa activamente en todas las etapas de </w:t>
      </w:r>
      <w:r w:rsidR="006E489B" w:rsidRPr="008D778F">
        <w:rPr>
          <w:lang w:val="es-ES"/>
        </w:rPr>
        <w:t xml:space="preserve">la </w:t>
      </w:r>
      <w:r w:rsidR="008D778F" w:rsidRPr="00073BB5">
        <w:rPr>
          <w:lang w:val="es-ES"/>
        </w:rPr>
        <w:t xml:space="preserve">aplicación </w:t>
      </w:r>
      <w:r w:rsidR="006E489B" w:rsidRPr="004C0F71">
        <w:rPr>
          <w:lang w:val="es-ES"/>
        </w:rPr>
        <w:t xml:space="preserve"> de las normas.</w:t>
      </w:r>
      <w:r w:rsidR="00E90C5F" w:rsidRPr="004C0F71">
        <w:rPr>
          <w:lang w:val="es-ES"/>
        </w:rPr>
        <w:t xml:space="preserve"> </w:t>
      </w:r>
      <w:r w:rsidR="005E4668" w:rsidRPr="004C0F71">
        <w:rPr>
          <w:lang w:val="es-ES"/>
        </w:rPr>
        <w:t xml:space="preserve">La directiva </w:t>
      </w:r>
      <w:r w:rsidR="00E90C5F" w:rsidRPr="004C0F71">
        <w:rPr>
          <w:lang w:val="es-ES"/>
        </w:rPr>
        <w:t xml:space="preserve">de la Unión Económica y Monetaria de África Occidental </w:t>
      </w:r>
      <w:r w:rsidR="00EE41F1" w:rsidRPr="004C0F71">
        <w:rPr>
          <w:lang w:val="es-ES"/>
        </w:rPr>
        <w:t>(</w:t>
      </w:r>
      <w:r w:rsidR="005F2472" w:rsidRPr="004C0F71">
        <w:rPr>
          <w:lang w:val="es-ES"/>
        </w:rPr>
        <w:t xml:space="preserve">UEMOA) </w:t>
      </w:r>
      <w:r w:rsidR="00E90C5F" w:rsidRPr="004C0F71">
        <w:rPr>
          <w:lang w:val="es-ES"/>
        </w:rPr>
        <w:t xml:space="preserve">sobre el etiquetado energético </w:t>
      </w:r>
      <w:r w:rsidR="00124486" w:rsidRPr="004C0F71">
        <w:rPr>
          <w:lang w:val="es-ES"/>
        </w:rPr>
        <w:t xml:space="preserve">de </w:t>
      </w:r>
      <w:r w:rsidR="00E90C5F" w:rsidRPr="004C0F71">
        <w:rPr>
          <w:lang w:val="es-ES"/>
        </w:rPr>
        <w:t xml:space="preserve">los </w:t>
      </w:r>
      <w:r w:rsidR="00E90C5F" w:rsidRPr="004C0F71">
        <w:rPr>
          <w:lang w:val="es-ES"/>
        </w:rPr>
        <w:lastRenderedPageBreak/>
        <w:t xml:space="preserve">electrodomésticos se aplica a Togo en </w:t>
      </w:r>
      <w:r w:rsidR="00582BA5" w:rsidRPr="004C0F71">
        <w:rPr>
          <w:lang w:val="es-ES"/>
        </w:rPr>
        <w:t xml:space="preserve">su calidad de </w:t>
      </w:r>
      <w:r w:rsidR="00E90C5F" w:rsidRPr="004C0F71">
        <w:rPr>
          <w:lang w:val="es-ES"/>
        </w:rPr>
        <w:t>Estado miembro.</w:t>
      </w:r>
      <w:r w:rsidR="00EE41F1" w:rsidRPr="00B70235">
        <w:footnoteReference w:id="9"/>
      </w:r>
      <w:r w:rsidR="00E90C5F" w:rsidRPr="004C0F71">
        <w:rPr>
          <w:vertAlign w:val="superscript"/>
          <w:lang w:val="es-ES"/>
        </w:rPr>
        <w:t xml:space="preserve"> </w:t>
      </w:r>
      <w:r w:rsidR="00E90C5F" w:rsidRPr="004C0F71">
        <w:rPr>
          <w:lang w:val="es-ES"/>
        </w:rPr>
        <w:t xml:space="preserve">La directiva establece </w:t>
      </w:r>
      <w:r w:rsidR="00C92CE0" w:rsidRPr="004C0F71">
        <w:rPr>
          <w:lang w:val="es-ES"/>
        </w:rPr>
        <w:t xml:space="preserve">un </w:t>
      </w:r>
      <w:r w:rsidR="00E90C5F" w:rsidRPr="004C0F71">
        <w:rPr>
          <w:lang w:val="es-ES"/>
        </w:rPr>
        <w:t>marco de etiquetado obligatorio para los artefactos domésticos</w:t>
      </w:r>
      <w:r w:rsidR="005F2472" w:rsidRPr="004C0F71">
        <w:rPr>
          <w:lang w:val="es-ES"/>
        </w:rPr>
        <w:t xml:space="preserve">, incluidos los aires acondicionados y los refrigeradores, </w:t>
      </w:r>
      <w:r w:rsidR="00E90C5F" w:rsidRPr="004C0F71">
        <w:rPr>
          <w:lang w:val="es-ES"/>
        </w:rPr>
        <w:t xml:space="preserve">vendidos en </w:t>
      </w:r>
      <w:r w:rsidR="00124486" w:rsidRPr="004C0F71">
        <w:rPr>
          <w:lang w:val="es-ES"/>
        </w:rPr>
        <w:t xml:space="preserve">la </w:t>
      </w:r>
      <w:r w:rsidR="00E90C5F" w:rsidRPr="004C0F71">
        <w:rPr>
          <w:lang w:val="es-ES"/>
        </w:rPr>
        <w:t xml:space="preserve">zona de la UEMOA. </w:t>
      </w:r>
    </w:p>
    <w:p w14:paraId="20728FD9" w14:textId="0AFB698D" w:rsidR="00DD35AC" w:rsidRPr="004C0F71" w:rsidRDefault="00DD35AC" w:rsidP="005F2472">
      <w:pPr>
        <w:pStyle w:val="Heading1"/>
        <w:keepNext/>
        <w:numPr>
          <w:ilvl w:val="0"/>
          <w:numId w:val="0"/>
        </w:numPr>
        <w:shd w:val="clear" w:color="auto" w:fill="FFFFFF" w:themeFill="background1"/>
        <w:spacing w:before="240"/>
        <w:rPr>
          <w:u w:val="single"/>
          <w:lang w:val="es-ES"/>
        </w:rPr>
      </w:pPr>
      <w:r w:rsidRPr="004C0F71">
        <w:rPr>
          <w:u w:val="single"/>
          <w:lang w:val="es-ES"/>
        </w:rPr>
        <w:t>Objetivos del proyecto y actividades propuestas</w:t>
      </w:r>
    </w:p>
    <w:p w14:paraId="1B70251C" w14:textId="21864D54" w:rsidR="004E1C51" w:rsidRPr="004C0F71" w:rsidRDefault="005B4186" w:rsidP="008D106D">
      <w:pPr>
        <w:pStyle w:val="Heading1"/>
        <w:rPr>
          <w:lang w:val="es-ES"/>
        </w:rPr>
      </w:pPr>
      <w:r w:rsidRPr="004C0F71">
        <w:rPr>
          <w:lang w:val="es-ES"/>
        </w:rPr>
        <w:t xml:space="preserve">El proyecto </w:t>
      </w:r>
      <w:r w:rsidR="004E1C51" w:rsidRPr="004C0F71">
        <w:rPr>
          <w:lang w:val="es-ES"/>
        </w:rPr>
        <w:t xml:space="preserve">reforzará la capacidad institucional y normativa nacional para </w:t>
      </w:r>
      <w:r w:rsidR="004D620F" w:rsidRPr="004C0F71">
        <w:rPr>
          <w:lang w:val="es-ES"/>
        </w:rPr>
        <w:t>la promulgación</w:t>
      </w:r>
      <w:r w:rsidR="00AA1A90" w:rsidRPr="004C0F71">
        <w:rPr>
          <w:lang w:val="es-ES"/>
        </w:rPr>
        <w:t xml:space="preserve">, </w:t>
      </w:r>
      <w:r w:rsidR="004E1C51" w:rsidRPr="004C0F71">
        <w:rPr>
          <w:lang w:val="es-ES"/>
        </w:rPr>
        <w:t xml:space="preserve">ejecución y </w:t>
      </w:r>
      <w:r w:rsidR="000855C2">
        <w:rPr>
          <w:lang w:val="es-ES"/>
        </w:rPr>
        <w:t xml:space="preserve">hacer efectivo </w:t>
      </w:r>
      <w:r w:rsidR="00AA1A90" w:rsidRPr="004C0F71">
        <w:rPr>
          <w:lang w:val="es-ES"/>
        </w:rPr>
        <w:t xml:space="preserve">de </w:t>
      </w:r>
      <w:r w:rsidR="004E1C51" w:rsidRPr="004C0F71">
        <w:rPr>
          <w:lang w:val="es-ES"/>
        </w:rPr>
        <w:t>las normas mínimas de eficiencia energética regionales para los aparatos de refrigeración y los productos</w:t>
      </w:r>
      <w:r w:rsidR="000155DD" w:rsidRPr="004C0F71">
        <w:rPr>
          <w:lang w:val="es-ES"/>
        </w:rPr>
        <w:t xml:space="preserve"> de aire acondicionado</w:t>
      </w:r>
      <w:r w:rsidR="005368F4" w:rsidRPr="004C0F71">
        <w:rPr>
          <w:lang w:val="es-ES"/>
        </w:rPr>
        <w:t xml:space="preserve">; integrará </w:t>
      </w:r>
      <w:r w:rsidR="004E1C51" w:rsidRPr="004C0F71">
        <w:rPr>
          <w:lang w:val="es-ES"/>
        </w:rPr>
        <w:t xml:space="preserve">las consideraciones sobre el potencial de calentamiento atmosférico (PCA) de los refrigerantes </w:t>
      </w:r>
      <w:r w:rsidR="000155DD" w:rsidRPr="004C0F71">
        <w:rPr>
          <w:lang w:val="es-ES"/>
        </w:rPr>
        <w:t xml:space="preserve">y </w:t>
      </w:r>
      <w:r w:rsidR="00101F22" w:rsidRPr="004C0F71">
        <w:rPr>
          <w:lang w:val="es-ES"/>
        </w:rPr>
        <w:t xml:space="preserve">las competencias en materia de eficiencia energética en los planes de </w:t>
      </w:r>
      <w:r w:rsidR="00432BAC">
        <w:rPr>
          <w:lang w:val="es-ES"/>
        </w:rPr>
        <w:t xml:space="preserve">estudio </w:t>
      </w:r>
      <w:r w:rsidR="00101F22" w:rsidRPr="004C0F71">
        <w:rPr>
          <w:lang w:val="es-ES"/>
        </w:rPr>
        <w:t xml:space="preserve"> del PGEH</w:t>
      </w:r>
      <w:r w:rsidR="005368F4" w:rsidRPr="004C0F71">
        <w:rPr>
          <w:lang w:val="es-ES"/>
        </w:rPr>
        <w:t xml:space="preserve">; </w:t>
      </w:r>
      <w:r w:rsidR="00101F22" w:rsidRPr="004C0F71">
        <w:rPr>
          <w:lang w:val="es-ES"/>
        </w:rPr>
        <w:t xml:space="preserve">y proporcionará recomendaciones para el </w:t>
      </w:r>
      <w:r w:rsidR="002B68F4">
        <w:rPr>
          <w:lang w:val="es-ES"/>
        </w:rPr>
        <w:t xml:space="preserve">plan </w:t>
      </w:r>
      <w:r w:rsidR="00101F22" w:rsidRPr="004C0F71">
        <w:rPr>
          <w:lang w:val="es-ES"/>
        </w:rPr>
        <w:t xml:space="preserve"> de certificación </w:t>
      </w:r>
      <w:r w:rsidR="00872EDF" w:rsidRPr="004C0F71">
        <w:rPr>
          <w:lang w:val="es-ES"/>
        </w:rPr>
        <w:t xml:space="preserve">que se </w:t>
      </w:r>
      <w:r w:rsidR="00A74195" w:rsidRPr="004C0F71">
        <w:rPr>
          <w:lang w:val="es-ES"/>
        </w:rPr>
        <w:t xml:space="preserve">está desarrollando en el marco del PGEH </w:t>
      </w:r>
      <w:r w:rsidR="00101F22" w:rsidRPr="004C0F71">
        <w:rPr>
          <w:lang w:val="es-ES"/>
        </w:rPr>
        <w:t xml:space="preserve">a fin de garantizar </w:t>
      </w:r>
      <w:r w:rsidR="00485B32" w:rsidRPr="004C0F71">
        <w:rPr>
          <w:lang w:val="es-ES"/>
        </w:rPr>
        <w:t xml:space="preserve">las capacidades técnicas nacionales para </w:t>
      </w:r>
      <w:r w:rsidR="00101F22" w:rsidRPr="004C0F71">
        <w:rPr>
          <w:lang w:val="es-ES"/>
        </w:rPr>
        <w:t xml:space="preserve">mantener </w:t>
      </w:r>
      <w:r w:rsidR="00485B32" w:rsidRPr="004C0F71">
        <w:rPr>
          <w:lang w:val="es-ES"/>
        </w:rPr>
        <w:t xml:space="preserve">e instalar </w:t>
      </w:r>
      <w:r w:rsidR="00101F22" w:rsidRPr="004C0F71">
        <w:rPr>
          <w:lang w:val="es-ES"/>
        </w:rPr>
        <w:t xml:space="preserve">equipos de bajo PCA y con alta eficiencia energética que ofrezcan un rendimiento óptimo a lo largo de </w:t>
      </w:r>
      <w:r w:rsidR="00BC4D78" w:rsidRPr="004C0F71">
        <w:rPr>
          <w:lang w:val="es-ES"/>
        </w:rPr>
        <w:t xml:space="preserve">toda su </w:t>
      </w:r>
      <w:r w:rsidR="00101F22" w:rsidRPr="004C0F71">
        <w:rPr>
          <w:lang w:val="es-ES"/>
        </w:rPr>
        <w:t>vida útil.</w:t>
      </w:r>
    </w:p>
    <w:p w14:paraId="79912AFB" w14:textId="799A06FD" w:rsidR="00C41C74" w:rsidRPr="00C41C74" w:rsidRDefault="00036628" w:rsidP="00C41C74">
      <w:pPr>
        <w:pStyle w:val="Heading1"/>
        <w:rPr>
          <w:lang w:val="es-ES"/>
        </w:rPr>
      </w:pPr>
      <w:bookmarkStart w:id="5" w:name="_Hlk126934504"/>
      <w:bookmarkEnd w:id="1"/>
      <w:bookmarkEnd w:id="2"/>
      <w:bookmarkEnd w:id="3"/>
      <w:bookmarkEnd w:id="4"/>
      <w:r w:rsidRPr="004C0F71">
        <w:rPr>
          <w:lang w:val="es-ES"/>
        </w:rPr>
        <w:t xml:space="preserve">En el cuadro 2 se presenta la descripción y el desglose de los costos propuestos de las actividades para mantener la eficiencia energética en el sector de los servicios técnicos, así como los resultados previstos. </w:t>
      </w:r>
    </w:p>
    <w:p w14:paraId="2CA1CD56" w14:textId="371B540A" w:rsidR="00036628" w:rsidRPr="004C0F71" w:rsidRDefault="00036628" w:rsidP="00036628">
      <w:pPr>
        <w:pStyle w:val="Heading1"/>
        <w:numPr>
          <w:ilvl w:val="0"/>
          <w:numId w:val="0"/>
        </w:numPr>
        <w:spacing w:after="0"/>
        <w:rPr>
          <w:b/>
          <w:bCs/>
          <w:lang w:val="es-ES"/>
        </w:rPr>
      </w:pPr>
      <w:r w:rsidRPr="004C0F71">
        <w:rPr>
          <w:b/>
          <w:bCs/>
          <w:lang w:val="es-ES"/>
        </w:rPr>
        <w:t xml:space="preserve">Cuadro 2. Actividades, resultados previstos y financiación solicitada para el proyecto propuesto para mantener la eficiencia energética en el sector de los servicios técnicos en </w:t>
      </w:r>
      <w:r w:rsidR="005E77AC" w:rsidRPr="004C0F71">
        <w:rPr>
          <w:b/>
          <w:bCs/>
          <w:lang w:val="es-ES"/>
        </w:rPr>
        <w:t>Togo</w:t>
      </w:r>
    </w:p>
    <w:tbl>
      <w:tblPr>
        <w:tblW w:w="9513" w:type="dxa"/>
        <w:tblLayout w:type="fixed"/>
        <w:tblCellMar>
          <w:left w:w="57" w:type="dxa"/>
          <w:right w:w="57" w:type="dxa"/>
        </w:tblCellMar>
        <w:tblLook w:val="04A0" w:firstRow="1" w:lastRow="0" w:firstColumn="1" w:lastColumn="0" w:noHBand="0" w:noVBand="1"/>
      </w:tblPr>
      <w:tblGrid>
        <w:gridCol w:w="4531"/>
        <w:gridCol w:w="3686"/>
        <w:gridCol w:w="1296"/>
      </w:tblGrid>
      <w:tr w:rsidR="00C870E7" w:rsidRPr="00A56BC9" w14:paraId="535CFB93" w14:textId="77777777" w:rsidTr="002B23D4">
        <w:trPr>
          <w:trHeight w:val="509"/>
          <w:tblHeader/>
        </w:trPr>
        <w:tc>
          <w:tcPr>
            <w:tcW w:w="4531" w:type="dxa"/>
            <w:tcBorders>
              <w:top w:val="single" w:sz="4" w:space="0" w:color="auto"/>
              <w:left w:val="single" w:sz="4" w:space="0" w:color="auto"/>
              <w:bottom w:val="single" w:sz="4" w:space="0" w:color="auto"/>
              <w:right w:val="single" w:sz="4" w:space="0" w:color="auto"/>
            </w:tcBorders>
            <w:vAlign w:val="center"/>
            <w:hideMark/>
          </w:tcPr>
          <w:p w14:paraId="564F2AC4" w14:textId="77777777" w:rsidR="00C870E7" w:rsidRPr="00A56BC9" w:rsidRDefault="00C870E7" w:rsidP="002A343A">
            <w:pPr>
              <w:jc w:val="center"/>
              <w:rPr>
                <w:b/>
                <w:bCs/>
                <w:sz w:val="20"/>
                <w:szCs w:val="20"/>
                <w:lang w:eastAsia="en-CA"/>
              </w:rPr>
            </w:pPr>
            <w:r w:rsidRPr="00A56BC9">
              <w:rPr>
                <w:b/>
                <w:bCs/>
                <w:sz w:val="20"/>
                <w:szCs w:val="20"/>
                <w:lang w:eastAsia="en-CA"/>
              </w:rPr>
              <w:t>Actividad</w:t>
            </w:r>
          </w:p>
        </w:tc>
        <w:tc>
          <w:tcPr>
            <w:tcW w:w="3686" w:type="dxa"/>
            <w:tcBorders>
              <w:top w:val="single" w:sz="4" w:space="0" w:color="auto"/>
              <w:left w:val="nil"/>
              <w:bottom w:val="single" w:sz="4" w:space="0" w:color="auto"/>
              <w:right w:val="single" w:sz="4" w:space="0" w:color="auto"/>
            </w:tcBorders>
            <w:vAlign w:val="center"/>
            <w:hideMark/>
          </w:tcPr>
          <w:p w14:paraId="362888D4" w14:textId="3851428B" w:rsidR="00C870E7" w:rsidRPr="004C0F71" w:rsidRDefault="00C870E7" w:rsidP="002A343A">
            <w:pPr>
              <w:jc w:val="center"/>
              <w:rPr>
                <w:b/>
                <w:bCs/>
                <w:sz w:val="20"/>
                <w:szCs w:val="20"/>
                <w:lang w:val="es-ES" w:eastAsia="en-CA"/>
              </w:rPr>
            </w:pPr>
            <w:r w:rsidRPr="004C0F71">
              <w:rPr>
                <w:b/>
                <w:bCs/>
                <w:sz w:val="20"/>
                <w:szCs w:val="20"/>
                <w:lang w:val="es-ES" w:eastAsia="en-CA"/>
              </w:rPr>
              <w:t xml:space="preserve">Resultados esperados/indicadores de </w:t>
            </w:r>
            <w:r w:rsidR="000158DA">
              <w:rPr>
                <w:b/>
                <w:bCs/>
                <w:sz w:val="20"/>
                <w:szCs w:val="20"/>
                <w:lang w:val="es-ES" w:eastAsia="en-CA"/>
              </w:rPr>
              <w:t>gestión</w:t>
            </w:r>
          </w:p>
        </w:tc>
        <w:tc>
          <w:tcPr>
            <w:tcW w:w="1296" w:type="dxa"/>
            <w:tcBorders>
              <w:top w:val="single" w:sz="4" w:space="0" w:color="auto"/>
              <w:left w:val="nil"/>
              <w:bottom w:val="single" w:sz="4" w:space="0" w:color="auto"/>
              <w:right w:val="single" w:sz="4" w:space="0" w:color="auto"/>
            </w:tcBorders>
            <w:vAlign w:val="center"/>
            <w:hideMark/>
          </w:tcPr>
          <w:p w14:paraId="29CE72BA" w14:textId="77777777" w:rsidR="00C870E7" w:rsidRPr="00A56BC9" w:rsidRDefault="00C870E7" w:rsidP="002A343A">
            <w:pPr>
              <w:jc w:val="center"/>
              <w:rPr>
                <w:b/>
                <w:bCs/>
                <w:sz w:val="20"/>
                <w:szCs w:val="20"/>
                <w:lang w:eastAsia="en-CA"/>
              </w:rPr>
            </w:pPr>
            <w:r w:rsidRPr="00A56BC9">
              <w:rPr>
                <w:b/>
                <w:bCs/>
                <w:sz w:val="20"/>
                <w:szCs w:val="20"/>
                <w:lang w:eastAsia="en-CA"/>
              </w:rPr>
              <w:t>Costo presentado</w:t>
            </w:r>
          </w:p>
          <w:p w14:paraId="5202E020" w14:textId="74ED1BF7" w:rsidR="00C870E7" w:rsidRPr="00A56BC9" w:rsidRDefault="00C870E7" w:rsidP="00EA56FD">
            <w:pPr>
              <w:spacing w:after="60"/>
              <w:jc w:val="center"/>
              <w:rPr>
                <w:b/>
                <w:bCs/>
                <w:sz w:val="20"/>
                <w:szCs w:val="20"/>
                <w:lang w:eastAsia="en-CA"/>
              </w:rPr>
            </w:pPr>
            <w:r w:rsidRPr="00A56BC9">
              <w:rPr>
                <w:b/>
                <w:bCs/>
                <w:sz w:val="20"/>
                <w:szCs w:val="20"/>
                <w:lang w:eastAsia="en-CA"/>
              </w:rPr>
              <w:t>(USD)</w:t>
            </w:r>
          </w:p>
        </w:tc>
      </w:tr>
      <w:tr w:rsidR="00036628" w:rsidRPr="00073BB5" w14:paraId="016118BE" w14:textId="77777777" w:rsidTr="002B23D4">
        <w:trPr>
          <w:trHeight w:val="124"/>
        </w:trPr>
        <w:tc>
          <w:tcPr>
            <w:tcW w:w="9513" w:type="dxa"/>
            <w:gridSpan w:val="3"/>
            <w:tcBorders>
              <w:top w:val="single" w:sz="4" w:space="0" w:color="auto"/>
              <w:left w:val="single" w:sz="4" w:space="0" w:color="auto"/>
              <w:bottom w:val="single" w:sz="4" w:space="0" w:color="auto"/>
              <w:right w:val="single" w:sz="4" w:space="0" w:color="auto"/>
            </w:tcBorders>
            <w:hideMark/>
          </w:tcPr>
          <w:p w14:paraId="312C08F9" w14:textId="67F330F5" w:rsidR="00036628" w:rsidRPr="004C0F71" w:rsidRDefault="00600F36" w:rsidP="00B53686">
            <w:pPr>
              <w:pStyle w:val="ListParagraph"/>
              <w:numPr>
                <w:ilvl w:val="0"/>
                <w:numId w:val="30"/>
              </w:numPr>
              <w:spacing w:after="60"/>
              <w:ind w:left="357" w:hanging="357"/>
              <w:jc w:val="left"/>
              <w:rPr>
                <w:b/>
                <w:bCs/>
                <w:sz w:val="20"/>
                <w:szCs w:val="20"/>
                <w:lang w:val="es-ES" w:eastAsia="en-CA"/>
              </w:rPr>
            </w:pPr>
            <w:r w:rsidRPr="004C0F71">
              <w:rPr>
                <w:b/>
                <w:bCs/>
                <w:sz w:val="20"/>
                <w:szCs w:val="20"/>
                <w:lang w:val="es-ES" w:eastAsia="en-CA"/>
              </w:rPr>
              <w:t>Fortalecer la capacidad institucional y normativa nacional para transponer, ejecutar y hacer efectivo el cumplimiento de las normas mínimas de eficiencia energética (</w:t>
            </w:r>
            <w:r w:rsidR="00F77EE3">
              <w:rPr>
                <w:b/>
                <w:bCs/>
                <w:sz w:val="20"/>
                <w:szCs w:val="20"/>
                <w:lang w:val="es-ES" w:eastAsia="en-CA"/>
              </w:rPr>
              <w:t>NMEE</w:t>
            </w:r>
            <w:r w:rsidRPr="004C0F71">
              <w:rPr>
                <w:b/>
                <w:bCs/>
                <w:sz w:val="20"/>
                <w:szCs w:val="20"/>
                <w:lang w:val="es-ES" w:eastAsia="en-CA"/>
              </w:rPr>
              <w:t>) para productos de aire acondicionado y refrigeración, integrando consideraciones sobre la PCA del refrigerante</w:t>
            </w:r>
          </w:p>
        </w:tc>
      </w:tr>
      <w:tr w:rsidR="00705EED" w:rsidRPr="00A56BC9" w14:paraId="1ACB89B2" w14:textId="77777777" w:rsidTr="00073BB5">
        <w:tc>
          <w:tcPr>
            <w:tcW w:w="4531" w:type="dxa"/>
            <w:tcBorders>
              <w:top w:val="nil"/>
              <w:left w:val="single" w:sz="4" w:space="0" w:color="auto"/>
              <w:bottom w:val="single" w:sz="4" w:space="0" w:color="auto"/>
              <w:right w:val="single" w:sz="4" w:space="0" w:color="auto"/>
            </w:tcBorders>
          </w:tcPr>
          <w:p w14:paraId="6CEEF9EE" w14:textId="2A9532AE" w:rsidR="00DA220A" w:rsidRPr="004C0F71" w:rsidRDefault="00DA220A" w:rsidP="00036628">
            <w:pPr>
              <w:pStyle w:val="ListParagraph"/>
              <w:numPr>
                <w:ilvl w:val="1"/>
                <w:numId w:val="28"/>
              </w:numPr>
              <w:ind w:left="360"/>
              <w:jc w:val="left"/>
              <w:rPr>
                <w:sz w:val="20"/>
                <w:szCs w:val="20"/>
                <w:lang w:val="es-ES" w:eastAsia="en-CA"/>
              </w:rPr>
            </w:pPr>
            <w:r w:rsidRPr="004C0F71">
              <w:rPr>
                <w:sz w:val="20"/>
                <w:szCs w:val="20"/>
                <w:lang w:val="es-ES" w:eastAsia="en-CA"/>
              </w:rPr>
              <w:t xml:space="preserve">Mejorar la coordinación para impulsar </w:t>
            </w:r>
            <w:r w:rsidR="00D52DD5" w:rsidRPr="004C0F71">
              <w:rPr>
                <w:sz w:val="20"/>
                <w:szCs w:val="20"/>
                <w:lang w:val="es-ES" w:eastAsia="en-CA"/>
              </w:rPr>
              <w:t xml:space="preserve">la introducción de </w:t>
            </w:r>
            <w:r w:rsidRPr="004C0F71">
              <w:rPr>
                <w:sz w:val="20"/>
                <w:szCs w:val="20"/>
                <w:lang w:val="es-ES" w:eastAsia="en-CA"/>
              </w:rPr>
              <w:t>las normas mínimas de eficiencia energética (</w:t>
            </w:r>
            <w:r w:rsidR="00EB0B81">
              <w:rPr>
                <w:sz w:val="20"/>
                <w:szCs w:val="20"/>
                <w:lang w:val="es-ES" w:eastAsia="en-CA"/>
              </w:rPr>
              <w:t>NMEE</w:t>
            </w:r>
            <w:r w:rsidRPr="004C0F71">
              <w:rPr>
                <w:sz w:val="20"/>
                <w:szCs w:val="20"/>
                <w:lang w:val="es-ES" w:eastAsia="en-CA"/>
              </w:rPr>
              <w:t>) y los sellos de eficiencia energética a nivel regional</w:t>
            </w:r>
            <w:r w:rsidR="00CD77A8" w:rsidRPr="004C0F71">
              <w:rPr>
                <w:sz w:val="20"/>
                <w:szCs w:val="20"/>
                <w:lang w:val="es-ES" w:eastAsia="en-CA"/>
              </w:rPr>
              <w:t xml:space="preserve">: </w:t>
            </w:r>
            <w:r w:rsidR="00CE46B0" w:rsidRPr="004C0F71">
              <w:rPr>
                <w:sz w:val="20"/>
                <w:szCs w:val="20"/>
                <w:lang w:val="es-ES" w:eastAsia="en-CA"/>
              </w:rPr>
              <w:t xml:space="preserve">Dos talleres de un día de duración </w:t>
            </w:r>
            <w:r w:rsidR="00217EEA" w:rsidRPr="004C0F71">
              <w:rPr>
                <w:sz w:val="20"/>
                <w:szCs w:val="20"/>
                <w:lang w:val="es-ES" w:eastAsia="en-CA"/>
              </w:rPr>
              <w:t xml:space="preserve">con </w:t>
            </w:r>
            <w:r w:rsidR="00CE46B0" w:rsidRPr="004C0F71">
              <w:rPr>
                <w:sz w:val="20"/>
                <w:szCs w:val="20"/>
                <w:lang w:val="es-ES" w:eastAsia="en-CA"/>
              </w:rPr>
              <w:t xml:space="preserve">entidades gubernamentales clave </w:t>
            </w:r>
            <w:r w:rsidR="00746998" w:rsidRPr="004C0F71">
              <w:rPr>
                <w:sz w:val="20"/>
                <w:szCs w:val="20"/>
                <w:lang w:val="es-ES" w:eastAsia="en-CA"/>
              </w:rPr>
              <w:t xml:space="preserve">y otras partes interesadas </w:t>
            </w:r>
            <w:r w:rsidR="00EE09CC" w:rsidRPr="004C0F71">
              <w:rPr>
                <w:sz w:val="20"/>
                <w:szCs w:val="20"/>
                <w:lang w:val="es-ES" w:eastAsia="en-CA"/>
              </w:rPr>
              <w:t>(</w:t>
            </w:r>
            <w:r w:rsidR="00E3589D" w:rsidRPr="004C0F71">
              <w:rPr>
                <w:sz w:val="20"/>
                <w:szCs w:val="20"/>
                <w:lang w:val="es-ES" w:eastAsia="en-CA"/>
              </w:rPr>
              <w:t xml:space="preserve">Ministerio del Medio Ambiente, </w:t>
            </w:r>
            <w:r w:rsidR="00EE09CC" w:rsidRPr="004C0F71">
              <w:rPr>
                <w:sz w:val="20"/>
                <w:szCs w:val="20"/>
                <w:lang w:val="es-ES"/>
              </w:rPr>
              <w:t xml:space="preserve">Ministerio de Minas y Energía, </w:t>
            </w:r>
            <w:r w:rsidR="00E3589D" w:rsidRPr="004C0F71">
              <w:rPr>
                <w:sz w:val="20"/>
                <w:szCs w:val="20"/>
                <w:lang w:val="es-ES"/>
              </w:rPr>
              <w:t xml:space="preserve">Ministerio de Finanzas, </w:t>
            </w:r>
            <w:r w:rsidR="00EE09CC" w:rsidRPr="004C0F71">
              <w:rPr>
                <w:sz w:val="20"/>
                <w:szCs w:val="20"/>
                <w:lang w:val="es-ES"/>
              </w:rPr>
              <w:t xml:space="preserve">Aduanas, ATN, </w:t>
            </w:r>
            <w:r w:rsidR="00E3589D" w:rsidRPr="004C0F71">
              <w:rPr>
                <w:sz w:val="20"/>
                <w:szCs w:val="20"/>
                <w:lang w:val="es-ES"/>
              </w:rPr>
              <w:t>Comité Nacional del Ozono, Asociación de Técnicos en Refrigeración</w:t>
            </w:r>
            <w:r w:rsidR="00EE09CC" w:rsidRPr="004C0F71">
              <w:rPr>
                <w:sz w:val="20"/>
                <w:szCs w:val="20"/>
                <w:lang w:val="es-ES"/>
              </w:rPr>
              <w:t xml:space="preserve">, asociación </w:t>
            </w:r>
            <w:r w:rsidR="007B64A1" w:rsidRPr="004C0F71">
              <w:rPr>
                <w:sz w:val="20"/>
                <w:szCs w:val="20"/>
                <w:lang w:val="es-ES"/>
              </w:rPr>
              <w:t xml:space="preserve">de importadores, etc.) </w:t>
            </w:r>
            <w:r w:rsidR="00D10183" w:rsidRPr="004C0F71">
              <w:rPr>
                <w:sz w:val="20"/>
                <w:szCs w:val="20"/>
                <w:lang w:val="es-ES"/>
              </w:rPr>
              <w:t xml:space="preserve">que aborden los </w:t>
            </w:r>
            <w:r w:rsidR="009470B6" w:rsidRPr="004C0F71">
              <w:rPr>
                <w:sz w:val="20"/>
                <w:szCs w:val="20"/>
                <w:lang w:val="es-ES" w:eastAsia="en-CA"/>
              </w:rPr>
              <w:t xml:space="preserve">beneficios </w:t>
            </w:r>
            <w:r w:rsidR="00217EEA" w:rsidRPr="004C0F71">
              <w:rPr>
                <w:sz w:val="20"/>
                <w:szCs w:val="20"/>
                <w:lang w:val="es-ES" w:eastAsia="en-CA"/>
              </w:rPr>
              <w:t xml:space="preserve">económicos y </w:t>
            </w:r>
            <w:r w:rsidR="00DD77D7" w:rsidRPr="004C0F71">
              <w:rPr>
                <w:sz w:val="20"/>
                <w:szCs w:val="20"/>
                <w:lang w:val="es-ES" w:eastAsia="en-CA"/>
              </w:rPr>
              <w:t xml:space="preserve">medioambientales </w:t>
            </w:r>
            <w:r w:rsidR="009470B6" w:rsidRPr="004C0F71">
              <w:rPr>
                <w:sz w:val="20"/>
                <w:szCs w:val="20"/>
                <w:lang w:val="es-ES" w:eastAsia="en-CA"/>
              </w:rPr>
              <w:t xml:space="preserve">de las normas mínimas de eficiencia energética y las etiquetas, así como la forma </w:t>
            </w:r>
            <w:r w:rsidR="00A74195" w:rsidRPr="004C0F71">
              <w:rPr>
                <w:sz w:val="20"/>
                <w:szCs w:val="20"/>
                <w:lang w:val="es-ES" w:eastAsia="en-CA"/>
              </w:rPr>
              <w:t>de ponerlas</w:t>
            </w:r>
            <w:r w:rsidR="00EE09CC" w:rsidRPr="004C0F71">
              <w:rPr>
                <w:sz w:val="20"/>
                <w:szCs w:val="20"/>
                <w:lang w:val="es-ES" w:eastAsia="en-CA"/>
              </w:rPr>
              <w:t xml:space="preserve"> en práctica y ejecutarlas </w:t>
            </w:r>
            <w:r w:rsidR="00A50656" w:rsidRPr="004C0F71">
              <w:rPr>
                <w:sz w:val="20"/>
                <w:szCs w:val="20"/>
                <w:lang w:val="es-ES" w:eastAsia="en-CA"/>
              </w:rPr>
              <w:t>(</w:t>
            </w:r>
            <w:r w:rsidR="00FA6CB1" w:rsidRPr="004C0F71">
              <w:rPr>
                <w:lang w:val="es-ES"/>
              </w:rPr>
              <w:t>USD</w:t>
            </w:r>
            <w:r w:rsidR="00FA6CB1">
              <w:rPr>
                <w:sz w:val="20"/>
                <w:szCs w:val="20"/>
                <w:lang w:val="es-ES" w:eastAsia="en-CA"/>
              </w:rPr>
              <w:t> </w:t>
            </w:r>
            <w:r w:rsidR="00A50656" w:rsidRPr="004C0F71">
              <w:rPr>
                <w:sz w:val="20"/>
                <w:szCs w:val="20"/>
                <w:lang w:val="es-ES" w:eastAsia="en-CA"/>
              </w:rPr>
              <w:t>15</w:t>
            </w:r>
            <w:r w:rsidR="00FA6CB1">
              <w:rPr>
                <w:sz w:val="20"/>
                <w:szCs w:val="20"/>
                <w:lang w:val="es-ES" w:eastAsia="en-CA"/>
              </w:rPr>
              <w:t>.</w:t>
            </w:r>
            <w:r w:rsidR="00A50656" w:rsidRPr="004C0F71">
              <w:rPr>
                <w:sz w:val="20"/>
                <w:szCs w:val="20"/>
                <w:lang w:val="es-ES" w:eastAsia="en-CA"/>
              </w:rPr>
              <w:t>000)</w:t>
            </w:r>
            <w:r w:rsidR="00C83544" w:rsidRPr="004C0F71">
              <w:rPr>
                <w:sz w:val="20"/>
                <w:szCs w:val="20"/>
                <w:lang w:val="es-ES" w:eastAsia="en-CA"/>
              </w:rPr>
              <w:t xml:space="preserve">; </w:t>
            </w:r>
          </w:p>
          <w:p w14:paraId="32EDB2BE" w14:textId="539B25DA" w:rsidR="00023F26" w:rsidRPr="004C0F71" w:rsidRDefault="00C83544" w:rsidP="00036628">
            <w:pPr>
              <w:pStyle w:val="ListParagraph"/>
              <w:numPr>
                <w:ilvl w:val="1"/>
                <w:numId w:val="28"/>
              </w:numPr>
              <w:ind w:left="360"/>
              <w:jc w:val="left"/>
              <w:rPr>
                <w:sz w:val="20"/>
                <w:szCs w:val="20"/>
                <w:lang w:val="es-ES" w:eastAsia="en-CA"/>
              </w:rPr>
            </w:pPr>
            <w:r w:rsidRPr="004C0F71">
              <w:rPr>
                <w:sz w:val="20"/>
                <w:szCs w:val="20"/>
                <w:lang w:val="es-ES" w:eastAsia="en-CA"/>
              </w:rPr>
              <w:t xml:space="preserve">Facilitar la </w:t>
            </w:r>
            <w:r w:rsidR="00E3589D" w:rsidRPr="004C0F71">
              <w:rPr>
                <w:sz w:val="20"/>
                <w:szCs w:val="20"/>
                <w:lang w:val="es-ES" w:eastAsia="en-CA"/>
              </w:rPr>
              <w:t xml:space="preserve">adopción y </w:t>
            </w:r>
            <w:r w:rsidRPr="004C0F71">
              <w:rPr>
                <w:sz w:val="20"/>
                <w:szCs w:val="20"/>
                <w:lang w:val="es-ES" w:eastAsia="en-CA"/>
              </w:rPr>
              <w:t xml:space="preserve">la ejecución de las normas mínimas de eficiencia energética regionales para apoyar la eficiencia energética y la identificación del </w:t>
            </w:r>
            <w:r w:rsidR="003639AF">
              <w:rPr>
                <w:sz w:val="20"/>
                <w:szCs w:val="20"/>
                <w:lang w:val="es-ES" w:eastAsia="en-CA"/>
              </w:rPr>
              <w:t>p</w:t>
            </w:r>
            <w:r w:rsidRPr="004C0F71">
              <w:rPr>
                <w:sz w:val="20"/>
                <w:szCs w:val="20"/>
                <w:lang w:val="es-ES" w:eastAsia="en-CA"/>
              </w:rPr>
              <w:t>otencial de calentamiento atmosférico (PCA)</w:t>
            </w:r>
            <w:r w:rsidR="00AE0CA7" w:rsidRPr="004C0F71">
              <w:rPr>
                <w:sz w:val="20"/>
                <w:szCs w:val="20"/>
                <w:lang w:val="es-ES" w:eastAsia="en-CA"/>
              </w:rPr>
              <w:t xml:space="preserve">: </w:t>
            </w:r>
            <w:r w:rsidR="007309B3" w:rsidRPr="004C0F71">
              <w:rPr>
                <w:sz w:val="20"/>
                <w:szCs w:val="20"/>
                <w:lang w:val="es-ES" w:eastAsia="en-CA"/>
              </w:rPr>
              <w:t>Identificar a las partes interesadas</w:t>
            </w:r>
            <w:r w:rsidR="00F63F39" w:rsidRPr="004C0F71">
              <w:rPr>
                <w:sz w:val="20"/>
                <w:szCs w:val="20"/>
                <w:lang w:val="es-ES" w:eastAsia="en-CA"/>
              </w:rPr>
              <w:t xml:space="preserve">; </w:t>
            </w:r>
            <w:r w:rsidR="00155708" w:rsidRPr="004C0F71">
              <w:rPr>
                <w:sz w:val="20"/>
                <w:szCs w:val="20"/>
                <w:lang w:val="es-ES" w:eastAsia="en-CA"/>
              </w:rPr>
              <w:t xml:space="preserve">realizar una evaluación </w:t>
            </w:r>
            <w:r w:rsidR="004E1A4D" w:rsidRPr="004C0F71">
              <w:rPr>
                <w:sz w:val="20"/>
                <w:szCs w:val="20"/>
                <w:lang w:val="es-ES" w:eastAsia="en-CA"/>
              </w:rPr>
              <w:t>de</w:t>
            </w:r>
            <w:r w:rsidR="00155708" w:rsidRPr="004C0F71">
              <w:rPr>
                <w:sz w:val="20"/>
                <w:szCs w:val="20"/>
                <w:lang w:val="es-ES" w:eastAsia="en-CA"/>
              </w:rPr>
              <w:t xml:space="preserve"> la demanda </w:t>
            </w:r>
            <w:r w:rsidR="004E1A4D" w:rsidRPr="004C0F71">
              <w:rPr>
                <w:sz w:val="20"/>
                <w:szCs w:val="20"/>
                <w:lang w:val="es-ES" w:eastAsia="en-CA"/>
              </w:rPr>
              <w:t xml:space="preserve">de equipos de refrigeración y aire acondicionado (RAC) en el país </w:t>
            </w:r>
            <w:r w:rsidR="003F1900" w:rsidRPr="004C0F71">
              <w:rPr>
                <w:sz w:val="20"/>
                <w:szCs w:val="20"/>
                <w:lang w:val="es-ES" w:eastAsia="en-CA"/>
              </w:rPr>
              <w:t xml:space="preserve">y </w:t>
            </w:r>
            <w:r w:rsidR="00155708" w:rsidRPr="004C0F71">
              <w:rPr>
                <w:sz w:val="20"/>
                <w:szCs w:val="20"/>
                <w:lang w:val="es-ES" w:eastAsia="en-CA"/>
              </w:rPr>
              <w:t xml:space="preserve">determinar un nivel básico de referencia; </w:t>
            </w:r>
            <w:r w:rsidR="00E3589D" w:rsidRPr="004C0F71">
              <w:rPr>
                <w:sz w:val="20"/>
                <w:szCs w:val="20"/>
                <w:lang w:val="es-ES"/>
              </w:rPr>
              <w:t xml:space="preserve">proponer </w:t>
            </w:r>
            <w:r w:rsidR="00A74195" w:rsidRPr="004C0F71">
              <w:rPr>
                <w:sz w:val="20"/>
                <w:szCs w:val="20"/>
                <w:lang w:val="es-ES"/>
              </w:rPr>
              <w:t xml:space="preserve">un </w:t>
            </w:r>
            <w:r w:rsidR="00F63F39" w:rsidRPr="004C0F71">
              <w:rPr>
                <w:sz w:val="20"/>
                <w:szCs w:val="20"/>
                <w:lang w:val="es-ES"/>
              </w:rPr>
              <w:t xml:space="preserve">proceso </w:t>
            </w:r>
            <w:r w:rsidR="00E3589D" w:rsidRPr="004C0F71">
              <w:rPr>
                <w:sz w:val="20"/>
                <w:szCs w:val="20"/>
                <w:lang w:val="es-ES"/>
              </w:rPr>
              <w:t xml:space="preserve">de validación consultivo </w:t>
            </w:r>
            <w:r w:rsidR="00A74195" w:rsidRPr="004C0F71">
              <w:rPr>
                <w:sz w:val="20"/>
                <w:szCs w:val="20"/>
                <w:lang w:val="es-ES"/>
              </w:rPr>
              <w:t xml:space="preserve">y </w:t>
            </w:r>
            <w:r w:rsidR="00E3589D" w:rsidRPr="004C0F71">
              <w:rPr>
                <w:sz w:val="20"/>
                <w:szCs w:val="20"/>
                <w:lang w:val="es-ES"/>
              </w:rPr>
              <w:t xml:space="preserve">una vía para transponer las normas mínimas de eficiencia energética y las etiquetas </w:t>
            </w:r>
            <w:r w:rsidR="00A74195" w:rsidRPr="004C0F71">
              <w:rPr>
                <w:sz w:val="20"/>
                <w:szCs w:val="20"/>
                <w:lang w:val="es-ES"/>
              </w:rPr>
              <w:t xml:space="preserve">a la normativa </w:t>
            </w:r>
            <w:r w:rsidR="00A74195" w:rsidRPr="004C0F71">
              <w:rPr>
                <w:sz w:val="20"/>
                <w:szCs w:val="20"/>
                <w:lang w:val="es-ES"/>
              </w:rPr>
              <w:lastRenderedPageBreak/>
              <w:t>nacional</w:t>
            </w:r>
            <w:r w:rsidR="0036646D" w:rsidRPr="004C0F71">
              <w:rPr>
                <w:sz w:val="20"/>
                <w:szCs w:val="20"/>
                <w:lang w:val="es-ES"/>
              </w:rPr>
              <w:t xml:space="preserve">; </w:t>
            </w:r>
            <w:r w:rsidR="00730CCB" w:rsidRPr="004C0F71">
              <w:rPr>
                <w:sz w:val="20"/>
                <w:szCs w:val="20"/>
                <w:lang w:val="es-ES" w:eastAsia="en-CA"/>
              </w:rPr>
              <w:t xml:space="preserve">definir funciones y </w:t>
            </w:r>
            <w:r w:rsidR="00D23793" w:rsidRPr="004C0F71">
              <w:rPr>
                <w:sz w:val="20"/>
                <w:szCs w:val="20"/>
                <w:lang w:val="es-ES" w:eastAsia="en-CA"/>
              </w:rPr>
              <w:t>mecanismos</w:t>
            </w:r>
            <w:r w:rsidR="004D4CDB" w:rsidRPr="004C0F71">
              <w:rPr>
                <w:sz w:val="20"/>
                <w:szCs w:val="20"/>
                <w:lang w:val="es-ES" w:eastAsia="en-CA"/>
              </w:rPr>
              <w:t xml:space="preserve"> de coordinación</w:t>
            </w:r>
            <w:r w:rsidR="00D23793" w:rsidRPr="004C0F71">
              <w:rPr>
                <w:sz w:val="20"/>
                <w:szCs w:val="20"/>
                <w:lang w:val="es-ES" w:eastAsia="en-CA"/>
              </w:rPr>
              <w:t xml:space="preserve">; </w:t>
            </w:r>
            <w:r w:rsidR="00F91A53" w:rsidRPr="004C0F71">
              <w:rPr>
                <w:sz w:val="20"/>
                <w:szCs w:val="20"/>
                <w:lang w:val="es-ES" w:eastAsia="en-CA"/>
              </w:rPr>
              <w:t xml:space="preserve">proporcionar </w:t>
            </w:r>
            <w:r w:rsidR="00A55DF9" w:rsidRPr="004C0F71">
              <w:rPr>
                <w:sz w:val="20"/>
                <w:szCs w:val="20"/>
                <w:lang w:val="es-ES" w:eastAsia="en-CA"/>
              </w:rPr>
              <w:t>análisis y recomendaciones sobre el diseño de las normas mínimas de eficiencia energética</w:t>
            </w:r>
            <w:r w:rsidR="00485F89" w:rsidRPr="004C0F71">
              <w:rPr>
                <w:sz w:val="20"/>
                <w:szCs w:val="20"/>
                <w:lang w:val="es-ES" w:eastAsia="en-CA"/>
              </w:rPr>
              <w:t>,</w:t>
            </w:r>
            <w:r w:rsidR="0032579D" w:rsidRPr="004C0F71">
              <w:rPr>
                <w:sz w:val="20"/>
                <w:szCs w:val="20"/>
                <w:lang w:val="es-ES" w:eastAsia="en-CA"/>
              </w:rPr>
              <w:t xml:space="preserve"> </w:t>
            </w:r>
            <w:r w:rsidR="00A55DF9" w:rsidRPr="004C0F71">
              <w:rPr>
                <w:sz w:val="20"/>
                <w:szCs w:val="20"/>
                <w:lang w:val="es-ES" w:eastAsia="en-CA"/>
              </w:rPr>
              <w:t xml:space="preserve">su ejecución </w:t>
            </w:r>
            <w:r w:rsidR="0032579D" w:rsidRPr="004C0F71">
              <w:rPr>
                <w:sz w:val="20"/>
                <w:szCs w:val="20"/>
                <w:lang w:val="es-ES" w:eastAsia="en-CA"/>
              </w:rPr>
              <w:t xml:space="preserve">y </w:t>
            </w:r>
            <w:r w:rsidR="0032579D" w:rsidRPr="004C0F71">
              <w:rPr>
                <w:sz w:val="20"/>
                <w:szCs w:val="20"/>
                <w:lang w:val="es-ES"/>
              </w:rPr>
              <w:t xml:space="preserve">la integración de </w:t>
            </w:r>
            <w:r w:rsidR="00485F89" w:rsidRPr="004C0F71">
              <w:rPr>
                <w:sz w:val="20"/>
                <w:szCs w:val="20"/>
                <w:lang w:val="es-ES"/>
              </w:rPr>
              <w:t xml:space="preserve">la información sobre el PCA </w:t>
            </w:r>
            <w:r w:rsidR="00C06355" w:rsidRPr="004C0F71">
              <w:rPr>
                <w:sz w:val="20"/>
                <w:szCs w:val="20"/>
                <w:lang w:val="es-ES"/>
              </w:rPr>
              <w:t xml:space="preserve">en </w:t>
            </w:r>
            <w:r w:rsidR="00485F89" w:rsidRPr="004C0F71">
              <w:rPr>
                <w:sz w:val="20"/>
                <w:szCs w:val="20"/>
                <w:lang w:val="es-ES"/>
              </w:rPr>
              <w:t xml:space="preserve">el programa de etiquetado energético </w:t>
            </w:r>
            <w:r w:rsidR="00A50656" w:rsidRPr="004C0F71">
              <w:rPr>
                <w:sz w:val="20"/>
                <w:szCs w:val="20"/>
                <w:lang w:val="es-ES" w:eastAsia="en-CA"/>
              </w:rPr>
              <w:t>(</w:t>
            </w:r>
            <w:r w:rsidR="00FA6CB1" w:rsidRPr="004C0F71">
              <w:rPr>
                <w:lang w:val="es-ES"/>
              </w:rPr>
              <w:t>USD</w:t>
            </w:r>
            <w:r w:rsidR="00FA6CB1">
              <w:rPr>
                <w:sz w:val="20"/>
                <w:szCs w:val="20"/>
                <w:lang w:val="es-ES" w:eastAsia="en-CA"/>
              </w:rPr>
              <w:t> </w:t>
            </w:r>
            <w:r w:rsidR="00A50656" w:rsidRPr="004C0F71">
              <w:rPr>
                <w:sz w:val="20"/>
                <w:szCs w:val="20"/>
                <w:lang w:val="es-ES" w:eastAsia="en-CA"/>
              </w:rPr>
              <w:t>25</w:t>
            </w:r>
            <w:r w:rsidR="00FA6CB1">
              <w:rPr>
                <w:sz w:val="20"/>
                <w:szCs w:val="20"/>
                <w:lang w:val="es-ES" w:eastAsia="en-CA"/>
              </w:rPr>
              <w:t>.</w:t>
            </w:r>
            <w:r w:rsidR="00A50656" w:rsidRPr="004C0F71">
              <w:rPr>
                <w:sz w:val="20"/>
                <w:szCs w:val="20"/>
                <w:lang w:val="es-ES" w:eastAsia="en-CA"/>
              </w:rPr>
              <w:t>000)</w:t>
            </w:r>
            <w:r w:rsidRPr="004C0F71">
              <w:rPr>
                <w:sz w:val="20"/>
                <w:szCs w:val="20"/>
                <w:lang w:val="es-ES" w:eastAsia="en-CA"/>
              </w:rPr>
              <w:t xml:space="preserve">; </w:t>
            </w:r>
          </w:p>
          <w:p w14:paraId="57A2D7F9" w14:textId="0E40ACBE" w:rsidR="004E5C2A" w:rsidRPr="004C0F71" w:rsidRDefault="00C06355" w:rsidP="002134CF">
            <w:pPr>
              <w:pStyle w:val="ListParagraph"/>
              <w:numPr>
                <w:ilvl w:val="1"/>
                <w:numId w:val="28"/>
              </w:numPr>
              <w:ind w:left="360"/>
              <w:jc w:val="left"/>
              <w:rPr>
                <w:sz w:val="20"/>
                <w:szCs w:val="20"/>
                <w:lang w:val="es-ES" w:eastAsia="en-CA"/>
              </w:rPr>
            </w:pPr>
            <w:r w:rsidRPr="004C0F71">
              <w:rPr>
                <w:sz w:val="20"/>
                <w:szCs w:val="20"/>
                <w:lang w:val="es-ES" w:eastAsia="en-CA"/>
              </w:rPr>
              <w:t xml:space="preserve">Sensibilización </w:t>
            </w:r>
            <w:r w:rsidR="004E5C2A" w:rsidRPr="004C0F71">
              <w:rPr>
                <w:sz w:val="20"/>
                <w:szCs w:val="20"/>
                <w:lang w:val="es-ES" w:eastAsia="en-CA"/>
              </w:rPr>
              <w:t xml:space="preserve">y </w:t>
            </w:r>
            <w:r w:rsidR="00A55DF9" w:rsidRPr="004C0F71">
              <w:rPr>
                <w:sz w:val="20"/>
                <w:szCs w:val="20"/>
                <w:lang w:val="es-ES" w:eastAsia="en-CA"/>
              </w:rPr>
              <w:t>orientación</w:t>
            </w:r>
            <w:r w:rsidR="004E5C2A" w:rsidRPr="004C0F71">
              <w:rPr>
                <w:sz w:val="20"/>
                <w:szCs w:val="20"/>
                <w:lang w:val="es-ES" w:eastAsia="en-CA"/>
              </w:rPr>
              <w:t xml:space="preserve"> técnica</w:t>
            </w:r>
            <w:r w:rsidR="00A55DF9" w:rsidRPr="004C0F71">
              <w:rPr>
                <w:sz w:val="20"/>
                <w:szCs w:val="20"/>
                <w:lang w:val="es-ES" w:eastAsia="en-CA"/>
              </w:rPr>
              <w:t xml:space="preserve">: Elaborar </w:t>
            </w:r>
            <w:r w:rsidR="00400422" w:rsidRPr="004C0F71">
              <w:rPr>
                <w:sz w:val="20"/>
                <w:szCs w:val="20"/>
                <w:lang w:val="es-ES" w:eastAsia="en-CA"/>
              </w:rPr>
              <w:t xml:space="preserve">materiales de sensibilización sobre las normas mínimas de eficiencia energética y las etiquetas, </w:t>
            </w:r>
            <w:r w:rsidR="00485F89" w:rsidRPr="004C0F71">
              <w:rPr>
                <w:sz w:val="20"/>
                <w:szCs w:val="20"/>
                <w:lang w:val="es-ES"/>
              </w:rPr>
              <w:t xml:space="preserve">documentos </w:t>
            </w:r>
            <w:r w:rsidR="00400422" w:rsidRPr="004C0F71">
              <w:rPr>
                <w:sz w:val="20"/>
                <w:szCs w:val="20"/>
                <w:lang w:val="es-ES" w:eastAsia="en-CA"/>
              </w:rPr>
              <w:t xml:space="preserve">de orientación técnica </w:t>
            </w:r>
            <w:r w:rsidR="00485F89" w:rsidRPr="004C0F71">
              <w:rPr>
                <w:sz w:val="20"/>
                <w:szCs w:val="20"/>
                <w:lang w:val="es-ES"/>
              </w:rPr>
              <w:t>para importadores, distribuidores y la industria sobre los requisitos de cumplimiento de las normas mínimas de eficiencia energética</w:t>
            </w:r>
            <w:r w:rsidR="00400422" w:rsidRPr="004C0F71">
              <w:rPr>
                <w:sz w:val="20"/>
                <w:szCs w:val="20"/>
                <w:lang w:val="es-ES" w:eastAsia="en-CA"/>
              </w:rPr>
              <w:t xml:space="preserve">, </w:t>
            </w:r>
            <w:r w:rsidR="002E00DA" w:rsidRPr="004C0F71">
              <w:rPr>
                <w:sz w:val="20"/>
                <w:szCs w:val="20"/>
                <w:lang w:val="es-ES" w:eastAsia="en-CA"/>
              </w:rPr>
              <w:t xml:space="preserve">y organizar </w:t>
            </w:r>
            <w:r w:rsidR="00A74195" w:rsidRPr="004C0F71">
              <w:rPr>
                <w:sz w:val="20"/>
                <w:szCs w:val="20"/>
                <w:lang w:val="es-ES" w:eastAsia="en-CA"/>
              </w:rPr>
              <w:t xml:space="preserve">una </w:t>
            </w:r>
            <w:r w:rsidR="00F91A53" w:rsidRPr="004C0F71">
              <w:rPr>
                <w:sz w:val="20"/>
                <w:szCs w:val="20"/>
                <w:lang w:val="es-ES" w:eastAsia="en-CA"/>
              </w:rPr>
              <w:t>sesión</w:t>
            </w:r>
            <w:r w:rsidR="002E00DA" w:rsidRPr="004C0F71">
              <w:rPr>
                <w:sz w:val="20"/>
                <w:szCs w:val="20"/>
                <w:lang w:val="es-ES" w:eastAsia="en-CA"/>
              </w:rPr>
              <w:t xml:space="preserve"> informativa </w:t>
            </w:r>
            <w:r w:rsidR="00326B62" w:rsidRPr="004C0F71">
              <w:rPr>
                <w:sz w:val="20"/>
                <w:szCs w:val="20"/>
                <w:lang w:val="es-ES" w:eastAsia="en-CA"/>
              </w:rPr>
              <w:t xml:space="preserve">para </w:t>
            </w:r>
            <w:r w:rsidR="003A0362" w:rsidRPr="004C0F71">
              <w:rPr>
                <w:sz w:val="20"/>
                <w:szCs w:val="20"/>
                <w:lang w:val="es-ES" w:eastAsia="en-CA"/>
              </w:rPr>
              <w:t xml:space="preserve">importadores, </w:t>
            </w:r>
            <w:r w:rsidR="00326B62" w:rsidRPr="004C0F71">
              <w:rPr>
                <w:sz w:val="20"/>
                <w:szCs w:val="20"/>
                <w:lang w:val="es-ES" w:eastAsia="en-CA"/>
              </w:rPr>
              <w:t xml:space="preserve">distribuidores </w:t>
            </w:r>
            <w:r w:rsidR="003A0362" w:rsidRPr="004C0F71">
              <w:rPr>
                <w:sz w:val="20"/>
                <w:szCs w:val="20"/>
                <w:lang w:val="es-ES" w:eastAsia="en-CA"/>
              </w:rPr>
              <w:t xml:space="preserve">y otras </w:t>
            </w:r>
            <w:r w:rsidR="002134CF" w:rsidRPr="004C0F71">
              <w:rPr>
                <w:sz w:val="20"/>
                <w:szCs w:val="20"/>
                <w:lang w:val="es-ES" w:eastAsia="en-CA"/>
              </w:rPr>
              <w:t xml:space="preserve">partes interesadas </w:t>
            </w:r>
            <w:r w:rsidR="00F91A53" w:rsidRPr="004C0F71">
              <w:rPr>
                <w:sz w:val="20"/>
                <w:szCs w:val="20"/>
                <w:lang w:val="es-ES" w:eastAsia="en-CA"/>
              </w:rPr>
              <w:t xml:space="preserve">sobre </w:t>
            </w:r>
            <w:r w:rsidR="002134CF" w:rsidRPr="004C0F71">
              <w:rPr>
                <w:sz w:val="20"/>
                <w:szCs w:val="20"/>
                <w:lang w:val="es-ES" w:eastAsia="en-CA"/>
              </w:rPr>
              <w:t xml:space="preserve">los requisitos de cumplimiento de las normas mínimas de eficiencia energética </w:t>
            </w:r>
            <w:r w:rsidR="00A50656" w:rsidRPr="004C0F71">
              <w:rPr>
                <w:sz w:val="20"/>
                <w:szCs w:val="20"/>
                <w:lang w:val="es-ES" w:eastAsia="en-CA"/>
              </w:rPr>
              <w:t>(</w:t>
            </w:r>
            <w:r w:rsidR="00FA6CB1" w:rsidRPr="004C0F71">
              <w:rPr>
                <w:lang w:val="es-ES"/>
              </w:rPr>
              <w:t>USD</w:t>
            </w:r>
            <w:r w:rsidR="00FA6CB1" w:rsidRPr="004C0F71">
              <w:rPr>
                <w:sz w:val="20"/>
                <w:szCs w:val="20"/>
                <w:lang w:val="es-ES" w:eastAsia="en-CA"/>
              </w:rPr>
              <w:t xml:space="preserve"> </w:t>
            </w:r>
            <w:r w:rsidR="00A50656" w:rsidRPr="004C0F71">
              <w:rPr>
                <w:sz w:val="20"/>
                <w:szCs w:val="20"/>
                <w:lang w:val="es-ES" w:eastAsia="en-CA"/>
              </w:rPr>
              <w:t>10</w:t>
            </w:r>
            <w:r w:rsidR="00FA6CB1">
              <w:rPr>
                <w:sz w:val="20"/>
                <w:szCs w:val="20"/>
                <w:lang w:val="es-ES" w:eastAsia="en-CA"/>
              </w:rPr>
              <w:t>.</w:t>
            </w:r>
            <w:r w:rsidR="00A50656" w:rsidRPr="004C0F71">
              <w:rPr>
                <w:sz w:val="20"/>
                <w:szCs w:val="20"/>
                <w:lang w:val="es-ES" w:eastAsia="en-CA"/>
              </w:rPr>
              <w:t>000)</w:t>
            </w:r>
            <w:r w:rsidR="004E5C2A" w:rsidRPr="004C0F71">
              <w:rPr>
                <w:sz w:val="20"/>
                <w:szCs w:val="20"/>
                <w:lang w:val="es-ES" w:eastAsia="en-CA"/>
              </w:rPr>
              <w:t>;</w:t>
            </w:r>
          </w:p>
          <w:p w14:paraId="42C912CE" w14:textId="0140BD72" w:rsidR="00043DF1" w:rsidRPr="004C0F71" w:rsidRDefault="00043DF1" w:rsidP="002134CF">
            <w:pPr>
              <w:pStyle w:val="ListParagraph"/>
              <w:numPr>
                <w:ilvl w:val="1"/>
                <w:numId w:val="28"/>
              </w:numPr>
              <w:ind w:left="360"/>
              <w:jc w:val="left"/>
              <w:rPr>
                <w:sz w:val="20"/>
                <w:szCs w:val="20"/>
                <w:lang w:val="es-ES" w:eastAsia="en-CA"/>
              </w:rPr>
            </w:pPr>
            <w:r w:rsidRPr="004C0F71">
              <w:rPr>
                <w:sz w:val="20"/>
                <w:szCs w:val="20"/>
                <w:lang w:val="es-ES" w:eastAsia="en-CA"/>
              </w:rPr>
              <w:t>Herramientas de inspección para la vigilancia del mercado</w:t>
            </w:r>
            <w:r w:rsidR="00702DFA" w:rsidRPr="004C0F71">
              <w:rPr>
                <w:sz w:val="20"/>
                <w:szCs w:val="20"/>
                <w:lang w:val="es-ES" w:eastAsia="en-CA"/>
              </w:rPr>
              <w:t xml:space="preserve">: </w:t>
            </w:r>
            <w:r w:rsidR="00155708" w:rsidRPr="004C0F71">
              <w:rPr>
                <w:sz w:val="20"/>
                <w:szCs w:val="20"/>
                <w:lang w:val="es-ES" w:eastAsia="en-CA"/>
              </w:rPr>
              <w:t>evaluar las capacidades</w:t>
            </w:r>
            <w:r w:rsidR="00D03026" w:rsidRPr="004C0F71">
              <w:rPr>
                <w:sz w:val="20"/>
                <w:szCs w:val="20"/>
                <w:lang w:val="es-ES" w:eastAsia="en-CA"/>
              </w:rPr>
              <w:t xml:space="preserve"> aduaneras y los procedimientos de inspección de importaciones existentes para individualizar las necesidades de aplicación de la normativa en materia de verificación del etiquetado</w:t>
            </w:r>
            <w:r w:rsidR="00155708" w:rsidRPr="004C0F71">
              <w:rPr>
                <w:sz w:val="20"/>
                <w:szCs w:val="20"/>
                <w:lang w:val="es-ES" w:eastAsia="en-CA"/>
              </w:rPr>
              <w:t xml:space="preserve">; </w:t>
            </w:r>
            <w:r w:rsidR="00A87A6F" w:rsidRPr="004C0F71">
              <w:rPr>
                <w:sz w:val="20"/>
                <w:szCs w:val="20"/>
                <w:lang w:val="es-ES" w:eastAsia="en-CA"/>
              </w:rPr>
              <w:t xml:space="preserve">elaborar </w:t>
            </w:r>
            <w:r w:rsidR="009C29C6" w:rsidRPr="004C0F71">
              <w:rPr>
                <w:sz w:val="20"/>
                <w:szCs w:val="20"/>
                <w:lang w:val="es-ES" w:eastAsia="en-CA"/>
              </w:rPr>
              <w:t>listas de verificación para</w:t>
            </w:r>
            <w:r w:rsidR="00A87A6F" w:rsidRPr="004C0F71">
              <w:rPr>
                <w:sz w:val="20"/>
                <w:szCs w:val="20"/>
                <w:lang w:val="es-ES" w:eastAsia="en-CA"/>
              </w:rPr>
              <w:t xml:space="preserve"> la inspección visual </w:t>
            </w:r>
            <w:r w:rsidR="00585333" w:rsidRPr="004C0F71">
              <w:rPr>
                <w:sz w:val="20"/>
                <w:szCs w:val="20"/>
                <w:lang w:val="es-ES" w:eastAsia="en-CA"/>
              </w:rPr>
              <w:t xml:space="preserve">y </w:t>
            </w:r>
            <w:r w:rsidR="009C29C6" w:rsidRPr="004C0F71">
              <w:rPr>
                <w:sz w:val="20"/>
                <w:szCs w:val="20"/>
                <w:lang w:val="es-ES" w:eastAsia="en-CA"/>
              </w:rPr>
              <w:t>la documentación</w:t>
            </w:r>
            <w:r w:rsidR="00A87A6F" w:rsidRPr="004C0F71">
              <w:rPr>
                <w:sz w:val="20"/>
                <w:szCs w:val="20"/>
                <w:lang w:val="es-ES" w:eastAsia="en-CA"/>
              </w:rPr>
              <w:t xml:space="preserve">, </w:t>
            </w:r>
            <w:r w:rsidR="001E0D89" w:rsidRPr="004C0F71">
              <w:rPr>
                <w:sz w:val="20"/>
                <w:szCs w:val="20"/>
                <w:lang w:val="es-ES" w:eastAsia="en-CA"/>
              </w:rPr>
              <w:t>así como</w:t>
            </w:r>
            <w:r w:rsidR="00485F89" w:rsidRPr="004C0F71">
              <w:rPr>
                <w:sz w:val="20"/>
                <w:szCs w:val="20"/>
                <w:lang w:val="es-ES"/>
              </w:rPr>
              <w:t xml:space="preserve"> </w:t>
            </w:r>
            <w:r w:rsidR="009F5E79" w:rsidRPr="004C0F71">
              <w:rPr>
                <w:sz w:val="20"/>
                <w:szCs w:val="20"/>
                <w:lang w:val="es-ES"/>
              </w:rPr>
              <w:t xml:space="preserve">una </w:t>
            </w:r>
            <w:r w:rsidR="00485F89" w:rsidRPr="004C0F71">
              <w:rPr>
                <w:sz w:val="20"/>
                <w:szCs w:val="20"/>
                <w:lang w:val="es-ES"/>
              </w:rPr>
              <w:t xml:space="preserve">guía de identificación de productos </w:t>
            </w:r>
            <w:r w:rsidR="001E0D89" w:rsidRPr="004C0F71">
              <w:rPr>
                <w:sz w:val="20"/>
                <w:szCs w:val="20"/>
                <w:lang w:val="es-ES" w:eastAsia="en-CA"/>
              </w:rPr>
              <w:t xml:space="preserve">y una </w:t>
            </w:r>
            <w:r w:rsidR="00ED4BF0" w:rsidRPr="004C0F71">
              <w:rPr>
                <w:sz w:val="20"/>
                <w:szCs w:val="20"/>
                <w:lang w:val="es-ES" w:eastAsia="en-CA"/>
              </w:rPr>
              <w:t xml:space="preserve">guía sobre </w:t>
            </w:r>
            <w:r w:rsidR="00417C4B" w:rsidRPr="004C0F71">
              <w:rPr>
                <w:sz w:val="20"/>
                <w:szCs w:val="20"/>
                <w:lang w:val="es-ES" w:eastAsia="en-CA"/>
              </w:rPr>
              <w:t xml:space="preserve">procedimientos </w:t>
            </w:r>
            <w:r w:rsidR="004072B1" w:rsidRPr="004C0F71">
              <w:rPr>
                <w:sz w:val="20"/>
                <w:szCs w:val="20"/>
                <w:lang w:val="es-ES" w:eastAsia="en-CA"/>
              </w:rPr>
              <w:t>relativos al incumplimiento</w:t>
            </w:r>
            <w:r w:rsidR="00FB58E9" w:rsidRPr="004C0F71">
              <w:rPr>
                <w:sz w:val="20"/>
                <w:szCs w:val="20"/>
                <w:lang w:val="es-ES" w:eastAsia="en-CA"/>
              </w:rPr>
              <w:t xml:space="preserve">, </w:t>
            </w:r>
            <w:r w:rsidR="00CB090F" w:rsidRPr="004C0F71">
              <w:rPr>
                <w:sz w:val="20"/>
                <w:szCs w:val="20"/>
                <w:lang w:val="es-ES" w:eastAsia="en-CA"/>
              </w:rPr>
              <w:t xml:space="preserve">que incluya tarjetas de bolsillo para su uso sobre el terreno </w:t>
            </w:r>
            <w:r w:rsidR="00590266" w:rsidRPr="004C0F71">
              <w:rPr>
                <w:sz w:val="20"/>
                <w:szCs w:val="20"/>
                <w:lang w:val="es-ES" w:eastAsia="en-CA"/>
              </w:rPr>
              <w:t>(</w:t>
            </w:r>
            <w:r w:rsidR="00FA6CB1" w:rsidRPr="004C0F71">
              <w:rPr>
                <w:lang w:val="es-ES"/>
              </w:rPr>
              <w:t>USD</w:t>
            </w:r>
            <w:r w:rsidR="00FA6CB1" w:rsidRPr="004C0F71">
              <w:rPr>
                <w:sz w:val="20"/>
                <w:szCs w:val="20"/>
                <w:lang w:val="es-ES" w:eastAsia="en-CA"/>
              </w:rPr>
              <w:t xml:space="preserve"> </w:t>
            </w:r>
            <w:r w:rsidR="00155708" w:rsidRPr="004C0F71">
              <w:rPr>
                <w:sz w:val="20"/>
                <w:szCs w:val="20"/>
                <w:lang w:val="es-ES" w:eastAsia="en-CA"/>
              </w:rPr>
              <w:t>10</w:t>
            </w:r>
            <w:r w:rsidR="00FA6CB1">
              <w:rPr>
                <w:sz w:val="20"/>
                <w:szCs w:val="20"/>
                <w:lang w:val="es-ES" w:eastAsia="en-CA"/>
              </w:rPr>
              <w:t>.</w:t>
            </w:r>
            <w:r w:rsidR="00590266" w:rsidRPr="004C0F71">
              <w:rPr>
                <w:sz w:val="20"/>
                <w:szCs w:val="20"/>
                <w:lang w:val="es-ES" w:eastAsia="en-CA"/>
              </w:rPr>
              <w:t>000)</w:t>
            </w:r>
            <w:r w:rsidRPr="004C0F71">
              <w:rPr>
                <w:sz w:val="20"/>
                <w:szCs w:val="20"/>
                <w:lang w:val="es-ES" w:eastAsia="en-CA"/>
              </w:rPr>
              <w:t xml:space="preserve">; </w:t>
            </w:r>
            <w:r w:rsidR="00A50656" w:rsidRPr="004C0F71">
              <w:rPr>
                <w:sz w:val="20"/>
                <w:szCs w:val="20"/>
                <w:lang w:val="es-ES" w:eastAsia="en-CA"/>
              </w:rPr>
              <w:t>y</w:t>
            </w:r>
          </w:p>
          <w:p w14:paraId="73A4F404" w14:textId="2DBF2266" w:rsidR="00705EED" w:rsidRPr="004C0F71" w:rsidRDefault="00A50656" w:rsidP="002134CF">
            <w:pPr>
              <w:pStyle w:val="ListParagraph"/>
              <w:numPr>
                <w:ilvl w:val="1"/>
                <w:numId w:val="28"/>
              </w:numPr>
              <w:ind w:left="360"/>
              <w:jc w:val="left"/>
              <w:rPr>
                <w:sz w:val="20"/>
                <w:szCs w:val="20"/>
                <w:lang w:val="es-ES" w:eastAsia="en-CA"/>
              </w:rPr>
            </w:pPr>
            <w:r w:rsidRPr="004C0F71">
              <w:rPr>
                <w:sz w:val="20"/>
                <w:szCs w:val="20"/>
                <w:lang w:val="es-ES" w:eastAsia="en-CA"/>
              </w:rPr>
              <w:t>Capacitación de personal aduanero</w:t>
            </w:r>
            <w:r w:rsidR="00CB090F" w:rsidRPr="004C0F71">
              <w:rPr>
                <w:sz w:val="20"/>
                <w:szCs w:val="20"/>
                <w:lang w:val="es-ES" w:eastAsia="en-CA"/>
              </w:rPr>
              <w:t xml:space="preserve">: </w:t>
            </w:r>
            <w:r w:rsidR="00C94B06" w:rsidRPr="004C0F71">
              <w:rPr>
                <w:sz w:val="20"/>
                <w:szCs w:val="20"/>
                <w:lang w:val="es-ES" w:eastAsia="en-CA"/>
              </w:rPr>
              <w:t xml:space="preserve">Talleres para funcionarios de aduanas sobre </w:t>
            </w:r>
            <w:r w:rsidR="004072B1" w:rsidRPr="004C0F71">
              <w:rPr>
                <w:sz w:val="20"/>
                <w:szCs w:val="20"/>
                <w:lang w:val="es-ES" w:eastAsia="en-CA"/>
              </w:rPr>
              <w:t xml:space="preserve">las normas mínimas de eficiencia energética </w:t>
            </w:r>
            <w:r w:rsidR="007B3F24" w:rsidRPr="004C0F71">
              <w:rPr>
                <w:sz w:val="20"/>
                <w:szCs w:val="20"/>
                <w:lang w:val="es-ES" w:eastAsia="en-CA"/>
              </w:rPr>
              <w:t xml:space="preserve">y las etiquetas </w:t>
            </w:r>
            <w:r w:rsidR="004072B1" w:rsidRPr="004C0F71">
              <w:rPr>
                <w:sz w:val="20"/>
                <w:szCs w:val="20"/>
                <w:lang w:val="es-ES" w:eastAsia="en-CA"/>
              </w:rPr>
              <w:t>regionales</w:t>
            </w:r>
            <w:r w:rsidR="00FB58E9" w:rsidRPr="004C0F71">
              <w:rPr>
                <w:sz w:val="20"/>
                <w:szCs w:val="20"/>
                <w:lang w:val="es-ES" w:eastAsia="en-CA"/>
              </w:rPr>
              <w:t xml:space="preserve">, </w:t>
            </w:r>
            <w:r w:rsidR="00FA23A7" w:rsidRPr="004C0F71">
              <w:rPr>
                <w:sz w:val="20"/>
                <w:szCs w:val="20"/>
                <w:lang w:val="es-ES" w:eastAsia="en-CA"/>
              </w:rPr>
              <w:t>la reglamentación</w:t>
            </w:r>
            <w:r w:rsidR="004072B1" w:rsidRPr="004C0F71">
              <w:rPr>
                <w:sz w:val="20"/>
                <w:szCs w:val="20"/>
                <w:lang w:val="es-ES" w:eastAsia="en-CA"/>
              </w:rPr>
              <w:t xml:space="preserve"> nacional</w:t>
            </w:r>
            <w:r w:rsidR="00FB58E9" w:rsidRPr="004C0F71">
              <w:rPr>
                <w:sz w:val="20"/>
                <w:szCs w:val="20"/>
                <w:lang w:val="es-ES" w:eastAsia="en-CA"/>
              </w:rPr>
              <w:t xml:space="preserve">, </w:t>
            </w:r>
            <w:r w:rsidR="004072B1" w:rsidRPr="004C0F71">
              <w:rPr>
                <w:sz w:val="20"/>
                <w:szCs w:val="20"/>
                <w:lang w:val="es-ES" w:eastAsia="en-CA"/>
              </w:rPr>
              <w:t xml:space="preserve">la verificación de la etiqueta energética, la revisión de la documentación para comprobar el cumplimiento y la integración con los controles de importación de refrigerantes existentes </w:t>
            </w:r>
            <w:r w:rsidR="00590266" w:rsidRPr="004C0F71">
              <w:rPr>
                <w:sz w:val="20"/>
                <w:szCs w:val="20"/>
                <w:lang w:val="es-ES" w:eastAsia="en-CA"/>
              </w:rPr>
              <w:t>(</w:t>
            </w:r>
            <w:r w:rsidR="00FA6CB1" w:rsidRPr="004C0F71">
              <w:rPr>
                <w:lang w:val="es-ES"/>
              </w:rPr>
              <w:t>USD</w:t>
            </w:r>
            <w:r w:rsidR="00FA6CB1">
              <w:rPr>
                <w:sz w:val="20"/>
                <w:szCs w:val="20"/>
                <w:lang w:val="es-ES" w:eastAsia="en-CA"/>
              </w:rPr>
              <w:t> </w:t>
            </w:r>
            <w:r w:rsidR="00590266" w:rsidRPr="004C0F71">
              <w:rPr>
                <w:sz w:val="20"/>
                <w:szCs w:val="20"/>
                <w:lang w:val="es-ES" w:eastAsia="en-CA"/>
              </w:rPr>
              <w:t>10</w:t>
            </w:r>
            <w:r w:rsidR="00FA6CB1">
              <w:rPr>
                <w:sz w:val="20"/>
                <w:szCs w:val="20"/>
                <w:lang w:val="es-ES" w:eastAsia="en-CA"/>
              </w:rPr>
              <w:t>.</w:t>
            </w:r>
            <w:r w:rsidR="00590266" w:rsidRPr="004C0F71">
              <w:rPr>
                <w:sz w:val="20"/>
                <w:szCs w:val="20"/>
                <w:lang w:val="es-ES" w:eastAsia="en-CA"/>
              </w:rPr>
              <w:t>000)</w:t>
            </w:r>
            <w:r w:rsidR="002134CF" w:rsidRPr="004C0F71">
              <w:rPr>
                <w:sz w:val="20"/>
                <w:szCs w:val="20"/>
                <w:lang w:val="es-ES" w:eastAsia="en-CA"/>
              </w:rPr>
              <w:t>.</w:t>
            </w:r>
          </w:p>
        </w:tc>
        <w:tc>
          <w:tcPr>
            <w:tcW w:w="3686" w:type="dxa"/>
            <w:tcBorders>
              <w:top w:val="nil"/>
              <w:left w:val="nil"/>
              <w:bottom w:val="single" w:sz="4" w:space="0" w:color="auto"/>
              <w:right w:val="single" w:sz="4" w:space="0" w:color="auto"/>
            </w:tcBorders>
          </w:tcPr>
          <w:p w14:paraId="099F13C1" w14:textId="1744FEAD" w:rsidR="004324B9" w:rsidRPr="004C0F71" w:rsidRDefault="004324B9" w:rsidP="004022CF">
            <w:pPr>
              <w:pStyle w:val="ListParagraph"/>
              <w:numPr>
                <w:ilvl w:val="0"/>
                <w:numId w:val="24"/>
              </w:numPr>
              <w:ind w:left="325" w:hanging="283"/>
              <w:jc w:val="left"/>
              <w:rPr>
                <w:sz w:val="20"/>
                <w:szCs w:val="20"/>
                <w:lang w:val="es-ES" w:eastAsia="en-CA"/>
              </w:rPr>
            </w:pPr>
            <w:r w:rsidRPr="004C0F71">
              <w:rPr>
                <w:sz w:val="20"/>
                <w:szCs w:val="20"/>
                <w:lang w:val="es-ES" w:eastAsia="en-CA"/>
              </w:rPr>
              <w:lastRenderedPageBreak/>
              <w:t xml:space="preserve">Establecimiento de un mecanismo de coordinación </w:t>
            </w:r>
            <w:r w:rsidR="00E3589D" w:rsidRPr="004C0F71">
              <w:rPr>
                <w:sz w:val="20"/>
                <w:szCs w:val="20"/>
                <w:lang w:val="es-ES" w:eastAsia="en-CA"/>
              </w:rPr>
              <w:t xml:space="preserve">interinstitucional </w:t>
            </w:r>
            <w:r w:rsidRPr="004C0F71">
              <w:rPr>
                <w:sz w:val="20"/>
                <w:szCs w:val="20"/>
                <w:lang w:val="es-ES" w:eastAsia="en-CA"/>
              </w:rPr>
              <w:t>con funciones y responsabilidades claramente definidas</w:t>
            </w:r>
            <w:r w:rsidR="002207AB" w:rsidRPr="004C0F71">
              <w:rPr>
                <w:sz w:val="20"/>
                <w:szCs w:val="20"/>
                <w:lang w:val="es-ES" w:eastAsia="en-CA"/>
              </w:rPr>
              <w:t>.</w:t>
            </w:r>
          </w:p>
          <w:p w14:paraId="36C5949A" w14:textId="2091F4DD" w:rsidR="004324B9" w:rsidRPr="004C0F71" w:rsidRDefault="00FF1AFE" w:rsidP="004022CF">
            <w:pPr>
              <w:pStyle w:val="ListParagraph"/>
              <w:numPr>
                <w:ilvl w:val="0"/>
                <w:numId w:val="24"/>
              </w:numPr>
              <w:ind w:left="325" w:hanging="283"/>
              <w:jc w:val="left"/>
              <w:rPr>
                <w:sz w:val="20"/>
                <w:szCs w:val="20"/>
                <w:lang w:val="es-ES" w:eastAsia="en-CA"/>
              </w:rPr>
            </w:pPr>
            <w:r w:rsidRPr="004C0F71">
              <w:rPr>
                <w:sz w:val="20"/>
                <w:szCs w:val="20"/>
                <w:lang w:val="es-ES" w:eastAsia="en-CA"/>
              </w:rPr>
              <w:t xml:space="preserve">Una </w:t>
            </w:r>
            <w:r w:rsidR="004324B9" w:rsidRPr="004C0F71">
              <w:rPr>
                <w:sz w:val="20"/>
                <w:szCs w:val="20"/>
                <w:lang w:val="es-ES" w:eastAsia="en-CA"/>
              </w:rPr>
              <w:t xml:space="preserve">evaluación </w:t>
            </w:r>
            <w:r w:rsidR="003D3D27" w:rsidRPr="004C0F71">
              <w:rPr>
                <w:sz w:val="20"/>
                <w:szCs w:val="20"/>
                <w:lang w:val="es-ES" w:eastAsia="en-CA"/>
              </w:rPr>
              <w:t xml:space="preserve">que incluya un mapeo </w:t>
            </w:r>
            <w:r w:rsidR="004F3038" w:rsidRPr="004C0F71">
              <w:rPr>
                <w:sz w:val="20"/>
                <w:szCs w:val="20"/>
                <w:lang w:val="es-ES" w:eastAsia="en-CA"/>
              </w:rPr>
              <w:t xml:space="preserve">de </w:t>
            </w:r>
            <w:r w:rsidR="004324B9" w:rsidRPr="004C0F71">
              <w:rPr>
                <w:sz w:val="20"/>
                <w:szCs w:val="20"/>
                <w:lang w:val="es-ES" w:eastAsia="en-CA"/>
              </w:rPr>
              <w:t xml:space="preserve">las partes interesadas, </w:t>
            </w:r>
            <w:r w:rsidR="003F1900" w:rsidRPr="004C0F71">
              <w:rPr>
                <w:sz w:val="20"/>
                <w:szCs w:val="20"/>
                <w:lang w:val="es-ES" w:eastAsia="en-CA"/>
              </w:rPr>
              <w:t xml:space="preserve">una evaluación de la demanda de equipos de refrigeración y aire acondicionado (RAC) en el país centrada en equipos con alta eficiencia energética y de bajo PCA para determinar un nivel básico de referencia y proyecciones de la demanda futura, </w:t>
            </w:r>
            <w:r w:rsidR="004F3038" w:rsidRPr="004C0F71">
              <w:rPr>
                <w:sz w:val="20"/>
                <w:szCs w:val="20"/>
                <w:lang w:val="es-ES" w:eastAsia="en-CA"/>
              </w:rPr>
              <w:t xml:space="preserve">un </w:t>
            </w:r>
            <w:r w:rsidR="004324B9" w:rsidRPr="004C0F71">
              <w:rPr>
                <w:sz w:val="20"/>
                <w:szCs w:val="20"/>
                <w:lang w:val="es-ES" w:eastAsia="en-CA"/>
              </w:rPr>
              <w:t xml:space="preserve">proceso de validación, una hoja de ruta para </w:t>
            </w:r>
            <w:r w:rsidR="003D3D27" w:rsidRPr="004C0F71">
              <w:rPr>
                <w:sz w:val="20"/>
                <w:szCs w:val="20"/>
                <w:lang w:val="es-ES" w:eastAsia="en-CA"/>
              </w:rPr>
              <w:t xml:space="preserve">la promulgación </w:t>
            </w:r>
            <w:r w:rsidR="002775B7" w:rsidRPr="004C0F71">
              <w:rPr>
                <w:sz w:val="20"/>
                <w:szCs w:val="20"/>
                <w:lang w:val="es-ES" w:eastAsia="en-CA"/>
              </w:rPr>
              <w:t xml:space="preserve">de reglamentos </w:t>
            </w:r>
            <w:r w:rsidR="00CD0CFB" w:rsidRPr="004C0F71">
              <w:rPr>
                <w:sz w:val="20"/>
                <w:szCs w:val="20"/>
                <w:lang w:val="es-ES" w:eastAsia="en-CA"/>
              </w:rPr>
              <w:t xml:space="preserve">sobre </w:t>
            </w:r>
            <w:r w:rsidR="00EB602B" w:rsidRPr="004C0F71">
              <w:rPr>
                <w:sz w:val="20"/>
                <w:szCs w:val="20"/>
                <w:lang w:val="es-ES" w:eastAsia="en-CA"/>
              </w:rPr>
              <w:t>las normas mínimas de eficiencia energética (</w:t>
            </w:r>
            <w:r w:rsidR="00EB0B81">
              <w:rPr>
                <w:sz w:val="20"/>
                <w:szCs w:val="20"/>
                <w:lang w:val="es-ES" w:eastAsia="en-CA"/>
              </w:rPr>
              <w:t>NMEE</w:t>
            </w:r>
            <w:r w:rsidR="00EB602B" w:rsidRPr="004C0F71">
              <w:rPr>
                <w:sz w:val="20"/>
                <w:szCs w:val="20"/>
                <w:lang w:val="es-ES" w:eastAsia="en-CA"/>
              </w:rPr>
              <w:t xml:space="preserve">) y </w:t>
            </w:r>
            <w:r w:rsidR="003D3D27" w:rsidRPr="004C0F71">
              <w:rPr>
                <w:sz w:val="20"/>
                <w:szCs w:val="20"/>
                <w:lang w:val="es-ES" w:eastAsia="en-CA"/>
              </w:rPr>
              <w:t xml:space="preserve">el etiquetado </w:t>
            </w:r>
            <w:r w:rsidR="0020756A" w:rsidRPr="004C0F71">
              <w:rPr>
                <w:sz w:val="20"/>
                <w:szCs w:val="20"/>
                <w:lang w:val="es-ES" w:eastAsia="en-CA"/>
              </w:rPr>
              <w:t>obligatorio</w:t>
            </w:r>
            <w:r w:rsidR="007B3F24" w:rsidRPr="004C0F71">
              <w:rPr>
                <w:sz w:val="20"/>
                <w:szCs w:val="20"/>
                <w:lang w:val="es-ES" w:eastAsia="en-CA"/>
              </w:rPr>
              <w:t>, y textos preliminares de enmiendas reglamentarias</w:t>
            </w:r>
            <w:r w:rsidR="002207AB" w:rsidRPr="004C0F71">
              <w:rPr>
                <w:sz w:val="20"/>
                <w:szCs w:val="20"/>
                <w:lang w:val="es-ES" w:eastAsia="en-CA"/>
              </w:rPr>
              <w:t>.</w:t>
            </w:r>
          </w:p>
          <w:p w14:paraId="74238FB4" w14:textId="613CB638" w:rsidR="00A74195" w:rsidRPr="004C0F71" w:rsidRDefault="00A74195" w:rsidP="004022CF">
            <w:pPr>
              <w:pStyle w:val="ListParagraph"/>
              <w:numPr>
                <w:ilvl w:val="0"/>
                <w:numId w:val="24"/>
              </w:numPr>
              <w:ind w:left="325" w:hanging="283"/>
              <w:jc w:val="left"/>
              <w:rPr>
                <w:sz w:val="20"/>
                <w:szCs w:val="20"/>
                <w:lang w:val="es-ES" w:eastAsia="en-CA"/>
              </w:rPr>
            </w:pPr>
            <w:r w:rsidRPr="004C0F71">
              <w:rPr>
                <w:sz w:val="20"/>
                <w:szCs w:val="20"/>
                <w:lang w:val="es-ES" w:eastAsia="en-CA"/>
              </w:rPr>
              <w:t>Una sesión informativa para</w:t>
            </w:r>
            <w:r w:rsidR="009016B0" w:rsidRPr="004C0F71">
              <w:rPr>
                <w:sz w:val="20"/>
                <w:szCs w:val="20"/>
                <w:lang w:val="es-ES" w:eastAsia="en-CA"/>
              </w:rPr>
              <w:t xml:space="preserve"> 21 importadores</w:t>
            </w:r>
            <w:r w:rsidRPr="004C0F71">
              <w:rPr>
                <w:sz w:val="20"/>
                <w:szCs w:val="20"/>
                <w:lang w:val="es-ES" w:eastAsia="en-CA"/>
              </w:rPr>
              <w:t xml:space="preserve">, distribuidores y otras partes interesadas </w:t>
            </w:r>
            <w:r w:rsidR="00FF1AFE" w:rsidRPr="004C0F71">
              <w:rPr>
                <w:sz w:val="20"/>
                <w:szCs w:val="20"/>
                <w:lang w:val="es-ES" w:eastAsia="en-CA"/>
              </w:rPr>
              <w:t>(</w:t>
            </w:r>
            <w:r w:rsidR="00A01361" w:rsidRPr="004C0F71">
              <w:rPr>
                <w:sz w:val="20"/>
                <w:szCs w:val="20"/>
                <w:lang w:val="es-ES" w:eastAsia="en-CA"/>
              </w:rPr>
              <w:t xml:space="preserve">con un objetivo de </w:t>
            </w:r>
            <w:r w:rsidR="00FF1AFE" w:rsidRPr="004C0F71">
              <w:rPr>
                <w:sz w:val="20"/>
                <w:szCs w:val="20"/>
                <w:lang w:val="es-ES" w:eastAsia="en-CA"/>
              </w:rPr>
              <w:t>participación femenina</w:t>
            </w:r>
            <w:r w:rsidR="00A01361" w:rsidRPr="004C0F71">
              <w:rPr>
                <w:sz w:val="20"/>
                <w:szCs w:val="20"/>
                <w:lang w:val="es-ES" w:eastAsia="en-CA"/>
              </w:rPr>
              <w:t xml:space="preserve"> del 14 %</w:t>
            </w:r>
            <w:r w:rsidR="00FF1AFE" w:rsidRPr="004C0F71">
              <w:rPr>
                <w:sz w:val="20"/>
                <w:szCs w:val="20"/>
                <w:lang w:val="es-ES" w:eastAsia="en-CA"/>
              </w:rPr>
              <w:t xml:space="preserve">) </w:t>
            </w:r>
            <w:r w:rsidRPr="004C0F71">
              <w:rPr>
                <w:sz w:val="20"/>
                <w:szCs w:val="20"/>
                <w:lang w:val="es-ES" w:eastAsia="en-CA"/>
              </w:rPr>
              <w:t>sobre los requisitos de cumplimiento de las normas mínimas de eficiencia energética</w:t>
            </w:r>
            <w:r w:rsidR="002207AB" w:rsidRPr="004C0F71">
              <w:rPr>
                <w:sz w:val="20"/>
                <w:szCs w:val="20"/>
                <w:lang w:val="es-ES" w:eastAsia="en-CA"/>
              </w:rPr>
              <w:t>.</w:t>
            </w:r>
          </w:p>
          <w:p w14:paraId="54E2A858" w14:textId="7F7875C4" w:rsidR="004324B9" w:rsidRPr="004C0F71" w:rsidRDefault="004324B9" w:rsidP="004022CF">
            <w:pPr>
              <w:pStyle w:val="ListParagraph"/>
              <w:numPr>
                <w:ilvl w:val="0"/>
                <w:numId w:val="24"/>
              </w:numPr>
              <w:ind w:left="325" w:hanging="283"/>
              <w:jc w:val="left"/>
              <w:rPr>
                <w:sz w:val="20"/>
                <w:szCs w:val="20"/>
                <w:lang w:val="es-ES" w:eastAsia="en-CA"/>
              </w:rPr>
            </w:pPr>
            <w:r w:rsidRPr="004C0F71">
              <w:rPr>
                <w:sz w:val="20"/>
                <w:szCs w:val="20"/>
                <w:lang w:val="es-ES" w:eastAsia="en-CA"/>
              </w:rPr>
              <w:lastRenderedPageBreak/>
              <w:t xml:space="preserve">Evaluación exhaustiva y recomendaciones sobre la ejecución de las normas mínimas de eficiencia energética </w:t>
            </w:r>
            <w:r w:rsidR="007226B4" w:rsidRPr="004C0F71">
              <w:rPr>
                <w:sz w:val="20"/>
                <w:szCs w:val="20"/>
                <w:lang w:val="es-ES" w:eastAsia="en-CA"/>
              </w:rPr>
              <w:t xml:space="preserve">y </w:t>
            </w:r>
            <w:r w:rsidR="001B1C5A" w:rsidRPr="004C0F71">
              <w:rPr>
                <w:sz w:val="20"/>
                <w:szCs w:val="20"/>
                <w:lang w:val="es-ES" w:eastAsia="en-CA"/>
              </w:rPr>
              <w:t xml:space="preserve">la incorporación del </w:t>
            </w:r>
            <w:r w:rsidRPr="004C0F71">
              <w:rPr>
                <w:sz w:val="20"/>
                <w:szCs w:val="20"/>
                <w:lang w:val="es-ES" w:eastAsia="en-CA"/>
              </w:rPr>
              <w:t xml:space="preserve">potencial de calentamiento atmosférico (PCA) como parte del programa de etiquetado energético. </w:t>
            </w:r>
          </w:p>
          <w:p w14:paraId="78A67E49" w14:textId="4B4AD76A" w:rsidR="00705EED" w:rsidRPr="004C0F71" w:rsidRDefault="004324B9" w:rsidP="004022CF">
            <w:pPr>
              <w:pStyle w:val="ListParagraph"/>
              <w:numPr>
                <w:ilvl w:val="0"/>
                <w:numId w:val="24"/>
              </w:numPr>
              <w:ind w:left="325" w:hanging="283"/>
              <w:jc w:val="left"/>
              <w:rPr>
                <w:sz w:val="20"/>
                <w:szCs w:val="20"/>
                <w:lang w:val="es-ES" w:eastAsia="en-CA"/>
              </w:rPr>
            </w:pPr>
            <w:r w:rsidRPr="004C0F71">
              <w:rPr>
                <w:sz w:val="20"/>
                <w:szCs w:val="20"/>
                <w:lang w:val="es-ES" w:eastAsia="en-CA"/>
              </w:rPr>
              <w:t xml:space="preserve">Materiales de sensibilización y </w:t>
            </w:r>
            <w:r w:rsidR="00417C4B" w:rsidRPr="004C0F71">
              <w:rPr>
                <w:sz w:val="20"/>
                <w:szCs w:val="20"/>
                <w:lang w:val="es-ES" w:eastAsia="en-CA"/>
              </w:rPr>
              <w:t xml:space="preserve">un </w:t>
            </w:r>
            <w:r w:rsidRPr="004C0F71">
              <w:rPr>
                <w:sz w:val="20"/>
                <w:szCs w:val="20"/>
                <w:lang w:val="es-ES" w:eastAsia="en-CA"/>
              </w:rPr>
              <w:t>plan de participación de las partes interesadas para la ejecución de las normas mínimas de eficiencia energética</w:t>
            </w:r>
            <w:r w:rsidR="002207AB" w:rsidRPr="004C0F71">
              <w:rPr>
                <w:sz w:val="20"/>
                <w:szCs w:val="20"/>
                <w:lang w:val="es-ES" w:eastAsia="en-CA"/>
              </w:rPr>
              <w:t>.</w:t>
            </w:r>
          </w:p>
          <w:p w14:paraId="352591AA" w14:textId="43F6735E" w:rsidR="008D2D05" w:rsidRPr="004C0F71" w:rsidRDefault="008D2D05" w:rsidP="004022CF">
            <w:pPr>
              <w:pStyle w:val="ListParagraph"/>
              <w:numPr>
                <w:ilvl w:val="0"/>
                <w:numId w:val="24"/>
              </w:numPr>
              <w:ind w:left="325" w:hanging="283"/>
              <w:jc w:val="left"/>
              <w:rPr>
                <w:sz w:val="20"/>
                <w:szCs w:val="20"/>
                <w:lang w:val="es-ES" w:eastAsia="en-CA"/>
              </w:rPr>
            </w:pPr>
            <w:r w:rsidRPr="004C0F71">
              <w:rPr>
                <w:sz w:val="20"/>
                <w:szCs w:val="20"/>
                <w:lang w:val="es-ES" w:eastAsia="en-CA"/>
              </w:rPr>
              <w:t xml:space="preserve">Dos talleres de un día de duración dirigidos a </w:t>
            </w:r>
            <w:r w:rsidR="00835BEE" w:rsidRPr="004C0F71">
              <w:rPr>
                <w:sz w:val="20"/>
                <w:szCs w:val="20"/>
                <w:lang w:val="es-ES" w:eastAsia="en-CA"/>
              </w:rPr>
              <w:t xml:space="preserve">un total de 60 </w:t>
            </w:r>
            <w:r w:rsidRPr="004C0F71">
              <w:rPr>
                <w:sz w:val="20"/>
                <w:szCs w:val="20"/>
                <w:lang w:val="es-ES" w:eastAsia="en-CA"/>
              </w:rPr>
              <w:t>funcionarios de aduanas (</w:t>
            </w:r>
            <w:r w:rsidR="00835BEE" w:rsidRPr="004C0F71">
              <w:rPr>
                <w:sz w:val="20"/>
                <w:szCs w:val="20"/>
                <w:lang w:val="es-ES" w:eastAsia="en-CA"/>
              </w:rPr>
              <w:t>con el objetivo de que el 30</w:t>
            </w:r>
            <w:r w:rsidR="00EA3514">
              <w:rPr>
                <w:sz w:val="20"/>
                <w:szCs w:val="20"/>
                <w:lang w:val="es-ES" w:eastAsia="en-CA"/>
              </w:rPr>
              <w:t> </w:t>
            </w:r>
            <w:r w:rsidR="00835BEE" w:rsidRPr="004C0F71">
              <w:rPr>
                <w:sz w:val="20"/>
                <w:szCs w:val="20"/>
                <w:lang w:val="es-ES" w:eastAsia="en-CA"/>
              </w:rPr>
              <w:t>% de los participantes sean mujeres</w:t>
            </w:r>
            <w:r w:rsidRPr="004C0F71">
              <w:rPr>
                <w:sz w:val="20"/>
                <w:szCs w:val="20"/>
                <w:lang w:val="es-ES" w:eastAsia="en-CA"/>
              </w:rPr>
              <w:t xml:space="preserve">) sobre </w:t>
            </w:r>
            <w:r w:rsidR="00835BEE" w:rsidRPr="004C0F71">
              <w:rPr>
                <w:sz w:val="20"/>
                <w:szCs w:val="20"/>
                <w:lang w:val="es-ES" w:eastAsia="en-CA"/>
              </w:rPr>
              <w:t xml:space="preserve">el programa </w:t>
            </w:r>
            <w:r w:rsidRPr="004C0F71">
              <w:rPr>
                <w:sz w:val="20"/>
                <w:szCs w:val="20"/>
                <w:lang w:val="es-ES" w:eastAsia="en-CA"/>
              </w:rPr>
              <w:t xml:space="preserve">regional de normas mínimas de eficiencia energética y </w:t>
            </w:r>
            <w:r w:rsidR="00835BEE" w:rsidRPr="004C0F71">
              <w:rPr>
                <w:sz w:val="20"/>
                <w:szCs w:val="20"/>
                <w:lang w:val="es-ES" w:eastAsia="en-CA"/>
              </w:rPr>
              <w:t>etiquetado</w:t>
            </w:r>
            <w:r w:rsidR="002207AB" w:rsidRPr="004C0F71">
              <w:rPr>
                <w:sz w:val="20"/>
                <w:szCs w:val="20"/>
                <w:lang w:val="es-ES" w:eastAsia="en-CA"/>
              </w:rPr>
              <w:t>.</w:t>
            </w:r>
          </w:p>
        </w:tc>
        <w:tc>
          <w:tcPr>
            <w:tcW w:w="1296" w:type="dxa"/>
            <w:tcBorders>
              <w:top w:val="nil"/>
              <w:left w:val="nil"/>
              <w:bottom w:val="single" w:sz="4" w:space="0" w:color="auto"/>
              <w:right w:val="single" w:sz="4" w:space="0" w:color="auto"/>
            </w:tcBorders>
          </w:tcPr>
          <w:p w14:paraId="7DE379FB" w14:textId="0D89D45B" w:rsidR="00705EED" w:rsidRPr="00A56BC9" w:rsidRDefault="003F1900" w:rsidP="002A343A">
            <w:pPr>
              <w:jc w:val="right"/>
              <w:rPr>
                <w:sz w:val="20"/>
                <w:szCs w:val="20"/>
                <w:lang w:eastAsia="en-CA"/>
              </w:rPr>
            </w:pPr>
            <w:r w:rsidRPr="00B70235">
              <w:rPr>
                <w:sz w:val="20"/>
                <w:szCs w:val="20"/>
                <w:lang w:eastAsia="en-CA"/>
              </w:rPr>
              <w:lastRenderedPageBreak/>
              <w:t>70</w:t>
            </w:r>
            <w:r w:rsidR="00EA3514">
              <w:rPr>
                <w:sz w:val="20"/>
                <w:szCs w:val="20"/>
                <w:lang w:eastAsia="en-CA"/>
              </w:rPr>
              <w:t>.</w:t>
            </w:r>
            <w:r w:rsidR="00457BD8" w:rsidRPr="00B70235">
              <w:rPr>
                <w:sz w:val="20"/>
                <w:szCs w:val="20"/>
                <w:lang w:eastAsia="en-CA"/>
              </w:rPr>
              <w:t>000</w:t>
            </w:r>
          </w:p>
        </w:tc>
      </w:tr>
      <w:tr w:rsidR="00036628" w:rsidRPr="00073BB5" w14:paraId="59B57828" w14:textId="77777777" w:rsidTr="002B23D4">
        <w:trPr>
          <w:trHeight w:val="180"/>
        </w:trPr>
        <w:tc>
          <w:tcPr>
            <w:tcW w:w="9513" w:type="dxa"/>
            <w:gridSpan w:val="3"/>
            <w:tcBorders>
              <w:top w:val="nil"/>
              <w:left w:val="single" w:sz="4" w:space="0" w:color="auto"/>
              <w:bottom w:val="single" w:sz="4" w:space="0" w:color="auto"/>
              <w:right w:val="single" w:sz="4" w:space="0" w:color="auto"/>
            </w:tcBorders>
          </w:tcPr>
          <w:p w14:paraId="0D6E40B8" w14:textId="347833DD" w:rsidR="00036628" w:rsidRPr="004C0F71" w:rsidRDefault="00384781" w:rsidP="00B53686">
            <w:pPr>
              <w:pStyle w:val="ListParagraph"/>
              <w:keepNext/>
              <w:widowControl w:val="0"/>
              <w:numPr>
                <w:ilvl w:val="0"/>
                <w:numId w:val="30"/>
              </w:numPr>
              <w:spacing w:after="60"/>
              <w:ind w:left="357" w:hanging="357"/>
              <w:jc w:val="left"/>
              <w:rPr>
                <w:b/>
                <w:bCs/>
                <w:sz w:val="20"/>
                <w:szCs w:val="20"/>
                <w:lang w:val="es-ES" w:eastAsia="en-CA"/>
              </w:rPr>
            </w:pPr>
            <w:r w:rsidRPr="004C0F71">
              <w:rPr>
                <w:b/>
                <w:bCs/>
                <w:sz w:val="20"/>
                <w:szCs w:val="20"/>
                <w:lang w:val="es-ES" w:eastAsia="en-CA"/>
              </w:rPr>
              <w:t xml:space="preserve">Integrar competencias en eficiencia energética en los planes de capacitación del RAC y ofrecer recomendaciones para el futuro sistema de certificación </w:t>
            </w:r>
          </w:p>
        </w:tc>
      </w:tr>
      <w:tr w:rsidR="00705EED" w:rsidRPr="00A56BC9" w14:paraId="645E824F" w14:textId="77777777" w:rsidTr="002B23D4">
        <w:trPr>
          <w:trHeight w:val="650"/>
        </w:trPr>
        <w:tc>
          <w:tcPr>
            <w:tcW w:w="4531" w:type="dxa"/>
            <w:tcBorders>
              <w:top w:val="nil"/>
              <w:left w:val="single" w:sz="4" w:space="0" w:color="auto"/>
              <w:bottom w:val="single" w:sz="4" w:space="0" w:color="auto"/>
              <w:right w:val="single" w:sz="4" w:space="0" w:color="auto"/>
            </w:tcBorders>
          </w:tcPr>
          <w:p w14:paraId="196CF68A" w14:textId="65C5D908" w:rsidR="00303B0A" w:rsidRPr="004C0F71" w:rsidRDefault="00120303" w:rsidP="00B70235">
            <w:pPr>
              <w:pStyle w:val="ListParagraph"/>
              <w:numPr>
                <w:ilvl w:val="1"/>
                <w:numId w:val="30"/>
              </w:numPr>
              <w:ind w:left="390"/>
              <w:jc w:val="left"/>
              <w:rPr>
                <w:sz w:val="20"/>
                <w:szCs w:val="20"/>
                <w:lang w:val="es-ES" w:eastAsia="en-CA"/>
              </w:rPr>
            </w:pPr>
            <w:r w:rsidRPr="004C0F71">
              <w:rPr>
                <w:sz w:val="20"/>
                <w:szCs w:val="20"/>
                <w:lang w:val="es-ES" w:eastAsia="en-CA"/>
              </w:rPr>
              <w:t>Desarrollo del plan de estudios y materiales de capacitación</w:t>
            </w:r>
            <w:r w:rsidR="007A0670" w:rsidRPr="004C0F71">
              <w:rPr>
                <w:sz w:val="20"/>
                <w:szCs w:val="20"/>
                <w:lang w:val="es-ES" w:eastAsia="en-CA"/>
              </w:rPr>
              <w:t xml:space="preserve">: </w:t>
            </w:r>
            <w:r w:rsidR="005D6311" w:rsidRPr="004C0F71">
              <w:rPr>
                <w:sz w:val="20"/>
                <w:szCs w:val="20"/>
                <w:lang w:val="es-ES" w:eastAsia="en-CA"/>
              </w:rPr>
              <w:t xml:space="preserve">Realizar una </w:t>
            </w:r>
            <w:r w:rsidR="000B076F" w:rsidRPr="004C0F71">
              <w:rPr>
                <w:sz w:val="20"/>
                <w:szCs w:val="20"/>
                <w:lang w:val="es-ES" w:eastAsia="en-CA"/>
              </w:rPr>
              <w:t xml:space="preserve">evaluación </w:t>
            </w:r>
            <w:r w:rsidR="00B94DB2" w:rsidRPr="004C0F71">
              <w:rPr>
                <w:sz w:val="20"/>
                <w:szCs w:val="20"/>
                <w:lang w:val="es-ES" w:eastAsia="en-CA"/>
              </w:rPr>
              <w:t xml:space="preserve">de </w:t>
            </w:r>
            <w:r w:rsidR="009B1ABF" w:rsidRPr="004C0F71">
              <w:rPr>
                <w:sz w:val="20"/>
                <w:szCs w:val="20"/>
                <w:lang w:val="es-ES" w:eastAsia="en-CA"/>
              </w:rPr>
              <w:t xml:space="preserve">necesidades </w:t>
            </w:r>
            <w:r w:rsidR="00B94DB2" w:rsidRPr="004C0F71">
              <w:rPr>
                <w:sz w:val="20"/>
                <w:szCs w:val="20"/>
                <w:lang w:val="es-ES" w:eastAsia="en-CA"/>
              </w:rPr>
              <w:t>en materia de competencias de eficiencia energética de los técnicos</w:t>
            </w:r>
            <w:r w:rsidR="00445894" w:rsidRPr="004C0F71">
              <w:rPr>
                <w:sz w:val="20"/>
                <w:szCs w:val="20"/>
                <w:lang w:val="es-ES" w:eastAsia="en-CA"/>
              </w:rPr>
              <w:t xml:space="preserve">; </w:t>
            </w:r>
            <w:r w:rsidR="00E23695" w:rsidRPr="004C0F71">
              <w:rPr>
                <w:sz w:val="20"/>
                <w:szCs w:val="20"/>
                <w:lang w:val="es-ES" w:eastAsia="en-CA"/>
              </w:rPr>
              <w:t xml:space="preserve">revisar </w:t>
            </w:r>
            <w:r w:rsidR="00B91CA6" w:rsidRPr="004C0F71">
              <w:rPr>
                <w:sz w:val="20"/>
                <w:szCs w:val="20"/>
                <w:lang w:val="es-ES" w:eastAsia="en-CA"/>
              </w:rPr>
              <w:t>los planes de estudios</w:t>
            </w:r>
            <w:r w:rsidR="00E23695" w:rsidRPr="004C0F71">
              <w:rPr>
                <w:sz w:val="20"/>
                <w:szCs w:val="20"/>
                <w:lang w:val="es-ES" w:eastAsia="en-CA"/>
              </w:rPr>
              <w:t xml:space="preserve"> existentes</w:t>
            </w:r>
            <w:r w:rsidR="00445894" w:rsidRPr="004C0F71">
              <w:rPr>
                <w:sz w:val="20"/>
                <w:szCs w:val="20"/>
                <w:lang w:val="es-ES" w:eastAsia="en-CA"/>
              </w:rPr>
              <w:t xml:space="preserve">; </w:t>
            </w:r>
            <w:r w:rsidR="00B91CA6" w:rsidRPr="004C0F71">
              <w:rPr>
                <w:sz w:val="20"/>
                <w:szCs w:val="20"/>
                <w:lang w:val="es-ES" w:eastAsia="en-CA"/>
              </w:rPr>
              <w:t xml:space="preserve">y </w:t>
            </w:r>
            <w:r w:rsidR="00E23695" w:rsidRPr="004C0F71">
              <w:rPr>
                <w:sz w:val="20"/>
                <w:szCs w:val="20"/>
                <w:lang w:val="es-ES" w:eastAsia="en-CA"/>
              </w:rPr>
              <w:t xml:space="preserve">desarrollar módulos </w:t>
            </w:r>
            <w:r w:rsidR="00727626" w:rsidRPr="004C0F71">
              <w:rPr>
                <w:sz w:val="20"/>
                <w:szCs w:val="20"/>
                <w:lang w:val="es-ES" w:eastAsia="en-CA"/>
              </w:rPr>
              <w:t>de capacitación</w:t>
            </w:r>
            <w:r w:rsidR="001112EF" w:rsidRPr="004C0F71">
              <w:rPr>
                <w:sz w:val="20"/>
                <w:szCs w:val="20"/>
                <w:lang w:val="es-ES" w:eastAsia="en-CA"/>
              </w:rPr>
              <w:t xml:space="preserve">, incluyendo estudios de casos del </w:t>
            </w:r>
            <w:r w:rsidR="00705FD6" w:rsidRPr="004C0F71">
              <w:rPr>
                <w:sz w:val="20"/>
                <w:szCs w:val="20"/>
                <w:lang w:val="es-ES" w:eastAsia="en-CA"/>
              </w:rPr>
              <w:t>proyecto</w:t>
            </w:r>
            <w:r w:rsidR="001112EF" w:rsidRPr="004C0F71">
              <w:rPr>
                <w:sz w:val="20"/>
                <w:szCs w:val="20"/>
                <w:lang w:val="es-ES" w:eastAsia="en-CA"/>
              </w:rPr>
              <w:t xml:space="preserve"> de demostración del PAK</w:t>
            </w:r>
            <w:r w:rsidR="00705FD6" w:rsidRPr="004C0F71">
              <w:rPr>
                <w:sz w:val="20"/>
                <w:szCs w:val="20"/>
                <w:lang w:val="es-ES" w:eastAsia="en-CA"/>
              </w:rPr>
              <w:t xml:space="preserve">, para </w:t>
            </w:r>
            <w:r w:rsidR="00067808" w:rsidRPr="004C0F71">
              <w:rPr>
                <w:sz w:val="20"/>
                <w:szCs w:val="20"/>
                <w:lang w:val="es-ES" w:eastAsia="en-CA"/>
              </w:rPr>
              <w:t xml:space="preserve">incorporarlos a los </w:t>
            </w:r>
            <w:r w:rsidR="00476851" w:rsidRPr="004C0F71">
              <w:rPr>
                <w:sz w:val="20"/>
                <w:szCs w:val="20"/>
                <w:lang w:val="es-ES" w:eastAsia="en-CA"/>
              </w:rPr>
              <w:t xml:space="preserve">programas </w:t>
            </w:r>
            <w:r w:rsidR="00815DDA" w:rsidRPr="004C0F71">
              <w:rPr>
                <w:sz w:val="20"/>
                <w:szCs w:val="20"/>
                <w:lang w:val="es-ES" w:eastAsia="en-CA"/>
              </w:rPr>
              <w:t xml:space="preserve">de capacitación actuales </w:t>
            </w:r>
            <w:r w:rsidR="00457BD8" w:rsidRPr="004C0F71">
              <w:rPr>
                <w:sz w:val="20"/>
                <w:szCs w:val="20"/>
                <w:lang w:val="es-ES" w:eastAsia="en-CA"/>
              </w:rPr>
              <w:t>(</w:t>
            </w:r>
            <w:r w:rsidR="00FA6CB1" w:rsidRPr="004C0F71">
              <w:rPr>
                <w:lang w:val="es-ES"/>
              </w:rPr>
              <w:t>USD</w:t>
            </w:r>
            <w:r w:rsidR="00FA6CB1" w:rsidRPr="004C0F71">
              <w:rPr>
                <w:sz w:val="20"/>
                <w:szCs w:val="20"/>
                <w:lang w:val="es-ES" w:eastAsia="en-CA"/>
              </w:rPr>
              <w:t xml:space="preserve"> </w:t>
            </w:r>
            <w:r w:rsidRPr="004C0F71">
              <w:rPr>
                <w:sz w:val="20"/>
                <w:szCs w:val="20"/>
                <w:lang w:val="es-ES" w:eastAsia="en-CA"/>
              </w:rPr>
              <w:t>15</w:t>
            </w:r>
            <w:r w:rsidR="00FA6CB1">
              <w:rPr>
                <w:sz w:val="20"/>
                <w:szCs w:val="20"/>
                <w:lang w:val="es-ES" w:eastAsia="en-CA"/>
              </w:rPr>
              <w:t>.</w:t>
            </w:r>
            <w:r w:rsidR="00457BD8" w:rsidRPr="004C0F71">
              <w:rPr>
                <w:sz w:val="20"/>
                <w:szCs w:val="20"/>
                <w:lang w:val="es-ES" w:eastAsia="en-CA"/>
              </w:rPr>
              <w:t>000)</w:t>
            </w:r>
            <w:r w:rsidR="004402B1" w:rsidRPr="004C0F71">
              <w:rPr>
                <w:sz w:val="20"/>
                <w:szCs w:val="20"/>
                <w:lang w:val="es-ES" w:eastAsia="en-CA"/>
              </w:rPr>
              <w:t>;</w:t>
            </w:r>
          </w:p>
          <w:p w14:paraId="3817A19E" w14:textId="4137171E" w:rsidR="004402B1" w:rsidRPr="004C0F71" w:rsidRDefault="0017721E" w:rsidP="00B70235">
            <w:pPr>
              <w:pStyle w:val="ListParagraph"/>
              <w:numPr>
                <w:ilvl w:val="1"/>
                <w:numId w:val="30"/>
              </w:numPr>
              <w:ind w:left="390"/>
              <w:jc w:val="left"/>
              <w:rPr>
                <w:sz w:val="20"/>
                <w:szCs w:val="20"/>
                <w:lang w:val="es-ES" w:eastAsia="en-CA"/>
              </w:rPr>
            </w:pPr>
            <w:r w:rsidRPr="004C0F71">
              <w:rPr>
                <w:sz w:val="20"/>
                <w:szCs w:val="20"/>
                <w:lang w:val="es-ES" w:eastAsia="en-CA"/>
              </w:rPr>
              <w:t xml:space="preserve">Coordinación </w:t>
            </w:r>
            <w:r w:rsidR="004402B1" w:rsidRPr="004C0F71">
              <w:rPr>
                <w:sz w:val="20"/>
                <w:szCs w:val="20"/>
                <w:lang w:val="es-ES" w:eastAsia="en-CA"/>
              </w:rPr>
              <w:t xml:space="preserve">con el sistema nacional de certificación en fase de desarrollo: integrar módulos de eficiencia energética en los requisitos nacionales de certificación para los técnicos de </w:t>
            </w:r>
            <w:r w:rsidR="004402B1" w:rsidRPr="004C0F71">
              <w:rPr>
                <w:sz w:val="20"/>
                <w:szCs w:val="20"/>
                <w:lang w:val="es-ES" w:eastAsia="en-CA"/>
              </w:rPr>
              <w:lastRenderedPageBreak/>
              <w:t>refrigeración y aire acondicionado y desarrollar criterios de evaluación de competencias pertinentes (</w:t>
            </w:r>
            <w:r w:rsidR="00FA6CB1" w:rsidRPr="004C0F71">
              <w:rPr>
                <w:lang w:val="es-ES"/>
              </w:rPr>
              <w:t>USD</w:t>
            </w:r>
            <w:r w:rsidR="00FA6CB1" w:rsidRPr="004C0F71">
              <w:rPr>
                <w:sz w:val="20"/>
                <w:szCs w:val="20"/>
                <w:lang w:val="es-ES" w:eastAsia="en-CA"/>
              </w:rPr>
              <w:t xml:space="preserve"> </w:t>
            </w:r>
            <w:r w:rsidR="004402B1" w:rsidRPr="004C0F71">
              <w:rPr>
                <w:sz w:val="20"/>
                <w:szCs w:val="20"/>
                <w:lang w:val="es-ES" w:eastAsia="en-CA"/>
              </w:rPr>
              <w:t>10</w:t>
            </w:r>
            <w:r w:rsidR="00FA6CB1">
              <w:rPr>
                <w:sz w:val="20"/>
                <w:szCs w:val="20"/>
                <w:lang w:val="es-ES" w:eastAsia="en-CA"/>
              </w:rPr>
              <w:t>.</w:t>
            </w:r>
            <w:r w:rsidR="004402B1" w:rsidRPr="004C0F71">
              <w:rPr>
                <w:sz w:val="20"/>
                <w:szCs w:val="20"/>
                <w:lang w:val="es-ES" w:eastAsia="en-CA"/>
              </w:rPr>
              <w:t>000)</w:t>
            </w:r>
            <w:r w:rsidR="00B6611A" w:rsidRPr="004C0F71">
              <w:rPr>
                <w:sz w:val="20"/>
                <w:szCs w:val="20"/>
                <w:lang w:val="es-ES" w:eastAsia="en-CA"/>
              </w:rPr>
              <w:t>; y</w:t>
            </w:r>
          </w:p>
          <w:p w14:paraId="2512F4E8" w14:textId="05AD5200" w:rsidR="00705EED" w:rsidRPr="004C0F71" w:rsidRDefault="00D61619" w:rsidP="00B70235">
            <w:pPr>
              <w:pStyle w:val="ListParagraph"/>
              <w:numPr>
                <w:ilvl w:val="1"/>
                <w:numId w:val="30"/>
              </w:numPr>
              <w:ind w:left="390"/>
              <w:jc w:val="left"/>
              <w:rPr>
                <w:sz w:val="20"/>
                <w:szCs w:val="20"/>
                <w:lang w:val="es-ES" w:eastAsia="en-CA"/>
              </w:rPr>
            </w:pPr>
            <w:r w:rsidRPr="004C0F71">
              <w:rPr>
                <w:sz w:val="20"/>
                <w:szCs w:val="20"/>
                <w:lang w:val="es-ES" w:eastAsia="en-CA"/>
              </w:rPr>
              <w:t>Programa de capacitación de técnicos y talleres</w:t>
            </w:r>
            <w:r w:rsidR="007B4645" w:rsidRPr="004C0F71">
              <w:rPr>
                <w:sz w:val="20"/>
                <w:szCs w:val="20"/>
                <w:lang w:val="es-ES" w:eastAsia="en-CA"/>
              </w:rPr>
              <w:t xml:space="preserve">: </w:t>
            </w:r>
            <w:r w:rsidR="00C7321D">
              <w:rPr>
                <w:sz w:val="20"/>
                <w:szCs w:val="20"/>
                <w:lang w:val="es-ES" w:eastAsia="en-CA"/>
              </w:rPr>
              <w:t>Talleres de f</w:t>
            </w:r>
            <w:r w:rsidR="002D190E">
              <w:rPr>
                <w:sz w:val="20"/>
                <w:szCs w:val="20"/>
                <w:lang w:val="es-ES" w:eastAsia="en-CA"/>
              </w:rPr>
              <w:t>ormaci</w:t>
            </w:r>
            <w:r w:rsidR="002D190E" w:rsidRPr="004C0F71">
              <w:rPr>
                <w:sz w:val="20"/>
                <w:szCs w:val="20"/>
                <w:lang w:val="es-ES" w:eastAsia="en-CA"/>
              </w:rPr>
              <w:t>ó</w:t>
            </w:r>
            <w:r w:rsidR="002D190E">
              <w:rPr>
                <w:sz w:val="20"/>
                <w:szCs w:val="20"/>
                <w:lang w:val="es-ES" w:eastAsia="en-CA"/>
              </w:rPr>
              <w:t>n de instructores</w:t>
            </w:r>
            <w:r w:rsidR="00AD7557">
              <w:rPr>
                <w:sz w:val="20"/>
                <w:szCs w:val="20"/>
                <w:lang w:val="es-ES" w:eastAsia="en-CA"/>
              </w:rPr>
              <w:t xml:space="preserve"> </w:t>
            </w:r>
            <w:r w:rsidR="003F1900" w:rsidRPr="004C0F71">
              <w:rPr>
                <w:sz w:val="20"/>
                <w:szCs w:val="20"/>
                <w:lang w:val="es-ES" w:eastAsia="en-CA"/>
              </w:rPr>
              <w:t xml:space="preserve">para impartir el plan de estudios actualizado de manera eficaz; </w:t>
            </w:r>
            <w:r w:rsidR="002B334E" w:rsidRPr="004C0F71">
              <w:rPr>
                <w:sz w:val="20"/>
                <w:szCs w:val="20"/>
                <w:lang w:val="es-ES" w:eastAsia="en-CA"/>
              </w:rPr>
              <w:t>talleres</w:t>
            </w:r>
            <w:r w:rsidR="00342E5F" w:rsidRPr="004C0F71">
              <w:rPr>
                <w:sz w:val="20"/>
                <w:szCs w:val="20"/>
                <w:lang w:val="es-ES" w:eastAsia="en-CA"/>
              </w:rPr>
              <w:t xml:space="preserve"> de capacitación</w:t>
            </w:r>
            <w:r w:rsidR="003F1900" w:rsidRPr="004C0F71">
              <w:rPr>
                <w:sz w:val="20"/>
                <w:szCs w:val="20"/>
                <w:lang w:val="es-ES" w:eastAsia="en-CA"/>
              </w:rPr>
              <w:t xml:space="preserve"> de técnicos </w:t>
            </w:r>
            <w:r w:rsidR="002B334E" w:rsidRPr="004C0F71">
              <w:rPr>
                <w:sz w:val="20"/>
                <w:szCs w:val="20"/>
                <w:lang w:val="es-ES" w:eastAsia="en-CA"/>
              </w:rPr>
              <w:t xml:space="preserve">en </w:t>
            </w:r>
            <w:r w:rsidR="00D52DD5" w:rsidRPr="004C0F71">
              <w:rPr>
                <w:sz w:val="20"/>
                <w:szCs w:val="20"/>
                <w:lang w:val="es-ES" w:eastAsia="en-CA"/>
              </w:rPr>
              <w:t xml:space="preserve">dos </w:t>
            </w:r>
            <w:r w:rsidR="002B334E" w:rsidRPr="004C0F71">
              <w:rPr>
                <w:sz w:val="20"/>
                <w:szCs w:val="20"/>
                <w:lang w:val="es-ES" w:eastAsia="en-CA"/>
              </w:rPr>
              <w:t xml:space="preserve">regiones </w:t>
            </w:r>
            <w:r w:rsidR="0017721E" w:rsidRPr="004C0F71">
              <w:rPr>
                <w:sz w:val="20"/>
                <w:szCs w:val="20"/>
                <w:lang w:val="es-ES" w:eastAsia="en-CA"/>
              </w:rPr>
              <w:t xml:space="preserve">y </w:t>
            </w:r>
            <w:r w:rsidR="004402B1" w:rsidRPr="004C0F71">
              <w:rPr>
                <w:sz w:val="20"/>
                <w:szCs w:val="20"/>
                <w:lang w:val="es-ES" w:eastAsia="en-CA"/>
              </w:rPr>
              <w:t xml:space="preserve">coordinación </w:t>
            </w:r>
            <w:r w:rsidR="002315E9" w:rsidRPr="004C0F71">
              <w:rPr>
                <w:sz w:val="20"/>
                <w:szCs w:val="20"/>
                <w:lang w:val="es-ES" w:eastAsia="en-CA"/>
              </w:rPr>
              <w:t xml:space="preserve">con </w:t>
            </w:r>
            <w:r w:rsidR="0017721E" w:rsidRPr="004C0F71">
              <w:rPr>
                <w:sz w:val="20"/>
                <w:szCs w:val="20"/>
                <w:lang w:val="es-ES" w:eastAsia="en-CA"/>
              </w:rPr>
              <w:t xml:space="preserve">los </w:t>
            </w:r>
            <w:r w:rsidR="009D1FE2" w:rsidRPr="004C0F71">
              <w:rPr>
                <w:sz w:val="20"/>
                <w:szCs w:val="20"/>
                <w:lang w:val="es-ES" w:eastAsia="en-CA"/>
              </w:rPr>
              <w:t xml:space="preserve">hospitales </w:t>
            </w:r>
            <w:r w:rsidR="004E1A4D" w:rsidRPr="004C0F71">
              <w:rPr>
                <w:sz w:val="20"/>
                <w:szCs w:val="20"/>
                <w:lang w:val="es-ES" w:eastAsia="en-CA"/>
              </w:rPr>
              <w:t xml:space="preserve">de la </w:t>
            </w:r>
            <w:r w:rsidR="002315E9" w:rsidRPr="004C0F71">
              <w:rPr>
                <w:sz w:val="20"/>
                <w:szCs w:val="20"/>
                <w:lang w:val="es-ES" w:eastAsia="en-CA"/>
              </w:rPr>
              <w:t>demostración</w:t>
            </w:r>
            <w:r w:rsidR="004D2F07" w:rsidRPr="004C0F71">
              <w:rPr>
                <w:sz w:val="20"/>
                <w:szCs w:val="20"/>
                <w:lang w:val="es-ES" w:eastAsia="en-CA"/>
              </w:rPr>
              <w:t xml:space="preserve"> de tecnologías alternativas </w:t>
            </w:r>
            <w:r w:rsidR="002315E9" w:rsidRPr="004C0F71">
              <w:rPr>
                <w:sz w:val="20"/>
                <w:szCs w:val="20"/>
                <w:lang w:val="es-ES" w:eastAsia="en-CA"/>
              </w:rPr>
              <w:t xml:space="preserve">para utilizar </w:t>
            </w:r>
            <w:r w:rsidR="004214E2" w:rsidRPr="004C0F71">
              <w:rPr>
                <w:sz w:val="20"/>
                <w:szCs w:val="20"/>
                <w:lang w:val="es-ES" w:eastAsia="en-CA"/>
              </w:rPr>
              <w:t xml:space="preserve">sus </w:t>
            </w:r>
            <w:r w:rsidR="002315E9" w:rsidRPr="004C0F71">
              <w:rPr>
                <w:sz w:val="20"/>
                <w:szCs w:val="20"/>
                <w:lang w:val="es-ES" w:eastAsia="en-CA"/>
              </w:rPr>
              <w:t xml:space="preserve">instalaciones como centros de capacitación prácticos </w:t>
            </w:r>
            <w:r w:rsidR="00457BD8" w:rsidRPr="004C0F71">
              <w:rPr>
                <w:sz w:val="20"/>
                <w:szCs w:val="20"/>
                <w:lang w:val="es-ES" w:eastAsia="en-CA"/>
              </w:rPr>
              <w:t>(</w:t>
            </w:r>
            <w:r w:rsidR="00FA6CB1" w:rsidRPr="004C0F71">
              <w:rPr>
                <w:lang w:val="es-ES"/>
              </w:rPr>
              <w:t>USD</w:t>
            </w:r>
            <w:r w:rsidR="00FA6CB1" w:rsidRPr="004C0F71">
              <w:rPr>
                <w:sz w:val="20"/>
                <w:szCs w:val="20"/>
                <w:lang w:val="es-ES" w:eastAsia="en-CA"/>
              </w:rPr>
              <w:t xml:space="preserve"> </w:t>
            </w:r>
            <w:r w:rsidR="003F1900" w:rsidRPr="004C0F71">
              <w:rPr>
                <w:sz w:val="20"/>
                <w:szCs w:val="20"/>
                <w:lang w:val="es-ES" w:eastAsia="en-CA"/>
              </w:rPr>
              <w:t>25</w:t>
            </w:r>
            <w:r w:rsidR="00FA6CB1">
              <w:rPr>
                <w:sz w:val="20"/>
                <w:szCs w:val="20"/>
                <w:lang w:val="es-ES" w:eastAsia="en-CA"/>
              </w:rPr>
              <w:t>.</w:t>
            </w:r>
            <w:r w:rsidRPr="004C0F71">
              <w:rPr>
                <w:sz w:val="20"/>
                <w:szCs w:val="20"/>
                <w:lang w:val="es-ES" w:eastAsia="en-CA"/>
              </w:rPr>
              <w:t>000</w:t>
            </w:r>
            <w:r w:rsidR="00457BD8" w:rsidRPr="004C0F71">
              <w:rPr>
                <w:sz w:val="20"/>
                <w:szCs w:val="20"/>
                <w:lang w:val="es-ES" w:eastAsia="en-CA"/>
              </w:rPr>
              <w:t>)</w:t>
            </w:r>
            <w:r w:rsidR="00B6611A" w:rsidRPr="004C0F71">
              <w:rPr>
                <w:sz w:val="20"/>
                <w:szCs w:val="20"/>
                <w:lang w:val="es-ES" w:eastAsia="en-CA"/>
              </w:rPr>
              <w:t>.</w:t>
            </w:r>
          </w:p>
        </w:tc>
        <w:tc>
          <w:tcPr>
            <w:tcW w:w="3686" w:type="dxa"/>
            <w:tcBorders>
              <w:top w:val="nil"/>
              <w:left w:val="nil"/>
              <w:bottom w:val="single" w:sz="4" w:space="0" w:color="auto"/>
              <w:right w:val="single" w:sz="4" w:space="0" w:color="auto"/>
            </w:tcBorders>
          </w:tcPr>
          <w:p w14:paraId="105594F0" w14:textId="652F6A98" w:rsidR="00C8006E" w:rsidRPr="004C0F71" w:rsidRDefault="004109CF" w:rsidP="004109CF">
            <w:pPr>
              <w:pStyle w:val="ListParagraph"/>
              <w:numPr>
                <w:ilvl w:val="0"/>
                <w:numId w:val="24"/>
              </w:numPr>
              <w:ind w:left="325" w:hanging="283"/>
              <w:jc w:val="left"/>
              <w:rPr>
                <w:sz w:val="20"/>
                <w:szCs w:val="20"/>
                <w:lang w:val="es-ES" w:eastAsia="en-CA"/>
              </w:rPr>
            </w:pPr>
            <w:r w:rsidRPr="004C0F71">
              <w:rPr>
                <w:sz w:val="20"/>
                <w:szCs w:val="20"/>
                <w:lang w:val="es-ES" w:eastAsia="en-CA"/>
              </w:rPr>
              <w:lastRenderedPageBreak/>
              <w:t xml:space="preserve">Módulos de capacitación en eficiencia energética integrados en </w:t>
            </w:r>
            <w:r w:rsidR="004F090B" w:rsidRPr="004C0F71">
              <w:rPr>
                <w:sz w:val="20"/>
                <w:szCs w:val="20"/>
                <w:lang w:val="es-ES" w:eastAsia="en-CA"/>
              </w:rPr>
              <w:t xml:space="preserve">los </w:t>
            </w:r>
            <w:r w:rsidR="00133025" w:rsidRPr="004C0F71">
              <w:rPr>
                <w:sz w:val="20"/>
                <w:szCs w:val="20"/>
                <w:lang w:val="es-ES" w:eastAsia="en-CA"/>
              </w:rPr>
              <w:t>planes de estudio</w:t>
            </w:r>
            <w:r w:rsidRPr="004C0F71">
              <w:rPr>
                <w:sz w:val="20"/>
                <w:szCs w:val="20"/>
                <w:lang w:val="es-ES" w:eastAsia="en-CA"/>
              </w:rPr>
              <w:t xml:space="preserve"> nacionales de capacitación para técnicos de refrigeración y aire acondicionado </w:t>
            </w:r>
            <w:r w:rsidR="00B6611A" w:rsidRPr="004C0F71">
              <w:rPr>
                <w:sz w:val="20"/>
                <w:szCs w:val="20"/>
                <w:lang w:val="es-ES" w:eastAsia="en-CA"/>
              </w:rPr>
              <w:t xml:space="preserve">y en el plan de certificación para los técnicos de refrigeración y aire acondicionado </w:t>
            </w:r>
            <w:r w:rsidR="00430FAA" w:rsidRPr="004C0F71">
              <w:rPr>
                <w:sz w:val="20"/>
                <w:szCs w:val="20"/>
                <w:lang w:val="es-ES" w:eastAsia="en-CA"/>
              </w:rPr>
              <w:t>en fase de desarrollo</w:t>
            </w:r>
            <w:r w:rsidR="00C62E14" w:rsidRPr="004C0F71">
              <w:rPr>
                <w:sz w:val="20"/>
                <w:szCs w:val="20"/>
                <w:lang w:val="es-ES" w:eastAsia="en-CA"/>
              </w:rPr>
              <w:t xml:space="preserve">. </w:t>
            </w:r>
          </w:p>
          <w:p w14:paraId="54F82DAB" w14:textId="67193A93" w:rsidR="004109CF" w:rsidRPr="004C0F71" w:rsidRDefault="00B6611A" w:rsidP="004109CF">
            <w:pPr>
              <w:pStyle w:val="ListParagraph"/>
              <w:numPr>
                <w:ilvl w:val="0"/>
                <w:numId w:val="24"/>
              </w:numPr>
              <w:ind w:left="325" w:hanging="283"/>
              <w:jc w:val="left"/>
              <w:rPr>
                <w:sz w:val="20"/>
                <w:szCs w:val="20"/>
                <w:lang w:val="es-ES" w:eastAsia="en-CA"/>
              </w:rPr>
            </w:pPr>
            <w:r w:rsidRPr="004C0F71">
              <w:rPr>
                <w:sz w:val="20"/>
                <w:szCs w:val="20"/>
                <w:lang w:val="es-ES" w:eastAsia="en-CA"/>
              </w:rPr>
              <w:t xml:space="preserve">Desarrollo de criterios de competencia y evaluación en materia de eficiencia energética y </w:t>
            </w:r>
            <w:r w:rsidR="00882BE0" w:rsidRPr="004C0F71">
              <w:rPr>
                <w:sz w:val="20"/>
                <w:szCs w:val="20"/>
                <w:lang w:val="es-ES" w:eastAsia="en-CA"/>
              </w:rPr>
              <w:t>refrigerantes</w:t>
            </w:r>
            <w:r w:rsidRPr="004C0F71">
              <w:rPr>
                <w:sz w:val="20"/>
                <w:szCs w:val="20"/>
                <w:lang w:val="es-ES" w:eastAsia="en-CA"/>
              </w:rPr>
              <w:t xml:space="preserve"> de bajo PCA para el futuro </w:t>
            </w:r>
            <w:r w:rsidR="006A0336">
              <w:rPr>
                <w:sz w:val="20"/>
                <w:szCs w:val="20"/>
                <w:lang w:val="es-ES" w:eastAsia="en-CA"/>
              </w:rPr>
              <w:t xml:space="preserve">plan </w:t>
            </w:r>
            <w:r w:rsidRPr="004C0F71">
              <w:rPr>
                <w:sz w:val="20"/>
                <w:szCs w:val="20"/>
                <w:lang w:val="es-ES" w:eastAsia="en-CA"/>
              </w:rPr>
              <w:t xml:space="preserve"> de certificación de técnicos de RAC</w:t>
            </w:r>
            <w:r w:rsidR="00C62E14" w:rsidRPr="004C0F71">
              <w:rPr>
                <w:sz w:val="20"/>
                <w:szCs w:val="20"/>
                <w:lang w:val="es-ES" w:eastAsia="en-CA"/>
              </w:rPr>
              <w:t>.</w:t>
            </w:r>
          </w:p>
          <w:p w14:paraId="20305DEC" w14:textId="0F7C8AAF" w:rsidR="00D03026" w:rsidRPr="004C0F71" w:rsidRDefault="00D03026">
            <w:pPr>
              <w:pStyle w:val="ListParagraph"/>
              <w:numPr>
                <w:ilvl w:val="0"/>
                <w:numId w:val="24"/>
              </w:numPr>
              <w:ind w:left="325" w:hanging="283"/>
              <w:jc w:val="left"/>
              <w:rPr>
                <w:sz w:val="20"/>
                <w:szCs w:val="20"/>
                <w:lang w:val="es-ES" w:eastAsia="en-CA"/>
              </w:rPr>
            </w:pPr>
            <w:r w:rsidRPr="004C0F71">
              <w:rPr>
                <w:sz w:val="20"/>
                <w:szCs w:val="20"/>
                <w:lang w:val="es-ES" w:eastAsia="en-CA"/>
              </w:rPr>
              <w:lastRenderedPageBreak/>
              <w:t xml:space="preserve">Se llevó a cabo una sesión de capacitación para 15 </w:t>
            </w:r>
            <w:r w:rsidR="008E4129" w:rsidRPr="004C0F71">
              <w:rPr>
                <w:sz w:val="20"/>
                <w:szCs w:val="20"/>
                <w:lang w:val="es-ES" w:eastAsia="en-CA"/>
              </w:rPr>
              <w:t>formadores (</w:t>
            </w:r>
            <w:r w:rsidRPr="004C0F71">
              <w:rPr>
                <w:sz w:val="20"/>
                <w:szCs w:val="20"/>
                <w:lang w:val="es-ES" w:eastAsia="en-CA"/>
              </w:rPr>
              <w:t>con un objetivo de participación femenina del 15 %) en coordinación con instituciones de capacitación.</w:t>
            </w:r>
          </w:p>
          <w:p w14:paraId="339A3D7E" w14:textId="1DA7C82C" w:rsidR="004109CF" w:rsidRPr="004C0F71" w:rsidRDefault="004109CF" w:rsidP="0066508D">
            <w:pPr>
              <w:pStyle w:val="ListParagraph"/>
              <w:numPr>
                <w:ilvl w:val="0"/>
                <w:numId w:val="24"/>
              </w:numPr>
              <w:ind w:left="325" w:hanging="283"/>
              <w:jc w:val="left"/>
              <w:rPr>
                <w:sz w:val="20"/>
                <w:szCs w:val="20"/>
                <w:lang w:val="es-ES" w:eastAsia="en-CA"/>
              </w:rPr>
            </w:pPr>
            <w:r w:rsidRPr="004C0F71">
              <w:rPr>
                <w:sz w:val="20"/>
                <w:szCs w:val="20"/>
                <w:lang w:val="es-ES" w:eastAsia="en-CA"/>
              </w:rPr>
              <w:t xml:space="preserve">Materiales de capacitación sobre prácticas de instalación y servicio y mantenimiento de sistemas de refrigeración, aire acondicionado y ventilación (RAC) con alta eficiencia energética, incluido el servicio y mantenimiento </w:t>
            </w:r>
            <w:r w:rsidR="004F090B" w:rsidRPr="004C0F71">
              <w:rPr>
                <w:sz w:val="20"/>
                <w:szCs w:val="20"/>
                <w:lang w:val="es-ES" w:eastAsia="en-CA"/>
              </w:rPr>
              <w:t xml:space="preserve">de </w:t>
            </w:r>
            <w:r w:rsidRPr="004C0F71">
              <w:rPr>
                <w:sz w:val="20"/>
                <w:szCs w:val="20"/>
                <w:lang w:val="es-ES" w:eastAsia="en-CA"/>
              </w:rPr>
              <w:t xml:space="preserve">compresores de velocidad variable, </w:t>
            </w:r>
            <w:r w:rsidR="00B47878" w:rsidRPr="004C0F71">
              <w:rPr>
                <w:sz w:val="20"/>
                <w:szCs w:val="20"/>
                <w:lang w:val="es-ES" w:eastAsia="en-CA"/>
              </w:rPr>
              <w:t xml:space="preserve">y </w:t>
            </w:r>
            <w:r w:rsidR="00685358" w:rsidRPr="004C0F71">
              <w:rPr>
                <w:sz w:val="20"/>
                <w:szCs w:val="20"/>
                <w:lang w:val="es-ES" w:eastAsia="en-CA"/>
              </w:rPr>
              <w:t xml:space="preserve">tres </w:t>
            </w:r>
            <w:r w:rsidR="004402B1" w:rsidRPr="004C0F71">
              <w:rPr>
                <w:sz w:val="20"/>
                <w:szCs w:val="20"/>
                <w:lang w:val="es-ES" w:eastAsia="en-CA"/>
              </w:rPr>
              <w:t>talleres</w:t>
            </w:r>
            <w:r w:rsidRPr="004C0F71">
              <w:rPr>
                <w:sz w:val="20"/>
                <w:szCs w:val="20"/>
                <w:lang w:val="es-ES" w:eastAsia="en-CA"/>
              </w:rPr>
              <w:t xml:space="preserve"> de capacitación </w:t>
            </w:r>
            <w:r w:rsidR="004402B1" w:rsidRPr="004C0F71">
              <w:rPr>
                <w:sz w:val="20"/>
                <w:szCs w:val="20"/>
                <w:lang w:val="es-ES" w:eastAsia="en-CA"/>
              </w:rPr>
              <w:t>de dos días de duración</w:t>
            </w:r>
            <w:r w:rsidR="00B47878" w:rsidRPr="004C0F71">
              <w:rPr>
                <w:sz w:val="20"/>
                <w:szCs w:val="20"/>
                <w:lang w:val="es-ES" w:eastAsia="en-CA"/>
              </w:rPr>
              <w:t xml:space="preserve"> relacionados con este tema, </w:t>
            </w:r>
            <w:r w:rsidRPr="004C0F71">
              <w:rPr>
                <w:sz w:val="20"/>
                <w:szCs w:val="20"/>
                <w:lang w:val="es-ES" w:eastAsia="en-CA"/>
              </w:rPr>
              <w:t xml:space="preserve">dirigidos a </w:t>
            </w:r>
            <w:r w:rsidR="00D605C4" w:rsidRPr="004C0F71">
              <w:rPr>
                <w:sz w:val="20"/>
                <w:szCs w:val="20"/>
                <w:lang w:val="es-ES" w:eastAsia="en-CA"/>
              </w:rPr>
              <w:t>un total de</w:t>
            </w:r>
            <w:r w:rsidR="004402B1" w:rsidRPr="004C0F71">
              <w:rPr>
                <w:sz w:val="20"/>
                <w:szCs w:val="20"/>
                <w:lang w:val="es-ES" w:eastAsia="en-CA"/>
              </w:rPr>
              <w:t xml:space="preserve"> 90 </w:t>
            </w:r>
            <w:r w:rsidRPr="004C0F71">
              <w:rPr>
                <w:sz w:val="20"/>
                <w:szCs w:val="20"/>
                <w:lang w:val="es-ES" w:eastAsia="en-CA"/>
              </w:rPr>
              <w:t xml:space="preserve">técnicos </w:t>
            </w:r>
            <w:r w:rsidR="004402B1" w:rsidRPr="004C0F71">
              <w:rPr>
                <w:sz w:val="20"/>
                <w:szCs w:val="20"/>
                <w:lang w:val="es-ES" w:eastAsia="en-CA"/>
              </w:rPr>
              <w:t>(</w:t>
            </w:r>
            <w:r w:rsidR="00D605C4" w:rsidRPr="004C0F71">
              <w:rPr>
                <w:sz w:val="20"/>
                <w:szCs w:val="20"/>
                <w:lang w:val="es-ES" w:eastAsia="en-CA"/>
              </w:rPr>
              <w:t xml:space="preserve">con el objetivo de que </w:t>
            </w:r>
            <w:r w:rsidR="00D03026" w:rsidRPr="004C0F71">
              <w:rPr>
                <w:sz w:val="20"/>
                <w:szCs w:val="20"/>
                <w:lang w:val="es-ES" w:eastAsia="en-CA"/>
              </w:rPr>
              <w:t xml:space="preserve">el 15 </w:t>
            </w:r>
            <w:r w:rsidR="00D605C4" w:rsidRPr="004C0F71">
              <w:rPr>
                <w:sz w:val="20"/>
                <w:szCs w:val="20"/>
                <w:lang w:val="es-ES" w:eastAsia="en-CA"/>
              </w:rPr>
              <w:t>% de los participantes sean mujeres</w:t>
            </w:r>
            <w:r w:rsidR="004402B1" w:rsidRPr="004C0F71">
              <w:rPr>
                <w:sz w:val="20"/>
                <w:szCs w:val="20"/>
                <w:lang w:val="es-ES" w:eastAsia="en-CA"/>
              </w:rPr>
              <w:t>)</w:t>
            </w:r>
            <w:r w:rsidR="00C62E14" w:rsidRPr="004C0F71">
              <w:rPr>
                <w:sz w:val="20"/>
                <w:szCs w:val="20"/>
                <w:lang w:val="es-ES" w:eastAsia="en-CA"/>
              </w:rPr>
              <w:t>.</w:t>
            </w:r>
          </w:p>
          <w:p w14:paraId="1AB4D5AB" w14:textId="1A4BACEF" w:rsidR="00705EED" w:rsidRPr="004C0F71" w:rsidRDefault="004109CF" w:rsidP="00314F20">
            <w:pPr>
              <w:pStyle w:val="ListParagraph"/>
              <w:numPr>
                <w:ilvl w:val="0"/>
                <w:numId w:val="24"/>
              </w:numPr>
              <w:ind w:left="325" w:hanging="283"/>
              <w:jc w:val="left"/>
              <w:rPr>
                <w:sz w:val="20"/>
                <w:szCs w:val="20"/>
                <w:lang w:val="es-ES" w:eastAsia="en-CA"/>
              </w:rPr>
            </w:pPr>
            <w:r w:rsidRPr="004C0F71">
              <w:rPr>
                <w:sz w:val="20"/>
                <w:szCs w:val="20"/>
                <w:lang w:val="es-ES" w:eastAsia="en-CA"/>
              </w:rPr>
              <w:t>Herramientas prácticas de evaluación sobre el terreno y listas de comprobación para la verificación de la eficiencia</w:t>
            </w:r>
            <w:r w:rsidR="00FB0FE6">
              <w:rPr>
                <w:sz w:val="20"/>
                <w:szCs w:val="20"/>
                <w:lang w:val="es-ES" w:eastAsia="en-CA"/>
              </w:rPr>
              <w:t xml:space="preserve"> energ</w:t>
            </w:r>
            <w:r w:rsidR="00FB0FE6" w:rsidRPr="004C0F71">
              <w:rPr>
                <w:sz w:val="20"/>
                <w:szCs w:val="20"/>
                <w:lang w:val="es-ES" w:eastAsia="en-CA"/>
              </w:rPr>
              <w:t>é</w:t>
            </w:r>
            <w:r w:rsidR="00FB0FE6">
              <w:rPr>
                <w:sz w:val="20"/>
                <w:szCs w:val="20"/>
                <w:lang w:val="es-ES" w:eastAsia="en-CA"/>
              </w:rPr>
              <w:t>tica</w:t>
            </w:r>
            <w:r w:rsidR="00B6611A" w:rsidRPr="004C0F71">
              <w:rPr>
                <w:sz w:val="20"/>
                <w:szCs w:val="20"/>
                <w:lang w:val="es-ES" w:eastAsia="en-CA"/>
              </w:rPr>
              <w:t>.</w:t>
            </w:r>
          </w:p>
        </w:tc>
        <w:tc>
          <w:tcPr>
            <w:tcW w:w="1296" w:type="dxa"/>
            <w:tcBorders>
              <w:top w:val="nil"/>
              <w:left w:val="nil"/>
              <w:bottom w:val="single" w:sz="4" w:space="0" w:color="auto"/>
              <w:right w:val="single" w:sz="4" w:space="0" w:color="auto"/>
            </w:tcBorders>
          </w:tcPr>
          <w:p w14:paraId="0F41A4DE" w14:textId="6C7C9C91" w:rsidR="00705EED" w:rsidRPr="00A56BC9" w:rsidRDefault="003F1900" w:rsidP="002A343A">
            <w:pPr>
              <w:jc w:val="right"/>
              <w:rPr>
                <w:sz w:val="20"/>
                <w:szCs w:val="20"/>
                <w:lang w:eastAsia="en-CA"/>
              </w:rPr>
            </w:pPr>
            <w:r w:rsidRPr="00B70235">
              <w:rPr>
                <w:sz w:val="20"/>
                <w:szCs w:val="20"/>
                <w:lang w:eastAsia="en-CA"/>
              </w:rPr>
              <w:lastRenderedPageBreak/>
              <w:t>50</w:t>
            </w:r>
            <w:r w:rsidR="00EA3514">
              <w:rPr>
                <w:sz w:val="20"/>
                <w:szCs w:val="20"/>
                <w:lang w:eastAsia="en-CA"/>
              </w:rPr>
              <w:t>.</w:t>
            </w:r>
            <w:r w:rsidR="00457BD8" w:rsidRPr="00B70235">
              <w:rPr>
                <w:sz w:val="20"/>
                <w:szCs w:val="20"/>
                <w:lang w:eastAsia="en-CA"/>
              </w:rPr>
              <w:t>000</w:t>
            </w:r>
          </w:p>
        </w:tc>
      </w:tr>
      <w:tr w:rsidR="00705EED" w:rsidRPr="00A56BC9" w14:paraId="08C2DB34" w14:textId="77777777" w:rsidTr="002B23D4">
        <w:trPr>
          <w:trHeight w:val="212"/>
        </w:trPr>
        <w:tc>
          <w:tcPr>
            <w:tcW w:w="8217" w:type="dxa"/>
            <w:gridSpan w:val="2"/>
            <w:tcBorders>
              <w:top w:val="nil"/>
              <w:left w:val="single" w:sz="4" w:space="0" w:color="auto"/>
              <w:bottom w:val="single" w:sz="4" w:space="0" w:color="auto"/>
              <w:right w:val="single" w:sz="4" w:space="0" w:color="auto"/>
            </w:tcBorders>
            <w:hideMark/>
          </w:tcPr>
          <w:p w14:paraId="2FEAE8C0" w14:textId="77777777" w:rsidR="00705EED" w:rsidRPr="00A56BC9" w:rsidRDefault="00705EED" w:rsidP="002A343A">
            <w:pPr>
              <w:ind w:left="457"/>
              <w:jc w:val="right"/>
              <w:rPr>
                <w:b/>
                <w:bCs/>
                <w:sz w:val="20"/>
                <w:szCs w:val="20"/>
                <w:lang w:eastAsia="en-CA"/>
              </w:rPr>
            </w:pPr>
            <w:r w:rsidRPr="00A56BC9">
              <w:rPr>
                <w:b/>
                <w:bCs/>
                <w:sz w:val="20"/>
                <w:szCs w:val="20"/>
              </w:rPr>
              <w:t>Total</w:t>
            </w:r>
          </w:p>
        </w:tc>
        <w:tc>
          <w:tcPr>
            <w:tcW w:w="1296" w:type="dxa"/>
            <w:tcBorders>
              <w:top w:val="nil"/>
              <w:left w:val="nil"/>
              <w:bottom w:val="single" w:sz="4" w:space="0" w:color="auto"/>
              <w:right w:val="single" w:sz="4" w:space="0" w:color="auto"/>
            </w:tcBorders>
          </w:tcPr>
          <w:p w14:paraId="474A4EEE" w14:textId="50A12A2C" w:rsidR="00705EED" w:rsidRPr="00A56BC9" w:rsidRDefault="00E546F4" w:rsidP="002A343A">
            <w:pPr>
              <w:jc w:val="right"/>
              <w:rPr>
                <w:b/>
                <w:bCs/>
                <w:sz w:val="20"/>
                <w:szCs w:val="20"/>
                <w:lang w:eastAsia="en-CA"/>
              </w:rPr>
            </w:pPr>
            <w:r w:rsidRPr="00A56BC9">
              <w:rPr>
                <w:b/>
                <w:bCs/>
                <w:sz w:val="20"/>
                <w:szCs w:val="20"/>
                <w:lang w:eastAsia="en-CA"/>
              </w:rPr>
              <w:t>120</w:t>
            </w:r>
            <w:r w:rsidR="00EA3514">
              <w:rPr>
                <w:b/>
                <w:bCs/>
                <w:sz w:val="20"/>
                <w:szCs w:val="20"/>
                <w:lang w:eastAsia="en-CA"/>
              </w:rPr>
              <w:t>.000</w:t>
            </w:r>
          </w:p>
        </w:tc>
      </w:tr>
    </w:tbl>
    <w:bookmarkEnd w:id="5"/>
    <w:p w14:paraId="36600C18" w14:textId="77777777" w:rsidR="00036628" w:rsidRPr="004C0F71" w:rsidRDefault="00036628" w:rsidP="00036628">
      <w:pPr>
        <w:keepNext/>
        <w:spacing w:before="360" w:after="240"/>
        <w:jc w:val="center"/>
        <w:rPr>
          <w:b/>
          <w:lang w:val="es-ES"/>
        </w:rPr>
      </w:pPr>
      <w:r w:rsidRPr="004C0F71">
        <w:rPr>
          <w:b/>
          <w:lang w:val="es-ES"/>
        </w:rPr>
        <w:t>OBSERVACIONES Y RECOMENDACIÓN DE LA SECRETARÍA</w:t>
      </w:r>
    </w:p>
    <w:p w14:paraId="1DBCC305" w14:textId="77777777" w:rsidR="00036628" w:rsidRPr="006407E4" w:rsidRDefault="00036628" w:rsidP="00036628">
      <w:pPr>
        <w:keepNext/>
        <w:keepLines/>
        <w:rPr>
          <w:b/>
        </w:rPr>
      </w:pPr>
      <w:r w:rsidRPr="006407E4">
        <w:rPr>
          <w:b/>
        </w:rPr>
        <w:t>OBSERVACIONES</w:t>
      </w:r>
    </w:p>
    <w:p w14:paraId="1F465066" w14:textId="30FD9B3A" w:rsidR="008507C8" w:rsidRPr="004C0F71" w:rsidRDefault="008507C8" w:rsidP="004D20DF">
      <w:pPr>
        <w:pStyle w:val="Heading1"/>
        <w:spacing w:before="240"/>
        <w:rPr>
          <w:lang w:val="es-ES"/>
        </w:rPr>
      </w:pPr>
      <w:r w:rsidRPr="004C0F71">
        <w:rPr>
          <w:lang w:val="es-ES"/>
        </w:rPr>
        <w:t xml:space="preserve">La Secretaría examinó la propuesta de proyecto de acuerdo con las decisiones 89/6 b) y 92/22 y solicitó información adicional al PNUMA sobre diversas actividades, incluidas las pertinentes en el marco del PGEH (HPMP), la PAK y </w:t>
      </w:r>
      <w:r w:rsidR="00830A8B" w:rsidRPr="004C0F71">
        <w:rPr>
          <w:lang w:val="es-ES"/>
        </w:rPr>
        <w:t>el proyecto</w:t>
      </w:r>
      <w:r w:rsidR="00B6611A" w:rsidRPr="004C0F71">
        <w:rPr>
          <w:lang w:val="es-ES"/>
        </w:rPr>
        <w:t xml:space="preserve"> piloto</w:t>
      </w:r>
      <w:r w:rsidR="00830A8B" w:rsidRPr="004C0F71">
        <w:rPr>
          <w:lang w:val="es-ES"/>
        </w:rPr>
        <w:t xml:space="preserve"> de eficiencia energética aprobado </w:t>
      </w:r>
      <w:r w:rsidR="000E66B0" w:rsidRPr="004C0F71">
        <w:rPr>
          <w:lang w:val="es-ES"/>
        </w:rPr>
        <w:t>(</w:t>
      </w:r>
      <w:r w:rsidR="00830A8B" w:rsidRPr="004C0F71">
        <w:rPr>
          <w:lang w:val="es-ES"/>
        </w:rPr>
        <w:t>decisión 91/65</w:t>
      </w:r>
      <w:r w:rsidR="000E66B0" w:rsidRPr="004C0F71">
        <w:rPr>
          <w:lang w:val="es-ES"/>
        </w:rPr>
        <w:t>)</w:t>
      </w:r>
      <w:r w:rsidRPr="004C0F71">
        <w:rPr>
          <w:lang w:val="es-ES"/>
        </w:rPr>
        <w:t xml:space="preserve">. </w:t>
      </w:r>
      <w:r w:rsidR="00830A8B" w:rsidRPr="004C0F71">
        <w:rPr>
          <w:lang w:val="es-ES"/>
        </w:rPr>
        <w:t xml:space="preserve">El PNUMA </w:t>
      </w:r>
      <w:r w:rsidRPr="004C0F71">
        <w:rPr>
          <w:lang w:val="es-ES"/>
        </w:rPr>
        <w:t xml:space="preserve">explicó que la ejecución se armonizará plenamente </w:t>
      </w:r>
      <w:r w:rsidR="00873974" w:rsidRPr="004C0F71">
        <w:rPr>
          <w:lang w:val="es-ES"/>
        </w:rPr>
        <w:t xml:space="preserve">entre </w:t>
      </w:r>
      <w:r w:rsidR="00802B72" w:rsidRPr="004C0F71">
        <w:rPr>
          <w:lang w:val="es-ES"/>
        </w:rPr>
        <w:t>estas iniciativas</w:t>
      </w:r>
      <w:r w:rsidRPr="004C0F71">
        <w:rPr>
          <w:lang w:val="es-ES"/>
        </w:rPr>
        <w:t xml:space="preserve">, garantizando las sinergias y el uso </w:t>
      </w:r>
      <w:r w:rsidR="00E3723D" w:rsidRPr="004C0F71">
        <w:rPr>
          <w:lang w:val="es-ES"/>
        </w:rPr>
        <w:t xml:space="preserve">eficiente </w:t>
      </w:r>
      <w:r w:rsidRPr="004C0F71">
        <w:rPr>
          <w:lang w:val="es-ES"/>
        </w:rPr>
        <w:t xml:space="preserve">de los recursos. Los tres proyectos serán gestionados por el mismo equipo de ejecución tanto a nivel nacional como </w:t>
      </w:r>
      <w:r w:rsidR="000E59F9" w:rsidRPr="004C0F71">
        <w:rPr>
          <w:lang w:val="es-ES"/>
        </w:rPr>
        <w:t>del PNUMA</w:t>
      </w:r>
      <w:r w:rsidRPr="004C0F71">
        <w:rPr>
          <w:lang w:val="es-ES"/>
        </w:rPr>
        <w:t xml:space="preserve">, con el fin de maximizar la coordinación, minimizar la duplicación y </w:t>
      </w:r>
      <w:r w:rsidR="00E3723D" w:rsidRPr="004C0F71">
        <w:rPr>
          <w:lang w:val="es-ES"/>
        </w:rPr>
        <w:t>aprovechar la competencia técnica existente</w:t>
      </w:r>
      <w:r w:rsidRPr="004C0F71">
        <w:rPr>
          <w:lang w:val="es-ES"/>
        </w:rPr>
        <w:t>.</w:t>
      </w:r>
    </w:p>
    <w:p w14:paraId="0F9F5477" w14:textId="098C67F7" w:rsidR="00D30912" w:rsidRPr="004C0F71" w:rsidRDefault="00B6611A" w:rsidP="004D20DF">
      <w:pPr>
        <w:pStyle w:val="Heading1"/>
        <w:spacing w:before="240"/>
        <w:rPr>
          <w:lang w:val="es-ES"/>
        </w:rPr>
      </w:pPr>
      <w:r w:rsidRPr="004C0F71">
        <w:rPr>
          <w:lang w:val="es-ES"/>
        </w:rPr>
        <w:t xml:space="preserve">El PNUMA explicó que </w:t>
      </w:r>
      <w:r w:rsidR="008F7865" w:rsidRPr="004C0F71">
        <w:rPr>
          <w:lang w:val="es-ES"/>
        </w:rPr>
        <w:t xml:space="preserve">la capacitación </w:t>
      </w:r>
      <w:r w:rsidR="00D30912" w:rsidRPr="004C0F71">
        <w:rPr>
          <w:lang w:val="es-ES"/>
        </w:rPr>
        <w:t xml:space="preserve">de personal aduanero </w:t>
      </w:r>
      <w:r w:rsidR="00121A06" w:rsidRPr="004C0F71">
        <w:rPr>
          <w:lang w:val="es-ES"/>
        </w:rPr>
        <w:t xml:space="preserve">se coordinará con los </w:t>
      </w:r>
      <w:r w:rsidR="008F7865" w:rsidRPr="004C0F71">
        <w:rPr>
          <w:lang w:val="es-ES"/>
        </w:rPr>
        <w:t>programas</w:t>
      </w:r>
      <w:r w:rsidR="00121A06" w:rsidRPr="004C0F71">
        <w:rPr>
          <w:lang w:val="es-ES"/>
        </w:rPr>
        <w:t xml:space="preserve"> existentes </w:t>
      </w:r>
      <w:r w:rsidR="00D30912" w:rsidRPr="004C0F71">
        <w:rPr>
          <w:lang w:val="es-ES"/>
        </w:rPr>
        <w:t xml:space="preserve">en el marco del PGEH </w:t>
      </w:r>
      <w:r w:rsidR="00F054F0" w:rsidRPr="004C0F71">
        <w:rPr>
          <w:lang w:val="es-ES"/>
        </w:rPr>
        <w:t xml:space="preserve">y la </w:t>
      </w:r>
      <w:r w:rsidR="00D30912" w:rsidRPr="004C0F71">
        <w:rPr>
          <w:lang w:val="es-ES"/>
        </w:rPr>
        <w:t xml:space="preserve">PAK, y abarcará </w:t>
      </w:r>
      <w:r w:rsidR="00712353" w:rsidRPr="004C0F71">
        <w:rPr>
          <w:lang w:val="es-ES"/>
        </w:rPr>
        <w:t>la aplicación de</w:t>
      </w:r>
      <w:r w:rsidR="00354362" w:rsidRPr="004C0F71">
        <w:rPr>
          <w:lang w:val="es-ES"/>
        </w:rPr>
        <w:t xml:space="preserve"> las normas mínimas de eficiencia </w:t>
      </w:r>
      <w:r w:rsidR="00B532B5" w:rsidRPr="004C0F71">
        <w:rPr>
          <w:lang w:val="es-ES"/>
        </w:rPr>
        <w:t>energética</w:t>
      </w:r>
      <w:r w:rsidR="00712353" w:rsidRPr="004C0F71">
        <w:rPr>
          <w:lang w:val="es-ES"/>
        </w:rPr>
        <w:t xml:space="preserve">, </w:t>
      </w:r>
      <w:r w:rsidR="00B532B5" w:rsidRPr="004C0F71">
        <w:rPr>
          <w:lang w:val="es-ES"/>
        </w:rPr>
        <w:t xml:space="preserve">el etiquetado de energía y </w:t>
      </w:r>
      <w:r w:rsidR="00872A89">
        <w:rPr>
          <w:lang w:val="es-ES"/>
        </w:rPr>
        <w:t>de potencial</w:t>
      </w:r>
      <w:r w:rsidR="007870AB">
        <w:rPr>
          <w:lang w:val="es-ES"/>
        </w:rPr>
        <w:t xml:space="preserve"> </w:t>
      </w:r>
      <w:r w:rsidR="00B532B5" w:rsidRPr="004C0F71">
        <w:rPr>
          <w:lang w:val="es-ES"/>
        </w:rPr>
        <w:t xml:space="preserve">  de calentamiento atmosférico (PCA), y </w:t>
      </w:r>
      <w:r w:rsidR="00D30912" w:rsidRPr="004C0F71">
        <w:rPr>
          <w:lang w:val="es-ES"/>
        </w:rPr>
        <w:t>los controles de importación.</w:t>
      </w:r>
      <w:r w:rsidR="00B532B5" w:rsidRPr="004C0F71">
        <w:rPr>
          <w:lang w:val="es-ES"/>
        </w:rPr>
        <w:t xml:space="preserve"> </w:t>
      </w:r>
      <w:r w:rsidR="00CF7F62" w:rsidRPr="004C0F71">
        <w:rPr>
          <w:lang w:val="es-ES"/>
        </w:rPr>
        <w:t xml:space="preserve">El módulo </w:t>
      </w:r>
      <w:r w:rsidR="00B532B5" w:rsidRPr="004C0F71">
        <w:rPr>
          <w:lang w:val="es-ES"/>
        </w:rPr>
        <w:t xml:space="preserve">de capacitación para técnicos de refrigeración y aire acondicionado </w:t>
      </w:r>
      <w:r w:rsidR="00CF7F62" w:rsidRPr="004C0F71">
        <w:rPr>
          <w:lang w:val="es-ES"/>
        </w:rPr>
        <w:t xml:space="preserve">se incorporará al plan de estudios y </w:t>
      </w:r>
      <w:r w:rsidR="00B532B5" w:rsidRPr="004C0F71">
        <w:rPr>
          <w:lang w:val="es-ES"/>
        </w:rPr>
        <w:t xml:space="preserve">podría </w:t>
      </w:r>
      <w:r w:rsidR="00D30912" w:rsidRPr="004C0F71">
        <w:rPr>
          <w:lang w:val="es-ES"/>
        </w:rPr>
        <w:t xml:space="preserve">secuenciarse </w:t>
      </w:r>
      <w:r w:rsidR="007228F5" w:rsidRPr="004C0F71">
        <w:rPr>
          <w:lang w:val="es-ES"/>
        </w:rPr>
        <w:t xml:space="preserve">con la capacitación del PGEH y el PAK </w:t>
      </w:r>
      <w:r w:rsidR="00D30912" w:rsidRPr="004C0F71">
        <w:rPr>
          <w:lang w:val="es-ES"/>
        </w:rPr>
        <w:t xml:space="preserve">para </w:t>
      </w:r>
      <w:r w:rsidR="00C96F44" w:rsidRPr="004C0F71">
        <w:rPr>
          <w:lang w:val="es-ES"/>
        </w:rPr>
        <w:t xml:space="preserve">optimizar </w:t>
      </w:r>
      <w:r w:rsidR="00D30912" w:rsidRPr="004C0F71">
        <w:rPr>
          <w:lang w:val="es-ES"/>
        </w:rPr>
        <w:t xml:space="preserve">la logística y </w:t>
      </w:r>
      <w:r w:rsidR="00C96F44" w:rsidRPr="004C0F71">
        <w:rPr>
          <w:lang w:val="es-ES"/>
        </w:rPr>
        <w:t>la participación</w:t>
      </w:r>
      <w:r w:rsidR="00D30912" w:rsidRPr="004C0F71">
        <w:rPr>
          <w:lang w:val="es-ES"/>
        </w:rPr>
        <w:t xml:space="preserve">. </w:t>
      </w:r>
      <w:r w:rsidR="00F81A42" w:rsidRPr="004C0F71">
        <w:rPr>
          <w:lang w:val="es-ES"/>
        </w:rPr>
        <w:t xml:space="preserve">Este proyecto propone </w:t>
      </w:r>
      <w:r w:rsidR="006741E7" w:rsidRPr="004C0F71">
        <w:rPr>
          <w:lang w:val="es-ES"/>
        </w:rPr>
        <w:t xml:space="preserve">utilizar como centros de capacitación prácticos </w:t>
      </w:r>
      <w:r w:rsidR="00F81A42" w:rsidRPr="004C0F71">
        <w:rPr>
          <w:lang w:val="es-ES"/>
        </w:rPr>
        <w:t xml:space="preserve">los </w:t>
      </w:r>
      <w:r w:rsidR="00487017" w:rsidRPr="004C0F71">
        <w:rPr>
          <w:lang w:val="es-ES"/>
        </w:rPr>
        <w:t xml:space="preserve">dos </w:t>
      </w:r>
      <w:r w:rsidR="00F81A42" w:rsidRPr="004C0F71">
        <w:rPr>
          <w:lang w:val="es-ES"/>
        </w:rPr>
        <w:t xml:space="preserve">hospitales </w:t>
      </w:r>
      <w:r w:rsidR="006741E7" w:rsidRPr="004C0F71">
        <w:rPr>
          <w:lang w:val="es-ES"/>
        </w:rPr>
        <w:t xml:space="preserve">que cuentan con aparatos </w:t>
      </w:r>
      <w:r w:rsidR="00616C82" w:rsidRPr="004C0F71">
        <w:rPr>
          <w:lang w:val="es-ES"/>
        </w:rPr>
        <w:t xml:space="preserve">de aire acondicionado </w:t>
      </w:r>
      <w:r w:rsidR="00F306DD" w:rsidRPr="004C0F71">
        <w:rPr>
          <w:lang w:val="es-ES"/>
        </w:rPr>
        <w:t xml:space="preserve">con R-290 </w:t>
      </w:r>
      <w:r w:rsidR="00616C82" w:rsidRPr="004C0F71">
        <w:rPr>
          <w:lang w:val="es-ES"/>
        </w:rPr>
        <w:t xml:space="preserve">en el </w:t>
      </w:r>
      <w:r w:rsidR="00F81A42" w:rsidRPr="004C0F71">
        <w:rPr>
          <w:lang w:val="es-ES"/>
        </w:rPr>
        <w:t xml:space="preserve">proyecto piloto en virtud de la decisión 91/65. </w:t>
      </w:r>
      <w:r w:rsidR="00D30912" w:rsidRPr="004C0F71">
        <w:rPr>
          <w:lang w:val="es-ES"/>
        </w:rPr>
        <w:t xml:space="preserve">El trabajo sobre el plan de certificación </w:t>
      </w:r>
      <w:r w:rsidR="004977F1" w:rsidRPr="004C0F71">
        <w:rPr>
          <w:lang w:val="es-ES"/>
        </w:rPr>
        <w:t>para</w:t>
      </w:r>
      <w:r w:rsidR="00D30912" w:rsidRPr="004C0F71">
        <w:rPr>
          <w:lang w:val="es-ES"/>
        </w:rPr>
        <w:t xml:space="preserve"> los técnicos </w:t>
      </w:r>
      <w:r w:rsidR="004977F1" w:rsidRPr="004C0F71">
        <w:rPr>
          <w:lang w:val="es-ES"/>
        </w:rPr>
        <w:t xml:space="preserve">en el marco del PGEH </w:t>
      </w:r>
      <w:r w:rsidR="00D30912" w:rsidRPr="004C0F71">
        <w:rPr>
          <w:lang w:val="es-ES"/>
        </w:rPr>
        <w:t xml:space="preserve">se coordinará con </w:t>
      </w:r>
      <w:r w:rsidR="006A4FD6" w:rsidRPr="004C0F71">
        <w:rPr>
          <w:lang w:val="es-ES"/>
        </w:rPr>
        <w:t xml:space="preserve">este proyecto </w:t>
      </w:r>
      <w:r w:rsidR="007F7194" w:rsidRPr="004C0F71">
        <w:rPr>
          <w:lang w:val="es-ES"/>
        </w:rPr>
        <w:t xml:space="preserve">para incorporar </w:t>
      </w:r>
      <w:r w:rsidR="00D30912" w:rsidRPr="004C0F71">
        <w:rPr>
          <w:lang w:val="es-ES"/>
        </w:rPr>
        <w:t xml:space="preserve">competencias </w:t>
      </w:r>
      <w:r w:rsidR="007F7194" w:rsidRPr="004C0F71">
        <w:rPr>
          <w:lang w:val="es-ES"/>
        </w:rPr>
        <w:t>en</w:t>
      </w:r>
      <w:r w:rsidR="00D30912" w:rsidRPr="004C0F71">
        <w:rPr>
          <w:lang w:val="es-ES"/>
        </w:rPr>
        <w:t xml:space="preserve"> eficiencia energética y </w:t>
      </w:r>
      <w:r w:rsidR="007F7194" w:rsidRPr="004C0F71">
        <w:rPr>
          <w:lang w:val="es-ES"/>
        </w:rPr>
        <w:t>refrigerantes</w:t>
      </w:r>
      <w:r w:rsidR="00D30912" w:rsidRPr="004C0F71">
        <w:rPr>
          <w:lang w:val="es-ES"/>
        </w:rPr>
        <w:t xml:space="preserve"> de bajo PCA </w:t>
      </w:r>
      <w:r w:rsidR="007F7194" w:rsidRPr="004C0F71">
        <w:rPr>
          <w:lang w:val="es-ES"/>
        </w:rPr>
        <w:t xml:space="preserve">en </w:t>
      </w:r>
      <w:r w:rsidR="00D30912" w:rsidRPr="004C0F71">
        <w:rPr>
          <w:lang w:val="es-ES"/>
        </w:rPr>
        <w:t xml:space="preserve">los requisitos y evaluaciones de certificación. El PNUMA explorará con la DNO </w:t>
      </w:r>
      <w:r w:rsidR="004F517C" w:rsidRPr="004C0F71">
        <w:rPr>
          <w:lang w:val="es-ES"/>
        </w:rPr>
        <w:t xml:space="preserve">las oportunidades de armonizar </w:t>
      </w:r>
      <w:r w:rsidR="00D30912" w:rsidRPr="004C0F71">
        <w:rPr>
          <w:lang w:val="es-ES"/>
        </w:rPr>
        <w:t xml:space="preserve">los talleres para importadores del PGEH </w:t>
      </w:r>
      <w:r w:rsidR="00ED063E" w:rsidRPr="004C0F71">
        <w:rPr>
          <w:lang w:val="es-ES"/>
        </w:rPr>
        <w:t xml:space="preserve">con la capacitación de </w:t>
      </w:r>
      <w:r w:rsidR="00D30912" w:rsidRPr="004C0F71">
        <w:rPr>
          <w:lang w:val="es-ES"/>
        </w:rPr>
        <w:t xml:space="preserve">este proyecto. </w:t>
      </w:r>
      <w:r w:rsidR="00124F8D" w:rsidRPr="004C0F71">
        <w:rPr>
          <w:lang w:val="es-ES"/>
        </w:rPr>
        <w:t xml:space="preserve">También </w:t>
      </w:r>
      <w:r w:rsidR="00150495" w:rsidRPr="004C0F71">
        <w:rPr>
          <w:lang w:val="es-ES"/>
        </w:rPr>
        <w:t xml:space="preserve">se coordinarán las actividades y </w:t>
      </w:r>
      <w:r w:rsidR="003A539E" w:rsidRPr="004C0F71">
        <w:rPr>
          <w:lang w:val="es-ES"/>
        </w:rPr>
        <w:t xml:space="preserve">procesos </w:t>
      </w:r>
      <w:r w:rsidR="00150495" w:rsidRPr="004C0F71">
        <w:rPr>
          <w:lang w:val="es-ES"/>
        </w:rPr>
        <w:t xml:space="preserve">para reforzar la reglamentación en </w:t>
      </w:r>
      <w:r w:rsidR="00F81A42" w:rsidRPr="004C0F71">
        <w:rPr>
          <w:lang w:val="es-ES"/>
        </w:rPr>
        <w:t>los distintos proyectos</w:t>
      </w:r>
      <w:r w:rsidR="00D30912" w:rsidRPr="004C0F71">
        <w:rPr>
          <w:lang w:val="es-ES"/>
        </w:rPr>
        <w:t>, ya que involucran a las mismas instituciones.</w:t>
      </w:r>
    </w:p>
    <w:p w14:paraId="314C5A66" w14:textId="6A7D2520" w:rsidR="00036628" w:rsidRPr="004C0F71" w:rsidRDefault="00036628" w:rsidP="009C314B">
      <w:pPr>
        <w:pStyle w:val="Heading1"/>
        <w:spacing w:before="240"/>
        <w:rPr>
          <w:lang w:val="es-ES"/>
        </w:rPr>
      </w:pPr>
      <w:r w:rsidRPr="004C0F71">
        <w:rPr>
          <w:lang w:val="es-ES"/>
        </w:rPr>
        <w:lastRenderedPageBreak/>
        <w:t xml:space="preserve">La Secretaría señaló que las actividades propuestas entran dentro del alcance a que se refieren los incisos b) ii), iii), </w:t>
      </w:r>
      <w:r w:rsidR="004059EB" w:rsidRPr="004C0F71">
        <w:rPr>
          <w:lang w:val="es-ES"/>
        </w:rPr>
        <w:t xml:space="preserve">iv) </w:t>
      </w:r>
      <w:r w:rsidRPr="004C0F71">
        <w:rPr>
          <w:lang w:val="es-ES"/>
        </w:rPr>
        <w:t xml:space="preserve">y v) de la decisión 89/6. Las actividades que se llevarán a cabo ayudarán al país </w:t>
      </w:r>
      <w:r w:rsidR="00283D00" w:rsidRPr="004C0F71">
        <w:rPr>
          <w:lang w:val="es-ES"/>
        </w:rPr>
        <w:t xml:space="preserve">a </w:t>
      </w:r>
      <w:r w:rsidR="00AD0896" w:rsidRPr="004C0F71">
        <w:rPr>
          <w:lang w:val="es-ES"/>
        </w:rPr>
        <w:t>realizar la promulgación</w:t>
      </w:r>
      <w:r w:rsidR="003F69AB" w:rsidRPr="004C0F71">
        <w:rPr>
          <w:lang w:val="es-ES"/>
        </w:rPr>
        <w:t xml:space="preserve">, </w:t>
      </w:r>
      <w:r w:rsidR="00AD0896" w:rsidRPr="004C0F71">
        <w:rPr>
          <w:lang w:val="es-ES"/>
        </w:rPr>
        <w:t xml:space="preserve">ejecución y </w:t>
      </w:r>
      <w:r w:rsidR="00283D00" w:rsidRPr="004C0F71">
        <w:rPr>
          <w:lang w:val="es-ES"/>
        </w:rPr>
        <w:t xml:space="preserve">aplicación </w:t>
      </w:r>
      <w:r w:rsidR="004A7876" w:rsidRPr="004C0F71">
        <w:rPr>
          <w:lang w:val="es-ES"/>
        </w:rPr>
        <w:t xml:space="preserve">de las </w:t>
      </w:r>
      <w:r w:rsidRPr="004C0F71">
        <w:rPr>
          <w:lang w:val="es-ES"/>
        </w:rPr>
        <w:t>normas mínimas de eficiencia energética</w:t>
      </w:r>
      <w:r w:rsidR="004A7876" w:rsidRPr="004C0F71">
        <w:rPr>
          <w:lang w:val="es-ES"/>
        </w:rPr>
        <w:t xml:space="preserve"> regionales </w:t>
      </w:r>
      <w:r w:rsidRPr="004C0F71">
        <w:rPr>
          <w:lang w:val="es-ES"/>
        </w:rPr>
        <w:t>(</w:t>
      </w:r>
      <w:r w:rsidR="00EB0B81">
        <w:rPr>
          <w:lang w:val="es-ES"/>
        </w:rPr>
        <w:t>NMEE</w:t>
      </w:r>
      <w:r w:rsidRPr="004C0F71">
        <w:rPr>
          <w:lang w:val="es-ES"/>
        </w:rPr>
        <w:t xml:space="preserve">) y </w:t>
      </w:r>
      <w:r w:rsidR="004A7876" w:rsidRPr="004C0F71">
        <w:rPr>
          <w:lang w:val="es-ES"/>
        </w:rPr>
        <w:t>el programa</w:t>
      </w:r>
      <w:r w:rsidRPr="004C0F71">
        <w:rPr>
          <w:lang w:val="es-ES"/>
        </w:rPr>
        <w:t xml:space="preserve"> de etiquetado energético para equipos de refrigeración y aire acondicionado (RAC) </w:t>
      </w:r>
      <w:r w:rsidR="003F69AB" w:rsidRPr="004C0F71">
        <w:rPr>
          <w:lang w:val="es-ES"/>
        </w:rPr>
        <w:t xml:space="preserve">a nivel nacional, </w:t>
      </w:r>
      <w:r w:rsidRPr="004C0F71">
        <w:rPr>
          <w:lang w:val="es-ES"/>
        </w:rPr>
        <w:t xml:space="preserve">con el fin de mejorar la eficiencia energética y reducir las emisiones. El proyecto contribuirá a la transición del sector de la refrigeración y el aire acondicionado hacia alternativas de bajo PCA, </w:t>
      </w:r>
      <w:r w:rsidR="00AD0896" w:rsidRPr="004C0F71">
        <w:rPr>
          <w:lang w:val="es-ES"/>
        </w:rPr>
        <w:t xml:space="preserve">mejorando la coordinación y la colaboración entre la DNO y las autoridades e instituciones del </w:t>
      </w:r>
      <w:r w:rsidR="004A7876" w:rsidRPr="004C0F71">
        <w:rPr>
          <w:lang w:val="es-ES"/>
        </w:rPr>
        <w:t>país</w:t>
      </w:r>
      <w:r w:rsidR="00AD0896" w:rsidRPr="004C0F71">
        <w:rPr>
          <w:lang w:val="es-ES"/>
        </w:rPr>
        <w:t xml:space="preserve"> relacionadas con la eficiencia energética en esta </w:t>
      </w:r>
      <w:r w:rsidR="004A7876" w:rsidRPr="004C0F71">
        <w:rPr>
          <w:lang w:val="es-ES"/>
        </w:rPr>
        <w:t xml:space="preserve">área, </w:t>
      </w:r>
      <w:r w:rsidRPr="004C0F71">
        <w:rPr>
          <w:lang w:val="es-ES"/>
        </w:rPr>
        <w:t xml:space="preserve">subsanando las deficiencias normativas y sensibilizando sobre los beneficios de las tecnologías de bajo PCA y con alta eficiencia energética. </w:t>
      </w:r>
    </w:p>
    <w:p w14:paraId="5934D771" w14:textId="77777777" w:rsidR="00036628" w:rsidRPr="004C0F71" w:rsidRDefault="00036628" w:rsidP="0066508D">
      <w:pPr>
        <w:pStyle w:val="Heading1"/>
        <w:keepNext/>
        <w:numPr>
          <w:ilvl w:val="0"/>
          <w:numId w:val="0"/>
        </w:numPr>
        <w:rPr>
          <w:u w:val="single"/>
          <w:lang w:val="es-ES"/>
        </w:rPr>
      </w:pPr>
      <w:r w:rsidRPr="004C0F71">
        <w:rPr>
          <w:u w:val="single"/>
          <w:lang w:val="es-ES"/>
        </w:rPr>
        <w:t>Aplicación de la política de género</w:t>
      </w:r>
    </w:p>
    <w:p w14:paraId="686F506F" w14:textId="5BA7868B" w:rsidR="000C0BCD" w:rsidRPr="004C0F71" w:rsidRDefault="00036628" w:rsidP="004C7356">
      <w:pPr>
        <w:pStyle w:val="Heading1"/>
        <w:rPr>
          <w:lang w:val="es-ES"/>
        </w:rPr>
      </w:pPr>
      <w:r w:rsidRPr="004C0F71">
        <w:rPr>
          <w:lang w:val="es-ES"/>
        </w:rPr>
        <w:t xml:space="preserve">Las actividades de eficiencia energética se integrarán en la ejecución de la etapa II del PGEH. Durante la ejecución de </w:t>
      </w:r>
      <w:r w:rsidR="00C870E7" w:rsidRPr="004C0F71">
        <w:rPr>
          <w:lang w:val="es-ES"/>
        </w:rPr>
        <w:t>la etapa II del PGEH</w:t>
      </w:r>
      <w:r w:rsidR="003716A6" w:rsidRPr="004C0F71">
        <w:rPr>
          <w:lang w:val="es-ES"/>
        </w:rPr>
        <w:t xml:space="preserve">, </w:t>
      </w:r>
      <w:r w:rsidR="000C0BCD" w:rsidRPr="004C0F71">
        <w:rPr>
          <w:lang w:val="es-ES"/>
        </w:rPr>
        <w:t>la DNO se encargará</w:t>
      </w:r>
      <w:r w:rsidR="00574FD4" w:rsidRPr="004C0F71">
        <w:rPr>
          <w:lang w:val="es-ES"/>
        </w:rPr>
        <w:t xml:space="preserve">, </w:t>
      </w:r>
      <w:r w:rsidR="00AE4D18" w:rsidRPr="004C0F71">
        <w:rPr>
          <w:lang w:val="es-ES"/>
        </w:rPr>
        <w:t xml:space="preserve">entre otras cosas, </w:t>
      </w:r>
      <w:r w:rsidR="00A73822" w:rsidRPr="004C0F71">
        <w:rPr>
          <w:lang w:val="es-ES"/>
        </w:rPr>
        <w:t xml:space="preserve">de recopilar y supervisar datos desglosados por sexo, </w:t>
      </w:r>
      <w:r w:rsidR="00AE4D18" w:rsidRPr="004C0F71">
        <w:rPr>
          <w:lang w:val="es-ES"/>
        </w:rPr>
        <w:t xml:space="preserve">organizar </w:t>
      </w:r>
      <w:r w:rsidR="00A73822" w:rsidRPr="004C0F71">
        <w:rPr>
          <w:lang w:val="es-ES"/>
        </w:rPr>
        <w:t>campañas de sensibilización específicas para atraer a más mujeres al sector de los refrigerantes, los aire</w:t>
      </w:r>
      <w:r w:rsidR="00CC0BEA">
        <w:rPr>
          <w:lang w:val="es-ES"/>
        </w:rPr>
        <w:t xml:space="preserve">s </w:t>
      </w:r>
      <w:r w:rsidR="00A73822" w:rsidRPr="004C0F71">
        <w:rPr>
          <w:lang w:val="es-ES"/>
        </w:rPr>
        <w:t xml:space="preserve">acondicionadores(RAC); </w:t>
      </w:r>
      <w:r w:rsidR="00AE4D18" w:rsidRPr="004C0F71">
        <w:rPr>
          <w:lang w:val="es-ES"/>
        </w:rPr>
        <w:t xml:space="preserve">proporcionar </w:t>
      </w:r>
      <w:r w:rsidR="00BE5C45">
        <w:rPr>
          <w:lang w:val="es-ES"/>
        </w:rPr>
        <w:t xml:space="preserve">cajas </w:t>
      </w:r>
      <w:r w:rsidR="00A73822" w:rsidRPr="004C0F71">
        <w:rPr>
          <w:lang w:val="es-ES"/>
        </w:rPr>
        <w:t xml:space="preserve">de herramientas de RAC a </w:t>
      </w:r>
      <w:r w:rsidR="004447C7" w:rsidRPr="004C0F71">
        <w:rPr>
          <w:lang w:val="es-ES"/>
        </w:rPr>
        <w:t>las técnicas</w:t>
      </w:r>
      <w:r w:rsidR="00A73822" w:rsidRPr="004C0F71">
        <w:rPr>
          <w:lang w:val="es-ES"/>
        </w:rPr>
        <w:t xml:space="preserve"> recién graduadas para incentivarles a </w:t>
      </w:r>
      <w:r w:rsidR="004447C7" w:rsidRPr="004C0F71">
        <w:rPr>
          <w:lang w:val="es-ES"/>
        </w:rPr>
        <w:t xml:space="preserve">trabajar </w:t>
      </w:r>
      <w:r w:rsidR="00A73822" w:rsidRPr="004C0F71">
        <w:rPr>
          <w:lang w:val="es-ES"/>
        </w:rPr>
        <w:t xml:space="preserve">en este sector; destacará a las ingenieras y técnicas de refrigeración y aire acondicionado </w:t>
      </w:r>
      <w:r w:rsidR="00574FD4" w:rsidRPr="004C0F71">
        <w:rPr>
          <w:lang w:val="es-ES"/>
        </w:rPr>
        <w:t xml:space="preserve">mediante </w:t>
      </w:r>
      <w:r w:rsidR="00A73822" w:rsidRPr="004C0F71">
        <w:rPr>
          <w:lang w:val="es-ES"/>
        </w:rPr>
        <w:t xml:space="preserve">el reconocimiento; </w:t>
      </w:r>
      <w:r w:rsidR="009461B6" w:rsidRPr="004C0F71">
        <w:rPr>
          <w:lang w:val="es-ES"/>
        </w:rPr>
        <w:t xml:space="preserve">se asegurará </w:t>
      </w:r>
      <w:r w:rsidR="00A73822" w:rsidRPr="004C0F71">
        <w:rPr>
          <w:lang w:val="es-ES"/>
        </w:rPr>
        <w:t xml:space="preserve">de que todos </w:t>
      </w:r>
      <w:r w:rsidR="002E5EDC" w:rsidRPr="004C0F71">
        <w:rPr>
          <w:lang w:val="es-ES"/>
        </w:rPr>
        <w:t>los materiales</w:t>
      </w:r>
      <w:r w:rsidR="00A73822" w:rsidRPr="004C0F71">
        <w:rPr>
          <w:lang w:val="es-ES"/>
        </w:rPr>
        <w:t xml:space="preserve"> de capacitación e información </w:t>
      </w:r>
      <w:r w:rsidR="00DB70CC" w:rsidRPr="004C0F71">
        <w:rPr>
          <w:lang w:val="es-ES"/>
        </w:rPr>
        <w:t xml:space="preserve">incentiven la inclusión de las mujeres; </w:t>
      </w:r>
      <w:r w:rsidR="009461B6" w:rsidRPr="004C0F71">
        <w:rPr>
          <w:lang w:val="es-ES"/>
        </w:rPr>
        <w:t xml:space="preserve">sensibilizará </w:t>
      </w:r>
      <w:r w:rsidR="00A73822" w:rsidRPr="004C0F71">
        <w:rPr>
          <w:lang w:val="es-ES"/>
        </w:rPr>
        <w:t xml:space="preserve">a las partes interesadas actuales y a los técnicos de refrigeración y aire acondicionado sobre </w:t>
      </w:r>
      <w:r w:rsidR="00574FD4" w:rsidRPr="004C0F71">
        <w:rPr>
          <w:lang w:val="es-ES"/>
        </w:rPr>
        <w:t xml:space="preserve">la creación </w:t>
      </w:r>
      <w:r w:rsidR="00A73822" w:rsidRPr="004C0F71">
        <w:rPr>
          <w:lang w:val="es-ES"/>
        </w:rPr>
        <w:t>de entornos de trabajo</w:t>
      </w:r>
      <w:r w:rsidR="00407DB3" w:rsidRPr="004C0F71">
        <w:rPr>
          <w:lang w:val="es-ES"/>
        </w:rPr>
        <w:t xml:space="preserve"> seguros y acogedores </w:t>
      </w:r>
      <w:r w:rsidR="005616D0" w:rsidRPr="004C0F71">
        <w:rPr>
          <w:lang w:val="es-ES"/>
        </w:rPr>
        <w:t>para las mujeres</w:t>
      </w:r>
      <w:r w:rsidR="00A73822" w:rsidRPr="004C0F71">
        <w:rPr>
          <w:lang w:val="es-ES"/>
        </w:rPr>
        <w:t xml:space="preserve">; </w:t>
      </w:r>
      <w:r w:rsidR="009461B6" w:rsidRPr="004C0F71">
        <w:rPr>
          <w:lang w:val="es-ES"/>
        </w:rPr>
        <w:t xml:space="preserve">se asegurará </w:t>
      </w:r>
      <w:r w:rsidR="00A73822" w:rsidRPr="004C0F71">
        <w:rPr>
          <w:lang w:val="es-ES"/>
        </w:rPr>
        <w:t xml:space="preserve">de que los planes para el </w:t>
      </w:r>
      <w:r w:rsidR="000360A8">
        <w:rPr>
          <w:lang w:val="es-ES"/>
        </w:rPr>
        <w:t xml:space="preserve">plan </w:t>
      </w:r>
      <w:r w:rsidR="00A73822" w:rsidRPr="004C0F71">
        <w:rPr>
          <w:lang w:val="es-ES"/>
        </w:rPr>
        <w:t xml:space="preserve"> de certificación presten la atención adecuada a la participación de las técnicas</w:t>
      </w:r>
      <w:r w:rsidR="004E663D" w:rsidRPr="004C0F71">
        <w:rPr>
          <w:lang w:val="es-ES"/>
        </w:rPr>
        <w:t xml:space="preserve">; </w:t>
      </w:r>
      <w:r w:rsidR="00A73822" w:rsidRPr="004C0F71">
        <w:rPr>
          <w:lang w:val="es-ES"/>
        </w:rPr>
        <w:t xml:space="preserve">y </w:t>
      </w:r>
      <w:r w:rsidR="002E5EDC" w:rsidRPr="004C0F71">
        <w:rPr>
          <w:lang w:val="es-ES"/>
        </w:rPr>
        <w:t xml:space="preserve">garantizará </w:t>
      </w:r>
      <w:r w:rsidR="00A73822" w:rsidRPr="004C0F71">
        <w:rPr>
          <w:lang w:val="es-ES"/>
        </w:rPr>
        <w:t>una representación adecuada de las mujeres en la capacitación sobre alternativas a los HCFC de bajo PCA.</w:t>
      </w:r>
    </w:p>
    <w:p w14:paraId="56B1D5F5" w14:textId="7D816792" w:rsidR="00036628" w:rsidRPr="00CF7A58" w:rsidRDefault="00036628" w:rsidP="0029354D">
      <w:pPr>
        <w:pStyle w:val="Heading1"/>
        <w:keepNext/>
        <w:keepLines/>
        <w:numPr>
          <w:ilvl w:val="0"/>
          <w:numId w:val="0"/>
        </w:numPr>
      </w:pPr>
      <w:r w:rsidRPr="00CF7A58">
        <w:rPr>
          <w:u w:val="single"/>
        </w:rPr>
        <w:t xml:space="preserve">Acuerdo actualizado </w:t>
      </w:r>
    </w:p>
    <w:p w14:paraId="7F69F2F7" w14:textId="14EDBD6D" w:rsidR="00036628" w:rsidRPr="004C0F71" w:rsidRDefault="00036628" w:rsidP="006A61D4">
      <w:pPr>
        <w:pStyle w:val="Heading1"/>
        <w:rPr>
          <w:lang w:val="es-ES"/>
        </w:rPr>
      </w:pPr>
      <w:r w:rsidRPr="004C0F71">
        <w:rPr>
          <w:lang w:val="es-ES"/>
        </w:rPr>
        <w:t xml:space="preserve">En vista de la inclusión de </w:t>
      </w:r>
      <w:r w:rsidR="00F910A2">
        <w:rPr>
          <w:lang w:val="es-ES"/>
        </w:rPr>
        <w:t>finan</w:t>
      </w:r>
      <w:r w:rsidR="00AE55C9">
        <w:rPr>
          <w:lang w:val="es-ES"/>
        </w:rPr>
        <w:t>ciaci</w:t>
      </w:r>
      <w:r w:rsidR="00AE55C9" w:rsidRPr="004C0F71">
        <w:rPr>
          <w:lang w:val="es-ES"/>
        </w:rPr>
        <w:t>ó</w:t>
      </w:r>
      <w:r w:rsidR="00AE55C9">
        <w:rPr>
          <w:lang w:val="es-ES"/>
        </w:rPr>
        <w:t>n</w:t>
      </w:r>
      <w:r w:rsidR="00453A02">
        <w:rPr>
          <w:lang w:val="es-ES"/>
        </w:rPr>
        <w:t xml:space="preserve"> </w:t>
      </w:r>
      <w:r w:rsidRPr="004C0F71">
        <w:rPr>
          <w:lang w:val="es-ES"/>
        </w:rPr>
        <w:t>para actividades adicionales destinadas a mantener la eficiencia energética en el sector de servicio y mantenimiento de equipos de refrigeración y del cronograma de</w:t>
      </w:r>
      <w:r w:rsidR="00453A02">
        <w:rPr>
          <w:lang w:val="es-ES"/>
        </w:rPr>
        <w:t xml:space="preserve"> </w:t>
      </w:r>
      <w:r w:rsidR="00AE55C9">
        <w:rPr>
          <w:lang w:val="es-ES"/>
        </w:rPr>
        <w:t>financiaci</w:t>
      </w:r>
      <w:r w:rsidR="00AE55C9" w:rsidRPr="004C0F71">
        <w:rPr>
          <w:lang w:val="es-ES"/>
        </w:rPr>
        <w:t>ó</w:t>
      </w:r>
      <w:r w:rsidR="00AE55C9">
        <w:rPr>
          <w:lang w:val="es-ES"/>
        </w:rPr>
        <w:t>n</w:t>
      </w:r>
      <w:r w:rsidRPr="004C0F71">
        <w:rPr>
          <w:lang w:val="es-ES"/>
        </w:rPr>
        <w:t xml:space="preserve">revisado en consecuencia, se ha actualizado el Acuerdo entre el Gobierno de </w:t>
      </w:r>
      <w:r w:rsidR="005E77AC" w:rsidRPr="004C0F71">
        <w:rPr>
          <w:lang w:val="es-ES"/>
        </w:rPr>
        <w:t xml:space="preserve">Togo </w:t>
      </w:r>
      <w:r w:rsidRPr="004C0F71">
        <w:rPr>
          <w:lang w:val="es-ES"/>
        </w:rPr>
        <w:t>y el Comité Ejecutivo. Concretamente, se ha revisado el apéndice 2-A y se ha añadido el párrafo 17 para indicar que el Acuerdo actualizado sustituye al alcanzado en la</w:t>
      </w:r>
      <w:r w:rsidR="00D136A8" w:rsidRPr="004C0F71">
        <w:rPr>
          <w:lang w:val="es-ES"/>
        </w:rPr>
        <w:t xml:space="preserve"> 91</w:t>
      </w:r>
      <w:r w:rsidR="006B06CC">
        <w:rPr>
          <w:lang w:val="es-ES"/>
        </w:rPr>
        <w:t xml:space="preserve">ª </w:t>
      </w:r>
      <w:r w:rsidRPr="004C0F71">
        <w:rPr>
          <w:lang w:val="es-ES"/>
        </w:rPr>
        <w:t>reunión mediante la decisión</w:t>
      </w:r>
      <w:r w:rsidR="00D136A8" w:rsidRPr="004C0F71">
        <w:rPr>
          <w:lang w:val="es-ES"/>
        </w:rPr>
        <w:t xml:space="preserve"> 91/48</w:t>
      </w:r>
      <w:r w:rsidRPr="004C0F71">
        <w:rPr>
          <w:lang w:val="es-ES"/>
        </w:rPr>
        <w:t>, tal y como figura en el anexo I del presente documento. El Acuerdo actualizado se anexará al informe final de la</w:t>
      </w:r>
      <w:r w:rsidR="000A3D84" w:rsidRPr="004C0F71">
        <w:rPr>
          <w:lang w:val="es-ES"/>
        </w:rPr>
        <w:t xml:space="preserve"> 98</w:t>
      </w:r>
      <w:r w:rsidR="006B06CC">
        <w:rPr>
          <w:lang w:val="es-ES"/>
        </w:rPr>
        <w:t>ª </w:t>
      </w:r>
      <w:r w:rsidRPr="004C0F71">
        <w:rPr>
          <w:lang w:val="es-ES"/>
        </w:rPr>
        <w:t>reunión.</w:t>
      </w:r>
    </w:p>
    <w:p w14:paraId="1E9ADB34" w14:textId="77777777" w:rsidR="00036628" w:rsidRPr="00D136A8" w:rsidRDefault="00036628" w:rsidP="00036628">
      <w:pPr>
        <w:keepNext/>
        <w:spacing w:before="240" w:after="240"/>
        <w:rPr>
          <w:u w:val="single"/>
        </w:rPr>
      </w:pPr>
      <w:r w:rsidRPr="00D136A8">
        <w:rPr>
          <w:u w:val="single"/>
        </w:rPr>
        <w:t>Conclusión</w:t>
      </w:r>
    </w:p>
    <w:p w14:paraId="35D81BE7" w14:textId="6AFF9AB4" w:rsidR="00036628" w:rsidRPr="004C0F71" w:rsidRDefault="00036628" w:rsidP="004B6737">
      <w:pPr>
        <w:pStyle w:val="Heading1"/>
        <w:rPr>
          <w:lang w:val="es-ES"/>
        </w:rPr>
      </w:pPr>
      <w:r w:rsidRPr="004C0F71">
        <w:rPr>
          <w:lang w:val="es-ES"/>
        </w:rPr>
        <w:t xml:space="preserve">Esta propuesta </w:t>
      </w:r>
      <w:r w:rsidR="00283D00" w:rsidRPr="004C0F71">
        <w:rPr>
          <w:lang w:val="es-ES"/>
        </w:rPr>
        <w:t>reforzará la capacidad institucional y normativa nacional para transponer, ejecutar y hacer efectivo las normas mínimas de eficiencia energética (</w:t>
      </w:r>
      <w:r w:rsidR="00043167">
        <w:rPr>
          <w:lang w:val="es-ES"/>
        </w:rPr>
        <w:t>NMEE</w:t>
      </w:r>
      <w:r w:rsidR="00283D00" w:rsidRPr="004C0F71">
        <w:rPr>
          <w:lang w:val="es-ES"/>
        </w:rPr>
        <w:t xml:space="preserve">) </w:t>
      </w:r>
      <w:r w:rsidR="00495D16" w:rsidRPr="004C0F71">
        <w:rPr>
          <w:lang w:val="es-ES"/>
        </w:rPr>
        <w:t>y el etiquetado energético de los equipos de refrigeración y aire acondicionado (RAC)</w:t>
      </w:r>
      <w:r w:rsidR="00283D00" w:rsidRPr="004C0F71">
        <w:rPr>
          <w:lang w:val="es-ES"/>
        </w:rPr>
        <w:t>,</w:t>
      </w:r>
      <w:r w:rsidR="00495D16" w:rsidRPr="004C0F71">
        <w:rPr>
          <w:lang w:val="es-ES"/>
        </w:rPr>
        <w:t xml:space="preserve"> </w:t>
      </w:r>
      <w:r w:rsidR="00824522" w:rsidRPr="004C0F71">
        <w:rPr>
          <w:lang w:val="es-ES"/>
        </w:rPr>
        <w:t xml:space="preserve">y garantizará </w:t>
      </w:r>
      <w:r w:rsidR="00495D16" w:rsidRPr="004C0F71">
        <w:rPr>
          <w:lang w:val="es-ES"/>
        </w:rPr>
        <w:t xml:space="preserve">la integración del PCA </w:t>
      </w:r>
      <w:r w:rsidR="007A2BC6" w:rsidRPr="004C0F71">
        <w:rPr>
          <w:lang w:val="es-ES"/>
        </w:rPr>
        <w:t>del refrigerante</w:t>
      </w:r>
      <w:r w:rsidR="00283D00" w:rsidRPr="004C0F71">
        <w:rPr>
          <w:lang w:val="es-ES"/>
        </w:rPr>
        <w:t xml:space="preserve">. </w:t>
      </w:r>
      <w:r w:rsidR="00495D16" w:rsidRPr="004C0F71">
        <w:rPr>
          <w:lang w:val="es-ES"/>
        </w:rPr>
        <w:t xml:space="preserve">Desarrollará e incorporará módulos de capacitación en eficiencia energética </w:t>
      </w:r>
      <w:r w:rsidR="00283D00" w:rsidRPr="004C0F71">
        <w:rPr>
          <w:lang w:val="es-ES"/>
        </w:rPr>
        <w:t xml:space="preserve">en los planes de estudio de capacitación existentes sobre refrigeración y aire acondicionado, así como </w:t>
      </w:r>
      <w:r w:rsidR="0055218A" w:rsidRPr="004C0F71">
        <w:rPr>
          <w:lang w:val="es-ES"/>
        </w:rPr>
        <w:t xml:space="preserve">criterios de evaluación de competencias en eficiencia energética </w:t>
      </w:r>
      <w:r w:rsidR="00537BD2" w:rsidRPr="004C0F71">
        <w:rPr>
          <w:lang w:val="es-ES"/>
        </w:rPr>
        <w:t xml:space="preserve">y de bajo PCA </w:t>
      </w:r>
      <w:r w:rsidR="00696A79" w:rsidRPr="004C0F71">
        <w:rPr>
          <w:lang w:val="es-ES"/>
        </w:rPr>
        <w:t xml:space="preserve">en </w:t>
      </w:r>
      <w:r w:rsidR="00283D00" w:rsidRPr="004C0F71">
        <w:rPr>
          <w:lang w:val="es-ES"/>
        </w:rPr>
        <w:t xml:space="preserve">el </w:t>
      </w:r>
      <w:r w:rsidR="00F3602D">
        <w:rPr>
          <w:lang w:val="es-ES"/>
        </w:rPr>
        <w:t xml:space="preserve">plan </w:t>
      </w:r>
      <w:r w:rsidR="00283D00" w:rsidRPr="004C0F71">
        <w:rPr>
          <w:lang w:val="es-ES"/>
        </w:rPr>
        <w:t xml:space="preserve"> de certificación</w:t>
      </w:r>
      <w:r w:rsidR="009415A8" w:rsidRPr="004C0F71">
        <w:rPr>
          <w:lang w:val="es-ES"/>
        </w:rPr>
        <w:t xml:space="preserve">, que se </w:t>
      </w:r>
      <w:r w:rsidR="00283D00" w:rsidRPr="004C0F71">
        <w:rPr>
          <w:lang w:val="es-ES"/>
        </w:rPr>
        <w:t>está desarrollando en el marco de la etapa II del PGEH</w:t>
      </w:r>
      <w:r w:rsidR="00696A79" w:rsidRPr="004C0F71">
        <w:rPr>
          <w:lang w:val="es-ES"/>
        </w:rPr>
        <w:t xml:space="preserve">. Esto </w:t>
      </w:r>
      <w:r w:rsidR="00283D00" w:rsidRPr="004C0F71">
        <w:rPr>
          <w:lang w:val="es-ES"/>
        </w:rPr>
        <w:t xml:space="preserve">garantizará </w:t>
      </w:r>
      <w:r w:rsidR="009415A8" w:rsidRPr="004C0F71">
        <w:rPr>
          <w:lang w:val="es-ES"/>
        </w:rPr>
        <w:t xml:space="preserve">que </w:t>
      </w:r>
      <w:r w:rsidR="00283D00" w:rsidRPr="004C0F71">
        <w:rPr>
          <w:lang w:val="es-ES"/>
        </w:rPr>
        <w:t xml:space="preserve">los técnicos de refrigeración y aire acondicionado posean </w:t>
      </w:r>
      <w:r w:rsidR="009415A8" w:rsidRPr="004C0F71">
        <w:rPr>
          <w:lang w:val="es-ES"/>
        </w:rPr>
        <w:t xml:space="preserve">las </w:t>
      </w:r>
      <w:r w:rsidR="00283D00" w:rsidRPr="004C0F71">
        <w:rPr>
          <w:lang w:val="es-ES"/>
        </w:rPr>
        <w:t xml:space="preserve">habilidades necesarias para instalar, poner en servicio y mantener equipos de bajo PCA y con alta eficiencia energética para un rendimiento óptimo a lo largo de </w:t>
      </w:r>
      <w:r w:rsidR="00500493" w:rsidRPr="004C0F71">
        <w:rPr>
          <w:lang w:val="es-ES"/>
        </w:rPr>
        <w:t xml:space="preserve">su </w:t>
      </w:r>
      <w:r w:rsidR="00283D00" w:rsidRPr="004C0F71">
        <w:rPr>
          <w:lang w:val="es-ES"/>
        </w:rPr>
        <w:t>vida útil.</w:t>
      </w:r>
      <w:r w:rsidRPr="004C0F71">
        <w:rPr>
          <w:lang w:val="es-ES"/>
        </w:rPr>
        <w:t xml:space="preserve"> El proyecto contribuirá a los objetivos generales del PGEH y el PAK y ayudará al país a mantener las reducciones logradas en los HCFC, al tiempo que se hacen suyos los sistemas de RAC más eficientes energéticamente y con bajo potencial de calentamiento atmosférico (PCA). También se sensibilizará a </w:t>
      </w:r>
      <w:r w:rsidR="00000C3A" w:rsidRPr="004C0F71">
        <w:rPr>
          <w:lang w:val="es-ES"/>
        </w:rPr>
        <w:t xml:space="preserve">los importadores, </w:t>
      </w:r>
      <w:r w:rsidRPr="004C0F71">
        <w:rPr>
          <w:lang w:val="es-ES"/>
        </w:rPr>
        <w:t xml:space="preserve">consumidores, asociaciones industriales, distribuidores y minoristas sobre la relación entre la eliminación de los HCFC, la reducción de los HFC </w:t>
      </w:r>
      <w:r w:rsidR="00696A79" w:rsidRPr="004C0F71">
        <w:rPr>
          <w:lang w:val="es-ES"/>
        </w:rPr>
        <w:t xml:space="preserve">y </w:t>
      </w:r>
      <w:r w:rsidRPr="004C0F71">
        <w:rPr>
          <w:lang w:val="es-ES"/>
        </w:rPr>
        <w:t>la eficiencia energética, así como sobre los beneficios climáticos y de ahorro de costes de los aparatos de bajo PCA y alta eficiencia.</w:t>
      </w:r>
    </w:p>
    <w:p w14:paraId="3EB347BB" w14:textId="77777777" w:rsidR="00036628" w:rsidRPr="002B393A" w:rsidRDefault="00036628" w:rsidP="00036628">
      <w:pPr>
        <w:keepNext/>
        <w:spacing w:before="360" w:after="240"/>
        <w:rPr>
          <w:b/>
        </w:rPr>
      </w:pPr>
      <w:r w:rsidRPr="002B393A">
        <w:rPr>
          <w:b/>
        </w:rPr>
        <w:lastRenderedPageBreak/>
        <w:t>RECOMENDACIÓN</w:t>
      </w:r>
    </w:p>
    <w:p w14:paraId="7ED3B077" w14:textId="592C2837" w:rsidR="00036628" w:rsidRPr="004C0F71" w:rsidRDefault="00036628" w:rsidP="00036628">
      <w:pPr>
        <w:pStyle w:val="Heading1"/>
        <w:rPr>
          <w:lang w:val="es-ES" w:eastAsia="en-CA"/>
        </w:rPr>
      </w:pPr>
      <w:bookmarkStart w:id="6" w:name="_Hlk122622077"/>
      <w:r w:rsidRPr="004C0F71">
        <w:rPr>
          <w:lang w:val="es-ES" w:eastAsia="en-CA"/>
        </w:rPr>
        <w:t xml:space="preserve">La Secretaría del Fondo recomienda la aprobación general del proyecto de actividades adicionales destinadas a mantener la eficiencia energética en el sector del mantenimiento de equipos de refrigeración y aire acondicionado en </w:t>
      </w:r>
      <w:r w:rsidR="005E77AC" w:rsidRPr="004C0F71">
        <w:rPr>
          <w:lang w:val="es-ES" w:eastAsia="en-CA"/>
        </w:rPr>
        <w:t>Togo</w:t>
      </w:r>
      <w:r w:rsidRPr="004C0F71">
        <w:rPr>
          <w:lang w:val="es-ES" w:eastAsia="en-CA"/>
        </w:rPr>
        <w:t>, así como el correspondiente plan de ejecución para</w:t>
      </w:r>
      <w:r w:rsidR="003D7D55" w:rsidRPr="004C0F71">
        <w:rPr>
          <w:lang w:val="es-ES" w:eastAsia="en-CA"/>
        </w:rPr>
        <w:t xml:space="preserve"> el período 2026-2028</w:t>
      </w:r>
      <w:r w:rsidRPr="004C0F71">
        <w:rPr>
          <w:lang w:val="es-ES" w:eastAsia="en-CA"/>
        </w:rPr>
        <w:t xml:space="preserve">, con el nivel de financiación que se indica en el cuadro siguiente, en el entendimiento de que la Secretaría del Fondo ha actualizado el Acuerdo entre el Gobierno de </w:t>
      </w:r>
      <w:r w:rsidR="005E77AC" w:rsidRPr="004C0F71">
        <w:rPr>
          <w:lang w:val="es-ES" w:eastAsia="en-CA"/>
        </w:rPr>
        <w:t xml:space="preserve">Togo </w:t>
      </w:r>
      <w:r w:rsidRPr="004C0F71">
        <w:rPr>
          <w:lang w:val="es-ES" w:eastAsia="en-CA"/>
        </w:rPr>
        <w:t xml:space="preserve">y el Comité Ejecutivo, tal y como figura en el anexo I del presente documento, concretamente en el apéndice 2-A, para reflejar el nivel de </w:t>
      </w:r>
      <w:r w:rsidR="00453A02">
        <w:rPr>
          <w:lang w:val="es-ES"/>
        </w:rPr>
        <w:t>financiaci</w:t>
      </w:r>
      <w:r w:rsidR="00453A02" w:rsidRPr="004C0F71">
        <w:rPr>
          <w:lang w:val="es-ES"/>
        </w:rPr>
        <w:t>ó</w:t>
      </w:r>
      <w:r w:rsidR="00453A02">
        <w:rPr>
          <w:lang w:val="es-ES"/>
        </w:rPr>
        <w:t xml:space="preserve">n </w:t>
      </w:r>
      <w:r w:rsidRPr="004C0F71">
        <w:rPr>
          <w:lang w:val="es-ES" w:eastAsia="en-CA"/>
        </w:rPr>
        <w:t xml:space="preserve"> revisado debido a la inclusión de fondos para actividades adicionales destinadas a mantener la eficiencia energética en el sector de servicio y mantenimiento de equipos de refrigeración; y el párrafo 17, que se ha añadido para indicar que el Acuerdo actualizado sustituye al alcanzado en la</w:t>
      </w:r>
      <w:r w:rsidR="00D136A8" w:rsidRPr="004C0F71">
        <w:rPr>
          <w:lang w:val="es-ES" w:eastAsia="en-CA"/>
        </w:rPr>
        <w:t xml:space="preserve"> 91</w:t>
      </w:r>
      <w:r w:rsidR="006B06CC">
        <w:rPr>
          <w:lang w:val="es-ES" w:eastAsia="en-CA"/>
        </w:rPr>
        <w:t xml:space="preserve">ª </w:t>
      </w:r>
      <w:r w:rsidRPr="004C0F71">
        <w:rPr>
          <w:lang w:val="es-ES" w:eastAsia="en-CA"/>
        </w:rPr>
        <w:t>reunión mediante la decisión</w:t>
      </w:r>
      <w:r w:rsidR="00D136A8" w:rsidRPr="004C0F71">
        <w:rPr>
          <w:lang w:val="es-ES" w:eastAsia="en-CA"/>
        </w:rPr>
        <w:t xml:space="preserve"> 91/48</w:t>
      </w:r>
      <w:r w:rsidRPr="004C0F71">
        <w:rPr>
          <w:lang w:val="es-ES" w:eastAsia="en-CA"/>
        </w:rPr>
        <w:t xml:space="preserve">. </w:t>
      </w:r>
    </w:p>
    <w:tbl>
      <w:tblPr>
        <w:tblStyle w:val="TableGrid"/>
        <w:tblW w:w="9351" w:type="dxa"/>
        <w:tblLook w:val="04A0" w:firstRow="1" w:lastRow="0" w:firstColumn="1" w:lastColumn="0" w:noHBand="0" w:noVBand="1"/>
      </w:tblPr>
      <w:tblGrid>
        <w:gridCol w:w="438"/>
        <w:gridCol w:w="3967"/>
        <w:gridCol w:w="1980"/>
        <w:gridCol w:w="1548"/>
        <w:gridCol w:w="1418"/>
      </w:tblGrid>
      <w:tr w:rsidR="00036628" w:rsidRPr="004C5818" w14:paraId="1642F39B" w14:textId="77777777" w:rsidTr="008B6117">
        <w:trPr>
          <w:trHeight w:val="557"/>
        </w:trPr>
        <w:tc>
          <w:tcPr>
            <w:tcW w:w="4405" w:type="dxa"/>
            <w:gridSpan w:val="2"/>
            <w:tcBorders>
              <w:top w:val="single" w:sz="4" w:space="0" w:color="auto"/>
              <w:left w:val="single" w:sz="4" w:space="0" w:color="auto"/>
              <w:bottom w:val="single" w:sz="4" w:space="0" w:color="auto"/>
              <w:right w:val="single" w:sz="4" w:space="0" w:color="auto"/>
            </w:tcBorders>
          </w:tcPr>
          <w:p w14:paraId="1A25B5C7" w14:textId="77777777" w:rsidR="00036628" w:rsidRPr="004C5818" w:rsidRDefault="00036628" w:rsidP="002A343A">
            <w:pPr>
              <w:keepNext/>
              <w:keepLines/>
              <w:jc w:val="center"/>
              <w:rPr>
                <w:b/>
                <w:bCs/>
                <w:sz w:val="20"/>
                <w:szCs w:val="20"/>
                <w:lang w:val="en-US"/>
              </w:rPr>
            </w:pPr>
            <w:r w:rsidRPr="004C5818">
              <w:rPr>
                <w:b/>
                <w:bCs/>
                <w:sz w:val="20"/>
                <w:szCs w:val="20"/>
                <w:lang w:val="en-US"/>
              </w:rPr>
              <w:t>Título del proyecto</w:t>
            </w:r>
          </w:p>
        </w:tc>
        <w:tc>
          <w:tcPr>
            <w:tcW w:w="1980" w:type="dxa"/>
            <w:tcBorders>
              <w:top w:val="single" w:sz="4" w:space="0" w:color="auto"/>
              <w:left w:val="single" w:sz="4" w:space="0" w:color="auto"/>
              <w:bottom w:val="single" w:sz="4" w:space="0" w:color="auto"/>
              <w:right w:val="single" w:sz="4" w:space="0" w:color="auto"/>
            </w:tcBorders>
            <w:hideMark/>
          </w:tcPr>
          <w:p w14:paraId="33BB402D" w14:textId="77777777" w:rsidR="00036628" w:rsidRPr="004C5818" w:rsidRDefault="00036628" w:rsidP="002A343A">
            <w:pPr>
              <w:keepNext/>
              <w:keepLines/>
              <w:jc w:val="center"/>
              <w:rPr>
                <w:b/>
                <w:bCs/>
                <w:sz w:val="20"/>
                <w:szCs w:val="20"/>
                <w:lang w:val="en-US"/>
              </w:rPr>
            </w:pPr>
            <w:r w:rsidRPr="004C5818">
              <w:rPr>
                <w:b/>
                <w:bCs/>
                <w:sz w:val="20"/>
                <w:szCs w:val="20"/>
                <w:lang w:val="en-US"/>
              </w:rPr>
              <w:t>Financiamiento del proyecto (USD)</w:t>
            </w:r>
          </w:p>
        </w:tc>
        <w:tc>
          <w:tcPr>
            <w:tcW w:w="1548" w:type="dxa"/>
            <w:tcBorders>
              <w:top w:val="single" w:sz="4" w:space="0" w:color="auto"/>
              <w:left w:val="single" w:sz="4" w:space="0" w:color="auto"/>
              <w:bottom w:val="single" w:sz="4" w:space="0" w:color="auto"/>
              <w:right w:val="single" w:sz="4" w:space="0" w:color="auto"/>
            </w:tcBorders>
            <w:hideMark/>
          </w:tcPr>
          <w:p w14:paraId="3199D09F" w14:textId="77777777" w:rsidR="00036628" w:rsidRPr="004C5818" w:rsidRDefault="00036628" w:rsidP="002A343A">
            <w:pPr>
              <w:keepNext/>
              <w:keepLines/>
              <w:jc w:val="center"/>
              <w:rPr>
                <w:b/>
                <w:bCs/>
                <w:sz w:val="20"/>
                <w:szCs w:val="20"/>
                <w:lang w:val="en-US"/>
              </w:rPr>
            </w:pPr>
            <w:r w:rsidRPr="004C5818">
              <w:rPr>
                <w:b/>
                <w:bCs/>
                <w:sz w:val="20"/>
                <w:szCs w:val="20"/>
                <w:lang w:val="en-US"/>
              </w:rPr>
              <w:t>Gastos de apoyo (USD)</w:t>
            </w:r>
          </w:p>
        </w:tc>
        <w:tc>
          <w:tcPr>
            <w:tcW w:w="1418" w:type="dxa"/>
            <w:tcBorders>
              <w:top w:val="single" w:sz="4" w:space="0" w:color="auto"/>
              <w:left w:val="single" w:sz="4" w:space="0" w:color="auto"/>
              <w:bottom w:val="single" w:sz="4" w:space="0" w:color="auto"/>
              <w:right w:val="single" w:sz="4" w:space="0" w:color="auto"/>
            </w:tcBorders>
            <w:hideMark/>
          </w:tcPr>
          <w:p w14:paraId="74E5282B" w14:textId="77777777" w:rsidR="00036628" w:rsidRPr="004C5818" w:rsidRDefault="00036628" w:rsidP="002A343A">
            <w:pPr>
              <w:keepNext/>
              <w:keepLines/>
              <w:jc w:val="center"/>
              <w:rPr>
                <w:b/>
                <w:bCs/>
                <w:sz w:val="20"/>
                <w:szCs w:val="20"/>
                <w:lang w:val="en-US"/>
              </w:rPr>
            </w:pPr>
            <w:r w:rsidRPr="004C5818">
              <w:rPr>
                <w:b/>
                <w:bCs/>
                <w:sz w:val="20"/>
                <w:szCs w:val="20"/>
                <w:lang w:val="en-US"/>
              </w:rPr>
              <w:t>Organismo de ejecución</w:t>
            </w:r>
          </w:p>
        </w:tc>
      </w:tr>
      <w:tr w:rsidR="00036628" w:rsidRPr="00B70235" w14:paraId="4A3D9108" w14:textId="77777777" w:rsidTr="008B6117">
        <w:trPr>
          <w:trHeight w:val="1205"/>
        </w:trPr>
        <w:tc>
          <w:tcPr>
            <w:tcW w:w="438" w:type="dxa"/>
            <w:tcBorders>
              <w:top w:val="single" w:sz="4" w:space="0" w:color="auto"/>
              <w:left w:val="single" w:sz="4" w:space="0" w:color="auto"/>
              <w:bottom w:val="single" w:sz="4" w:space="0" w:color="auto"/>
              <w:right w:val="single" w:sz="4" w:space="0" w:color="auto"/>
            </w:tcBorders>
            <w:hideMark/>
          </w:tcPr>
          <w:p w14:paraId="2188500F" w14:textId="77777777" w:rsidR="00036628" w:rsidRPr="00B70235" w:rsidRDefault="00036628" w:rsidP="002A343A">
            <w:pPr>
              <w:keepNext/>
              <w:keepLines/>
              <w:rPr>
                <w:sz w:val="20"/>
                <w:szCs w:val="20"/>
                <w:lang w:val="en-US"/>
              </w:rPr>
            </w:pPr>
            <w:r w:rsidRPr="00B70235">
              <w:rPr>
                <w:sz w:val="20"/>
                <w:szCs w:val="20"/>
                <w:lang w:val="en-US"/>
              </w:rPr>
              <w:t>a)</w:t>
            </w:r>
          </w:p>
        </w:tc>
        <w:tc>
          <w:tcPr>
            <w:tcW w:w="3967" w:type="dxa"/>
            <w:tcBorders>
              <w:top w:val="single" w:sz="4" w:space="0" w:color="auto"/>
              <w:left w:val="single" w:sz="4" w:space="0" w:color="auto"/>
              <w:bottom w:val="single" w:sz="4" w:space="0" w:color="auto"/>
              <w:right w:val="single" w:sz="4" w:space="0" w:color="auto"/>
            </w:tcBorders>
            <w:hideMark/>
          </w:tcPr>
          <w:p w14:paraId="0574259F" w14:textId="40C512C2" w:rsidR="00036628" w:rsidRPr="004C0F71" w:rsidRDefault="00036628" w:rsidP="002A343A">
            <w:pPr>
              <w:keepNext/>
              <w:keepLines/>
              <w:jc w:val="left"/>
              <w:rPr>
                <w:sz w:val="20"/>
                <w:szCs w:val="20"/>
                <w:lang w:val="es-ES"/>
              </w:rPr>
            </w:pPr>
            <w:r w:rsidRPr="004C0F71">
              <w:rPr>
                <w:sz w:val="20"/>
                <w:szCs w:val="20"/>
                <w:lang w:val="es-ES"/>
              </w:rPr>
              <w:t>Actividades adicionales para la introducción de alternativas</w:t>
            </w:r>
            <w:r w:rsidR="006528EF" w:rsidRPr="004C0F71">
              <w:rPr>
                <w:sz w:val="20"/>
                <w:szCs w:val="20"/>
                <w:lang w:val="es-ES"/>
              </w:rPr>
              <w:t xml:space="preserve"> de bajo PCA </w:t>
            </w:r>
            <w:r w:rsidRPr="004C0F71">
              <w:rPr>
                <w:sz w:val="20"/>
                <w:szCs w:val="20"/>
                <w:lang w:val="es-ES"/>
              </w:rPr>
              <w:t xml:space="preserve">a los HCFC y </w:t>
            </w:r>
            <w:r w:rsidR="009741DA">
              <w:rPr>
                <w:sz w:val="20"/>
                <w:szCs w:val="20"/>
                <w:lang w:val="es-ES"/>
              </w:rPr>
              <w:t xml:space="preserve">destinadas a mantener </w:t>
            </w:r>
            <w:r w:rsidRPr="004C0F71">
              <w:rPr>
                <w:sz w:val="20"/>
                <w:szCs w:val="20"/>
                <w:lang w:val="es-ES"/>
              </w:rPr>
              <w:t xml:space="preserve"> la eficiencia energética en el sector de </w:t>
            </w:r>
            <w:r w:rsidR="00FC53F3">
              <w:rPr>
                <w:sz w:val="20"/>
                <w:szCs w:val="20"/>
                <w:lang w:val="es-ES"/>
              </w:rPr>
              <w:t>servicio y mantenimiento de equipos de refrigeraci</w:t>
            </w:r>
            <w:r w:rsidR="00FC53F3" w:rsidRPr="004C0F71">
              <w:rPr>
                <w:sz w:val="20"/>
                <w:szCs w:val="20"/>
                <w:lang w:val="es-ES"/>
              </w:rPr>
              <w:t>ó</w:t>
            </w:r>
            <w:r w:rsidR="00FC53F3">
              <w:rPr>
                <w:sz w:val="20"/>
                <w:szCs w:val="20"/>
                <w:lang w:val="es-ES"/>
              </w:rPr>
              <w:t xml:space="preserve">n y aire acondicionado </w:t>
            </w:r>
          </w:p>
        </w:tc>
        <w:tc>
          <w:tcPr>
            <w:tcW w:w="1980" w:type="dxa"/>
            <w:tcBorders>
              <w:top w:val="single" w:sz="4" w:space="0" w:color="auto"/>
              <w:left w:val="single" w:sz="4" w:space="0" w:color="auto"/>
              <w:bottom w:val="single" w:sz="4" w:space="0" w:color="auto"/>
              <w:right w:val="single" w:sz="4" w:space="0" w:color="auto"/>
            </w:tcBorders>
            <w:hideMark/>
          </w:tcPr>
          <w:p w14:paraId="53D3F3E4" w14:textId="59699E71" w:rsidR="00036628" w:rsidRPr="00B70235" w:rsidRDefault="00036628" w:rsidP="002A343A">
            <w:pPr>
              <w:keepNext/>
              <w:keepLines/>
              <w:jc w:val="right"/>
              <w:rPr>
                <w:sz w:val="20"/>
                <w:szCs w:val="20"/>
                <w:lang w:val="en-US"/>
              </w:rPr>
            </w:pPr>
            <w:r w:rsidRPr="00B70235">
              <w:rPr>
                <w:sz w:val="20"/>
                <w:szCs w:val="20"/>
                <w:lang w:val="en-US"/>
              </w:rPr>
              <w:t>1</w:t>
            </w:r>
            <w:r w:rsidR="0011072C" w:rsidRPr="00B70235">
              <w:rPr>
                <w:sz w:val="20"/>
                <w:szCs w:val="20"/>
                <w:lang w:val="en-US"/>
              </w:rPr>
              <w:t>20</w:t>
            </w:r>
            <w:r w:rsidR="006B06CC">
              <w:rPr>
                <w:sz w:val="20"/>
                <w:szCs w:val="20"/>
                <w:lang w:val="en-US"/>
              </w:rPr>
              <w:t>.000</w:t>
            </w:r>
          </w:p>
        </w:tc>
        <w:tc>
          <w:tcPr>
            <w:tcW w:w="1548" w:type="dxa"/>
            <w:tcBorders>
              <w:top w:val="single" w:sz="4" w:space="0" w:color="auto"/>
              <w:left w:val="single" w:sz="4" w:space="0" w:color="auto"/>
              <w:bottom w:val="single" w:sz="4" w:space="0" w:color="auto"/>
              <w:right w:val="single" w:sz="4" w:space="0" w:color="auto"/>
            </w:tcBorders>
            <w:hideMark/>
          </w:tcPr>
          <w:p w14:paraId="05405556" w14:textId="733D703A" w:rsidR="00036628" w:rsidRPr="00B70235" w:rsidRDefault="004C5818" w:rsidP="002A343A">
            <w:pPr>
              <w:keepNext/>
              <w:keepLines/>
              <w:jc w:val="right"/>
              <w:rPr>
                <w:sz w:val="20"/>
                <w:szCs w:val="20"/>
                <w:lang w:val="en-US"/>
              </w:rPr>
            </w:pPr>
            <w:r w:rsidRPr="00B70235">
              <w:rPr>
                <w:sz w:val="20"/>
                <w:szCs w:val="20"/>
                <w:lang w:val="en-US"/>
              </w:rPr>
              <w:t>14</w:t>
            </w:r>
            <w:r w:rsidR="006B06CC">
              <w:rPr>
                <w:sz w:val="20"/>
                <w:szCs w:val="20"/>
                <w:lang w:val="en-US"/>
              </w:rPr>
              <w:t>.</w:t>
            </w:r>
            <w:r w:rsidRPr="00B70235">
              <w:rPr>
                <w:sz w:val="20"/>
                <w:szCs w:val="20"/>
                <w:lang w:val="en-US"/>
              </w:rPr>
              <w:t>618</w:t>
            </w:r>
          </w:p>
        </w:tc>
        <w:tc>
          <w:tcPr>
            <w:tcW w:w="1418" w:type="dxa"/>
            <w:tcBorders>
              <w:top w:val="single" w:sz="4" w:space="0" w:color="auto"/>
              <w:left w:val="single" w:sz="4" w:space="0" w:color="auto"/>
              <w:bottom w:val="single" w:sz="4" w:space="0" w:color="auto"/>
              <w:right w:val="single" w:sz="4" w:space="0" w:color="auto"/>
            </w:tcBorders>
            <w:hideMark/>
          </w:tcPr>
          <w:p w14:paraId="1016801D" w14:textId="6B1EE8F5" w:rsidR="00036628" w:rsidRPr="00B70235" w:rsidRDefault="00987CAE" w:rsidP="002A343A">
            <w:pPr>
              <w:keepNext/>
              <w:keepLines/>
              <w:jc w:val="center"/>
              <w:rPr>
                <w:sz w:val="20"/>
                <w:szCs w:val="20"/>
                <w:lang w:val="en-US"/>
              </w:rPr>
            </w:pPr>
            <w:r w:rsidRPr="00B70235">
              <w:rPr>
                <w:sz w:val="20"/>
                <w:szCs w:val="20"/>
                <w:lang w:val="en-US"/>
              </w:rPr>
              <w:t>PNUMA</w:t>
            </w:r>
          </w:p>
        </w:tc>
      </w:tr>
      <w:bookmarkEnd w:id="6"/>
    </w:tbl>
    <w:p w14:paraId="36F1B819" w14:textId="77777777" w:rsidR="00036628" w:rsidRPr="00772463" w:rsidRDefault="00036628" w:rsidP="00036628">
      <w:pPr>
        <w:jc w:val="left"/>
        <w:rPr>
          <w:rFonts w:eastAsia="SimSun"/>
          <w:b/>
          <w:highlight w:val="yellow"/>
        </w:rPr>
      </w:pPr>
    </w:p>
    <w:p w14:paraId="723068E7" w14:textId="77777777" w:rsidR="00036628" w:rsidRPr="00772463" w:rsidRDefault="00036628" w:rsidP="00036628">
      <w:pPr>
        <w:jc w:val="left"/>
        <w:rPr>
          <w:rFonts w:eastAsia="SimSun"/>
          <w:b/>
          <w:highlight w:val="yellow"/>
        </w:rPr>
      </w:pPr>
    </w:p>
    <w:p w14:paraId="46354D3E" w14:textId="77777777" w:rsidR="00036628" w:rsidRPr="00772463" w:rsidRDefault="00036628" w:rsidP="00036628">
      <w:pPr>
        <w:jc w:val="left"/>
        <w:rPr>
          <w:rFonts w:eastAsia="SimSun"/>
          <w:b/>
          <w:highlight w:val="yellow"/>
        </w:rPr>
        <w:sectPr w:rsidR="00036628" w:rsidRPr="00772463" w:rsidSect="0003662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05E12FF3" w14:textId="77777777" w:rsidR="00036628" w:rsidRPr="005455F7" w:rsidRDefault="00036628" w:rsidP="00036628">
      <w:pPr>
        <w:jc w:val="center"/>
        <w:rPr>
          <w:rFonts w:eastAsia="SimSun"/>
          <w:b/>
        </w:rPr>
      </w:pPr>
      <w:r w:rsidRPr="005455F7">
        <w:rPr>
          <w:rFonts w:eastAsia="SimSun"/>
          <w:b/>
        </w:rPr>
        <w:lastRenderedPageBreak/>
        <w:t>Anexo I</w:t>
      </w:r>
    </w:p>
    <w:p w14:paraId="2AF92A63" w14:textId="77777777" w:rsidR="00036628" w:rsidRPr="005455F7" w:rsidRDefault="00036628" w:rsidP="00036628">
      <w:pPr>
        <w:jc w:val="center"/>
        <w:rPr>
          <w:rFonts w:eastAsia="SimSun"/>
        </w:rPr>
      </w:pPr>
    </w:p>
    <w:p w14:paraId="40CF502A" w14:textId="6CC67638" w:rsidR="005455F7" w:rsidRPr="004C0F71" w:rsidRDefault="005455F7" w:rsidP="00C95382">
      <w:pPr>
        <w:jc w:val="center"/>
        <w:rPr>
          <w:b/>
          <w:lang w:val="es-ES"/>
        </w:rPr>
      </w:pPr>
      <w:r w:rsidRPr="004C0F71">
        <w:rPr>
          <w:b/>
          <w:lang w:val="es-ES"/>
        </w:rPr>
        <w:t>TEXT</w:t>
      </w:r>
      <w:r w:rsidR="0010259B">
        <w:rPr>
          <w:b/>
          <w:lang w:val="es-ES"/>
        </w:rPr>
        <w:t>O</w:t>
      </w:r>
      <w:r w:rsidRPr="004C0F71">
        <w:rPr>
          <w:b/>
          <w:lang w:val="es-ES"/>
        </w:rPr>
        <w:t xml:space="preserve"> QUE DEBE INCLUIRSE EN EL ACUERDO ACTUALIZADO ENTRE EL GOBIERNO DE TOGO Y EL COMITÉ EJECUTIVO DEL FONDO MULTILATERAL PARA LA REDUCCIÓN DEL CONSUMO DE HIDROCLOROFLUOROCARBONOS EN EL MARCO DE LA ETAPA II DEL PLAN DE GESTIÓN DE ELIMINACIÓN DE LOS HCFC</w:t>
      </w:r>
    </w:p>
    <w:p w14:paraId="7DDE5622" w14:textId="77777777" w:rsidR="00036628" w:rsidRPr="004C0F71" w:rsidRDefault="00036628" w:rsidP="00036628">
      <w:pPr>
        <w:jc w:val="center"/>
        <w:rPr>
          <w:rFonts w:eastAsia="SimSun"/>
          <w:highlight w:val="yellow"/>
          <w:lang w:val="es-ES"/>
        </w:rPr>
      </w:pPr>
    </w:p>
    <w:p w14:paraId="559B40E6" w14:textId="77777777" w:rsidR="00036628" w:rsidRPr="004C0F71" w:rsidRDefault="00036628" w:rsidP="00036628">
      <w:pPr>
        <w:jc w:val="center"/>
        <w:rPr>
          <w:rFonts w:eastAsia="SimSun"/>
          <w:lang w:val="es-ES"/>
        </w:rPr>
      </w:pPr>
      <w:r w:rsidRPr="004C0F71">
        <w:rPr>
          <w:rFonts w:eastAsia="SimSun"/>
          <w:lang w:val="es-ES"/>
        </w:rPr>
        <w:t xml:space="preserve">(Los cambios relevantes están en negrita para facilitar la referencia) </w:t>
      </w:r>
    </w:p>
    <w:p w14:paraId="40159CC8" w14:textId="2A0877A8" w:rsidR="00036628" w:rsidRPr="004C0F71" w:rsidRDefault="00036628" w:rsidP="00855929">
      <w:pPr>
        <w:pStyle w:val="Heading1"/>
        <w:numPr>
          <w:ilvl w:val="0"/>
          <w:numId w:val="29"/>
        </w:numPr>
        <w:tabs>
          <w:tab w:val="clear" w:pos="0"/>
        </w:tabs>
        <w:spacing w:before="240"/>
        <w:rPr>
          <w:b/>
          <w:bCs/>
          <w:lang w:val="es-ES"/>
        </w:rPr>
      </w:pPr>
      <w:r w:rsidRPr="004C0F71">
        <w:rPr>
          <w:b/>
          <w:bCs/>
          <w:lang w:val="es-ES"/>
        </w:rPr>
        <w:t xml:space="preserve">Este Acuerdo actualizado sustituye al Acuerdo alcanzado entre el Gobierno de </w:t>
      </w:r>
      <w:r w:rsidR="005E77AC" w:rsidRPr="004C0F71">
        <w:rPr>
          <w:b/>
          <w:bCs/>
          <w:lang w:val="es-ES"/>
        </w:rPr>
        <w:t xml:space="preserve">Togo </w:t>
      </w:r>
      <w:r w:rsidRPr="004C0F71">
        <w:rPr>
          <w:b/>
          <w:bCs/>
          <w:lang w:val="es-ES"/>
        </w:rPr>
        <w:t>y el Comité Ejecutivo en la</w:t>
      </w:r>
      <w:r w:rsidR="00F63B76" w:rsidRPr="004C0F71">
        <w:rPr>
          <w:b/>
          <w:bCs/>
          <w:lang w:val="es-ES"/>
        </w:rPr>
        <w:t xml:space="preserve"> 91</w:t>
      </w:r>
      <w:r w:rsidR="00855929">
        <w:rPr>
          <w:b/>
          <w:bCs/>
          <w:lang w:val="es-ES"/>
        </w:rPr>
        <w:t xml:space="preserve">ª </w:t>
      </w:r>
      <w:r w:rsidRPr="004C0F71">
        <w:rPr>
          <w:b/>
          <w:bCs/>
          <w:lang w:val="es-ES"/>
        </w:rPr>
        <w:t>reunión del Comité Ejecutivo.</w:t>
      </w:r>
    </w:p>
    <w:p w14:paraId="182C8DB5" w14:textId="25BF010F" w:rsidR="00036628" w:rsidRPr="004C0F71" w:rsidRDefault="00855929" w:rsidP="00036628">
      <w:pPr>
        <w:pStyle w:val="Heading1"/>
        <w:numPr>
          <w:ilvl w:val="0"/>
          <w:numId w:val="0"/>
        </w:numPr>
        <w:rPr>
          <w:b/>
          <w:lang w:val="es-ES"/>
        </w:rPr>
      </w:pPr>
      <w:r w:rsidRPr="004C0F71">
        <w:rPr>
          <w:b/>
          <w:lang w:val="es-ES"/>
        </w:rPr>
        <w:t>APÉNDICE 2-A: LOS OBJETIVOS Y LA FINANCIACIÓN</w:t>
      </w:r>
    </w:p>
    <w:tbl>
      <w:tblPr>
        <w:tblW w:w="5956" w:type="pct"/>
        <w:jc w:val="center"/>
        <w:tblCellMar>
          <w:left w:w="57" w:type="dxa"/>
          <w:right w:w="57" w:type="dxa"/>
        </w:tblCellMar>
        <w:tblLook w:val="04A0" w:firstRow="1" w:lastRow="0" w:firstColumn="1" w:lastColumn="0" w:noHBand="0" w:noVBand="1"/>
      </w:tblPr>
      <w:tblGrid>
        <w:gridCol w:w="623"/>
        <w:gridCol w:w="3605"/>
        <w:gridCol w:w="720"/>
        <w:gridCol w:w="630"/>
        <w:gridCol w:w="632"/>
        <w:gridCol w:w="720"/>
        <w:gridCol w:w="812"/>
        <w:gridCol w:w="542"/>
        <w:gridCol w:w="720"/>
        <w:gridCol w:w="630"/>
        <w:gridCol w:w="801"/>
        <w:gridCol w:w="810"/>
      </w:tblGrid>
      <w:tr w:rsidR="00CF1046" w:rsidRPr="00855929" w14:paraId="7968464C" w14:textId="77777777" w:rsidTr="00795FCD">
        <w:trPr>
          <w:cantSplit/>
          <w:trHeight w:val="98"/>
          <w:tblHeader/>
          <w:jc w:val="center"/>
        </w:trPr>
        <w:tc>
          <w:tcPr>
            <w:tcW w:w="277" w:type="pct"/>
            <w:tcBorders>
              <w:top w:val="single" w:sz="4" w:space="0" w:color="auto"/>
              <w:left w:val="single" w:sz="4" w:space="0" w:color="auto"/>
              <w:bottom w:val="single" w:sz="4" w:space="0" w:color="auto"/>
              <w:right w:val="single" w:sz="4" w:space="0" w:color="auto"/>
            </w:tcBorders>
            <w:hideMark/>
          </w:tcPr>
          <w:p w14:paraId="713BDC48" w14:textId="77777777" w:rsidR="00CF1046" w:rsidRPr="00855929" w:rsidRDefault="00CF1046" w:rsidP="00AC1F89">
            <w:pPr>
              <w:keepNext/>
              <w:keepLines/>
              <w:jc w:val="center"/>
              <w:rPr>
                <w:b/>
                <w:bCs/>
                <w:color w:val="000000"/>
                <w:sz w:val="16"/>
                <w:szCs w:val="16"/>
                <w:lang w:eastAsia="en-CA"/>
              </w:rPr>
            </w:pPr>
            <w:r w:rsidRPr="00855929">
              <w:rPr>
                <w:b/>
                <w:bCs/>
                <w:color w:val="000000"/>
                <w:sz w:val="16"/>
                <w:szCs w:val="16"/>
                <w:lang w:eastAsia="en-CA"/>
              </w:rPr>
              <w:t>Fila</w:t>
            </w:r>
          </w:p>
        </w:tc>
        <w:tc>
          <w:tcPr>
            <w:tcW w:w="1603" w:type="pct"/>
            <w:tcBorders>
              <w:top w:val="single" w:sz="4" w:space="0" w:color="auto"/>
              <w:left w:val="nil"/>
              <w:bottom w:val="single" w:sz="4" w:space="0" w:color="auto"/>
              <w:right w:val="single" w:sz="4" w:space="0" w:color="auto"/>
            </w:tcBorders>
            <w:hideMark/>
          </w:tcPr>
          <w:p w14:paraId="207EA5F4" w14:textId="77777777" w:rsidR="00CF1046" w:rsidRPr="00855929" w:rsidRDefault="00CF1046" w:rsidP="00AC1F89">
            <w:pPr>
              <w:keepNext/>
              <w:keepLines/>
              <w:jc w:val="center"/>
              <w:rPr>
                <w:b/>
                <w:bCs/>
                <w:color w:val="000000"/>
                <w:sz w:val="16"/>
                <w:szCs w:val="16"/>
                <w:lang w:eastAsia="en-CA"/>
              </w:rPr>
            </w:pPr>
            <w:r w:rsidRPr="00855929">
              <w:rPr>
                <w:b/>
                <w:bCs/>
                <w:color w:val="000000"/>
                <w:sz w:val="16"/>
                <w:szCs w:val="16"/>
                <w:lang w:eastAsia="en-CA"/>
              </w:rPr>
              <w:t>Concepto</w:t>
            </w:r>
          </w:p>
        </w:tc>
        <w:tc>
          <w:tcPr>
            <w:tcW w:w="320" w:type="pct"/>
            <w:tcBorders>
              <w:top w:val="single" w:sz="4" w:space="0" w:color="auto"/>
              <w:left w:val="nil"/>
              <w:bottom w:val="single" w:sz="4" w:space="0" w:color="auto"/>
              <w:right w:val="single" w:sz="4" w:space="0" w:color="auto"/>
            </w:tcBorders>
            <w:hideMark/>
          </w:tcPr>
          <w:p w14:paraId="35B1356B" w14:textId="77777777" w:rsidR="00CF1046" w:rsidRPr="00855929" w:rsidRDefault="00CF1046" w:rsidP="00AC1F89">
            <w:pPr>
              <w:keepNext/>
              <w:keepLines/>
              <w:jc w:val="center"/>
              <w:rPr>
                <w:b/>
                <w:bCs/>
                <w:color w:val="000000"/>
                <w:sz w:val="16"/>
                <w:szCs w:val="16"/>
                <w:lang w:eastAsia="en-CA"/>
              </w:rPr>
            </w:pPr>
            <w:r w:rsidRPr="00855929">
              <w:rPr>
                <w:b/>
                <w:sz w:val="16"/>
                <w:szCs w:val="16"/>
              </w:rPr>
              <w:t>2022</w:t>
            </w:r>
          </w:p>
        </w:tc>
        <w:tc>
          <w:tcPr>
            <w:tcW w:w="280" w:type="pct"/>
            <w:tcBorders>
              <w:top w:val="single" w:sz="4" w:space="0" w:color="auto"/>
              <w:left w:val="nil"/>
              <w:bottom w:val="single" w:sz="4" w:space="0" w:color="auto"/>
              <w:right w:val="single" w:sz="4" w:space="0" w:color="auto"/>
            </w:tcBorders>
            <w:hideMark/>
          </w:tcPr>
          <w:p w14:paraId="6A5B110D" w14:textId="77777777" w:rsidR="00CF1046" w:rsidRPr="00855929" w:rsidRDefault="00CF1046" w:rsidP="00AC1F89">
            <w:pPr>
              <w:keepNext/>
              <w:keepLines/>
              <w:jc w:val="center"/>
              <w:rPr>
                <w:b/>
                <w:bCs/>
                <w:color w:val="000000"/>
                <w:sz w:val="16"/>
                <w:szCs w:val="16"/>
                <w:lang w:eastAsia="en-CA"/>
              </w:rPr>
            </w:pPr>
            <w:r w:rsidRPr="00855929">
              <w:rPr>
                <w:b/>
                <w:sz w:val="16"/>
                <w:szCs w:val="16"/>
              </w:rPr>
              <w:t>2023-2024</w:t>
            </w:r>
          </w:p>
        </w:tc>
        <w:tc>
          <w:tcPr>
            <w:tcW w:w="281" w:type="pct"/>
            <w:tcBorders>
              <w:top w:val="single" w:sz="4" w:space="0" w:color="auto"/>
              <w:left w:val="nil"/>
              <w:bottom w:val="single" w:sz="4" w:space="0" w:color="auto"/>
              <w:right w:val="single" w:sz="4" w:space="0" w:color="auto"/>
            </w:tcBorders>
            <w:hideMark/>
          </w:tcPr>
          <w:p w14:paraId="42AA0EFE" w14:textId="77777777" w:rsidR="00CF1046" w:rsidRPr="00855929" w:rsidRDefault="00CF1046" w:rsidP="00AC1F89">
            <w:pPr>
              <w:keepNext/>
              <w:keepLines/>
              <w:jc w:val="center"/>
              <w:rPr>
                <w:b/>
                <w:bCs/>
                <w:color w:val="000000"/>
                <w:sz w:val="16"/>
                <w:szCs w:val="16"/>
                <w:lang w:eastAsia="en-CA"/>
              </w:rPr>
            </w:pPr>
            <w:r w:rsidRPr="00855929">
              <w:rPr>
                <w:b/>
                <w:sz w:val="16"/>
                <w:szCs w:val="16"/>
              </w:rPr>
              <w:t>2025</w:t>
            </w:r>
          </w:p>
        </w:tc>
        <w:tc>
          <w:tcPr>
            <w:tcW w:w="681" w:type="pct"/>
            <w:gridSpan w:val="2"/>
            <w:tcBorders>
              <w:top w:val="single" w:sz="4" w:space="0" w:color="auto"/>
              <w:left w:val="nil"/>
              <w:bottom w:val="single" w:sz="4" w:space="0" w:color="auto"/>
              <w:right w:val="single" w:sz="4" w:space="0" w:color="auto"/>
            </w:tcBorders>
            <w:hideMark/>
          </w:tcPr>
          <w:p w14:paraId="110DF600" w14:textId="77777777" w:rsidR="00CF1046" w:rsidRPr="00855929" w:rsidRDefault="00CF1046" w:rsidP="00AC1F89">
            <w:pPr>
              <w:keepNext/>
              <w:keepLines/>
              <w:jc w:val="center"/>
              <w:rPr>
                <w:b/>
                <w:bCs/>
                <w:color w:val="000000"/>
                <w:sz w:val="16"/>
                <w:szCs w:val="16"/>
                <w:lang w:eastAsia="en-CA"/>
              </w:rPr>
            </w:pPr>
            <w:r w:rsidRPr="00855929">
              <w:rPr>
                <w:b/>
                <w:sz w:val="16"/>
                <w:szCs w:val="16"/>
              </w:rPr>
              <w:t>2026</w:t>
            </w:r>
          </w:p>
        </w:tc>
        <w:tc>
          <w:tcPr>
            <w:tcW w:w="241" w:type="pct"/>
            <w:tcBorders>
              <w:top w:val="single" w:sz="4" w:space="0" w:color="auto"/>
              <w:left w:val="nil"/>
              <w:bottom w:val="single" w:sz="4" w:space="0" w:color="auto"/>
              <w:right w:val="single" w:sz="4" w:space="0" w:color="auto"/>
            </w:tcBorders>
            <w:hideMark/>
          </w:tcPr>
          <w:p w14:paraId="5FA31BAA" w14:textId="77777777" w:rsidR="00CF1046" w:rsidRPr="00855929" w:rsidRDefault="00CF1046" w:rsidP="00AC1F89">
            <w:pPr>
              <w:keepNext/>
              <w:keepLines/>
              <w:jc w:val="center"/>
              <w:rPr>
                <w:b/>
                <w:bCs/>
                <w:color w:val="000000"/>
                <w:sz w:val="16"/>
                <w:szCs w:val="16"/>
                <w:lang w:eastAsia="en-CA"/>
              </w:rPr>
            </w:pPr>
            <w:r w:rsidRPr="00855929">
              <w:rPr>
                <w:b/>
                <w:sz w:val="16"/>
                <w:szCs w:val="16"/>
              </w:rPr>
              <w:t>2027</w:t>
            </w:r>
          </w:p>
        </w:tc>
        <w:tc>
          <w:tcPr>
            <w:tcW w:w="320" w:type="pct"/>
            <w:tcBorders>
              <w:top w:val="single" w:sz="4" w:space="0" w:color="auto"/>
              <w:left w:val="nil"/>
              <w:bottom w:val="single" w:sz="4" w:space="0" w:color="auto"/>
              <w:right w:val="single" w:sz="4" w:space="0" w:color="auto"/>
            </w:tcBorders>
          </w:tcPr>
          <w:p w14:paraId="0F693568" w14:textId="77777777" w:rsidR="00CF1046" w:rsidRPr="00855929" w:rsidRDefault="00CF1046" w:rsidP="00AC1F89">
            <w:pPr>
              <w:keepNext/>
              <w:keepLines/>
              <w:jc w:val="center"/>
              <w:rPr>
                <w:b/>
                <w:bCs/>
                <w:color w:val="000000"/>
                <w:sz w:val="16"/>
                <w:szCs w:val="16"/>
                <w:lang w:eastAsia="en-CA"/>
              </w:rPr>
            </w:pPr>
            <w:r w:rsidRPr="00855929">
              <w:rPr>
                <w:b/>
                <w:sz w:val="16"/>
                <w:szCs w:val="16"/>
              </w:rPr>
              <w:t>2028</w:t>
            </w:r>
          </w:p>
        </w:tc>
        <w:tc>
          <w:tcPr>
            <w:tcW w:w="280" w:type="pct"/>
            <w:tcBorders>
              <w:top w:val="single" w:sz="4" w:space="0" w:color="auto"/>
              <w:left w:val="single" w:sz="4" w:space="0" w:color="auto"/>
              <w:bottom w:val="single" w:sz="4" w:space="0" w:color="auto"/>
              <w:right w:val="single" w:sz="4" w:space="0" w:color="auto"/>
            </w:tcBorders>
          </w:tcPr>
          <w:p w14:paraId="523298CB" w14:textId="77777777" w:rsidR="00CF1046" w:rsidRPr="00855929" w:rsidRDefault="00CF1046" w:rsidP="00AC1F89">
            <w:pPr>
              <w:keepNext/>
              <w:keepLines/>
              <w:jc w:val="center"/>
              <w:rPr>
                <w:b/>
                <w:bCs/>
                <w:color w:val="000000"/>
                <w:sz w:val="16"/>
                <w:szCs w:val="16"/>
                <w:lang w:eastAsia="en-CA"/>
              </w:rPr>
            </w:pPr>
            <w:r w:rsidRPr="00855929">
              <w:rPr>
                <w:b/>
                <w:sz w:val="16"/>
                <w:szCs w:val="16"/>
              </w:rPr>
              <w:t>2029</w:t>
            </w:r>
          </w:p>
        </w:tc>
        <w:tc>
          <w:tcPr>
            <w:tcW w:w="356" w:type="pct"/>
            <w:tcBorders>
              <w:top w:val="single" w:sz="4" w:space="0" w:color="auto"/>
              <w:left w:val="single" w:sz="4" w:space="0" w:color="auto"/>
              <w:bottom w:val="single" w:sz="4" w:space="0" w:color="auto"/>
              <w:right w:val="single" w:sz="4" w:space="0" w:color="auto"/>
            </w:tcBorders>
            <w:hideMark/>
          </w:tcPr>
          <w:p w14:paraId="7A1C7E8E" w14:textId="77777777" w:rsidR="00CF1046" w:rsidRPr="00855929" w:rsidRDefault="00CF1046" w:rsidP="00AC1F89">
            <w:pPr>
              <w:keepNext/>
              <w:keepLines/>
              <w:jc w:val="center"/>
              <w:rPr>
                <w:b/>
                <w:bCs/>
                <w:color w:val="000000"/>
                <w:sz w:val="16"/>
                <w:szCs w:val="16"/>
                <w:lang w:eastAsia="en-CA"/>
              </w:rPr>
            </w:pPr>
            <w:r w:rsidRPr="00855929">
              <w:rPr>
                <w:b/>
                <w:sz w:val="16"/>
                <w:szCs w:val="16"/>
              </w:rPr>
              <w:t>2030</w:t>
            </w:r>
          </w:p>
        </w:tc>
        <w:tc>
          <w:tcPr>
            <w:tcW w:w="360" w:type="pct"/>
            <w:tcBorders>
              <w:top w:val="single" w:sz="4" w:space="0" w:color="auto"/>
              <w:left w:val="single" w:sz="4" w:space="0" w:color="auto"/>
              <w:bottom w:val="single" w:sz="4" w:space="0" w:color="auto"/>
              <w:right w:val="single" w:sz="4" w:space="0" w:color="auto"/>
            </w:tcBorders>
          </w:tcPr>
          <w:p w14:paraId="3230137C" w14:textId="77777777" w:rsidR="00CF1046" w:rsidRPr="00855929" w:rsidRDefault="00CF1046" w:rsidP="00AC1F89">
            <w:pPr>
              <w:keepNext/>
              <w:keepLines/>
              <w:jc w:val="center"/>
              <w:rPr>
                <w:b/>
                <w:sz w:val="16"/>
                <w:szCs w:val="16"/>
              </w:rPr>
            </w:pPr>
            <w:r w:rsidRPr="00855929">
              <w:rPr>
                <w:b/>
                <w:sz w:val="16"/>
                <w:szCs w:val="16"/>
              </w:rPr>
              <w:t>Total</w:t>
            </w:r>
          </w:p>
        </w:tc>
      </w:tr>
      <w:tr w:rsidR="00CF1046" w:rsidRPr="00855929" w14:paraId="092EA94E" w14:textId="77777777" w:rsidTr="00795FCD">
        <w:trPr>
          <w:trHeight w:val="408"/>
          <w:jc w:val="center"/>
        </w:trPr>
        <w:tc>
          <w:tcPr>
            <w:tcW w:w="277" w:type="pct"/>
            <w:tcBorders>
              <w:top w:val="nil"/>
              <w:left w:val="single" w:sz="4" w:space="0" w:color="auto"/>
              <w:bottom w:val="single" w:sz="4" w:space="0" w:color="auto"/>
              <w:right w:val="single" w:sz="4" w:space="0" w:color="auto"/>
            </w:tcBorders>
            <w:hideMark/>
          </w:tcPr>
          <w:p w14:paraId="305DD20A" w14:textId="77777777" w:rsidR="00CF1046" w:rsidRPr="00855929" w:rsidRDefault="00CF1046" w:rsidP="00AC1F89">
            <w:pPr>
              <w:keepNext/>
              <w:keepLines/>
              <w:jc w:val="left"/>
              <w:rPr>
                <w:color w:val="000000"/>
                <w:sz w:val="16"/>
                <w:szCs w:val="16"/>
                <w:lang w:eastAsia="en-CA"/>
              </w:rPr>
            </w:pPr>
            <w:r w:rsidRPr="00855929">
              <w:rPr>
                <w:color w:val="000000"/>
                <w:sz w:val="16"/>
                <w:szCs w:val="16"/>
                <w:lang w:eastAsia="en-CA"/>
              </w:rPr>
              <w:t>1.1</w:t>
            </w:r>
          </w:p>
        </w:tc>
        <w:tc>
          <w:tcPr>
            <w:tcW w:w="1603" w:type="pct"/>
            <w:tcBorders>
              <w:top w:val="nil"/>
              <w:left w:val="nil"/>
              <w:bottom w:val="single" w:sz="4" w:space="0" w:color="auto"/>
              <w:right w:val="single" w:sz="4" w:space="0" w:color="auto"/>
            </w:tcBorders>
            <w:hideMark/>
          </w:tcPr>
          <w:p w14:paraId="1A4F8A00" w14:textId="77777777" w:rsidR="00CF1046" w:rsidRPr="00855929" w:rsidRDefault="00CF1046" w:rsidP="00AC1F89">
            <w:pPr>
              <w:keepNext/>
              <w:keepLines/>
              <w:jc w:val="left"/>
              <w:rPr>
                <w:color w:val="000000"/>
                <w:sz w:val="16"/>
                <w:szCs w:val="16"/>
                <w:lang w:val="es-ES" w:eastAsia="en-CA"/>
              </w:rPr>
            </w:pPr>
            <w:r w:rsidRPr="00855929">
              <w:rPr>
                <w:color w:val="000000"/>
                <w:sz w:val="16"/>
                <w:szCs w:val="16"/>
                <w:lang w:val="es-ES" w:eastAsia="en-CA"/>
              </w:rPr>
              <w:t>Calendario de reducción del Protocolo de Montreal para las sustancias del Anexo C, Grupo I (toneladas PAO)</w:t>
            </w:r>
          </w:p>
        </w:tc>
        <w:tc>
          <w:tcPr>
            <w:tcW w:w="320" w:type="pct"/>
            <w:tcBorders>
              <w:top w:val="nil"/>
              <w:left w:val="nil"/>
              <w:bottom w:val="single" w:sz="4" w:space="0" w:color="auto"/>
              <w:right w:val="single" w:sz="4" w:space="0" w:color="auto"/>
            </w:tcBorders>
          </w:tcPr>
          <w:p w14:paraId="786DD699" w14:textId="77777777" w:rsidR="00CF1046" w:rsidRPr="00855929" w:rsidRDefault="00CF1046" w:rsidP="00AC1F89">
            <w:pPr>
              <w:keepNext/>
              <w:keepLines/>
              <w:jc w:val="right"/>
              <w:rPr>
                <w:color w:val="000000"/>
                <w:sz w:val="16"/>
                <w:szCs w:val="16"/>
                <w:lang w:eastAsia="en-CA"/>
              </w:rPr>
            </w:pPr>
            <w:r w:rsidRPr="00855929">
              <w:rPr>
                <w:sz w:val="16"/>
                <w:szCs w:val="16"/>
              </w:rPr>
              <w:t>13,00</w:t>
            </w:r>
          </w:p>
        </w:tc>
        <w:tc>
          <w:tcPr>
            <w:tcW w:w="280" w:type="pct"/>
            <w:tcBorders>
              <w:top w:val="nil"/>
              <w:left w:val="nil"/>
              <w:bottom w:val="single" w:sz="4" w:space="0" w:color="auto"/>
              <w:right w:val="single" w:sz="4" w:space="0" w:color="auto"/>
            </w:tcBorders>
          </w:tcPr>
          <w:p w14:paraId="28CE990E" w14:textId="77777777" w:rsidR="00CF1046" w:rsidRPr="00855929" w:rsidRDefault="00CF1046" w:rsidP="00AC1F89">
            <w:pPr>
              <w:keepNext/>
              <w:keepLines/>
              <w:jc w:val="right"/>
              <w:rPr>
                <w:color w:val="000000"/>
                <w:sz w:val="16"/>
                <w:szCs w:val="16"/>
                <w:lang w:eastAsia="en-CA"/>
              </w:rPr>
            </w:pPr>
            <w:r w:rsidRPr="00855929">
              <w:rPr>
                <w:sz w:val="16"/>
                <w:szCs w:val="16"/>
              </w:rPr>
              <w:t>13,00</w:t>
            </w:r>
          </w:p>
        </w:tc>
        <w:tc>
          <w:tcPr>
            <w:tcW w:w="281" w:type="pct"/>
            <w:tcBorders>
              <w:top w:val="nil"/>
              <w:left w:val="nil"/>
              <w:bottom w:val="single" w:sz="4" w:space="0" w:color="auto"/>
              <w:right w:val="single" w:sz="4" w:space="0" w:color="auto"/>
            </w:tcBorders>
          </w:tcPr>
          <w:p w14:paraId="18D2701A" w14:textId="77777777" w:rsidR="00CF1046" w:rsidRPr="00855929" w:rsidRDefault="00CF1046" w:rsidP="00AC1F89">
            <w:pPr>
              <w:keepNext/>
              <w:keepLines/>
              <w:jc w:val="right"/>
              <w:rPr>
                <w:color w:val="000000"/>
                <w:sz w:val="16"/>
                <w:szCs w:val="16"/>
                <w:lang w:eastAsia="en-CA"/>
              </w:rPr>
            </w:pPr>
            <w:r w:rsidRPr="00855929">
              <w:rPr>
                <w:sz w:val="16"/>
                <w:szCs w:val="16"/>
              </w:rPr>
              <w:t>6,50</w:t>
            </w:r>
          </w:p>
        </w:tc>
        <w:tc>
          <w:tcPr>
            <w:tcW w:w="681" w:type="pct"/>
            <w:gridSpan w:val="2"/>
            <w:tcBorders>
              <w:top w:val="nil"/>
              <w:left w:val="nil"/>
              <w:bottom w:val="single" w:sz="4" w:space="0" w:color="auto"/>
              <w:right w:val="single" w:sz="4" w:space="0" w:color="auto"/>
            </w:tcBorders>
          </w:tcPr>
          <w:p w14:paraId="5C2349E5" w14:textId="77777777" w:rsidR="00CF1046" w:rsidRPr="00855929" w:rsidRDefault="00CF1046" w:rsidP="00AC1F89">
            <w:pPr>
              <w:keepNext/>
              <w:keepLines/>
              <w:jc w:val="right"/>
              <w:rPr>
                <w:color w:val="000000"/>
                <w:sz w:val="16"/>
                <w:szCs w:val="16"/>
                <w:lang w:eastAsia="en-CA"/>
              </w:rPr>
            </w:pPr>
            <w:r w:rsidRPr="00855929">
              <w:rPr>
                <w:sz w:val="16"/>
                <w:szCs w:val="16"/>
              </w:rPr>
              <w:t>6,50</w:t>
            </w:r>
          </w:p>
        </w:tc>
        <w:tc>
          <w:tcPr>
            <w:tcW w:w="241" w:type="pct"/>
            <w:tcBorders>
              <w:top w:val="nil"/>
              <w:left w:val="nil"/>
              <w:bottom w:val="single" w:sz="4" w:space="0" w:color="auto"/>
              <w:right w:val="single" w:sz="4" w:space="0" w:color="auto"/>
            </w:tcBorders>
          </w:tcPr>
          <w:p w14:paraId="50D6B5B9" w14:textId="77777777" w:rsidR="00CF1046" w:rsidRPr="00855929" w:rsidRDefault="00CF1046" w:rsidP="00AC1F89">
            <w:pPr>
              <w:keepNext/>
              <w:keepLines/>
              <w:jc w:val="right"/>
              <w:rPr>
                <w:color w:val="000000"/>
                <w:sz w:val="16"/>
                <w:szCs w:val="16"/>
                <w:lang w:eastAsia="en-CA"/>
              </w:rPr>
            </w:pPr>
            <w:r w:rsidRPr="00855929">
              <w:rPr>
                <w:sz w:val="16"/>
                <w:szCs w:val="16"/>
              </w:rPr>
              <w:t>6,50</w:t>
            </w:r>
          </w:p>
        </w:tc>
        <w:tc>
          <w:tcPr>
            <w:tcW w:w="320" w:type="pct"/>
            <w:tcBorders>
              <w:top w:val="single" w:sz="4" w:space="0" w:color="auto"/>
              <w:left w:val="nil"/>
              <w:bottom w:val="single" w:sz="4" w:space="0" w:color="auto"/>
              <w:right w:val="single" w:sz="4" w:space="0" w:color="auto"/>
            </w:tcBorders>
          </w:tcPr>
          <w:p w14:paraId="58066AC0" w14:textId="77777777" w:rsidR="00CF1046" w:rsidRPr="00855929" w:rsidRDefault="00CF1046" w:rsidP="00AC1F89">
            <w:pPr>
              <w:keepNext/>
              <w:keepLines/>
              <w:jc w:val="right"/>
              <w:rPr>
                <w:color w:val="000000"/>
                <w:sz w:val="16"/>
                <w:szCs w:val="16"/>
                <w:lang w:eastAsia="en-CA"/>
              </w:rPr>
            </w:pPr>
            <w:r w:rsidRPr="00855929">
              <w:rPr>
                <w:sz w:val="16"/>
                <w:szCs w:val="16"/>
              </w:rPr>
              <w:t>6,50</w:t>
            </w:r>
          </w:p>
        </w:tc>
        <w:tc>
          <w:tcPr>
            <w:tcW w:w="280" w:type="pct"/>
            <w:tcBorders>
              <w:top w:val="nil"/>
              <w:left w:val="single" w:sz="4" w:space="0" w:color="auto"/>
              <w:bottom w:val="single" w:sz="4" w:space="0" w:color="auto"/>
              <w:right w:val="single" w:sz="4" w:space="0" w:color="auto"/>
            </w:tcBorders>
          </w:tcPr>
          <w:p w14:paraId="093A1AD9" w14:textId="77777777" w:rsidR="00CF1046" w:rsidRPr="00855929" w:rsidRDefault="00CF1046" w:rsidP="00AC1F89">
            <w:pPr>
              <w:keepNext/>
              <w:keepLines/>
              <w:jc w:val="right"/>
              <w:rPr>
                <w:color w:val="000000"/>
                <w:sz w:val="16"/>
                <w:szCs w:val="16"/>
                <w:lang w:eastAsia="en-CA"/>
              </w:rPr>
            </w:pPr>
            <w:r w:rsidRPr="00855929">
              <w:rPr>
                <w:sz w:val="16"/>
                <w:szCs w:val="16"/>
              </w:rPr>
              <w:t>6,50</w:t>
            </w:r>
          </w:p>
        </w:tc>
        <w:tc>
          <w:tcPr>
            <w:tcW w:w="356" w:type="pct"/>
            <w:tcBorders>
              <w:top w:val="nil"/>
              <w:left w:val="single" w:sz="4" w:space="0" w:color="auto"/>
              <w:bottom w:val="single" w:sz="4" w:space="0" w:color="auto"/>
              <w:right w:val="single" w:sz="4" w:space="0" w:color="auto"/>
            </w:tcBorders>
          </w:tcPr>
          <w:p w14:paraId="1524BB2B" w14:textId="77777777" w:rsidR="00CF1046" w:rsidRPr="00855929" w:rsidRDefault="00CF1046" w:rsidP="00AC1F89">
            <w:pPr>
              <w:keepNext/>
              <w:keepLines/>
              <w:jc w:val="right"/>
              <w:rPr>
                <w:color w:val="000000"/>
                <w:sz w:val="16"/>
                <w:szCs w:val="16"/>
                <w:lang w:eastAsia="en-CA"/>
              </w:rPr>
            </w:pPr>
            <w:r w:rsidRPr="00855929">
              <w:rPr>
                <w:sz w:val="16"/>
                <w:szCs w:val="16"/>
              </w:rPr>
              <w:t>0</w:t>
            </w:r>
          </w:p>
        </w:tc>
        <w:tc>
          <w:tcPr>
            <w:tcW w:w="360" w:type="pct"/>
            <w:tcBorders>
              <w:top w:val="nil"/>
              <w:left w:val="single" w:sz="4" w:space="0" w:color="auto"/>
              <w:bottom w:val="single" w:sz="4" w:space="0" w:color="auto"/>
              <w:right w:val="single" w:sz="4" w:space="0" w:color="auto"/>
            </w:tcBorders>
          </w:tcPr>
          <w:p w14:paraId="3D2D2D46" w14:textId="77777777" w:rsidR="00CF1046" w:rsidRPr="00855929" w:rsidRDefault="00CF1046" w:rsidP="00AC1F89">
            <w:pPr>
              <w:keepNext/>
              <w:keepLines/>
              <w:jc w:val="right"/>
              <w:rPr>
                <w:sz w:val="16"/>
                <w:szCs w:val="16"/>
              </w:rPr>
            </w:pPr>
            <w:r w:rsidRPr="00855929">
              <w:rPr>
                <w:sz w:val="16"/>
                <w:szCs w:val="16"/>
              </w:rPr>
              <w:t>s.o.</w:t>
            </w:r>
          </w:p>
        </w:tc>
      </w:tr>
      <w:tr w:rsidR="00CF1046" w:rsidRPr="00855929" w14:paraId="7039026D" w14:textId="77777777" w:rsidTr="00795FCD">
        <w:trPr>
          <w:trHeight w:val="408"/>
          <w:jc w:val="center"/>
        </w:trPr>
        <w:tc>
          <w:tcPr>
            <w:tcW w:w="277" w:type="pct"/>
            <w:tcBorders>
              <w:top w:val="nil"/>
              <w:left w:val="single" w:sz="4" w:space="0" w:color="auto"/>
              <w:bottom w:val="single" w:sz="4" w:space="0" w:color="auto"/>
              <w:right w:val="single" w:sz="4" w:space="0" w:color="auto"/>
            </w:tcBorders>
            <w:hideMark/>
          </w:tcPr>
          <w:p w14:paraId="5E21C4C4" w14:textId="77777777" w:rsidR="00CF1046" w:rsidRPr="00855929" w:rsidRDefault="00CF1046" w:rsidP="00AC1F89">
            <w:pPr>
              <w:keepNext/>
              <w:keepLines/>
              <w:jc w:val="left"/>
              <w:rPr>
                <w:color w:val="000000"/>
                <w:sz w:val="16"/>
                <w:szCs w:val="16"/>
                <w:lang w:eastAsia="en-CA"/>
              </w:rPr>
            </w:pPr>
            <w:r w:rsidRPr="00855929">
              <w:rPr>
                <w:color w:val="000000"/>
                <w:sz w:val="16"/>
                <w:szCs w:val="16"/>
                <w:lang w:eastAsia="en-CA"/>
              </w:rPr>
              <w:t>1.2</w:t>
            </w:r>
          </w:p>
        </w:tc>
        <w:tc>
          <w:tcPr>
            <w:tcW w:w="1603" w:type="pct"/>
            <w:tcBorders>
              <w:top w:val="nil"/>
              <w:left w:val="nil"/>
              <w:bottom w:val="single" w:sz="4" w:space="0" w:color="auto"/>
              <w:right w:val="single" w:sz="4" w:space="0" w:color="auto"/>
            </w:tcBorders>
            <w:hideMark/>
          </w:tcPr>
          <w:p w14:paraId="50866C38" w14:textId="77777777" w:rsidR="00CF1046" w:rsidRPr="00855929" w:rsidRDefault="00CF1046" w:rsidP="00AC1F89">
            <w:pPr>
              <w:keepNext/>
              <w:keepLines/>
              <w:jc w:val="left"/>
              <w:rPr>
                <w:color w:val="000000"/>
                <w:sz w:val="16"/>
                <w:szCs w:val="16"/>
                <w:lang w:val="es-ES" w:eastAsia="en-CA"/>
              </w:rPr>
            </w:pPr>
            <w:r w:rsidRPr="00855929">
              <w:rPr>
                <w:color w:val="000000"/>
                <w:sz w:val="16"/>
                <w:szCs w:val="16"/>
                <w:lang w:val="es-ES" w:eastAsia="en-CA"/>
              </w:rPr>
              <w:t>Consumo total permisible máximo para las substancias incluidas en el Anexo C, Grupo I (toneladas PAO)</w:t>
            </w:r>
          </w:p>
        </w:tc>
        <w:tc>
          <w:tcPr>
            <w:tcW w:w="320" w:type="pct"/>
            <w:tcBorders>
              <w:top w:val="nil"/>
              <w:left w:val="nil"/>
              <w:bottom w:val="single" w:sz="4" w:space="0" w:color="auto"/>
              <w:right w:val="single" w:sz="4" w:space="0" w:color="auto"/>
            </w:tcBorders>
          </w:tcPr>
          <w:p w14:paraId="4FF27217" w14:textId="77777777" w:rsidR="00CF1046" w:rsidRPr="00855929" w:rsidRDefault="00CF1046" w:rsidP="00AC1F89">
            <w:pPr>
              <w:keepNext/>
              <w:keepLines/>
              <w:jc w:val="right"/>
              <w:rPr>
                <w:color w:val="000000"/>
                <w:sz w:val="16"/>
                <w:szCs w:val="16"/>
                <w:lang w:eastAsia="en-CA"/>
              </w:rPr>
            </w:pPr>
            <w:r w:rsidRPr="00855929">
              <w:rPr>
                <w:sz w:val="16"/>
                <w:szCs w:val="16"/>
              </w:rPr>
              <w:t>13,00</w:t>
            </w:r>
          </w:p>
        </w:tc>
        <w:tc>
          <w:tcPr>
            <w:tcW w:w="280" w:type="pct"/>
            <w:tcBorders>
              <w:top w:val="nil"/>
              <w:left w:val="nil"/>
              <w:bottom w:val="single" w:sz="4" w:space="0" w:color="auto"/>
              <w:right w:val="single" w:sz="4" w:space="0" w:color="auto"/>
            </w:tcBorders>
          </w:tcPr>
          <w:p w14:paraId="230FBCB7" w14:textId="77777777" w:rsidR="00CF1046" w:rsidRPr="00855929" w:rsidRDefault="00CF1046" w:rsidP="00AC1F89">
            <w:pPr>
              <w:keepNext/>
              <w:keepLines/>
              <w:jc w:val="right"/>
              <w:rPr>
                <w:color w:val="000000"/>
                <w:sz w:val="16"/>
                <w:szCs w:val="16"/>
                <w:lang w:eastAsia="en-CA"/>
              </w:rPr>
            </w:pPr>
            <w:r w:rsidRPr="00855929">
              <w:rPr>
                <w:sz w:val="16"/>
                <w:szCs w:val="16"/>
              </w:rPr>
              <w:t>13,00</w:t>
            </w:r>
          </w:p>
        </w:tc>
        <w:tc>
          <w:tcPr>
            <w:tcW w:w="281" w:type="pct"/>
            <w:tcBorders>
              <w:top w:val="nil"/>
              <w:left w:val="nil"/>
              <w:bottom w:val="single" w:sz="4" w:space="0" w:color="auto"/>
              <w:right w:val="single" w:sz="4" w:space="0" w:color="auto"/>
            </w:tcBorders>
          </w:tcPr>
          <w:p w14:paraId="2DC78296" w14:textId="77777777" w:rsidR="00CF1046" w:rsidRPr="00855929" w:rsidRDefault="00CF1046" w:rsidP="00AC1F89">
            <w:pPr>
              <w:keepNext/>
              <w:keepLines/>
              <w:jc w:val="right"/>
              <w:rPr>
                <w:color w:val="000000"/>
                <w:sz w:val="16"/>
                <w:szCs w:val="16"/>
                <w:lang w:eastAsia="en-CA"/>
              </w:rPr>
            </w:pPr>
            <w:r w:rsidRPr="00855929">
              <w:rPr>
                <w:sz w:val="16"/>
                <w:szCs w:val="16"/>
              </w:rPr>
              <w:t>6,50</w:t>
            </w:r>
          </w:p>
        </w:tc>
        <w:tc>
          <w:tcPr>
            <w:tcW w:w="681" w:type="pct"/>
            <w:gridSpan w:val="2"/>
            <w:tcBorders>
              <w:top w:val="nil"/>
              <w:left w:val="nil"/>
              <w:bottom w:val="single" w:sz="4" w:space="0" w:color="auto"/>
              <w:right w:val="single" w:sz="4" w:space="0" w:color="auto"/>
            </w:tcBorders>
          </w:tcPr>
          <w:p w14:paraId="59E9809E" w14:textId="77777777" w:rsidR="00CF1046" w:rsidRPr="00855929" w:rsidRDefault="00CF1046" w:rsidP="00AC1F89">
            <w:pPr>
              <w:keepNext/>
              <w:keepLines/>
              <w:jc w:val="right"/>
              <w:rPr>
                <w:color w:val="000000"/>
                <w:sz w:val="16"/>
                <w:szCs w:val="16"/>
                <w:lang w:eastAsia="en-CA"/>
              </w:rPr>
            </w:pPr>
            <w:r w:rsidRPr="00855929">
              <w:rPr>
                <w:sz w:val="16"/>
                <w:szCs w:val="16"/>
              </w:rPr>
              <w:t>6,50</w:t>
            </w:r>
          </w:p>
        </w:tc>
        <w:tc>
          <w:tcPr>
            <w:tcW w:w="241" w:type="pct"/>
            <w:tcBorders>
              <w:top w:val="nil"/>
              <w:left w:val="nil"/>
              <w:bottom w:val="single" w:sz="4" w:space="0" w:color="auto"/>
              <w:right w:val="single" w:sz="4" w:space="0" w:color="auto"/>
            </w:tcBorders>
          </w:tcPr>
          <w:p w14:paraId="6DF81C37" w14:textId="77777777" w:rsidR="00CF1046" w:rsidRPr="00855929" w:rsidRDefault="00CF1046" w:rsidP="00AC1F89">
            <w:pPr>
              <w:keepNext/>
              <w:keepLines/>
              <w:jc w:val="right"/>
              <w:rPr>
                <w:color w:val="000000"/>
                <w:sz w:val="16"/>
                <w:szCs w:val="16"/>
                <w:lang w:eastAsia="en-CA"/>
              </w:rPr>
            </w:pPr>
            <w:r w:rsidRPr="00855929">
              <w:rPr>
                <w:sz w:val="16"/>
                <w:szCs w:val="16"/>
              </w:rPr>
              <w:t>6,50</w:t>
            </w:r>
          </w:p>
        </w:tc>
        <w:tc>
          <w:tcPr>
            <w:tcW w:w="320" w:type="pct"/>
            <w:tcBorders>
              <w:top w:val="single" w:sz="4" w:space="0" w:color="auto"/>
              <w:left w:val="nil"/>
              <w:bottom w:val="single" w:sz="4" w:space="0" w:color="auto"/>
              <w:right w:val="single" w:sz="4" w:space="0" w:color="auto"/>
            </w:tcBorders>
          </w:tcPr>
          <w:p w14:paraId="625F5C9E" w14:textId="77777777" w:rsidR="00CF1046" w:rsidRPr="00855929" w:rsidRDefault="00CF1046" w:rsidP="00AC1F89">
            <w:pPr>
              <w:keepNext/>
              <w:keepLines/>
              <w:jc w:val="right"/>
              <w:rPr>
                <w:color w:val="000000"/>
                <w:sz w:val="16"/>
                <w:szCs w:val="16"/>
                <w:lang w:eastAsia="en-CA"/>
              </w:rPr>
            </w:pPr>
            <w:r w:rsidRPr="00855929">
              <w:rPr>
                <w:sz w:val="16"/>
                <w:szCs w:val="16"/>
              </w:rPr>
              <w:t>6,50</w:t>
            </w:r>
          </w:p>
        </w:tc>
        <w:tc>
          <w:tcPr>
            <w:tcW w:w="280" w:type="pct"/>
            <w:tcBorders>
              <w:top w:val="nil"/>
              <w:left w:val="single" w:sz="4" w:space="0" w:color="auto"/>
              <w:bottom w:val="single" w:sz="4" w:space="0" w:color="auto"/>
              <w:right w:val="single" w:sz="4" w:space="0" w:color="auto"/>
            </w:tcBorders>
          </w:tcPr>
          <w:p w14:paraId="7F71164D" w14:textId="77777777" w:rsidR="00CF1046" w:rsidRPr="00855929" w:rsidRDefault="00CF1046" w:rsidP="00AC1F89">
            <w:pPr>
              <w:keepNext/>
              <w:keepLines/>
              <w:jc w:val="right"/>
              <w:rPr>
                <w:color w:val="000000"/>
                <w:sz w:val="16"/>
                <w:szCs w:val="16"/>
                <w:lang w:eastAsia="en-CA"/>
              </w:rPr>
            </w:pPr>
            <w:r w:rsidRPr="00855929">
              <w:rPr>
                <w:sz w:val="16"/>
                <w:szCs w:val="16"/>
              </w:rPr>
              <w:t>6,50</w:t>
            </w:r>
          </w:p>
        </w:tc>
        <w:tc>
          <w:tcPr>
            <w:tcW w:w="356" w:type="pct"/>
            <w:tcBorders>
              <w:top w:val="nil"/>
              <w:left w:val="single" w:sz="4" w:space="0" w:color="auto"/>
              <w:bottom w:val="single" w:sz="4" w:space="0" w:color="auto"/>
              <w:right w:val="single" w:sz="4" w:space="0" w:color="auto"/>
            </w:tcBorders>
          </w:tcPr>
          <w:p w14:paraId="3071804F" w14:textId="77777777" w:rsidR="00CF1046" w:rsidRPr="00855929" w:rsidRDefault="00CF1046" w:rsidP="00AC1F89">
            <w:pPr>
              <w:keepNext/>
              <w:keepLines/>
              <w:jc w:val="right"/>
              <w:rPr>
                <w:color w:val="000000"/>
                <w:sz w:val="16"/>
                <w:szCs w:val="16"/>
                <w:lang w:eastAsia="en-CA"/>
              </w:rPr>
            </w:pPr>
            <w:r w:rsidRPr="00855929">
              <w:rPr>
                <w:sz w:val="16"/>
                <w:szCs w:val="16"/>
              </w:rPr>
              <w:t>0</w:t>
            </w:r>
          </w:p>
        </w:tc>
        <w:tc>
          <w:tcPr>
            <w:tcW w:w="360" w:type="pct"/>
            <w:tcBorders>
              <w:top w:val="nil"/>
              <w:left w:val="single" w:sz="4" w:space="0" w:color="auto"/>
              <w:bottom w:val="single" w:sz="4" w:space="0" w:color="auto"/>
              <w:right w:val="single" w:sz="4" w:space="0" w:color="auto"/>
            </w:tcBorders>
          </w:tcPr>
          <w:p w14:paraId="0D5425C1" w14:textId="77777777" w:rsidR="00CF1046" w:rsidRPr="00855929" w:rsidRDefault="00CF1046" w:rsidP="00AC1F89">
            <w:pPr>
              <w:keepNext/>
              <w:keepLines/>
              <w:jc w:val="right"/>
              <w:rPr>
                <w:sz w:val="16"/>
                <w:szCs w:val="16"/>
              </w:rPr>
            </w:pPr>
            <w:r w:rsidRPr="00855929">
              <w:rPr>
                <w:sz w:val="16"/>
                <w:szCs w:val="16"/>
              </w:rPr>
              <w:t>s.o.</w:t>
            </w:r>
          </w:p>
        </w:tc>
      </w:tr>
      <w:tr w:rsidR="00CE34FD" w:rsidRPr="00855929" w14:paraId="135E7A74" w14:textId="77777777" w:rsidTr="00795FCD">
        <w:trPr>
          <w:trHeight w:val="376"/>
          <w:jc w:val="center"/>
        </w:trPr>
        <w:tc>
          <w:tcPr>
            <w:tcW w:w="277" w:type="pct"/>
            <w:tcBorders>
              <w:top w:val="nil"/>
              <w:left w:val="single" w:sz="4" w:space="0" w:color="auto"/>
              <w:bottom w:val="single" w:sz="4" w:space="0" w:color="auto"/>
              <w:right w:val="single" w:sz="4" w:space="0" w:color="auto"/>
            </w:tcBorders>
            <w:hideMark/>
          </w:tcPr>
          <w:p w14:paraId="561EFAF8" w14:textId="77777777" w:rsidR="00CE34FD" w:rsidRPr="00855929" w:rsidRDefault="00CE34FD" w:rsidP="00AC1F89">
            <w:pPr>
              <w:jc w:val="left"/>
              <w:rPr>
                <w:color w:val="000000"/>
                <w:sz w:val="16"/>
                <w:szCs w:val="16"/>
                <w:lang w:eastAsia="en-CA"/>
              </w:rPr>
            </w:pPr>
            <w:r w:rsidRPr="00855929">
              <w:rPr>
                <w:color w:val="000000"/>
                <w:sz w:val="16"/>
                <w:szCs w:val="16"/>
                <w:lang w:eastAsia="en-CA"/>
              </w:rPr>
              <w:t>2.1</w:t>
            </w:r>
          </w:p>
        </w:tc>
        <w:tc>
          <w:tcPr>
            <w:tcW w:w="1603" w:type="pct"/>
            <w:tcBorders>
              <w:top w:val="nil"/>
              <w:left w:val="nil"/>
              <w:bottom w:val="single" w:sz="4" w:space="0" w:color="auto"/>
              <w:right w:val="single" w:sz="4" w:space="0" w:color="auto"/>
            </w:tcBorders>
            <w:hideMark/>
          </w:tcPr>
          <w:p w14:paraId="7D8EE12B" w14:textId="77777777" w:rsidR="00CE34FD" w:rsidRPr="00855929" w:rsidRDefault="00CE34FD" w:rsidP="00AC1F89">
            <w:pPr>
              <w:jc w:val="left"/>
              <w:rPr>
                <w:color w:val="000000"/>
                <w:sz w:val="16"/>
                <w:szCs w:val="16"/>
                <w:lang w:val="es-ES" w:eastAsia="en-CA"/>
              </w:rPr>
            </w:pPr>
            <w:r w:rsidRPr="00855929">
              <w:rPr>
                <w:color w:val="000000"/>
                <w:sz w:val="16"/>
                <w:szCs w:val="16"/>
                <w:lang w:val="es-ES" w:eastAsia="en-CA"/>
              </w:rPr>
              <w:t>Financiación convenida para el organismo de ejecución principal (PNUMA) (USD)</w:t>
            </w:r>
          </w:p>
        </w:tc>
        <w:tc>
          <w:tcPr>
            <w:tcW w:w="320" w:type="pct"/>
            <w:tcBorders>
              <w:top w:val="nil"/>
              <w:left w:val="nil"/>
              <w:bottom w:val="single" w:sz="4" w:space="0" w:color="auto"/>
              <w:right w:val="single" w:sz="4" w:space="0" w:color="auto"/>
            </w:tcBorders>
          </w:tcPr>
          <w:p w14:paraId="6D613018" w14:textId="693539B1" w:rsidR="00CE34FD" w:rsidRPr="00855929" w:rsidRDefault="00CE34FD" w:rsidP="00AC1F89">
            <w:pPr>
              <w:jc w:val="right"/>
              <w:rPr>
                <w:color w:val="000000"/>
                <w:sz w:val="16"/>
                <w:szCs w:val="16"/>
                <w:lang w:eastAsia="en-CA"/>
              </w:rPr>
            </w:pPr>
            <w:r w:rsidRPr="00855929">
              <w:rPr>
                <w:sz w:val="16"/>
                <w:szCs w:val="16"/>
              </w:rPr>
              <w:t>125</w:t>
            </w:r>
            <w:r w:rsidR="00855929">
              <w:rPr>
                <w:sz w:val="16"/>
                <w:szCs w:val="16"/>
              </w:rPr>
              <w:t>.</w:t>
            </w:r>
            <w:r w:rsidRPr="00855929">
              <w:rPr>
                <w:sz w:val="16"/>
                <w:szCs w:val="16"/>
              </w:rPr>
              <w:t>000</w:t>
            </w:r>
          </w:p>
        </w:tc>
        <w:tc>
          <w:tcPr>
            <w:tcW w:w="280" w:type="pct"/>
            <w:tcBorders>
              <w:top w:val="nil"/>
              <w:left w:val="nil"/>
              <w:bottom w:val="single" w:sz="4" w:space="0" w:color="auto"/>
              <w:right w:val="single" w:sz="4" w:space="0" w:color="auto"/>
            </w:tcBorders>
          </w:tcPr>
          <w:p w14:paraId="447F0420" w14:textId="77777777" w:rsidR="00CE34FD" w:rsidRPr="00855929" w:rsidRDefault="00CE34FD" w:rsidP="00AC1F89">
            <w:pPr>
              <w:jc w:val="right"/>
              <w:rPr>
                <w:color w:val="000000"/>
                <w:sz w:val="16"/>
                <w:szCs w:val="16"/>
                <w:lang w:eastAsia="en-CA"/>
              </w:rPr>
            </w:pPr>
            <w:r w:rsidRPr="00855929">
              <w:rPr>
                <w:sz w:val="16"/>
                <w:szCs w:val="16"/>
              </w:rPr>
              <w:t>0</w:t>
            </w:r>
          </w:p>
        </w:tc>
        <w:tc>
          <w:tcPr>
            <w:tcW w:w="281" w:type="pct"/>
            <w:tcBorders>
              <w:top w:val="nil"/>
              <w:left w:val="nil"/>
              <w:bottom w:val="single" w:sz="4" w:space="0" w:color="auto"/>
              <w:right w:val="single" w:sz="4" w:space="0" w:color="auto"/>
            </w:tcBorders>
          </w:tcPr>
          <w:p w14:paraId="57CE1FC2" w14:textId="77777777" w:rsidR="00CE34FD" w:rsidRPr="00855929" w:rsidRDefault="00CE34FD" w:rsidP="00AC1F89">
            <w:pPr>
              <w:jc w:val="right"/>
              <w:rPr>
                <w:color w:val="000000"/>
                <w:sz w:val="16"/>
                <w:szCs w:val="16"/>
                <w:lang w:eastAsia="en-CA"/>
              </w:rPr>
            </w:pPr>
            <w:r w:rsidRPr="00855929">
              <w:rPr>
                <w:sz w:val="16"/>
                <w:szCs w:val="16"/>
              </w:rPr>
              <w:t>0</w:t>
            </w:r>
          </w:p>
        </w:tc>
        <w:tc>
          <w:tcPr>
            <w:tcW w:w="320" w:type="pct"/>
            <w:tcBorders>
              <w:top w:val="single" w:sz="4" w:space="0" w:color="auto"/>
              <w:left w:val="nil"/>
              <w:bottom w:val="single" w:sz="4" w:space="0" w:color="auto"/>
              <w:right w:val="single" w:sz="4" w:space="0" w:color="auto"/>
            </w:tcBorders>
          </w:tcPr>
          <w:p w14:paraId="7E45C943" w14:textId="3EC12C53" w:rsidR="00CE34FD" w:rsidRPr="00855929" w:rsidRDefault="00816E98" w:rsidP="00AC1F89">
            <w:pPr>
              <w:jc w:val="right"/>
              <w:rPr>
                <w:b/>
                <w:bCs/>
                <w:color w:val="000000"/>
                <w:sz w:val="16"/>
                <w:szCs w:val="16"/>
                <w:lang w:eastAsia="en-CA"/>
              </w:rPr>
            </w:pPr>
            <w:r w:rsidRPr="00855929">
              <w:rPr>
                <w:b/>
                <w:bCs/>
                <w:color w:val="000000"/>
                <w:sz w:val="16"/>
                <w:szCs w:val="16"/>
                <w:lang w:eastAsia="en-CA"/>
              </w:rPr>
              <w:t>120</w:t>
            </w:r>
            <w:r w:rsidR="00855929">
              <w:rPr>
                <w:b/>
                <w:bCs/>
                <w:color w:val="000000"/>
                <w:sz w:val="16"/>
                <w:szCs w:val="16"/>
                <w:lang w:eastAsia="en-CA"/>
              </w:rPr>
              <w:t>.000</w:t>
            </w:r>
          </w:p>
        </w:tc>
        <w:tc>
          <w:tcPr>
            <w:tcW w:w="361" w:type="pct"/>
            <w:tcBorders>
              <w:top w:val="single" w:sz="4" w:space="0" w:color="auto"/>
              <w:left w:val="nil"/>
              <w:bottom w:val="single" w:sz="4" w:space="0" w:color="auto"/>
              <w:right w:val="single" w:sz="4" w:space="0" w:color="auto"/>
            </w:tcBorders>
          </w:tcPr>
          <w:p w14:paraId="7313866F" w14:textId="3E50AE4F" w:rsidR="00CE34FD" w:rsidRPr="00855929" w:rsidRDefault="00CE34FD" w:rsidP="00AC1F89">
            <w:pPr>
              <w:jc w:val="right"/>
              <w:rPr>
                <w:color w:val="000000"/>
                <w:sz w:val="16"/>
                <w:szCs w:val="16"/>
                <w:lang w:eastAsia="en-CA"/>
              </w:rPr>
            </w:pPr>
            <w:r w:rsidRPr="00855929">
              <w:rPr>
                <w:sz w:val="16"/>
                <w:szCs w:val="16"/>
              </w:rPr>
              <w:t>210</w:t>
            </w:r>
            <w:r w:rsidR="00855929">
              <w:rPr>
                <w:sz w:val="16"/>
                <w:szCs w:val="16"/>
              </w:rPr>
              <w:t>.</w:t>
            </w:r>
            <w:r w:rsidRPr="00855929">
              <w:rPr>
                <w:sz w:val="16"/>
                <w:szCs w:val="16"/>
              </w:rPr>
              <w:t>000</w:t>
            </w:r>
          </w:p>
          <w:p w14:paraId="19A5310B" w14:textId="3A365C60" w:rsidR="00CE34FD" w:rsidRPr="00855929" w:rsidRDefault="00CE34FD" w:rsidP="00AC1F89">
            <w:pPr>
              <w:jc w:val="right"/>
              <w:rPr>
                <w:color w:val="000000"/>
                <w:sz w:val="16"/>
                <w:szCs w:val="16"/>
                <w:lang w:eastAsia="en-CA"/>
              </w:rPr>
            </w:pPr>
          </w:p>
        </w:tc>
        <w:tc>
          <w:tcPr>
            <w:tcW w:w="241" w:type="pct"/>
            <w:tcBorders>
              <w:top w:val="nil"/>
              <w:left w:val="nil"/>
              <w:bottom w:val="single" w:sz="4" w:space="0" w:color="auto"/>
              <w:right w:val="single" w:sz="4" w:space="0" w:color="auto"/>
            </w:tcBorders>
          </w:tcPr>
          <w:p w14:paraId="7157251F" w14:textId="77777777" w:rsidR="00CE34FD" w:rsidRPr="00855929" w:rsidRDefault="00CE34FD" w:rsidP="00AC1F89">
            <w:pPr>
              <w:jc w:val="right"/>
              <w:rPr>
                <w:color w:val="000000"/>
                <w:sz w:val="16"/>
                <w:szCs w:val="16"/>
                <w:lang w:eastAsia="en-CA"/>
              </w:rPr>
            </w:pPr>
            <w:r w:rsidRPr="00855929">
              <w:rPr>
                <w:sz w:val="16"/>
                <w:szCs w:val="16"/>
              </w:rPr>
              <w:t>0</w:t>
            </w:r>
          </w:p>
        </w:tc>
        <w:tc>
          <w:tcPr>
            <w:tcW w:w="320" w:type="pct"/>
            <w:tcBorders>
              <w:top w:val="single" w:sz="4" w:space="0" w:color="auto"/>
              <w:left w:val="nil"/>
              <w:bottom w:val="single" w:sz="4" w:space="0" w:color="auto"/>
              <w:right w:val="single" w:sz="4" w:space="0" w:color="auto"/>
            </w:tcBorders>
          </w:tcPr>
          <w:p w14:paraId="373803F5" w14:textId="6DDFA41A" w:rsidR="00CE34FD" w:rsidRPr="00855929" w:rsidRDefault="00CE34FD" w:rsidP="00AC1F89">
            <w:pPr>
              <w:jc w:val="right"/>
              <w:rPr>
                <w:color w:val="000000"/>
                <w:sz w:val="16"/>
                <w:szCs w:val="16"/>
                <w:lang w:eastAsia="en-CA"/>
              </w:rPr>
            </w:pPr>
            <w:r w:rsidRPr="00855929">
              <w:rPr>
                <w:sz w:val="16"/>
                <w:szCs w:val="16"/>
              </w:rPr>
              <w:t>180</w:t>
            </w:r>
            <w:r w:rsidR="00855929">
              <w:rPr>
                <w:sz w:val="16"/>
                <w:szCs w:val="16"/>
              </w:rPr>
              <w:t>.</w:t>
            </w:r>
            <w:r w:rsidRPr="00855929">
              <w:rPr>
                <w:sz w:val="16"/>
                <w:szCs w:val="16"/>
              </w:rPr>
              <w:t>000</w:t>
            </w:r>
          </w:p>
        </w:tc>
        <w:tc>
          <w:tcPr>
            <w:tcW w:w="280" w:type="pct"/>
            <w:tcBorders>
              <w:top w:val="nil"/>
              <w:left w:val="single" w:sz="4" w:space="0" w:color="auto"/>
              <w:bottom w:val="single" w:sz="4" w:space="0" w:color="auto"/>
              <w:right w:val="single" w:sz="4" w:space="0" w:color="auto"/>
            </w:tcBorders>
          </w:tcPr>
          <w:p w14:paraId="7AFCA4D8" w14:textId="77777777" w:rsidR="00CE34FD" w:rsidRPr="00855929" w:rsidRDefault="00CE34FD" w:rsidP="00AC1F89">
            <w:pPr>
              <w:jc w:val="right"/>
              <w:rPr>
                <w:color w:val="000000"/>
                <w:sz w:val="16"/>
                <w:szCs w:val="16"/>
                <w:lang w:eastAsia="en-CA"/>
              </w:rPr>
            </w:pPr>
            <w:r w:rsidRPr="00855929">
              <w:rPr>
                <w:sz w:val="16"/>
                <w:szCs w:val="16"/>
              </w:rPr>
              <w:t>0</w:t>
            </w:r>
          </w:p>
        </w:tc>
        <w:tc>
          <w:tcPr>
            <w:tcW w:w="356" w:type="pct"/>
            <w:tcBorders>
              <w:top w:val="nil"/>
              <w:left w:val="single" w:sz="4" w:space="0" w:color="auto"/>
              <w:bottom w:val="single" w:sz="4" w:space="0" w:color="auto"/>
              <w:right w:val="single" w:sz="4" w:space="0" w:color="auto"/>
            </w:tcBorders>
          </w:tcPr>
          <w:p w14:paraId="494CE050" w14:textId="2E8E0B81" w:rsidR="00CE34FD" w:rsidRPr="00855929" w:rsidRDefault="00CE34FD" w:rsidP="00AC1F89">
            <w:pPr>
              <w:jc w:val="right"/>
              <w:rPr>
                <w:color w:val="000000"/>
                <w:sz w:val="16"/>
                <w:szCs w:val="16"/>
                <w:lang w:eastAsia="en-CA"/>
              </w:rPr>
            </w:pPr>
            <w:r w:rsidRPr="00855929">
              <w:rPr>
                <w:sz w:val="16"/>
                <w:szCs w:val="16"/>
              </w:rPr>
              <w:t>185</w:t>
            </w:r>
            <w:r w:rsidR="00855929">
              <w:rPr>
                <w:sz w:val="16"/>
                <w:szCs w:val="16"/>
              </w:rPr>
              <w:t>.</w:t>
            </w:r>
            <w:r w:rsidRPr="00855929">
              <w:rPr>
                <w:sz w:val="16"/>
                <w:szCs w:val="16"/>
              </w:rPr>
              <w:t>000</w:t>
            </w:r>
          </w:p>
        </w:tc>
        <w:tc>
          <w:tcPr>
            <w:tcW w:w="360" w:type="pct"/>
            <w:tcBorders>
              <w:top w:val="nil"/>
              <w:left w:val="single" w:sz="4" w:space="0" w:color="auto"/>
              <w:bottom w:val="single" w:sz="4" w:space="0" w:color="auto"/>
              <w:right w:val="single" w:sz="4" w:space="0" w:color="auto"/>
            </w:tcBorders>
          </w:tcPr>
          <w:p w14:paraId="254641FE" w14:textId="5BDF54BE" w:rsidR="00CE34FD" w:rsidRPr="00855929" w:rsidRDefault="00CE34FD" w:rsidP="00AC1F89">
            <w:pPr>
              <w:jc w:val="right"/>
              <w:rPr>
                <w:b/>
                <w:bCs/>
                <w:sz w:val="16"/>
                <w:szCs w:val="16"/>
              </w:rPr>
            </w:pPr>
            <w:r w:rsidRPr="00855929">
              <w:rPr>
                <w:b/>
                <w:bCs/>
                <w:sz w:val="16"/>
                <w:szCs w:val="16"/>
              </w:rPr>
              <w:t>820</w:t>
            </w:r>
            <w:r w:rsidR="00855929">
              <w:rPr>
                <w:b/>
                <w:bCs/>
                <w:sz w:val="16"/>
                <w:szCs w:val="16"/>
              </w:rPr>
              <w:t>.</w:t>
            </w:r>
            <w:r w:rsidRPr="00855929">
              <w:rPr>
                <w:b/>
                <w:bCs/>
                <w:sz w:val="16"/>
                <w:szCs w:val="16"/>
              </w:rPr>
              <w:t>000</w:t>
            </w:r>
          </w:p>
        </w:tc>
      </w:tr>
      <w:tr w:rsidR="00CE34FD" w:rsidRPr="00855929" w14:paraId="01499B27" w14:textId="77777777" w:rsidTr="00795FCD">
        <w:trPr>
          <w:trHeight w:val="56"/>
          <w:jc w:val="center"/>
        </w:trPr>
        <w:tc>
          <w:tcPr>
            <w:tcW w:w="277" w:type="pct"/>
            <w:tcBorders>
              <w:top w:val="nil"/>
              <w:left w:val="single" w:sz="4" w:space="0" w:color="auto"/>
              <w:bottom w:val="single" w:sz="4" w:space="0" w:color="auto"/>
              <w:right w:val="single" w:sz="4" w:space="0" w:color="auto"/>
            </w:tcBorders>
            <w:hideMark/>
          </w:tcPr>
          <w:p w14:paraId="2A8C6B11" w14:textId="77777777" w:rsidR="00CE34FD" w:rsidRPr="00855929" w:rsidRDefault="00CE34FD" w:rsidP="00AC1F89">
            <w:pPr>
              <w:jc w:val="left"/>
              <w:rPr>
                <w:color w:val="000000"/>
                <w:sz w:val="16"/>
                <w:szCs w:val="16"/>
                <w:lang w:eastAsia="en-CA"/>
              </w:rPr>
            </w:pPr>
            <w:r w:rsidRPr="00855929">
              <w:rPr>
                <w:color w:val="000000"/>
                <w:sz w:val="16"/>
                <w:szCs w:val="16"/>
                <w:lang w:eastAsia="en-CA"/>
              </w:rPr>
              <w:t>2.2</w:t>
            </w:r>
          </w:p>
        </w:tc>
        <w:tc>
          <w:tcPr>
            <w:tcW w:w="1603" w:type="pct"/>
            <w:tcBorders>
              <w:top w:val="nil"/>
              <w:left w:val="nil"/>
              <w:bottom w:val="single" w:sz="4" w:space="0" w:color="auto"/>
              <w:right w:val="single" w:sz="4" w:space="0" w:color="auto"/>
            </w:tcBorders>
            <w:hideMark/>
          </w:tcPr>
          <w:p w14:paraId="67F4241F" w14:textId="77777777" w:rsidR="00CE34FD" w:rsidRPr="00855929" w:rsidRDefault="00CE34FD" w:rsidP="00AC1F89">
            <w:pPr>
              <w:jc w:val="left"/>
              <w:rPr>
                <w:color w:val="000000"/>
                <w:sz w:val="16"/>
                <w:szCs w:val="16"/>
                <w:lang w:val="es-ES" w:eastAsia="en-CA"/>
              </w:rPr>
            </w:pPr>
            <w:r w:rsidRPr="00855929">
              <w:rPr>
                <w:color w:val="000000"/>
                <w:sz w:val="16"/>
                <w:szCs w:val="16"/>
                <w:lang w:val="es-ES" w:eastAsia="en-CA"/>
              </w:rPr>
              <w:t>Gastos de apoyo para el organismo de ejecución principal (USD)</w:t>
            </w:r>
          </w:p>
        </w:tc>
        <w:tc>
          <w:tcPr>
            <w:tcW w:w="320" w:type="pct"/>
            <w:tcBorders>
              <w:top w:val="nil"/>
              <w:left w:val="nil"/>
              <w:bottom w:val="single" w:sz="4" w:space="0" w:color="auto"/>
              <w:right w:val="single" w:sz="4" w:space="0" w:color="auto"/>
            </w:tcBorders>
          </w:tcPr>
          <w:p w14:paraId="1C1A94E7" w14:textId="4F9655F5" w:rsidR="00CE34FD" w:rsidRPr="00855929" w:rsidRDefault="00CE34FD" w:rsidP="00AC1F89">
            <w:pPr>
              <w:jc w:val="right"/>
              <w:rPr>
                <w:color w:val="000000"/>
                <w:sz w:val="16"/>
                <w:szCs w:val="16"/>
                <w:lang w:eastAsia="en-CA"/>
              </w:rPr>
            </w:pPr>
            <w:r w:rsidRPr="00855929">
              <w:rPr>
                <w:color w:val="000000"/>
                <w:sz w:val="16"/>
                <w:szCs w:val="16"/>
                <w:lang w:eastAsia="en-CA"/>
              </w:rPr>
              <w:t>15</w:t>
            </w:r>
            <w:r w:rsidR="00855929">
              <w:rPr>
                <w:color w:val="000000"/>
                <w:sz w:val="16"/>
                <w:szCs w:val="16"/>
                <w:lang w:eastAsia="en-CA"/>
              </w:rPr>
              <w:t>.</w:t>
            </w:r>
            <w:r w:rsidRPr="00855929">
              <w:rPr>
                <w:color w:val="000000"/>
                <w:sz w:val="16"/>
                <w:szCs w:val="16"/>
                <w:lang w:eastAsia="en-CA"/>
              </w:rPr>
              <w:t>536</w:t>
            </w:r>
          </w:p>
        </w:tc>
        <w:tc>
          <w:tcPr>
            <w:tcW w:w="280" w:type="pct"/>
            <w:tcBorders>
              <w:top w:val="nil"/>
              <w:left w:val="nil"/>
              <w:bottom w:val="single" w:sz="4" w:space="0" w:color="auto"/>
              <w:right w:val="single" w:sz="4" w:space="0" w:color="auto"/>
            </w:tcBorders>
          </w:tcPr>
          <w:p w14:paraId="42CF1B03" w14:textId="77777777" w:rsidR="00CE34FD" w:rsidRPr="00855929" w:rsidRDefault="00CE34FD" w:rsidP="00AC1F89">
            <w:pPr>
              <w:jc w:val="right"/>
              <w:rPr>
                <w:color w:val="000000"/>
                <w:sz w:val="16"/>
                <w:szCs w:val="16"/>
                <w:lang w:eastAsia="en-CA"/>
              </w:rPr>
            </w:pPr>
            <w:r w:rsidRPr="00855929">
              <w:rPr>
                <w:sz w:val="16"/>
                <w:szCs w:val="16"/>
              </w:rPr>
              <w:t>0</w:t>
            </w:r>
          </w:p>
        </w:tc>
        <w:tc>
          <w:tcPr>
            <w:tcW w:w="281" w:type="pct"/>
            <w:tcBorders>
              <w:top w:val="nil"/>
              <w:left w:val="nil"/>
              <w:bottom w:val="single" w:sz="4" w:space="0" w:color="auto"/>
              <w:right w:val="single" w:sz="4" w:space="0" w:color="auto"/>
            </w:tcBorders>
          </w:tcPr>
          <w:p w14:paraId="1E4C2BAB" w14:textId="77777777" w:rsidR="00CE34FD" w:rsidRPr="00855929" w:rsidRDefault="00CE34FD" w:rsidP="00AC1F89">
            <w:pPr>
              <w:jc w:val="right"/>
              <w:rPr>
                <w:color w:val="000000"/>
                <w:sz w:val="16"/>
                <w:szCs w:val="16"/>
                <w:lang w:eastAsia="en-CA"/>
              </w:rPr>
            </w:pPr>
            <w:r w:rsidRPr="00855929">
              <w:rPr>
                <w:sz w:val="16"/>
                <w:szCs w:val="16"/>
              </w:rPr>
              <w:t>0</w:t>
            </w:r>
          </w:p>
        </w:tc>
        <w:tc>
          <w:tcPr>
            <w:tcW w:w="320" w:type="pct"/>
            <w:tcBorders>
              <w:top w:val="single" w:sz="4" w:space="0" w:color="auto"/>
              <w:left w:val="nil"/>
              <w:bottom w:val="single" w:sz="4" w:space="0" w:color="auto"/>
              <w:right w:val="single" w:sz="4" w:space="0" w:color="auto"/>
            </w:tcBorders>
          </w:tcPr>
          <w:p w14:paraId="23C2E0DF" w14:textId="3F12BDB7" w:rsidR="00CE34FD" w:rsidRPr="00855929" w:rsidRDefault="004C5818" w:rsidP="00AC1F89">
            <w:pPr>
              <w:jc w:val="right"/>
              <w:rPr>
                <w:b/>
                <w:bCs/>
                <w:color w:val="000000"/>
                <w:sz w:val="16"/>
                <w:szCs w:val="16"/>
                <w:lang w:eastAsia="en-CA"/>
              </w:rPr>
            </w:pPr>
            <w:r w:rsidRPr="00855929">
              <w:rPr>
                <w:b/>
                <w:bCs/>
                <w:color w:val="000000"/>
                <w:sz w:val="16"/>
                <w:szCs w:val="16"/>
                <w:lang w:eastAsia="en-CA"/>
              </w:rPr>
              <w:t>14</w:t>
            </w:r>
            <w:r w:rsidR="00855929">
              <w:rPr>
                <w:b/>
                <w:bCs/>
                <w:color w:val="000000"/>
                <w:sz w:val="16"/>
                <w:szCs w:val="16"/>
                <w:lang w:eastAsia="en-CA"/>
              </w:rPr>
              <w:t>.</w:t>
            </w:r>
            <w:r w:rsidRPr="00855929">
              <w:rPr>
                <w:b/>
                <w:bCs/>
                <w:color w:val="000000"/>
                <w:sz w:val="16"/>
                <w:szCs w:val="16"/>
                <w:lang w:eastAsia="en-CA"/>
              </w:rPr>
              <w:t>618</w:t>
            </w:r>
          </w:p>
        </w:tc>
        <w:tc>
          <w:tcPr>
            <w:tcW w:w="361" w:type="pct"/>
            <w:tcBorders>
              <w:top w:val="single" w:sz="4" w:space="0" w:color="auto"/>
              <w:left w:val="nil"/>
              <w:bottom w:val="single" w:sz="4" w:space="0" w:color="auto"/>
              <w:right w:val="single" w:sz="4" w:space="0" w:color="auto"/>
            </w:tcBorders>
          </w:tcPr>
          <w:p w14:paraId="6B33EFF9" w14:textId="50B45617" w:rsidR="00CE34FD" w:rsidRPr="00855929" w:rsidRDefault="004C5818" w:rsidP="00AC1F89">
            <w:pPr>
              <w:jc w:val="right"/>
              <w:rPr>
                <w:b/>
                <w:bCs/>
                <w:color w:val="000000"/>
                <w:sz w:val="16"/>
                <w:szCs w:val="16"/>
                <w:lang w:eastAsia="en-CA"/>
              </w:rPr>
            </w:pPr>
            <w:r w:rsidRPr="00855929">
              <w:rPr>
                <w:b/>
                <w:bCs/>
                <w:color w:val="000000"/>
                <w:sz w:val="16"/>
                <w:szCs w:val="16"/>
                <w:lang w:eastAsia="en-CA"/>
              </w:rPr>
              <w:t>25</w:t>
            </w:r>
            <w:r w:rsidR="00855929">
              <w:rPr>
                <w:b/>
                <w:bCs/>
                <w:color w:val="000000"/>
                <w:sz w:val="16"/>
                <w:szCs w:val="16"/>
                <w:lang w:eastAsia="en-CA"/>
              </w:rPr>
              <w:t>.</w:t>
            </w:r>
            <w:r w:rsidRPr="00855929">
              <w:rPr>
                <w:b/>
                <w:bCs/>
                <w:color w:val="000000"/>
                <w:sz w:val="16"/>
                <w:szCs w:val="16"/>
                <w:lang w:eastAsia="en-CA"/>
              </w:rPr>
              <w:t>582</w:t>
            </w:r>
          </w:p>
        </w:tc>
        <w:tc>
          <w:tcPr>
            <w:tcW w:w="241" w:type="pct"/>
            <w:tcBorders>
              <w:top w:val="nil"/>
              <w:left w:val="nil"/>
              <w:bottom w:val="single" w:sz="4" w:space="0" w:color="auto"/>
              <w:right w:val="single" w:sz="4" w:space="0" w:color="auto"/>
            </w:tcBorders>
          </w:tcPr>
          <w:p w14:paraId="428A0DC8" w14:textId="77777777" w:rsidR="00CE34FD" w:rsidRPr="00855929" w:rsidRDefault="00CE34FD" w:rsidP="00AC1F89">
            <w:pPr>
              <w:jc w:val="right"/>
              <w:rPr>
                <w:color w:val="000000"/>
                <w:sz w:val="16"/>
                <w:szCs w:val="16"/>
                <w:lang w:eastAsia="en-CA"/>
              </w:rPr>
            </w:pPr>
            <w:r w:rsidRPr="00855929">
              <w:rPr>
                <w:sz w:val="16"/>
                <w:szCs w:val="16"/>
              </w:rPr>
              <w:t>0</w:t>
            </w:r>
          </w:p>
        </w:tc>
        <w:tc>
          <w:tcPr>
            <w:tcW w:w="320" w:type="pct"/>
            <w:tcBorders>
              <w:top w:val="single" w:sz="4" w:space="0" w:color="auto"/>
              <w:left w:val="nil"/>
              <w:bottom w:val="single" w:sz="4" w:space="0" w:color="auto"/>
              <w:right w:val="single" w:sz="4" w:space="0" w:color="auto"/>
            </w:tcBorders>
          </w:tcPr>
          <w:p w14:paraId="453F81E8" w14:textId="083D7C3E" w:rsidR="00CE34FD" w:rsidRPr="00855929" w:rsidRDefault="004C5818" w:rsidP="00AC1F89">
            <w:pPr>
              <w:jc w:val="right"/>
              <w:rPr>
                <w:b/>
                <w:bCs/>
                <w:color w:val="000000"/>
                <w:sz w:val="16"/>
                <w:szCs w:val="16"/>
                <w:lang w:eastAsia="en-CA"/>
              </w:rPr>
            </w:pPr>
            <w:r w:rsidRPr="00855929">
              <w:rPr>
                <w:b/>
                <w:bCs/>
                <w:color w:val="000000"/>
                <w:sz w:val="16"/>
                <w:szCs w:val="16"/>
                <w:lang w:eastAsia="en-CA"/>
              </w:rPr>
              <w:t>21</w:t>
            </w:r>
            <w:r w:rsidR="00855929">
              <w:rPr>
                <w:b/>
                <w:bCs/>
                <w:color w:val="000000"/>
                <w:sz w:val="16"/>
                <w:szCs w:val="16"/>
                <w:lang w:eastAsia="en-CA"/>
              </w:rPr>
              <w:t>.</w:t>
            </w:r>
            <w:r w:rsidRPr="00855929">
              <w:rPr>
                <w:b/>
                <w:bCs/>
                <w:color w:val="000000"/>
                <w:sz w:val="16"/>
                <w:szCs w:val="16"/>
                <w:lang w:eastAsia="en-CA"/>
              </w:rPr>
              <w:t>927</w:t>
            </w:r>
          </w:p>
        </w:tc>
        <w:tc>
          <w:tcPr>
            <w:tcW w:w="280" w:type="pct"/>
            <w:tcBorders>
              <w:top w:val="nil"/>
              <w:left w:val="single" w:sz="4" w:space="0" w:color="auto"/>
              <w:bottom w:val="single" w:sz="4" w:space="0" w:color="auto"/>
              <w:right w:val="single" w:sz="4" w:space="0" w:color="auto"/>
            </w:tcBorders>
          </w:tcPr>
          <w:p w14:paraId="3067695D" w14:textId="77777777" w:rsidR="00CE34FD" w:rsidRPr="00855929" w:rsidRDefault="00CE34FD" w:rsidP="00AC1F89">
            <w:pPr>
              <w:jc w:val="right"/>
              <w:rPr>
                <w:color w:val="000000"/>
                <w:sz w:val="16"/>
                <w:szCs w:val="16"/>
                <w:lang w:eastAsia="en-CA"/>
              </w:rPr>
            </w:pPr>
            <w:r w:rsidRPr="00855929">
              <w:rPr>
                <w:sz w:val="16"/>
                <w:szCs w:val="16"/>
              </w:rPr>
              <w:t>0</w:t>
            </w:r>
          </w:p>
        </w:tc>
        <w:tc>
          <w:tcPr>
            <w:tcW w:w="356" w:type="pct"/>
            <w:tcBorders>
              <w:top w:val="nil"/>
              <w:left w:val="single" w:sz="4" w:space="0" w:color="auto"/>
              <w:bottom w:val="single" w:sz="4" w:space="0" w:color="auto"/>
              <w:right w:val="single" w:sz="4" w:space="0" w:color="auto"/>
            </w:tcBorders>
          </w:tcPr>
          <w:p w14:paraId="0A41E496" w14:textId="16D85071" w:rsidR="00CE34FD" w:rsidRPr="00855929" w:rsidRDefault="004C5818" w:rsidP="00AC1F89">
            <w:pPr>
              <w:jc w:val="right"/>
              <w:rPr>
                <w:b/>
                <w:bCs/>
                <w:color w:val="000000"/>
                <w:sz w:val="16"/>
                <w:szCs w:val="16"/>
                <w:lang w:eastAsia="en-CA"/>
              </w:rPr>
            </w:pPr>
            <w:r w:rsidRPr="00855929">
              <w:rPr>
                <w:b/>
                <w:bCs/>
                <w:color w:val="000000"/>
                <w:sz w:val="16"/>
                <w:szCs w:val="16"/>
                <w:lang w:eastAsia="en-CA"/>
              </w:rPr>
              <w:t>22</w:t>
            </w:r>
            <w:r w:rsidR="00855929">
              <w:rPr>
                <w:b/>
                <w:bCs/>
                <w:color w:val="000000"/>
                <w:sz w:val="16"/>
                <w:szCs w:val="16"/>
                <w:lang w:eastAsia="en-CA"/>
              </w:rPr>
              <w:t>.</w:t>
            </w:r>
            <w:r w:rsidR="007935FD" w:rsidRPr="00855929">
              <w:rPr>
                <w:b/>
                <w:bCs/>
                <w:color w:val="000000"/>
                <w:sz w:val="16"/>
                <w:szCs w:val="16"/>
                <w:lang w:eastAsia="en-CA"/>
              </w:rPr>
              <w:t>537</w:t>
            </w:r>
          </w:p>
        </w:tc>
        <w:tc>
          <w:tcPr>
            <w:tcW w:w="360" w:type="pct"/>
            <w:tcBorders>
              <w:top w:val="nil"/>
              <w:left w:val="single" w:sz="4" w:space="0" w:color="auto"/>
              <w:bottom w:val="single" w:sz="4" w:space="0" w:color="auto"/>
              <w:right w:val="single" w:sz="4" w:space="0" w:color="auto"/>
            </w:tcBorders>
          </w:tcPr>
          <w:p w14:paraId="1CEB1321" w14:textId="2F9542AC" w:rsidR="00CE34FD" w:rsidRPr="00855929" w:rsidRDefault="004C5818" w:rsidP="00AC1F89">
            <w:pPr>
              <w:jc w:val="right"/>
              <w:rPr>
                <w:b/>
                <w:bCs/>
                <w:sz w:val="16"/>
                <w:szCs w:val="16"/>
              </w:rPr>
            </w:pPr>
            <w:r w:rsidRPr="00855929">
              <w:rPr>
                <w:b/>
                <w:bCs/>
                <w:sz w:val="16"/>
                <w:szCs w:val="16"/>
              </w:rPr>
              <w:t>100</w:t>
            </w:r>
            <w:r w:rsidR="00855929">
              <w:rPr>
                <w:b/>
                <w:bCs/>
                <w:sz w:val="16"/>
                <w:szCs w:val="16"/>
              </w:rPr>
              <w:t>.</w:t>
            </w:r>
            <w:r w:rsidRPr="00855929">
              <w:rPr>
                <w:b/>
                <w:bCs/>
                <w:sz w:val="16"/>
                <w:szCs w:val="16"/>
              </w:rPr>
              <w:t>200</w:t>
            </w:r>
          </w:p>
        </w:tc>
      </w:tr>
      <w:tr w:rsidR="004C5818" w:rsidRPr="00855929" w14:paraId="2002C06E" w14:textId="77777777" w:rsidTr="00795FCD">
        <w:trPr>
          <w:trHeight w:val="161"/>
          <w:jc w:val="center"/>
        </w:trPr>
        <w:tc>
          <w:tcPr>
            <w:tcW w:w="277" w:type="pct"/>
            <w:tcBorders>
              <w:top w:val="nil"/>
              <w:left w:val="single" w:sz="4" w:space="0" w:color="auto"/>
              <w:bottom w:val="single" w:sz="4" w:space="0" w:color="auto"/>
              <w:right w:val="single" w:sz="4" w:space="0" w:color="auto"/>
            </w:tcBorders>
            <w:hideMark/>
          </w:tcPr>
          <w:p w14:paraId="7FD1E98D" w14:textId="77777777" w:rsidR="004C5818" w:rsidRPr="00855929" w:rsidRDefault="004C5818" w:rsidP="004C5818">
            <w:pPr>
              <w:jc w:val="left"/>
              <w:rPr>
                <w:color w:val="000000"/>
                <w:sz w:val="16"/>
                <w:szCs w:val="16"/>
                <w:lang w:eastAsia="en-CA"/>
              </w:rPr>
            </w:pPr>
            <w:r w:rsidRPr="00855929">
              <w:rPr>
                <w:color w:val="000000"/>
                <w:sz w:val="16"/>
                <w:szCs w:val="16"/>
                <w:lang w:eastAsia="en-CA"/>
              </w:rPr>
              <w:t>2.3</w:t>
            </w:r>
          </w:p>
        </w:tc>
        <w:tc>
          <w:tcPr>
            <w:tcW w:w="1603" w:type="pct"/>
            <w:tcBorders>
              <w:top w:val="nil"/>
              <w:left w:val="nil"/>
              <w:bottom w:val="single" w:sz="4" w:space="0" w:color="auto"/>
              <w:right w:val="single" w:sz="4" w:space="0" w:color="auto"/>
            </w:tcBorders>
            <w:hideMark/>
          </w:tcPr>
          <w:p w14:paraId="32F9C3E1" w14:textId="77777777" w:rsidR="004C5818" w:rsidRPr="00855929" w:rsidRDefault="004C5818" w:rsidP="004C5818">
            <w:pPr>
              <w:jc w:val="left"/>
              <w:rPr>
                <w:color w:val="000000"/>
                <w:sz w:val="16"/>
                <w:szCs w:val="16"/>
                <w:lang w:val="es-ES" w:eastAsia="en-CA"/>
              </w:rPr>
            </w:pPr>
            <w:r w:rsidRPr="00855929">
              <w:rPr>
                <w:color w:val="000000"/>
                <w:sz w:val="16"/>
                <w:szCs w:val="16"/>
                <w:lang w:val="es-ES" w:eastAsia="en-CA"/>
              </w:rPr>
              <w:t>Financiación convenida para el organismo de ejecución cooperante (ONUDI) (USD)</w:t>
            </w:r>
          </w:p>
        </w:tc>
        <w:tc>
          <w:tcPr>
            <w:tcW w:w="320" w:type="pct"/>
            <w:tcBorders>
              <w:top w:val="nil"/>
              <w:left w:val="nil"/>
              <w:bottom w:val="single" w:sz="4" w:space="0" w:color="auto"/>
              <w:right w:val="single" w:sz="4" w:space="0" w:color="auto"/>
            </w:tcBorders>
          </w:tcPr>
          <w:p w14:paraId="32DC6548" w14:textId="7BFDBFAA" w:rsidR="004C5818" w:rsidRPr="00855929" w:rsidRDefault="004C5818" w:rsidP="004C5818">
            <w:pPr>
              <w:jc w:val="right"/>
              <w:rPr>
                <w:color w:val="000000"/>
                <w:sz w:val="16"/>
                <w:szCs w:val="16"/>
                <w:lang w:eastAsia="en-CA"/>
              </w:rPr>
            </w:pPr>
            <w:r w:rsidRPr="00855929">
              <w:rPr>
                <w:sz w:val="16"/>
                <w:szCs w:val="16"/>
              </w:rPr>
              <w:t>200</w:t>
            </w:r>
            <w:r w:rsidR="00855929">
              <w:rPr>
                <w:sz w:val="16"/>
                <w:szCs w:val="16"/>
              </w:rPr>
              <w:t>.</w:t>
            </w:r>
            <w:r w:rsidRPr="00855929">
              <w:rPr>
                <w:sz w:val="16"/>
                <w:szCs w:val="16"/>
              </w:rPr>
              <w:t>000</w:t>
            </w:r>
          </w:p>
        </w:tc>
        <w:tc>
          <w:tcPr>
            <w:tcW w:w="280" w:type="pct"/>
            <w:tcBorders>
              <w:top w:val="nil"/>
              <w:left w:val="nil"/>
              <w:bottom w:val="single" w:sz="4" w:space="0" w:color="auto"/>
              <w:right w:val="single" w:sz="4" w:space="0" w:color="auto"/>
            </w:tcBorders>
          </w:tcPr>
          <w:p w14:paraId="4C264D21" w14:textId="77777777" w:rsidR="004C5818" w:rsidRPr="00855929" w:rsidRDefault="004C5818" w:rsidP="004C5818">
            <w:pPr>
              <w:jc w:val="right"/>
              <w:rPr>
                <w:color w:val="000000"/>
                <w:sz w:val="16"/>
                <w:szCs w:val="16"/>
                <w:lang w:eastAsia="en-CA"/>
              </w:rPr>
            </w:pPr>
            <w:r w:rsidRPr="00855929">
              <w:rPr>
                <w:sz w:val="16"/>
                <w:szCs w:val="16"/>
              </w:rPr>
              <w:t>0</w:t>
            </w:r>
          </w:p>
        </w:tc>
        <w:tc>
          <w:tcPr>
            <w:tcW w:w="281" w:type="pct"/>
            <w:tcBorders>
              <w:top w:val="nil"/>
              <w:left w:val="nil"/>
              <w:bottom w:val="single" w:sz="4" w:space="0" w:color="auto"/>
              <w:right w:val="single" w:sz="4" w:space="0" w:color="auto"/>
            </w:tcBorders>
          </w:tcPr>
          <w:p w14:paraId="7469B9E3" w14:textId="77777777" w:rsidR="004C5818" w:rsidRPr="00855929" w:rsidRDefault="004C5818" w:rsidP="004C5818">
            <w:pPr>
              <w:jc w:val="right"/>
              <w:rPr>
                <w:color w:val="000000"/>
                <w:sz w:val="16"/>
                <w:szCs w:val="16"/>
                <w:lang w:eastAsia="en-CA"/>
              </w:rPr>
            </w:pPr>
            <w:r w:rsidRPr="00855929">
              <w:rPr>
                <w:sz w:val="16"/>
                <w:szCs w:val="16"/>
              </w:rPr>
              <w:t>0</w:t>
            </w:r>
          </w:p>
        </w:tc>
        <w:tc>
          <w:tcPr>
            <w:tcW w:w="320" w:type="pct"/>
            <w:tcBorders>
              <w:top w:val="single" w:sz="4" w:space="0" w:color="auto"/>
              <w:left w:val="nil"/>
              <w:bottom w:val="single" w:sz="4" w:space="0" w:color="auto"/>
              <w:right w:val="single" w:sz="4" w:space="0" w:color="auto"/>
            </w:tcBorders>
          </w:tcPr>
          <w:p w14:paraId="5827A37F" w14:textId="456C7456" w:rsidR="004C5818" w:rsidRPr="00855929" w:rsidRDefault="004C5818" w:rsidP="004C5818">
            <w:pPr>
              <w:jc w:val="right"/>
              <w:rPr>
                <w:color w:val="000000"/>
                <w:sz w:val="16"/>
                <w:szCs w:val="16"/>
                <w:lang w:eastAsia="en-CA"/>
              </w:rPr>
            </w:pPr>
            <w:r w:rsidRPr="00855929">
              <w:rPr>
                <w:color w:val="000000"/>
                <w:sz w:val="16"/>
                <w:szCs w:val="16"/>
                <w:lang w:eastAsia="en-CA"/>
              </w:rPr>
              <w:t>0</w:t>
            </w:r>
          </w:p>
        </w:tc>
        <w:tc>
          <w:tcPr>
            <w:tcW w:w="361" w:type="pct"/>
            <w:tcBorders>
              <w:top w:val="single" w:sz="4" w:space="0" w:color="auto"/>
              <w:left w:val="nil"/>
              <w:bottom w:val="single" w:sz="4" w:space="0" w:color="auto"/>
              <w:right w:val="single" w:sz="4" w:space="0" w:color="auto"/>
            </w:tcBorders>
          </w:tcPr>
          <w:p w14:paraId="170D1D92" w14:textId="43F917A2" w:rsidR="004C5818" w:rsidRPr="00855929" w:rsidRDefault="004C5818" w:rsidP="004C5818">
            <w:pPr>
              <w:jc w:val="right"/>
              <w:rPr>
                <w:color w:val="000000"/>
                <w:sz w:val="16"/>
                <w:szCs w:val="16"/>
                <w:lang w:eastAsia="en-CA"/>
              </w:rPr>
            </w:pPr>
            <w:r w:rsidRPr="00855929">
              <w:rPr>
                <w:color w:val="000000"/>
                <w:sz w:val="16"/>
                <w:szCs w:val="16"/>
                <w:lang w:eastAsia="en-CA"/>
              </w:rPr>
              <w:t>0</w:t>
            </w:r>
          </w:p>
        </w:tc>
        <w:tc>
          <w:tcPr>
            <w:tcW w:w="241" w:type="pct"/>
            <w:tcBorders>
              <w:top w:val="nil"/>
              <w:left w:val="nil"/>
              <w:bottom w:val="single" w:sz="4" w:space="0" w:color="auto"/>
              <w:right w:val="single" w:sz="4" w:space="0" w:color="auto"/>
            </w:tcBorders>
          </w:tcPr>
          <w:p w14:paraId="6D34374A" w14:textId="77777777" w:rsidR="004C5818" w:rsidRPr="00855929" w:rsidRDefault="004C5818" w:rsidP="004C5818">
            <w:pPr>
              <w:jc w:val="right"/>
              <w:rPr>
                <w:color w:val="000000"/>
                <w:sz w:val="16"/>
                <w:szCs w:val="16"/>
                <w:lang w:eastAsia="en-CA"/>
              </w:rPr>
            </w:pPr>
            <w:r w:rsidRPr="00855929">
              <w:rPr>
                <w:sz w:val="16"/>
                <w:szCs w:val="16"/>
              </w:rPr>
              <w:t>0</w:t>
            </w:r>
          </w:p>
        </w:tc>
        <w:tc>
          <w:tcPr>
            <w:tcW w:w="320" w:type="pct"/>
            <w:tcBorders>
              <w:top w:val="single" w:sz="4" w:space="0" w:color="auto"/>
              <w:left w:val="nil"/>
              <w:bottom w:val="single" w:sz="4" w:space="0" w:color="auto"/>
              <w:right w:val="single" w:sz="4" w:space="0" w:color="auto"/>
            </w:tcBorders>
          </w:tcPr>
          <w:p w14:paraId="0739F624" w14:textId="5BF2E2A2" w:rsidR="004C5818" w:rsidRPr="00855929" w:rsidRDefault="004C5818" w:rsidP="004C5818">
            <w:pPr>
              <w:jc w:val="right"/>
              <w:rPr>
                <w:color w:val="000000"/>
                <w:sz w:val="16"/>
                <w:szCs w:val="16"/>
                <w:lang w:eastAsia="en-CA"/>
              </w:rPr>
            </w:pPr>
            <w:r w:rsidRPr="00855929">
              <w:rPr>
                <w:sz w:val="16"/>
                <w:szCs w:val="16"/>
              </w:rPr>
              <w:t>270</w:t>
            </w:r>
            <w:r w:rsidR="00855929">
              <w:rPr>
                <w:sz w:val="16"/>
                <w:szCs w:val="16"/>
              </w:rPr>
              <w:t>.</w:t>
            </w:r>
            <w:r w:rsidRPr="00855929">
              <w:rPr>
                <w:sz w:val="16"/>
                <w:szCs w:val="16"/>
              </w:rPr>
              <w:t>000</w:t>
            </w:r>
          </w:p>
        </w:tc>
        <w:tc>
          <w:tcPr>
            <w:tcW w:w="280" w:type="pct"/>
            <w:tcBorders>
              <w:top w:val="nil"/>
              <w:left w:val="single" w:sz="4" w:space="0" w:color="auto"/>
              <w:bottom w:val="single" w:sz="4" w:space="0" w:color="auto"/>
              <w:right w:val="single" w:sz="4" w:space="0" w:color="auto"/>
            </w:tcBorders>
          </w:tcPr>
          <w:p w14:paraId="55A4780D" w14:textId="77777777" w:rsidR="004C5818" w:rsidRPr="00855929" w:rsidRDefault="004C5818" w:rsidP="004C5818">
            <w:pPr>
              <w:jc w:val="right"/>
              <w:rPr>
                <w:color w:val="000000"/>
                <w:sz w:val="16"/>
                <w:szCs w:val="16"/>
                <w:lang w:eastAsia="en-CA"/>
              </w:rPr>
            </w:pPr>
            <w:r w:rsidRPr="00855929">
              <w:rPr>
                <w:sz w:val="16"/>
                <w:szCs w:val="16"/>
              </w:rPr>
              <w:t>0</w:t>
            </w:r>
          </w:p>
        </w:tc>
        <w:tc>
          <w:tcPr>
            <w:tcW w:w="356" w:type="pct"/>
            <w:tcBorders>
              <w:top w:val="nil"/>
              <w:left w:val="single" w:sz="4" w:space="0" w:color="auto"/>
              <w:bottom w:val="single" w:sz="4" w:space="0" w:color="auto"/>
              <w:right w:val="single" w:sz="4" w:space="0" w:color="auto"/>
            </w:tcBorders>
          </w:tcPr>
          <w:p w14:paraId="219E74AC" w14:textId="77777777" w:rsidR="004C5818" w:rsidRPr="00855929" w:rsidRDefault="004C5818" w:rsidP="004C5818">
            <w:pPr>
              <w:jc w:val="right"/>
              <w:rPr>
                <w:color w:val="000000"/>
                <w:sz w:val="16"/>
                <w:szCs w:val="16"/>
                <w:lang w:eastAsia="en-CA"/>
              </w:rPr>
            </w:pPr>
            <w:r w:rsidRPr="00855929">
              <w:rPr>
                <w:sz w:val="16"/>
                <w:szCs w:val="16"/>
              </w:rPr>
              <w:t>0</w:t>
            </w:r>
          </w:p>
        </w:tc>
        <w:tc>
          <w:tcPr>
            <w:tcW w:w="360" w:type="pct"/>
            <w:tcBorders>
              <w:top w:val="nil"/>
              <w:left w:val="single" w:sz="4" w:space="0" w:color="auto"/>
              <w:bottom w:val="single" w:sz="4" w:space="0" w:color="auto"/>
              <w:right w:val="single" w:sz="4" w:space="0" w:color="auto"/>
            </w:tcBorders>
          </w:tcPr>
          <w:p w14:paraId="56EEBE2E" w14:textId="1B9B0258" w:rsidR="004C5818" w:rsidRPr="00855929" w:rsidRDefault="004C5818" w:rsidP="004C5818">
            <w:pPr>
              <w:jc w:val="right"/>
              <w:rPr>
                <w:sz w:val="16"/>
                <w:szCs w:val="16"/>
              </w:rPr>
            </w:pPr>
            <w:r w:rsidRPr="00855929">
              <w:rPr>
                <w:sz w:val="16"/>
                <w:szCs w:val="16"/>
              </w:rPr>
              <w:t>470</w:t>
            </w:r>
            <w:r w:rsidR="00855929">
              <w:rPr>
                <w:sz w:val="16"/>
                <w:szCs w:val="16"/>
              </w:rPr>
              <w:t>.</w:t>
            </w:r>
            <w:r w:rsidRPr="00855929">
              <w:rPr>
                <w:sz w:val="16"/>
                <w:szCs w:val="16"/>
              </w:rPr>
              <w:t>000</w:t>
            </w:r>
          </w:p>
        </w:tc>
      </w:tr>
      <w:tr w:rsidR="004C5818" w:rsidRPr="00855929" w14:paraId="10999444" w14:textId="77777777" w:rsidTr="00795FCD">
        <w:trPr>
          <w:trHeight w:val="60"/>
          <w:jc w:val="center"/>
        </w:trPr>
        <w:tc>
          <w:tcPr>
            <w:tcW w:w="277" w:type="pct"/>
            <w:tcBorders>
              <w:top w:val="nil"/>
              <w:left w:val="single" w:sz="4" w:space="0" w:color="auto"/>
              <w:bottom w:val="single" w:sz="4" w:space="0" w:color="auto"/>
              <w:right w:val="single" w:sz="4" w:space="0" w:color="auto"/>
            </w:tcBorders>
            <w:hideMark/>
          </w:tcPr>
          <w:p w14:paraId="249D0E02" w14:textId="77777777" w:rsidR="004C5818" w:rsidRPr="00855929" w:rsidRDefault="004C5818" w:rsidP="004C5818">
            <w:pPr>
              <w:jc w:val="left"/>
              <w:rPr>
                <w:color w:val="000000"/>
                <w:sz w:val="16"/>
                <w:szCs w:val="16"/>
                <w:lang w:eastAsia="en-CA"/>
              </w:rPr>
            </w:pPr>
            <w:r w:rsidRPr="00855929">
              <w:rPr>
                <w:color w:val="000000"/>
                <w:sz w:val="16"/>
                <w:szCs w:val="16"/>
                <w:lang w:eastAsia="en-CA"/>
              </w:rPr>
              <w:t>2.4</w:t>
            </w:r>
          </w:p>
        </w:tc>
        <w:tc>
          <w:tcPr>
            <w:tcW w:w="1603" w:type="pct"/>
            <w:tcBorders>
              <w:top w:val="nil"/>
              <w:left w:val="nil"/>
              <w:bottom w:val="single" w:sz="4" w:space="0" w:color="auto"/>
              <w:right w:val="single" w:sz="4" w:space="0" w:color="auto"/>
            </w:tcBorders>
            <w:hideMark/>
          </w:tcPr>
          <w:p w14:paraId="382F3898" w14:textId="77777777" w:rsidR="004C5818" w:rsidRPr="00855929" w:rsidRDefault="004C5818" w:rsidP="004C5818">
            <w:pPr>
              <w:jc w:val="left"/>
              <w:rPr>
                <w:color w:val="000000"/>
                <w:sz w:val="16"/>
                <w:szCs w:val="16"/>
                <w:lang w:val="es-ES" w:eastAsia="en-CA"/>
              </w:rPr>
            </w:pPr>
            <w:r w:rsidRPr="00855929">
              <w:rPr>
                <w:color w:val="000000"/>
                <w:sz w:val="16"/>
                <w:szCs w:val="16"/>
                <w:lang w:val="es-ES" w:eastAsia="en-CA"/>
              </w:rPr>
              <w:t>Gastos de apoyo para el organismo de ejecución cooperante (USD)</w:t>
            </w:r>
          </w:p>
        </w:tc>
        <w:tc>
          <w:tcPr>
            <w:tcW w:w="320" w:type="pct"/>
            <w:tcBorders>
              <w:top w:val="nil"/>
              <w:left w:val="nil"/>
              <w:bottom w:val="single" w:sz="4" w:space="0" w:color="auto"/>
              <w:right w:val="single" w:sz="4" w:space="0" w:color="auto"/>
            </w:tcBorders>
          </w:tcPr>
          <w:p w14:paraId="069AFF35" w14:textId="6A232505" w:rsidR="004C5818" w:rsidRPr="00855929" w:rsidRDefault="004C5818" w:rsidP="004C5818">
            <w:pPr>
              <w:jc w:val="right"/>
              <w:rPr>
                <w:color w:val="000000"/>
                <w:sz w:val="16"/>
                <w:szCs w:val="16"/>
                <w:lang w:eastAsia="en-CA"/>
              </w:rPr>
            </w:pPr>
            <w:r w:rsidRPr="00855929">
              <w:rPr>
                <w:sz w:val="16"/>
                <w:szCs w:val="16"/>
              </w:rPr>
              <w:t>14</w:t>
            </w:r>
            <w:r w:rsidR="00855929">
              <w:rPr>
                <w:sz w:val="16"/>
                <w:szCs w:val="16"/>
              </w:rPr>
              <w:t>.</w:t>
            </w:r>
            <w:r w:rsidRPr="00855929">
              <w:rPr>
                <w:sz w:val="16"/>
                <w:szCs w:val="16"/>
              </w:rPr>
              <w:t>000</w:t>
            </w:r>
          </w:p>
        </w:tc>
        <w:tc>
          <w:tcPr>
            <w:tcW w:w="280" w:type="pct"/>
            <w:tcBorders>
              <w:top w:val="nil"/>
              <w:left w:val="nil"/>
              <w:bottom w:val="single" w:sz="4" w:space="0" w:color="auto"/>
              <w:right w:val="single" w:sz="4" w:space="0" w:color="auto"/>
            </w:tcBorders>
          </w:tcPr>
          <w:p w14:paraId="033D3B85" w14:textId="77777777" w:rsidR="004C5818" w:rsidRPr="00855929" w:rsidRDefault="004C5818" w:rsidP="004C5818">
            <w:pPr>
              <w:jc w:val="right"/>
              <w:rPr>
                <w:color w:val="000000"/>
                <w:sz w:val="16"/>
                <w:szCs w:val="16"/>
                <w:lang w:eastAsia="en-CA"/>
              </w:rPr>
            </w:pPr>
            <w:r w:rsidRPr="00855929">
              <w:rPr>
                <w:sz w:val="16"/>
                <w:szCs w:val="16"/>
              </w:rPr>
              <w:t>0</w:t>
            </w:r>
          </w:p>
        </w:tc>
        <w:tc>
          <w:tcPr>
            <w:tcW w:w="281" w:type="pct"/>
            <w:tcBorders>
              <w:top w:val="nil"/>
              <w:left w:val="nil"/>
              <w:bottom w:val="single" w:sz="4" w:space="0" w:color="auto"/>
              <w:right w:val="single" w:sz="4" w:space="0" w:color="auto"/>
            </w:tcBorders>
          </w:tcPr>
          <w:p w14:paraId="5F2117AF" w14:textId="77777777" w:rsidR="004C5818" w:rsidRPr="00855929" w:rsidRDefault="004C5818" w:rsidP="004C5818">
            <w:pPr>
              <w:jc w:val="right"/>
              <w:rPr>
                <w:color w:val="000000"/>
                <w:sz w:val="16"/>
                <w:szCs w:val="16"/>
                <w:lang w:eastAsia="en-CA"/>
              </w:rPr>
            </w:pPr>
            <w:r w:rsidRPr="00855929">
              <w:rPr>
                <w:sz w:val="16"/>
                <w:szCs w:val="16"/>
              </w:rPr>
              <w:t>0</w:t>
            </w:r>
          </w:p>
        </w:tc>
        <w:tc>
          <w:tcPr>
            <w:tcW w:w="320" w:type="pct"/>
            <w:tcBorders>
              <w:top w:val="single" w:sz="4" w:space="0" w:color="auto"/>
              <w:left w:val="nil"/>
              <w:bottom w:val="single" w:sz="4" w:space="0" w:color="auto"/>
              <w:right w:val="single" w:sz="4" w:space="0" w:color="auto"/>
            </w:tcBorders>
          </w:tcPr>
          <w:p w14:paraId="6C94590F" w14:textId="6CB7D8B0" w:rsidR="004C5818" w:rsidRPr="00855929" w:rsidRDefault="004C5818" w:rsidP="004C5818">
            <w:pPr>
              <w:jc w:val="right"/>
              <w:rPr>
                <w:color w:val="000000"/>
                <w:sz w:val="16"/>
                <w:szCs w:val="16"/>
                <w:lang w:eastAsia="en-CA"/>
              </w:rPr>
            </w:pPr>
            <w:r w:rsidRPr="00855929">
              <w:rPr>
                <w:color w:val="000000"/>
                <w:sz w:val="16"/>
                <w:szCs w:val="16"/>
                <w:lang w:eastAsia="en-CA"/>
              </w:rPr>
              <w:t>0</w:t>
            </w:r>
          </w:p>
        </w:tc>
        <w:tc>
          <w:tcPr>
            <w:tcW w:w="361" w:type="pct"/>
            <w:tcBorders>
              <w:top w:val="single" w:sz="4" w:space="0" w:color="auto"/>
              <w:left w:val="nil"/>
              <w:bottom w:val="single" w:sz="4" w:space="0" w:color="auto"/>
              <w:right w:val="single" w:sz="4" w:space="0" w:color="auto"/>
            </w:tcBorders>
          </w:tcPr>
          <w:p w14:paraId="13968186" w14:textId="460C7087" w:rsidR="004C5818" w:rsidRPr="00855929" w:rsidRDefault="004C5818" w:rsidP="004C5818">
            <w:pPr>
              <w:jc w:val="right"/>
              <w:rPr>
                <w:color w:val="000000"/>
                <w:sz w:val="16"/>
                <w:szCs w:val="16"/>
                <w:lang w:eastAsia="en-CA"/>
              </w:rPr>
            </w:pPr>
            <w:r w:rsidRPr="00855929">
              <w:rPr>
                <w:color w:val="000000"/>
                <w:sz w:val="16"/>
                <w:szCs w:val="16"/>
                <w:lang w:eastAsia="en-CA"/>
              </w:rPr>
              <w:t>0</w:t>
            </w:r>
          </w:p>
        </w:tc>
        <w:tc>
          <w:tcPr>
            <w:tcW w:w="241" w:type="pct"/>
            <w:tcBorders>
              <w:top w:val="nil"/>
              <w:left w:val="nil"/>
              <w:bottom w:val="single" w:sz="4" w:space="0" w:color="auto"/>
              <w:right w:val="single" w:sz="4" w:space="0" w:color="auto"/>
            </w:tcBorders>
          </w:tcPr>
          <w:p w14:paraId="0FF3C035" w14:textId="77777777" w:rsidR="004C5818" w:rsidRPr="00855929" w:rsidRDefault="004C5818" w:rsidP="004C5818">
            <w:pPr>
              <w:jc w:val="right"/>
              <w:rPr>
                <w:color w:val="000000"/>
                <w:sz w:val="16"/>
                <w:szCs w:val="16"/>
                <w:lang w:eastAsia="en-CA"/>
              </w:rPr>
            </w:pPr>
            <w:r w:rsidRPr="00855929">
              <w:rPr>
                <w:sz w:val="16"/>
                <w:szCs w:val="16"/>
              </w:rPr>
              <w:t>0</w:t>
            </w:r>
          </w:p>
        </w:tc>
        <w:tc>
          <w:tcPr>
            <w:tcW w:w="320" w:type="pct"/>
            <w:tcBorders>
              <w:top w:val="single" w:sz="4" w:space="0" w:color="auto"/>
              <w:left w:val="nil"/>
              <w:bottom w:val="single" w:sz="4" w:space="0" w:color="auto"/>
              <w:right w:val="single" w:sz="4" w:space="0" w:color="auto"/>
            </w:tcBorders>
          </w:tcPr>
          <w:p w14:paraId="15217285" w14:textId="57F4B259" w:rsidR="004C5818" w:rsidRPr="00855929" w:rsidRDefault="004C5818" w:rsidP="004C5818">
            <w:pPr>
              <w:jc w:val="right"/>
              <w:rPr>
                <w:color w:val="000000"/>
                <w:sz w:val="16"/>
                <w:szCs w:val="16"/>
                <w:lang w:eastAsia="en-CA"/>
              </w:rPr>
            </w:pPr>
            <w:r w:rsidRPr="00855929">
              <w:rPr>
                <w:sz w:val="16"/>
                <w:szCs w:val="16"/>
              </w:rPr>
              <w:t>18</w:t>
            </w:r>
            <w:r w:rsidR="00855929">
              <w:rPr>
                <w:sz w:val="16"/>
                <w:szCs w:val="16"/>
              </w:rPr>
              <w:t>.</w:t>
            </w:r>
            <w:r w:rsidRPr="00855929">
              <w:rPr>
                <w:sz w:val="16"/>
                <w:szCs w:val="16"/>
              </w:rPr>
              <w:t>900</w:t>
            </w:r>
          </w:p>
        </w:tc>
        <w:tc>
          <w:tcPr>
            <w:tcW w:w="280" w:type="pct"/>
            <w:tcBorders>
              <w:top w:val="nil"/>
              <w:left w:val="single" w:sz="4" w:space="0" w:color="auto"/>
              <w:bottom w:val="single" w:sz="4" w:space="0" w:color="auto"/>
              <w:right w:val="single" w:sz="4" w:space="0" w:color="auto"/>
            </w:tcBorders>
          </w:tcPr>
          <w:p w14:paraId="3F3313CF" w14:textId="77777777" w:rsidR="004C5818" w:rsidRPr="00855929" w:rsidRDefault="004C5818" w:rsidP="004C5818">
            <w:pPr>
              <w:jc w:val="right"/>
              <w:rPr>
                <w:color w:val="000000"/>
                <w:sz w:val="16"/>
                <w:szCs w:val="16"/>
                <w:lang w:eastAsia="en-CA"/>
              </w:rPr>
            </w:pPr>
            <w:r w:rsidRPr="00855929">
              <w:rPr>
                <w:sz w:val="16"/>
                <w:szCs w:val="16"/>
              </w:rPr>
              <w:t>0</w:t>
            </w:r>
          </w:p>
        </w:tc>
        <w:tc>
          <w:tcPr>
            <w:tcW w:w="356" w:type="pct"/>
            <w:tcBorders>
              <w:top w:val="nil"/>
              <w:left w:val="single" w:sz="4" w:space="0" w:color="auto"/>
              <w:bottom w:val="single" w:sz="4" w:space="0" w:color="auto"/>
              <w:right w:val="single" w:sz="4" w:space="0" w:color="auto"/>
            </w:tcBorders>
          </w:tcPr>
          <w:p w14:paraId="258BCE95" w14:textId="77777777" w:rsidR="004C5818" w:rsidRPr="00855929" w:rsidRDefault="004C5818" w:rsidP="004C5818">
            <w:pPr>
              <w:jc w:val="right"/>
              <w:rPr>
                <w:color w:val="000000"/>
                <w:sz w:val="16"/>
                <w:szCs w:val="16"/>
                <w:lang w:eastAsia="en-CA"/>
              </w:rPr>
            </w:pPr>
            <w:r w:rsidRPr="00855929">
              <w:rPr>
                <w:sz w:val="16"/>
                <w:szCs w:val="16"/>
              </w:rPr>
              <w:t>0</w:t>
            </w:r>
          </w:p>
        </w:tc>
        <w:tc>
          <w:tcPr>
            <w:tcW w:w="360" w:type="pct"/>
            <w:tcBorders>
              <w:top w:val="nil"/>
              <w:left w:val="single" w:sz="4" w:space="0" w:color="auto"/>
              <w:bottom w:val="single" w:sz="4" w:space="0" w:color="auto"/>
              <w:right w:val="single" w:sz="4" w:space="0" w:color="auto"/>
            </w:tcBorders>
          </w:tcPr>
          <w:p w14:paraId="7F80F08F" w14:textId="5B9F7763" w:rsidR="004C5818" w:rsidRPr="00855929" w:rsidRDefault="004C5818" w:rsidP="004C5818">
            <w:pPr>
              <w:jc w:val="right"/>
              <w:rPr>
                <w:sz w:val="16"/>
                <w:szCs w:val="16"/>
              </w:rPr>
            </w:pPr>
            <w:r w:rsidRPr="00855929">
              <w:rPr>
                <w:sz w:val="16"/>
                <w:szCs w:val="16"/>
              </w:rPr>
              <w:t>32</w:t>
            </w:r>
            <w:r w:rsidR="00855929">
              <w:rPr>
                <w:sz w:val="16"/>
                <w:szCs w:val="16"/>
              </w:rPr>
              <w:t>.</w:t>
            </w:r>
            <w:r w:rsidRPr="00855929">
              <w:rPr>
                <w:sz w:val="16"/>
                <w:szCs w:val="16"/>
              </w:rPr>
              <w:t>900</w:t>
            </w:r>
          </w:p>
        </w:tc>
      </w:tr>
      <w:tr w:rsidR="002B393A" w:rsidRPr="00855929" w14:paraId="38CC3062" w14:textId="77777777" w:rsidTr="00795FCD">
        <w:trPr>
          <w:trHeight w:val="287"/>
          <w:jc w:val="center"/>
        </w:trPr>
        <w:tc>
          <w:tcPr>
            <w:tcW w:w="277" w:type="pct"/>
            <w:tcBorders>
              <w:top w:val="nil"/>
              <w:left w:val="single" w:sz="4" w:space="0" w:color="auto"/>
              <w:bottom w:val="single" w:sz="4" w:space="0" w:color="auto"/>
              <w:right w:val="single" w:sz="4" w:space="0" w:color="auto"/>
            </w:tcBorders>
            <w:hideMark/>
          </w:tcPr>
          <w:p w14:paraId="6ED9A0FC" w14:textId="77777777" w:rsidR="002B393A" w:rsidRPr="00855929" w:rsidRDefault="002B393A" w:rsidP="002B393A">
            <w:pPr>
              <w:jc w:val="left"/>
              <w:rPr>
                <w:color w:val="000000"/>
                <w:sz w:val="16"/>
                <w:szCs w:val="16"/>
                <w:lang w:eastAsia="en-CA"/>
              </w:rPr>
            </w:pPr>
            <w:r w:rsidRPr="00855929">
              <w:rPr>
                <w:color w:val="000000"/>
                <w:sz w:val="16"/>
                <w:szCs w:val="16"/>
                <w:lang w:eastAsia="en-CA"/>
              </w:rPr>
              <w:t>3.1</w:t>
            </w:r>
          </w:p>
        </w:tc>
        <w:tc>
          <w:tcPr>
            <w:tcW w:w="1603" w:type="pct"/>
            <w:tcBorders>
              <w:top w:val="nil"/>
              <w:left w:val="nil"/>
              <w:bottom w:val="single" w:sz="4" w:space="0" w:color="auto"/>
              <w:right w:val="single" w:sz="4" w:space="0" w:color="auto"/>
            </w:tcBorders>
            <w:hideMark/>
          </w:tcPr>
          <w:p w14:paraId="2E01CACD" w14:textId="77777777" w:rsidR="002B393A" w:rsidRPr="00855929" w:rsidRDefault="002B393A" w:rsidP="002B393A">
            <w:pPr>
              <w:jc w:val="left"/>
              <w:rPr>
                <w:color w:val="000000"/>
                <w:sz w:val="16"/>
                <w:szCs w:val="16"/>
                <w:lang w:eastAsia="en-CA"/>
              </w:rPr>
            </w:pPr>
            <w:r w:rsidRPr="00855929">
              <w:rPr>
                <w:color w:val="000000"/>
                <w:sz w:val="16"/>
                <w:szCs w:val="16"/>
                <w:lang w:eastAsia="en-CA"/>
              </w:rPr>
              <w:t>Financiación total convenida (USD)</w:t>
            </w:r>
          </w:p>
        </w:tc>
        <w:tc>
          <w:tcPr>
            <w:tcW w:w="320" w:type="pct"/>
            <w:tcBorders>
              <w:top w:val="nil"/>
              <w:left w:val="nil"/>
              <w:bottom w:val="single" w:sz="4" w:space="0" w:color="auto"/>
              <w:right w:val="single" w:sz="4" w:space="0" w:color="auto"/>
            </w:tcBorders>
          </w:tcPr>
          <w:p w14:paraId="15CDD9A4" w14:textId="06D03528" w:rsidR="002B393A" w:rsidRPr="00855929" w:rsidRDefault="002B393A" w:rsidP="005F72B9">
            <w:pPr>
              <w:jc w:val="right"/>
              <w:rPr>
                <w:color w:val="000000"/>
                <w:sz w:val="16"/>
                <w:szCs w:val="16"/>
                <w:lang w:eastAsia="en-CA"/>
              </w:rPr>
            </w:pPr>
            <w:r w:rsidRPr="00855929">
              <w:rPr>
                <w:sz w:val="16"/>
                <w:szCs w:val="16"/>
              </w:rPr>
              <w:t>325</w:t>
            </w:r>
            <w:r w:rsidR="00855929">
              <w:rPr>
                <w:sz w:val="16"/>
                <w:szCs w:val="16"/>
              </w:rPr>
              <w:t>.</w:t>
            </w:r>
            <w:r w:rsidRPr="00855929">
              <w:rPr>
                <w:sz w:val="16"/>
                <w:szCs w:val="16"/>
              </w:rPr>
              <w:t>000</w:t>
            </w:r>
          </w:p>
        </w:tc>
        <w:tc>
          <w:tcPr>
            <w:tcW w:w="280" w:type="pct"/>
            <w:tcBorders>
              <w:top w:val="nil"/>
              <w:left w:val="nil"/>
              <w:bottom w:val="single" w:sz="4" w:space="0" w:color="auto"/>
              <w:right w:val="single" w:sz="4" w:space="0" w:color="auto"/>
            </w:tcBorders>
          </w:tcPr>
          <w:p w14:paraId="152320C7" w14:textId="77777777" w:rsidR="002B393A" w:rsidRPr="00855929" w:rsidRDefault="002B393A" w:rsidP="005F72B9">
            <w:pPr>
              <w:jc w:val="right"/>
              <w:rPr>
                <w:color w:val="000000"/>
                <w:sz w:val="16"/>
                <w:szCs w:val="16"/>
                <w:lang w:eastAsia="en-CA"/>
              </w:rPr>
            </w:pPr>
            <w:r w:rsidRPr="00855929">
              <w:rPr>
                <w:sz w:val="16"/>
                <w:szCs w:val="16"/>
              </w:rPr>
              <w:t>0</w:t>
            </w:r>
          </w:p>
        </w:tc>
        <w:tc>
          <w:tcPr>
            <w:tcW w:w="281" w:type="pct"/>
            <w:tcBorders>
              <w:top w:val="nil"/>
              <w:left w:val="nil"/>
              <w:bottom w:val="single" w:sz="4" w:space="0" w:color="auto"/>
              <w:right w:val="single" w:sz="4" w:space="0" w:color="auto"/>
            </w:tcBorders>
          </w:tcPr>
          <w:p w14:paraId="7FAD2E9B" w14:textId="77777777" w:rsidR="002B393A" w:rsidRPr="00855929" w:rsidRDefault="002B393A" w:rsidP="005F72B9">
            <w:pPr>
              <w:jc w:val="right"/>
              <w:rPr>
                <w:color w:val="000000"/>
                <w:sz w:val="16"/>
                <w:szCs w:val="16"/>
                <w:lang w:eastAsia="en-CA"/>
              </w:rPr>
            </w:pPr>
            <w:r w:rsidRPr="00855929">
              <w:rPr>
                <w:sz w:val="16"/>
                <w:szCs w:val="16"/>
              </w:rPr>
              <w:t>0</w:t>
            </w:r>
          </w:p>
        </w:tc>
        <w:tc>
          <w:tcPr>
            <w:tcW w:w="320" w:type="pct"/>
            <w:tcBorders>
              <w:top w:val="single" w:sz="4" w:space="0" w:color="auto"/>
              <w:left w:val="nil"/>
              <w:bottom w:val="single" w:sz="4" w:space="0" w:color="auto"/>
              <w:right w:val="single" w:sz="4" w:space="0" w:color="auto"/>
            </w:tcBorders>
          </w:tcPr>
          <w:p w14:paraId="652A0850" w14:textId="21B859C1" w:rsidR="002B393A" w:rsidRPr="00855929" w:rsidRDefault="002B393A" w:rsidP="005F72B9">
            <w:pPr>
              <w:jc w:val="right"/>
              <w:rPr>
                <w:b/>
                <w:bCs/>
                <w:color w:val="000000"/>
                <w:sz w:val="16"/>
                <w:szCs w:val="16"/>
                <w:lang w:eastAsia="en-CA"/>
              </w:rPr>
            </w:pPr>
            <w:r w:rsidRPr="00855929">
              <w:rPr>
                <w:b/>
                <w:bCs/>
                <w:color w:val="000000"/>
                <w:sz w:val="16"/>
                <w:szCs w:val="16"/>
                <w:lang w:eastAsia="en-CA"/>
              </w:rPr>
              <w:t>120</w:t>
            </w:r>
            <w:r w:rsidR="00855929">
              <w:rPr>
                <w:b/>
                <w:bCs/>
                <w:color w:val="000000"/>
                <w:sz w:val="16"/>
                <w:szCs w:val="16"/>
                <w:lang w:eastAsia="en-CA"/>
              </w:rPr>
              <w:t>.000</w:t>
            </w:r>
          </w:p>
        </w:tc>
        <w:tc>
          <w:tcPr>
            <w:tcW w:w="361" w:type="pct"/>
            <w:tcBorders>
              <w:top w:val="single" w:sz="4" w:space="0" w:color="auto"/>
              <w:left w:val="nil"/>
              <w:bottom w:val="single" w:sz="4" w:space="0" w:color="auto"/>
              <w:right w:val="single" w:sz="4" w:space="0" w:color="auto"/>
            </w:tcBorders>
          </w:tcPr>
          <w:p w14:paraId="31E1F8FB" w14:textId="05CEB23B" w:rsidR="002B393A" w:rsidRPr="00855929" w:rsidRDefault="002B393A" w:rsidP="004D1B51">
            <w:pPr>
              <w:jc w:val="right"/>
              <w:rPr>
                <w:color w:val="000000"/>
                <w:sz w:val="16"/>
                <w:szCs w:val="16"/>
                <w:lang w:eastAsia="en-CA"/>
              </w:rPr>
            </w:pPr>
            <w:r w:rsidRPr="00855929">
              <w:rPr>
                <w:sz w:val="16"/>
                <w:szCs w:val="16"/>
              </w:rPr>
              <w:t>210</w:t>
            </w:r>
            <w:r w:rsidR="00855929">
              <w:rPr>
                <w:sz w:val="16"/>
                <w:szCs w:val="16"/>
              </w:rPr>
              <w:t>.</w:t>
            </w:r>
            <w:r w:rsidRPr="00855929">
              <w:rPr>
                <w:sz w:val="16"/>
                <w:szCs w:val="16"/>
              </w:rPr>
              <w:t>000</w:t>
            </w:r>
          </w:p>
        </w:tc>
        <w:tc>
          <w:tcPr>
            <w:tcW w:w="241" w:type="pct"/>
            <w:tcBorders>
              <w:top w:val="nil"/>
              <w:left w:val="nil"/>
              <w:bottom w:val="single" w:sz="4" w:space="0" w:color="auto"/>
              <w:right w:val="single" w:sz="4" w:space="0" w:color="auto"/>
            </w:tcBorders>
          </w:tcPr>
          <w:p w14:paraId="451974A6" w14:textId="77777777" w:rsidR="002B393A" w:rsidRPr="00855929" w:rsidRDefault="002B393A" w:rsidP="005F72B9">
            <w:pPr>
              <w:jc w:val="right"/>
              <w:rPr>
                <w:color w:val="000000"/>
                <w:sz w:val="16"/>
                <w:szCs w:val="16"/>
                <w:lang w:eastAsia="en-CA"/>
              </w:rPr>
            </w:pPr>
            <w:r w:rsidRPr="00855929">
              <w:rPr>
                <w:sz w:val="16"/>
                <w:szCs w:val="16"/>
              </w:rPr>
              <w:t>0</w:t>
            </w:r>
          </w:p>
        </w:tc>
        <w:tc>
          <w:tcPr>
            <w:tcW w:w="320" w:type="pct"/>
            <w:tcBorders>
              <w:top w:val="single" w:sz="4" w:space="0" w:color="auto"/>
              <w:left w:val="nil"/>
              <w:bottom w:val="single" w:sz="4" w:space="0" w:color="auto"/>
              <w:right w:val="single" w:sz="4" w:space="0" w:color="auto"/>
            </w:tcBorders>
          </w:tcPr>
          <w:p w14:paraId="7C9CD85F" w14:textId="200FD15A" w:rsidR="002B393A" w:rsidRPr="00855929" w:rsidRDefault="002B393A" w:rsidP="005F72B9">
            <w:pPr>
              <w:jc w:val="right"/>
              <w:rPr>
                <w:color w:val="000000"/>
                <w:sz w:val="16"/>
                <w:szCs w:val="16"/>
                <w:lang w:eastAsia="en-CA"/>
              </w:rPr>
            </w:pPr>
            <w:r w:rsidRPr="00855929">
              <w:rPr>
                <w:sz w:val="16"/>
                <w:szCs w:val="16"/>
              </w:rPr>
              <w:t>450</w:t>
            </w:r>
            <w:r w:rsidR="00855929">
              <w:rPr>
                <w:sz w:val="16"/>
                <w:szCs w:val="16"/>
              </w:rPr>
              <w:t>.</w:t>
            </w:r>
            <w:r w:rsidRPr="00855929">
              <w:rPr>
                <w:sz w:val="16"/>
                <w:szCs w:val="16"/>
              </w:rPr>
              <w:t>000</w:t>
            </w:r>
          </w:p>
        </w:tc>
        <w:tc>
          <w:tcPr>
            <w:tcW w:w="280" w:type="pct"/>
            <w:tcBorders>
              <w:top w:val="nil"/>
              <w:left w:val="single" w:sz="4" w:space="0" w:color="auto"/>
              <w:bottom w:val="single" w:sz="4" w:space="0" w:color="auto"/>
              <w:right w:val="single" w:sz="4" w:space="0" w:color="auto"/>
            </w:tcBorders>
          </w:tcPr>
          <w:p w14:paraId="2825AD13" w14:textId="77777777" w:rsidR="002B393A" w:rsidRPr="00855929" w:rsidRDefault="002B393A" w:rsidP="005F72B9">
            <w:pPr>
              <w:jc w:val="right"/>
              <w:rPr>
                <w:color w:val="000000"/>
                <w:sz w:val="16"/>
                <w:szCs w:val="16"/>
                <w:lang w:eastAsia="en-CA"/>
              </w:rPr>
            </w:pPr>
            <w:r w:rsidRPr="00855929">
              <w:rPr>
                <w:sz w:val="16"/>
                <w:szCs w:val="16"/>
              </w:rPr>
              <w:t>0</w:t>
            </w:r>
          </w:p>
        </w:tc>
        <w:tc>
          <w:tcPr>
            <w:tcW w:w="356" w:type="pct"/>
            <w:tcBorders>
              <w:top w:val="nil"/>
              <w:left w:val="single" w:sz="4" w:space="0" w:color="auto"/>
              <w:bottom w:val="single" w:sz="4" w:space="0" w:color="auto"/>
              <w:right w:val="single" w:sz="4" w:space="0" w:color="auto"/>
            </w:tcBorders>
          </w:tcPr>
          <w:p w14:paraId="486D6F6B" w14:textId="205AA80E" w:rsidR="002B393A" w:rsidRPr="00855929" w:rsidRDefault="002B393A" w:rsidP="005F72B9">
            <w:pPr>
              <w:jc w:val="right"/>
              <w:rPr>
                <w:color w:val="000000"/>
                <w:sz w:val="16"/>
                <w:szCs w:val="16"/>
                <w:lang w:eastAsia="en-CA"/>
              </w:rPr>
            </w:pPr>
            <w:r w:rsidRPr="00855929">
              <w:rPr>
                <w:sz w:val="16"/>
                <w:szCs w:val="16"/>
              </w:rPr>
              <w:t>185</w:t>
            </w:r>
            <w:r w:rsidR="00855929">
              <w:rPr>
                <w:sz w:val="16"/>
                <w:szCs w:val="16"/>
              </w:rPr>
              <w:t>.</w:t>
            </w:r>
            <w:r w:rsidRPr="00855929">
              <w:rPr>
                <w:sz w:val="16"/>
                <w:szCs w:val="16"/>
              </w:rPr>
              <w:t>000</w:t>
            </w:r>
          </w:p>
        </w:tc>
        <w:tc>
          <w:tcPr>
            <w:tcW w:w="360" w:type="pct"/>
            <w:tcBorders>
              <w:top w:val="nil"/>
              <w:left w:val="single" w:sz="4" w:space="0" w:color="auto"/>
              <w:bottom w:val="single" w:sz="4" w:space="0" w:color="auto"/>
              <w:right w:val="single" w:sz="4" w:space="0" w:color="auto"/>
            </w:tcBorders>
          </w:tcPr>
          <w:p w14:paraId="29583A95" w14:textId="5AFFB511" w:rsidR="002B393A" w:rsidRPr="00855929" w:rsidRDefault="002B393A" w:rsidP="005F72B9">
            <w:pPr>
              <w:jc w:val="right"/>
              <w:rPr>
                <w:b/>
                <w:bCs/>
                <w:sz w:val="16"/>
                <w:szCs w:val="16"/>
              </w:rPr>
            </w:pPr>
            <w:r w:rsidRPr="00855929">
              <w:rPr>
                <w:b/>
                <w:bCs/>
                <w:sz w:val="16"/>
                <w:szCs w:val="16"/>
              </w:rPr>
              <w:t>1</w:t>
            </w:r>
            <w:r w:rsidR="00855929">
              <w:rPr>
                <w:b/>
                <w:bCs/>
                <w:sz w:val="16"/>
                <w:szCs w:val="16"/>
              </w:rPr>
              <w:t>.</w:t>
            </w:r>
            <w:r w:rsidRPr="00855929">
              <w:rPr>
                <w:b/>
                <w:bCs/>
                <w:sz w:val="16"/>
                <w:szCs w:val="16"/>
              </w:rPr>
              <w:t>290</w:t>
            </w:r>
            <w:r w:rsidR="00855929">
              <w:rPr>
                <w:b/>
                <w:bCs/>
                <w:sz w:val="16"/>
                <w:szCs w:val="16"/>
              </w:rPr>
              <w:t>.</w:t>
            </w:r>
            <w:r w:rsidRPr="00855929">
              <w:rPr>
                <w:b/>
                <w:bCs/>
                <w:sz w:val="16"/>
                <w:szCs w:val="16"/>
              </w:rPr>
              <w:t>000</w:t>
            </w:r>
          </w:p>
        </w:tc>
      </w:tr>
      <w:tr w:rsidR="004C5818" w:rsidRPr="00855929" w14:paraId="6F4D9B5C" w14:textId="77777777" w:rsidTr="00795FCD">
        <w:trPr>
          <w:trHeight w:val="260"/>
          <w:jc w:val="center"/>
        </w:trPr>
        <w:tc>
          <w:tcPr>
            <w:tcW w:w="277" w:type="pct"/>
            <w:tcBorders>
              <w:top w:val="nil"/>
              <w:left w:val="single" w:sz="4" w:space="0" w:color="auto"/>
              <w:bottom w:val="single" w:sz="4" w:space="0" w:color="auto"/>
              <w:right w:val="single" w:sz="4" w:space="0" w:color="auto"/>
            </w:tcBorders>
            <w:hideMark/>
          </w:tcPr>
          <w:p w14:paraId="0C68F9AB" w14:textId="77777777" w:rsidR="004C5818" w:rsidRPr="00855929" w:rsidRDefault="004C5818" w:rsidP="004C5818">
            <w:pPr>
              <w:jc w:val="left"/>
              <w:rPr>
                <w:color w:val="000000"/>
                <w:sz w:val="16"/>
                <w:szCs w:val="16"/>
                <w:lang w:eastAsia="en-CA"/>
              </w:rPr>
            </w:pPr>
            <w:r w:rsidRPr="00855929">
              <w:rPr>
                <w:color w:val="000000"/>
                <w:sz w:val="16"/>
                <w:szCs w:val="16"/>
                <w:lang w:eastAsia="en-CA"/>
              </w:rPr>
              <w:t>3.2</w:t>
            </w:r>
          </w:p>
        </w:tc>
        <w:tc>
          <w:tcPr>
            <w:tcW w:w="1603" w:type="pct"/>
            <w:tcBorders>
              <w:top w:val="nil"/>
              <w:left w:val="nil"/>
              <w:bottom w:val="single" w:sz="4" w:space="0" w:color="auto"/>
              <w:right w:val="single" w:sz="4" w:space="0" w:color="auto"/>
            </w:tcBorders>
            <w:hideMark/>
          </w:tcPr>
          <w:p w14:paraId="323ED556" w14:textId="77777777" w:rsidR="004C5818" w:rsidRPr="00855929" w:rsidRDefault="004C5818" w:rsidP="004C5818">
            <w:pPr>
              <w:jc w:val="left"/>
              <w:rPr>
                <w:color w:val="000000"/>
                <w:sz w:val="16"/>
                <w:szCs w:val="16"/>
                <w:lang w:val="es-ES" w:eastAsia="en-CA"/>
              </w:rPr>
            </w:pPr>
            <w:r w:rsidRPr="00855929">
              <w:rPr>
                <w:color w:val="000000"/>
                <w:sz w:val="16"/>
                <w:szCs w:val="16"/>
                <w:lang w:val="es-ES" w:eastAsia="en-CA"/>
              </w:rPr>
              <w:t>Total gastos de apoyo (USD)</w:t>
            </w:r>
          </w:p>
        </w:tc>
        <w:tc>
          <w:tcPr>
            <w:tcW w:w="320" w:type="pct"/>
            <w:tcBorders>
              <w:top w:val="nil"/>
              <w:left w:val="nil"/>
              <w:bottom w:val="single" w:sz="4" w:space="0" w:color="auto"/>
              <w:right w:val="single" w:sz="4" w:space="0" w:color="auto"/>
            </w:tcBorders>
          </w:tcPr>
          <w:p w14:paraId="2F8B1145" w14:textId="004389B7" w:rsidR="004C5818" w:rsidRPr="00855929" w:rsidRDefault="004C5818" w:rsidP="004C5818">
            <w:pPr>
              <w:jc w:val="right"/>
              <w:rPr>
                <w:color w:val="000000"/>
                <w:sz w:val="16"/>
                <w:szCs w:val="16"/>
                <w:lang w:eastAsia="en-CA"/>
              </w:rPr>
            </w:pPr>
            <w:r w:rsidRPr="00855929">
              <w:rPr>
                <w:sz w:val="16"/>
                <w:szCs w:val="16"/>
              </w:rPr>
              <w:t>29</w:t>
            </w:r>
            <w:r w:rsidR="00855929">
              <w:rPr>
                <w:sz w:val="16"/>
                <w:szCs w:val="16"/>
              </w:rPr>
              <w:t>.</w:t>
            </w:r>
            <w:r w:rsidRPr="00855929">
              <w:rPr>
                <w:sz w:val="16"/>
                <w:szCs w:val="16"/>
              </w:rPr>
              <w:t>536</w:t>
            </w:r>
          </w:p>
        </w:tc>
        <w:tc>
          <w:tcPr>
            <w:tcW w:w="280" w:type="pct"/>
            <w:tcBorders>
              <w:top w:val="nil"/>
              <w:left w:val="nil"/>
              <w:bottom w:val="single" w:sz="4" w:space="0" w:color="auto"/>
              <w:right w:val="single" w:sz="4" w:space="0" w:color="auto"/>
            </w:tcBorders>
          </w:tcPr>
          <w:p w14:paraId="0522536B" w14:textId="77777777" w:rsidR="004C5818" w:rsidRPr="00855929" w:rsidRDefault="004C5818" w:rsidP="004C5818">
            <w:pPr>
              <w:jc w:val="right"/>
              <w:rPr>
                <w:color w:val="000000"/>
                <w:sz w:val="16"/>
                <w:szCs w:val="16"/>
                <w:lang w:eastAsia="en-CA"/>
              </w:rPr>
            </w:pPr>
            <w:r w:rsidRPr="00855929">
              <w:rPr>
                <w:sz w:val="16"/>
                <w:szCs w:val="16"/>
              </w:rPr>
              <w:t>0</w:t>
            </w:r>
          </w:p>
        </w:tc>
        <w:tc>
          <w:tcPr>
            <w:tcW w:w="281" w:type="pct"/>
            <w:tcBorders>
              <w:top w:val="nil"/>
              <w:left w:val="nil"/>
              <w:bottom w:val="single" w:sz="4" w:space="0" w:color="auto"/>
              <w:right w:val="single" w:sz="4" w:space="0" w:color="auto"/>
            </w:tcBorders>
          </w:tcPr>
          <w:p w14:paraId="10E6F110" w14:textId="77777777" w:rsidR="004C5818" w:rsidRPr="00855929" w:rsidRDefault="004C5818" w:rsidP="004C5818">
            <w:pPr>
              <w:jc w:val="right"/>
              <w:rPr>
                <w:color w:val="000000"/>
                <w:sz w:val="16"/>
                <w:szCs w:val="16"/>
                <w:lang w:eastAsia="en-CA"/>
              </w:rPr>
            </w:pPr>
            <w:r w:rsidRPr="00855929">
              <w:rPr>
                <w:sz w:val="16"/>
                <w:szCs w:val="16"/>
              </w:rPr>
              <w:t>0</w:t>
            </w:r>
          </w:p>
        </w:tc>
        <w:tc>
          <w:tcPr>
            <w:tcW w:w="320" w:type="pct"/>
            <w:tcBorders>
              <w:top w:val="single" w:sz="4" w:space="0" w:color="auto"/>
              <w:left w:val="nil"/>
              <w:bottom w:val="single" w:sz="4" w:space="0" w:color="auto"/>
              <w:right w:val="single" w:sz="4" w:space="0" w:color="auto"/>
            </w:tcBorders>
          </w:tcPr>
          <w:p w14:paraId="62734073" w14:textId="33AD3225" w:rsidR="004C5818" w:rsidRPr="00855929" w:rsidRDefault="004C5818" w:rsidP="004C5818">
            <w:pPr>
              <w:jc w:val="right"/>
              <w:rPr>
                <w:b/>
                <w:bCs/>
                <w:color w:val="000000"/>
                <w:sz w:val="16"/>
                <w:szCs w:val="16"/>
                <w:lang w:eastAsia="en-CA"/>
              </w:rPr>
            </w:pPr>
            <w:r w:rsidRPr="00855929">
              <w:rPr>
                <w:b/>
                <w:bCs/>
                <w:sz w:val="16"/>
                <w:szCs w:val="16"/>
              </w:rPr>
              <w:t>14</w:t>
            </w:r>
            <w:r w:rsidR="00855929">
              <w:rPr>
                <w:b/>
                <w:bCs/>
                <w:sz w:val="16"/>
                <w:szCs w:val="16"/>
              </w:rPr>
              <w:t>.</w:t>
            </w:r>
            <w:r w:rsidRPr="00855929">
              <w:rPr>
                <w:b/>
                <w:bCs/>
                <w:sz w:val="16"/>
                <w:szCs w:val="16"/>
              </w:rPr>
              <w:t>618</w:t>
            </w:r>
          </w:p>
        </w:tc>
        <w:tc>
          <w:tcPr>
            <w:tcW w:w="361" w:type="pct"/>
            <w:tcBorders>
              <w:top w:val="single" w:sz="4" w:space="0" w:color="auto"/>
              <w:left w:val="nil"/>
              <w:bottom w:val="single" w:sz="4" w:space="0" w:color="auto"/>
              <w:right w:val="single" w:sz="4" w:space="0" w:color="auto"/>
            </w:tcBorders>
          </w:tcPr>
          <w:p w14:paraId="06BAA757" w14:textId="6BCA01E5" w:rsidR="004C5818" w:rsidRPr="00855929" w:rsidRDefault="004C5818" w:rsidP="004C5818">
            <w:pPr>
              <w:jc w:val="right"/>
              <w:rPr>
                <w:b/>
                <w:bCs/>
                <w:color w:val="000000"/>
                <w:sz w:val="16"/>
                <w:szCs w:val="16"/>
                <w:lang w:eastAsia="en-CA"/>
              </w:rPr>
            </w:pPr>
            <w:r w:rsidRPr="00855929">
              <w:rPr>
                <w:b/>
                <w:bCs/>
                <w:sz w:val="16"/>
                <w:szCs w:val="16"/>
              </w:rPr>
              <w:t>25</w:t>
            </w:r>
            <w:r w:rsidR="00855929">
              <w:rPr>
                <w:b/>
                <w:bCs/>
                <w:sz w:val="16"/>
                <w:szCs w:val="16"/>
              </w:rPr>
              <w:t>.</w:t>
            </w:r>
            <w:r w:rsidRPr="00855929">
              <w:rPr>
                <w:b/>
                <w:bCs/>
                <w:sz w:val="16"/>
                <w:szCs w:val="16"/>
              </w:rPr>
              <w:t>582</w:t>
            </w:r>
          </w:p>
        </w:tc>
        <w:tc>
          <w:tcPr>
            <w:tcW w:w="241" w:type="pct"/>
            <w:tcBorders>
              <w:top w:val="nil"/>
              <w:left w:val="nil"/>
              <w:bottom w:val="single" w:sz="4" w:space="0" w:color="auto"/>
              <w:right w:val="single" w:sz="4" w:space="0" w:color="auto"/>
            </w:tcBorders>
          </w:tcPr>
          <w:p w14:paraId="41B274BF" w14:textId="7AD98C01" w:rsidR="004C5818" w:rsidRPr="00855929" w:rsidRDefault="004C5818" w:rsidP="004C5818">
            <w:pPr>
              <w:jc w:val="right"/>
              <w:rPr>
                <w:color w:val="000000"/>
                <w:sz w:val="16"/>
                <w:szCs w:val="16"/>
                <w:lang w:eastAsia="en-CA"/>
              </w:rPr>
            </w:pPr>
            <w:r w:rsidRPr="00855929">
              <w:rPr>
                <w:sz w:val="16"/>
                <w:szCs w:val="16"/>
              </w:rPr>
              <w:t>0</w:t>
            </w:r>
          </w:p>
        </w:tc>
        <w:tc>
          <w:tcPr>
            <w:tcW w:w="320" w:type="pct"/>
            <w:tcBorders>
              <w:top w:val="single" w:sz="4" w:space="0" w:color="auto"/>
              <w:left w:val="nil"/>
              <w:bottom w:val="single" w:sz="4" w:space="0" w:color="auto"/>
              <w:right w:val="single" w:sz="4" w:space="0" w:color="auto"/>
            </w:tcBorders>
          </w:tcPr>
          <w:p w14:paraId="76358971" w14:textId="00549C5D" w:rsidR="004C5818" w:rsidRPr="00855929" w:rsidRDefault="004C5818" w:rsidP="004C5818">
            <w:pPr>
              <w:jc w:val="right"/>
              <w:rPr>
                <w:b/>
                <w:bCs/>
                <w:color w:val="000000"/>
                <w:sz w:val="16"/>
                <w:szCs w:val="16"/>
                <w:lang w:eastAsia="en-CA"/>
              </w:rPr>
            </w:pPr>
            <w:r w:rsidRPr="00855929">
              <w:rPr>
                <w:b/>
                <w:bCs/>
                <w:sz w:val="16"/>
                <w:szCs w:val="16"/>
              </w:rPr>
              <w:t>40</w:t>
            </w:r>
            <w:r w:rsidR="00855929">
              <w:rPr>
                <w:b/>
                <w:bCs/>
                <w:sz w:val="16"/>
                <w:szCs w:val="16"/>
              </w:rPr>
              <w:t>.</w:t>
            </w:r>
            <w:r w:rsidRPr="00855929">
              <w:rPr>
                <w:b/>
                <w:bCs/>
                <w:sz w:val="16"/>
                <w:szCs w:val="16"/>
              </w:rPr>
              <w:t>827</w:t>
            </w:r>
          </w:p>
        </w:tc>
        <w:tc>
          <w:tcPr>
            <w:tcW w:w="280" w:type="pct"/>
            <w:tcBorders>
              <w:top w:val="nil"/>
              <w:left w:val="single" w:sz="4" w:space="0" w:color="auto"/>
              <w:bottom w:val="single" w:sz="4" w:space="0" w:color="auto"/>
              <w:right w:val="single" w:sz="4" w:space="0" w:color="auto"/>
            </w:tcBorders>
          </w:tcPr>
          <w:p w14:paraId="7EE6ADE1" w14:textId="66F4CF37" w:rsidR="004C5818" w:rsidRPr="00855929" w:rsidRDefault="004C5818" w:rsidP="004C5818">
            <w:pPr>
              <w:jc w:val="right"/>
              <w:rPr>
                <w:color w:val="000000"/>
                <w:sz w:val="16"/>
                <w:szCs w:val="16"/>
                <w:lang w:eastAsia="en-CA"/>
              </w:rPr>
            </w:pPr>
            <w:r w:rsidRPr="00855929">
              <w:rPr>
                <w:sz w:val="16"/>
                <w:szCs w:val="16"/>
              </w:rPr>
              <w:t>0</w:t>
            </w:r>
          </w:p>
        </w:tc>
        <w:tc>
          <w:tcPr>
            <w:tcW w:w="356" w:type="pct"/>
            <w:tcBorders>
              <w:top w:val="nil"/>
              <w:left w:val="single" w:sz="4" w:space="0" w:color="auto"/>
              <w:bottom w:val="single" w:sz="4" w:space="0" w:color="auto"/>
              <w:right w:val="single" w:sz="4" w:space="0" w:color="auto"/>
            </w:tcBorders>
          </w:tcPr>
          <w:p w14:paraId="72A99E6D" w14:textId="03770733" w:rsidR="004C5818" w:rsidRPr="00855929" w:rsidRDefault="004C5818" w:rsidP="004C5818">
            <w:pPr>
              <w:jc w:val="right"/>
              <w:rPr>
                <w:b/>
                <w:bCs/>
                <w:color w:val="000000"/>
                <w:sz w:val="16"/>
                <w:szCs w:val="16"/>
                <w:lang w:eastAsia="en-CA"/>
              </w:rPr>
            </w:pPr>
            <w:r w:rsidRPr="00855929">
              <w:rPr>
                <w:b/>
                <w:bCs/>
                <w:sz w:val="16"/>
                <w:szCs w:val="16"/>
              </w:rPr>
              <w:t>22</w:t>
            </w:r>
            <w:r w:rsidR="00855929">
              <w:rPr>
                <w:b/>
                <w:bCs/>
                <w:sz w:val="16"/>
                <w:szCs w:val="16"/>
              </w:rPr>
              <w:t>.</w:t>
            </w:r>
            <w:r w:rsidR="007935FD" w:rsidRPr="00855929">
              <w:rPr>
                <w:b/>
                <w:bCs/>
                <w:sz w:val="16"/>
                <w:szCs w:val="16"/>
              </w:rPr>
              <w:t>537</w:t>
            </w:r>
          </w:p>
        </w:tc>
        <w:tc>
          <w:tcPr>
            <w:tcW w:w="360" w:type="pct"/>
            <w:tcBorders>
              <w:top w:val="nil"/>
              <w:left w:val="single" w:sz="4" w:space="0" w:color="auto"/>
              <w:bottom w:val="single" w:sz="4" w:space="0" w:color="auto"/>
              <w:right w:val="single" w:sz="4" w:space="0" w:color="auto"/>
            </w:tcBorders>
          </w:tcPr>
          <w:p w14:paraId="702FA804" w14:textId="4AB87129" w:rsidR="004C5818" w:rsidRPr="00855929" w:rsidRDefault="004C5818" w:rsidP="004C5818">
            <w:pPr>
              <w:jc w:val="right"/>
              <w:rPr>
                <w:b/>
                <w:bCs/>
                <w:sz w:val="16"/>
                <w:szCs w:val="16"/>
              </w:rPr>
            </w:pPr>
            <w:r w:rsidRPr="00855929">
              <w:rPr>
                <w:b/>
                <w:bCs/>
                <w:sz w:val="16"/>
                <w:szCs w:val="16"/>
              </w:rPr>
              <w:t>133</w:t>
            </w:r>
            <w:r w:rsidR="00855929">
              <w:rPr>
                <w:b/>
                <w:bCs/>
                <w:sz w:val="16"/>
                <w:szCs w:val="16"/>
              </w:rPr>
              <w:t>.</w:t>
            </w:r>
            <w:r w:rsidRPr="00855929">
              <w:rPr>
                <w:b/>
                <w:bCs/>
                <w:sz w:val="16"/>
                <w:szCs w:val="16"/>
              </w:rPr>
              <w:t>100</w:t>
            </w:r>
          </w:p>
        </w:tc>
      </w:tr>
      <w:tr w:rsidR="004C5818" w:rsidRPr="00855929" w14:paraId="16C95F57" w14:textId="77777777" w:rsidTr="00795FCD">
        <w:trPr>
          <w:trHeight w:val="251"/>
          <w:jc w:val="center"/>
        </w:trPr>
        <w:tc>
          <w:tcPr>
            <w:tcW w:w="277" w:type="pct"/>
            <w:tcBorders>
              <w:top w:val="nil"/>
              <w:left w:val="single" w:sz="4" w:space="0" w:color="auto"/>
              <w:bottom w:val="single" w:sz="4" w:space="0" w:color="auto"/>
              <w:right w:val="single" w:sz="4" w:space="0" w:color="auto"/>
            </w:tcBorders>
            <w:hideMark/>
          </w:tcPr>
          <w:p w14:paraId="0F4E06A5" w14:textId="77777777" w:rsidR="004C5818" w:rsidRPr="00855929" w:rsidRDefault="004C5818" w:rsidP="004C5818">
            <w:pPr>
              <w:jc w:val="left"/>
              <w:rPr>
                <w:color w:val="000000"/>
                <w:sz w:val="16"/>
                <w:szCs w:val="16"/>
                <w:lang w:eastAsia="en-CA"/>
              </w:rPr>
            </w:pPr>
            <w:r w:rsidRPr="00855929">
              <w:rPr>
                <w:color w:val="000000"/>
                <w:sz w:val="16"/>
                <w:szCs w:val="16"/>
                <w:lang w:eastAsia="en-CA"/>
              </w:rPr>
              <w:t>3.3</w:t>
            </w:r>
          </w:p>
        </w:tc>
        <w:tc>
          <w:tcPr>
            <w:tcW w:w="1603" w:type="pct"/>
            <w:tcBorders>
              <w:top w:val="nil"/>
              <w:left w:val="nil"/>
              <w:bottom w:val="single" w:sz="4" w:space="0" w:color="auto"/>
              <w:right w:val="single" w:sz="4" w:space="0" w:color="auto"/>
            </w:tcBorders>
            <w:hideMark/>
          </w:tcPr>
          <w:p w14:paraId="3F61A2E9" w14:textId="77777777" w:rsidR="004C5818" w:rsidRPr="00855929" w:rsidRDefault="004C5818" w:rsidP="004C5818">
            <w:pPr>
              <w:jc w:val="left"/>
              <w:rPr>
                <w:color w:val="000000"/>
                <w:sz w:val="16"/>
                <w:szCs w:val="16"/>
                <w:lang w:val="es-ES" w:eastAsia="en-CA"/>
              </w:rPr>
            </w:pPr>
            <w:r w:rsidRPr="00855929">
              <w:rPr>
                <w:color w:val="000000"/>
                <w:sz w:val="16"/>
                <w:szCs w:val="16"/>
                <w:lang w:val="es-ES" w:eastAsia="en-CA"/>
              </w:rPr>
              <w:t>Total de costos convenidos (USD)</w:t>
            </w:r>
          </w:p>
        </w:tc>
        <w:tc>
          <w:tcPr>
            <w:tcW w:w="320" w:type="pct"/>
            <w:tcBorders>
              <w:top w:val="nil"/>
              <w:left w:val="nil"/>
              <w:bottom w:val="single" w:sz="4" w:space="0" w:color="auto"/>
              <w:right w:val="single" w:sz="4" w:space="0" w:color="auto"/>
            </w:tcBorders>
          </w:tcPr>
          <w:p w14:paraId="1FB39C9D" w14:textId="6900D175" w:rsidR="004C5818" w:rsidRPr="00855929" w:rsidRDefault="004C5818" w:rsidP="004C5818">
            <w:pPr>
              <w:jc w:val="right"/>
              <w:rPr>
                <w:color w:val="000000"/>
                <w:sz w:val="16"/>
                <w:szCs w:val="16"/>
                <w:lang w:eastAsia="en-CA"/>
              </w:rPr>
            </w:pPr>
            <w:r w:rsidRPr="00855929">
              <w:rPr>
                <w:sz w:val="16"/>
                <w:szCs w:val="16"/>
              </w:rPr>
              <w:t>354</w:t>
            </w:r>
            <w:r w:rsidR="00855929">
              <w:rPr>
                <w:sz w:val="16"/>
                <w:szCs w:val="16"/>
              </w:rPr>
              <w:t>.</w:t>
            </w:r>
            <w:r w:rsidRPr="00855929">
              <w:rPr>
                <w:sz w:val="16"/>
                <w:szCs w:val="16"/>
              </w:rPr>
              <w:t>536</w:t>
            </w:r>
          </w:p>
        </w:tc>
        <w:tc>
          <w:tcPr>
            <w:tcW w:w="280" w:type="pct"/>
            <w:tcBorders>
              <w:top w:val="nil"/>
              <w:left w:val="nil"/>
              <w:bottom w:val="single" w:sz="4" w:space="0" w:color="auto"/>
              <w:right w:val="single" w:sz="4" w:space="0" w:color="auto"/>
            </w:tcBorders>
          </w:tcPr>
          <w:p w14:paraId="488BEFF4" w14:textId="77777777" w:rsidR="004C5818" w:rsidRPr="00855929" w:rsidRDefault="004C5818" w:rsidP="004C5818">
            <w:pPr>
              <w:jc w:val="right"/>
              <w:rPr>
                <w:color w:val="000000"/>
                <w:sz w:val="16"/>
                <w:szCs w:val="16"/>
                <w:lang w:eastAsia="en-CA"/>
              </w:rPr>
            </w:pPr>
            <w:r w:rsidRPr="00855929">
              <w:rPr>
                <w:sz w:val="16"/>
                <w:szCs w:val="16"/>
              </w:rPr>
              <w:t>0</w:t>
            </w:r>
          </w:p>
        </w:tc>
        <w:tc>
          <w:tcPr>
            <w:tcW w:w="281" w:type="pct"/>
            <w:tcBorders>
              <w:top w:val="nil"/>
              <w:left w:val="nil"/>
              <w:bottom w:val="single" w:sz="4" w:space="0" w:color="auto"/>
              <w:right w:val="single" w:sz="4" w:space="0" w:color="auto"/>
            </w:tcBorders>
          </w:tcPr>
          <w:p w14:paraId="3B8130F8" w14:textId="77777777" w:rsidR="004C5818" w:rsidRPr="00855929" w:rsidRDefault="004C5818" w:rsidP="004C5818">
            <w:pPr>
              <w:jc w:val="right"/>
              <w:rPr>
                <w:color w:val="000000"/>
                <w:sz w:val="16"/>
                <w:szCs w:val="16"/>
                <w:lang w:eastAsia="en-CA"/>
              </w:rPr>
            </w:pPr>
            <w:r w:rsidRPr="00855929">
              <w:rPr>
                <w:sz w:val="16"/>
                <w:szCs w:val="16"/>
              </w:rPr>
              <w:t>0</w:t>
            </w:r>
          </w:p>
        </w:tc>
        <w:tc>
          <w:tcPr>
            <w:tcW w:w="320" w:type="pct"/>
            <w:tcBorders>
              <w:top w:val="single" w:sz="4" w:space="0" w:color="auto"/>
              <w:left w:val="nil"/>
              <w:bottom w:val="single" w:sz="4" w:space="0" w:color="auto"/>
              <w:right w:val="single" w:sz="4" w:space="0" w:color="auto"/>
            </w:tcBorders>
          </w:tcPr>
          <w:p w14:paraId="31B14097" w14:textId="75163851" w:rsidR="004C5818" w:rsidRPr="00855929" w:rsidRDefault="004C5818" w:rsidP="004C5818">
            <w:pPr>
              <w:jc w:val="right"/>
              <w:rPr>
                <w:b/>
                <w:bCs/>
                <w:color w:val="000000"/>
                <w:sz w:val="16"/>
                <w:szCs w:val="16"/>
                <w:lang w:eastAsia="en-CA"/>
              </w:rPr>
            </w:pPr>
            <w:r w:rsidRPr="00855929">
              <w:rPr>
                <w:b/>
                <w:bCs/>
                <w:sz w:val="16"/>
                <w:szCs w:val="16"/>
              </w:rPr>
              <w:t>134</w:t>
            </w:r>
            <w:r w:rsidR="00855929">
              <w:rPr>
                <w:b/>
                <w:bCs/>
                <w:sz w:val="16"/>
                <w:szCs w:val="16"/>
              </w:rPr>
              <w:t>.</w:t>
            </w:r>
            <w:r w:rsidRPr="00855929">
              <w:rPr>
                <w:b/>
                <w:bCs/>
                <w:sz w:val="16"/>
                <w:szCs w:val="16"/>
              </w:rPr>
              <w:t>618</w:t>
            </w:r>
          </w:p>
        </w:tc>
        <w:tc>
          <w:tcPr>
            <w:tcW w:w="361" w:type="pct"/>
            <w:tcBorders>
              <w:top w:val="single" w:sz="4" w:space="0" w:color="auto"/>
              <w:left w:val="nil"/>
              <w:bottom w:val="single" w:sz="4" w:space="0" w:color="auto"/>
              <w:right w:val="single" w:sz="4" w:space="0" w:color="auto"/>
            </w:tcBorders>
          </w:tcPr>
          <w:p w14:paraId="66405EF3" w14:textId="492C24B9" w:rsidR="004C5818" w:rsidRPr="00855929" w:rsidRDefault="004C5818" w:rsidP="004C5818">
            <w:pPr>
              <w:jc w:val="right"/>
              <w:rPr>
                <w:b/>
                <w:bCs/>
                <w:color w:val="000000"/>
                <w:sz w:val="16"/>
                <w:szCs w:val="16"/>
                <w:lang w:eastAsia="en-CA"/>
              </w:rPr>
            </w:pPr>
            <w:r w:rsidRPr="00855929">
              <w:rPr>
                <w:b/>
                <w:bCs/>
                <w:sz w:val="16"/>
                <w:szCs w:val="16"/>
              </w:rPr>
              <w:t>235</w:t>
            </w:r>
            <w:r w:rsidR="00855929">
              <w:rPr>
                <w:b/>
                <w:bCs/>
                <w:sz w:val="16"/>
                <w:szCs w:val="16"/>
              </w:rPr>
              <w:t>.</w:t>
            </w:r>
            <w:r w:rsidRPr="00855929">
              <w:rPr>
                <w:b/>
                <w:bCs/>
                <w:sz w:val="16"/>
                <w:szCs w:val="16"/>
              </w:rPr>
              <w:t>582</w:t>
            </w:r>
          </w:p>
        </w:tc>
        <w:tc>
          <w:tcPr>
            <w:tcW w:w="241" w:type="pct"/>
            <w:tcBorders>
              <w:top w:val="nil"/>
              <w:left w:val="nil"/>
              <w:bottom w:val="single" w:sz="4" w:space="0" w:color="auto"/>
              <w:right w:val="single" w:sz="4" w:space="0" w:color="auto"/>
            </w:tcBorders>
          </w:tcPr>
          <w:p w14:paraId="4E878DB5" w14:textId="61B650CF" w:rsidR="004C5818" w:rsidRPr="00855929" w:rsidRDefault="004C5818" w:rsidP="004C5818">
            <w:pPr>
              <w:jc w:val="right"/>
              <w:rPr>
                <w:color w:val="000000"/>
                <w:sz w:val="16"/>
                <w:szCs w:val="16"/>
                <w:lang w:eastAsia="en-CA"/>
              </w:rPr>
            </w:pPr>
            <w:r w:rsidRPr="00855929">
              <w:rPr>
                <w:sz w:val="16"/>
                <w:szCs w:val="16"/>
              </w:rPr>
              <w:t>0</w:t>
            </w:r>
          </w:p>
        </w:tc>
        <w:tc>
          <w:tcPr>
            <w:tcW w:w="320" w:type="pct"/>
            <w:tcBorders>
              <w:top w:val="single" w:sz="4" w:space="0" w:color="auto"/>
              <w:left w:val="nil"/>
              <w:bottom w:val="single" w:sz="4" w:space="0" w:color="auto"/>
              <w:right w:val="single" w:sz="4" w:space="0" w:color="auto"/>
            </w:tcBorders>
          </w:tcPr>
          <w:p w14:paraId="41543524" w14:textId="67E825DA" w:rsidR="004C5818" w:rsidRPr="00855929" w:rsidRDefault="004C5818" w:rsidP="004C5818">
            <w:pPr>
              <w:jc w:val="right"/>
              <w:rPr>
                <w:b/>
                <w:bCs/>
                <w:color w:val="000000"/>
                <w:sz w:val="16"/>
                <w:szCs w:val="16"/>
                <w:lang w:eastAsia="en-CA"/>
              </w:rPr>
            </w:pPr>
            <w:r w:rsidRPr="00855929">
              <w:rPr>
                <w:b/>
                <w:bCs/>
                <w:sz w:val="16"/>
                <w:szCs w:val="16"/>
              </w:rPr>
              <w:t>490</w:t>
            </w:r>
            <w:r w:rsidR="00855929">
              <w:rPr>
                <w:b/>
                <w:bCs/>
                <w:sz w:val="16"/>
                <w:szCs w:val="16"/>
              </w:rPr>
              <w:t>.</w:t>
            </w:r>
            <w:r w:rsidRPr="00855929">
              <w:rPr>
                <w:b/>
                <w:bCs/>
                <w:sz w:val="16"/>
                <w:szCs w:val="16"/>
              </w:rPr>
              <w:t>827</w:t>
            </w:r>
          </w:p>
        </w:tc>
        <w:tc>
          <w:tcPr>
            <w:tcW w:w="280" w:type="pct"/>
            <w:tcBorders>
              <w:top w:val="nil"/>
              <w:left w:val="single" w:sz="4" w:space="0" w:color="auto"/>
              <w:bottom w:val="single" w:sz="4" w:space="0" w:color="auto"/>
              <w:right w:val="single" w:sz="4" w:space="0" w:color="auto"/>
            </w:tcBorders>
          </w:tcPr>
          <w:p w14:paraId="56877E7E" w14:textId="7EFF5C48" w:rsidR="004C5818" w:rsidRPr="00855929" w:rsidRDefault="004C5818" w:rsidP="004C5818">
            <w:pPr>
              <w:jc w:val="right"/>
              <w:rPr>
                <w:color w:val="000000"/>
                <w:sz w:val="16"/>
                <w:szCs w:val="16"/>
                <w:lang w:eastAsia="en-CA"/>
              </w:rPr>
            </w:pPr>
            <w:r w:rsidRPr="00855929">
              <w:rPr>
                <w:sz w:val="16"/>
                <w:szCs w:val="16"/>
              </w:rPr>
              <w:t>0</w:t>
            </w:r>
          </w:p>
        </w:tc>
        <w:tc>
          <w:tcPr>
            <w:tcW w:w="356" w:type="pct"/>
            <w:tcBorders>
              <w:top w:val="nil"/>
              <w:left w:val="single" w:sz="4" w:space="0" w:color="auto"/>
              <w:bottom w:val="single" w:sz="4" w:space="0" w:color="auto"/>
              <w:right w:val="single" w:sz="4" w:space="0" w:color="auto"/>
            </w:tcBorders>
          </w:tcPr>
          <w:p w14:paraId="270C8E81" w14:textId="545815FC" w:rsidR="004C5818" w:rsidRPr="00855929" w:rsidRDefault="004C5818" w:rsidP="004C5818">
            <w:pPr>
              <w:jc w:val="right"/>
              <w:rPr>
                <w:b/>
                <w:bCs/>
                <w:color w:val="000000"/>
                <w:sz w:val="16"/>
                <w:szCs w:val="16"/>
                <w:lang w:eastAsia="en-CA"/>
              </w:rPr>
            </w:pPr>
            <w:r w:rsidRPr="00855929">
              <w:rPr>
                <w:b/>
                <w:bCs/>
                <w:sz w:val="16"/>
                <w:szCs w:val="16"/>
              </w:rPr>
              <w:t>207</w:t>
            </w:r>
            <w:r w:rsidR="00855929">
              <w:rPr>
                <w:b/>
                <w:bCs/>
                <w:sz w:val="16"/>
                <w:szCs w:val="16"/>
              </w:rPr>
              <w:t>.</w:t>
            </w:r>
            <w:r w:rsidR="007935FD" w:rsidRPr="00855929">
              <w:rPr>
                <w:b/>
                <w:bCs/>
                <w:sz w:val="16"/>
                <w:szCs w:val="16"/>
              </w:rPr>
              <w:t>537</w:t>
            </w:r>
          </w:p>
        </w:tc>
        <w:tc>
          <w:tcPr>
            <w:tcW w:w="360" w:type="pct"/>
            <w:tcBorders>
              <w:top w:val="nil"/>
              <w:left w:val="single" w:sz="4" w:space="0" w:color="auto"/>
              <w:bottom w:val="single" w:sz="4" w:space="0" w:color="auto"/>
              <w:right w:val="single" w:sz="4" w:space="0" w:color="auto"/>
            </w:tcBorders>
          </w:tcPr>
          <w:p w14:paraId="27C39F77" w14:textId="136F508D" w:rsidR="004C5818" w:rsidRPr="00855929" w:rsidRDefault="004C5818" w:rsidP="004C5818">
            <w:pPr>
              <w:jc w:val="right"/>
              <w:rPr>
                <w:b/>
                <w:bCs/>
                <w:sz w:val="16"/>
                <w:szCs w:val="16"/>
              </w:rPr>
            </w:pPr>
            <w:r w:rsidRPr="00855929">
              <w:rPr>
                <w:b/>
                <w:bCs/>
                <w:sz w:val="16"/>
                <w:szCs w:val="16"/>
              </w:rPr>
              <w:t>1</w:t>
            </w:r>
            <w:r w:rsidR="00855929">
              <w:rPr>
                <w:b/>
                <w:bCs/>
                <w:sz w:val="16"/>
                <w:szCs w:val="16"/>
              </w:rPr>
              <w:t>.</w:t>
            </w:r>
            <w:r w:rsidRPr="00855929">
              <w:rPr>
                <w:b/>
                <w:bCs/>
                <w:sz w:val="16"/>
                <w:szCs w:val="16"/>
              </w:rPr>
              <w:t>423</w:t>
            </w:r>
            <w:r w:rsidR="00855929">
              <w:rPr>
                <w:b/>
                <w:bCs/>
                <w:sz w:val="16"/>
                <w:szCs w:val="16"/>
              </w:rPr>
              <w:t>.</w:t>
            </w:r>
            <w:r w:rsidRPr="00855929">
              <w:rPr>
                <w:b/>
                <w:bCs/>
                <w:sz w:val="16"/>
                <w:szCs w:val="16"/>
              </w:rPr>
              <w:t>100</w:t>
            </w:r>
          </w:p>
        </w:tc>
      </w:tr>
      <w:tr w:rsidR="00CF1046" w:rsidRPr="00855929" w14:paraId="49DD5B25" w14:textId="77777777" w:rsidTr="00795FCD">
        <w:trPr>
          <w:trHeight w:val="53"/>
          <w:jc w:val="center"/>
        </w:trPr>
        <w:tc>
          <w:tcPr>
            <w:tcW w:w="277" w:type="pct"/>
            <w:tcBorders>
              <w:top w:val="single" w:sz="4" w:space="0" w:color="auto"/>
              <w:left w:val="single" w:sz="4" w:space="0" w:color="auto"/>
              <w:bottom w:val="single" w:sz="4" w:space="0" w:color="auto"/>
              <w:right w:val="single" w:sz="4" w:space="0" w:color="auto"/>
            </w:tcBorders>
            <w:hideMark/>
          </w:tcPr>
          <w:p w14:paraId="465B4E8B" w14:textId="77777777" w:rsidR="00CF1046" w:rsidRPr="00855929" w:rsidRDefault="00CF1046" w:rsidP="00AC1F89">
            <w:pPr>
              <w:jc w:val="left"/>
              <w:rPr>
                <w:color w:val="000000"/>
                <w:sz w:val="16"/>
                <w:szCs w:val="16"/>
                <w:lang w:eastAsia="en-CA"/>
              </w:rPr>
            </w:pPr>
            <w:r w:rsidRPr="00855929">
              <w:rPr>
                <w:color w:val="000000"/>
                <w:sz w:val="16"/>
                <w:szCs w:val="16"/>
                <w:lang w:eastAsia="en-CA"/>
              </w:rPr>
              <w:t>4.1.1</w:t>
            </w:r>
          </w:p>
        </w:tc>
        <w:tc>
          <w:tcPr>
            <w:tcW w:w="4362" w:type="pct"/>
            <w:gridSpan w:val="10"/>
            <w:tcBorders>
              <w:top w:val="single" w:sz="4" w:space="0" w:color="auto"/>
              <w:left w:val="nil"/>
              <w:bottom w:val="single" w:sz="4" w:space="0" w:color="auto"/>
              <w:right w:val="single" w:sz="4" w:space="0" w:color="auto"/>
            </w:tcBorders>
            <w:hideMark/>
          </w:tcPr>
          <w:p w14:paraId="37E0FE57" w14:textId="5E8FD75F" w:rsidR="00CF1046" w:rsidRPr="00855929" w:rsidRDefault="00CF1046" w:rsidP="00AC1F89">
            <w:pPr>
              <w:jc w:val="left"/>
              <w:rPr>
                <w:color w:val="000000"/>
                <w:sz w:val="16"/>
                <w:szCs w:val="16"/>
                <w:lang w:val="es-ES" w:eastAsia="en-CA"/>
              </w:rPr>
            </w:pPr>
            <w:r w:rsidRPr="00855929">
              <w:rPr>
                <w:color w:val="000000"/>
                <w:sz w:val="16"/>
                <w:szCs w:val="16"/>
                <w:lang w:val="es-ES" w:eastAsia="en-CA"/>
              </w:rPr>
              <w:t>Eliminación total de HCFC-22 convenida en el presente Acuerdo (</w:t>
            </w:r>
            <w:r w:rsidR="005C6B11">
              <w:rPr>
                <w:color w:val="000000"/>
                <w:sz w:val="16"/>
                <w:szCs w:val="16"/>
                <w:lang w:val="es-ES" w:eastAsia="en-CA"/>
              </w:rPr>
              <w:t>t</w:t>
            </w:r>
            <w:r w:rsidR="00FB6172">
              <w:rPr>
                <w:color w:val="000000"/>
                <w:sz w:val="16"/>
                <w:szCs w:val="16"/>
                <w:lang w:val="es-ES" w:eastAsia="en-CA"/>
              </w:rPr>
              <w:t>ons.</w:t>
            </w:r>
            <w:r w:rsidRPr="00855929">
              <w:rPr>
                <w:color w:val="000000"/>
                <w:sz w:val="16"/>
                <w:szCs w:val="16"/>
                <w:lang w:val="es-ES" w:eastAsia="en-CA"/>
              </w:rPr>
              <w:t>PAO)</w:t>
            </w:r>
          </w:p>
        </w:tc>
        <w:tc>
          <w:tcPr>
            <w:tcW w:w="360" w:type="pct"/>
            <w:tcBorders>
              <w:top w:val="single" w:sz="4" w:space="0" w:color="auto"/>
              <w:left w:val="single" w:sz="4" w:space="0" w:color="auto"/>
              <w:bottom w:val="single" w:sz="4" w:space="0" w:color="auto"/>
              <w:right w:val="single" w:sz="4" w:space="0" w:color="auto"/>
            </w:tcBorders>
          </w:tcPr>
          <w:p w14:paraId="4D8A3342" w14:textId="77777777" w:rsidR="00CF1046" w:rsidRPr="00855929" w:rsidRDefault="00CF1046" w:rsidP="00AC1F89">
            <w:pPr>
              <w:jc w:val="right"/>
              <w:rPr>
                <w:color w:val="000000"/>
                <w:sz w:val="16"/>
                <w:szCs w:val="16"/>
                <w:lang w:eastAsia="en-CA"/>
              </w:rPr>
            </w:pPr>
            <w:r w:rsidRPr="00855929">
              <w:rPr>
                <w:color w:val="000000"/>
                <w:sz w:val="16"/>
                <w:szCs w:val="16"/>
                <w:lang w:eastAsia="en-CA"/>
              </w:rPr>
              <w:t>13,00</w:t>
            </w:r>
          </w:p>
        </w:tc>
      </w:tr>
      <w:tr w:rsidR="00CF1046" w:rsidRPr="00855929" w14:paraId="46844870" w14:textId="77777777" w:rsidTr="00795FCD">
        <w:trPr>
          <w:trHeight w:val="116"/>
          <w:jc w:val="center"/>
        </w:trPr>
        <w:tc>
          <w:tcPr>
            <w:tcW w:w="277" w:type="pct"/>
            <w:tcBorders>
              <w:top w:val="nil"/>
              <w:left w:val="single" w:sz="4" w:space="0" w:color="auto"/>
              <w:bottom w:val="single" w:sz="4" w:space="0" w:color="auto"/>
              <w:right w:val="single" w:sz="4" w:space="0" w:color="auto"/>
            </w:tcBorders>
            <w:hideMark/>
          </w:tcPr>
          <w:p w14:paraId="4BFE710F" w14:textId="77777777" w:rsidR="00CF1046" w:rsidRPr="00855929" w:rsidRDefault="00CF1046" w:rsidP="00AC1F89">
            <w:pPr>
              <w:jc w:val="left"/>
              <w:rPr>
                <w:color w:val="000000"/>
                <w:sz w:val="16"/>
                <w:szCs w:val="16"/>
                <w:lang w:eastAsia="en-CA"/>
              </w:rPr>
            </w:pPr>
            <w:r w:rsidRPr="00855929">
              <w:rPr>
                <w:color w:val="000000"/>
                <w:sz w:val="16"/>
                <w:szCs w:val="16"/>
                <w:lang w:eastAsia="en-CA"/>
              </w:rPr>
              <w:t>4.1.2</w:t>
            </w:r>
          </w:p>
        </w:tc>
        <w:tc>
          <w:tcPr>
            <w:tcW w:w="4362" w:type="pct"/>
            <w:gridSpan w:val="10"/>
            <w:tcBorders>
              <w:top w:val="single" w:sz="4" w:space="0" w:color="auto"/>
              <w:left w:val="nil"/>
              <w:bottom w:val="single" w:sz="4" w:space="0" w:color="auto"/>
              <w:right w:val="single" w:sz="4" w:space="0" w:color="auto"/>
            </w:tcBorders>
            <w:hideMark/>
          </w:tcPr>
          <w:p w14:paraId="7B442563" w14:textId="56C2AE9F" w:rsidR="00CF1046" w:rsidRPr="00855929" w:rsidRDefault="00CF1046" w:rsidP="00AC1F89">
            <w:pPr>
              <w:jc w:val="left"/>
              <w:rPr>
                <w:color w:val="000000"/>
                <w:sz w:val="16"/>
                <w:szCs w:val="16"/>
                <w:lang w:val="es-ES" w:eastAsia="en-CA"/>
              </w:rPr>
            </w:pPr>
            <w:r w:rsidRPr="00855929">
              <w:rPr>
                <w:color w:val="000000"/>
                <w:sz w:val="16"/>
                <w:szCs w:val="16"/>
                <w:lang w:val="es-ES" w:eastAsia="en-CA"/>
              </w:rPr>
              <w:t>Eliminación de HCFC-22 prevista en proyectos previamente aprobados (</w:t>
            </w:r>
            <w:r w:rsidR="00BD58CC">
              <w:rPr>
                <w:color w:val="000000"/>
                <w:sz w:val="16"/>
                <w:szCs w:val="16"/>
                <w:lang w:val="es-ES" w:eastAsia="en-CA"/>
              </w:rPr>
              <w:t>t</w:t>
            </w:r>
            <w:r w:rsidR="00FB6172">
              <w:rPr>
                <w:color w:val="000000"/>
                <w:sz w:val="16"/>
                <w:szCs w:val="16"/>
                <w:lang w:val="es-ES" w:eastAsia="en-CA"/>
              </w:rPr>
              <w:t>ons.</w:t>
            </w:r>
            <w:r w:rsidRPr="00855929">
              <w:rPr>
                <w:color w:val="000000"/>
                <w:sz w:val="16"/>
                <w:szCs w:val="16"/>
                <w:lang w:val="es-ES" w:eastAsia="en-CA"/>
              </w:rPr>
              <w:t xml:space="preserve"> PAO)</w:t>
            </w:r>
          </w:p>
        </w:tc>
        <w:tc>
          <w:tcPr>
            <w:tcW w:w="360" w:type="pct"/>
            <w:tcBorders>
              <w:top w:val="nil"/>
              <w:left w:val="single" w:sz="4" w:space="0" w:color="auto"/>
              <w:bottom w:val="single" w:sz="4" w:space="0" w:color="auto"/>
              <w:right w:val="single" w:sz="4" w:space="0" w:color="auto"/>
            </w:tcBorders>
          </w:tcPr>
          <w:p w14:paraId="005B381C" w14:textId="77777777" w:rsidR="00CF1046" w:rsidRPr="00855929" w:rsidRDefault="00CF1046" w:rsidP="00AC1F89">
            <w:pPr>
              <w:jc w:val="right"/>
              <w:rPr>
                <w:color w:val="000000"/>
                <w:sz w:val="16"/>
                <w:szCs w:val="16"/>
                <w:lang w:eastAsia="en-CA"/>
              </w:rPr>
            </w:pPr>
            <w:r w:rsidRPr="00855929">
              <w:rPr>
                <w:color w:val="000000"/>
                <w:sz w:val="16"/>
                <w:szCs w:val="16"/>
                <w:lang w:eastAsia="en-CA"/>
              </w:rPr>
              <w:t>7,00</w:t>
            </w:r>
          </w:p>
        </w:tc>
      </w:tr>
      <w:tr w:rsidR="00CF1046" w:rsidRPr="00855929" w14:paraId="6E20FD5D" w14:textId="77777777" w:rsidTr="00795FCD">
        <w:trPr>
          <w:trHeight w:val="98"/>
          <w:jc w:val="center"/>
        </w:trPr>
        <w:tc>
          <w:tcPr>
            <w:tcW w:w="277" w:type="pct"/>
            <w:tcBorders>
              <w:top w:val="nil"/>
              <w:left w:val="single" w:sz="4" w:space="0" w:color="auto"/>
              <w:bottom w:val="single" w:sz="4" w:space="0" w:color="auto"/>
              <w:right w:val="single" w:sz="4" w:space="0" w:color="auto"/>
            </w:tcBorders>
            <w:hideMark/>
          </w:tcPr>
          <w:p w14:paraId="5BDBC85B" w14:textId="77777777" w:rsidR="00CF1046" w:rsidRPr="00855929" w:rsidRDefault="00CF1046" w:rsidP="00AC1F89">
            <w:pPr>
              <w:jc w:val="left"/>
              <w:rPr>
                <w:color w:val="000000"/>
                <w:sz w:val="16"/>
                <w:szCs w:val="16"/>
                <w:lang w:eastAsia="en-CA"/>
              </w:rPr>
            </w:pPr>
            <w:r w:rsidRPr="00855929">
              <w:rPr>
                <w:color w:val="000000"/>
                <w:sz w:val="16"/>
                <w:szCs w:val="16"/>
                <w:lang w:eastAsia="en-CA"/>
              </w:rPr>
              <w:t>4.1.3</w:t>
            </w:r>
          </w:p>
        </w:tc>
        <w:tc>
          <w:tcPr>
            <w:tcW w:w="4362" w:type="pct"/>
            <w:gridSpan w:val="10"/>
            <w:tcBorders>
              <w:top w:val="single" w:sz="4" w:space="0" w:color="auto"/>
              <w:left w:val="nil"/>
              <w:bottom w:val="single" w:sz="4" w:space="0" w:color="auto"/>
              <w:right w:val="single" w:sz="4" w:space="0" w:color="auto"/>
            </w:tcBorders>
            <w:hideMark/>
          </w:tcPr>
          <w:p w14:paraId="19A220DB" w14:textId="136CE885" w:rsidR="00CF1046" w:rsidRPr="00855929" w:rsidRDefault="00CF1046" w:rsidP="00AC1F89">
            <w:pPr>
              <w:jc w:val="left"/>
              <w:rPr>
                <w:color w:val="000000"/>
                <w:sz w:val="16"/>
                <w:szCs w:val="16"/>
                <w:lang w:val="es-ES" w:eastAsia="en-CA"/>
              </w:rPr>
            </w:pPr>
            <w:r w:rsidRPr="00855929">
              <w:rPr>
                <w:color w:val="000000"/>
                <w:sz w:val="16"/>
                <w:szCs w:val="16"/>
                <w:lang w:val="es-ES" w:eastAsia="en-CA"/>
              </w:rPr>
              <w:t>Consumo admisible remanente de HCFC-22 (</w:t>
            </w:r>
            <w:r w:rsidR="009D64D3">
              <w:rPr>
                <w:color w:val="000000"/>
                <w:sz w:val="16"/>
                <w:szCs w:val="16"/>
                <w:lang w:val="es-ES" w:eastAsia="en-CA"/>
              </w:rPr>
              <w:t>t</w:t>
            </w:r>
            <w:r w:rsidR="00FB6172">
              <w:rPr>
                <w:color w:val="000000"/>
                <w:sz w:val="16"/>
                <w:szCs w:val="16"/>
                <w:lang w:val="es-ES" w:eastAsia="en-CA"/>
              </w:rPr>
              <w:t>ons.</w:t>
            </w:r>
            <w:r w:rsidRPr="00855929">
              <w:rPr>
                <w:color w:val="000000"/>
                <w:sz w:val="16"/>
                <w:szCs w:val="16"/>
                <w:lang w:val="es-ES" w:eastAsia="en-CA"/>
              </w:rPr>
              <w:t xml:space="preserve"> PAO)</w:t>
            </w:r>
          </w:p>
        </w:tc>
        <w:tc>
          <w:tcPr>
            <w:tcW w:w="360" w:type="pct"/>
            <w:tcBorders>
              <w:top w:val="nil"/>
              <w:left w:val="single" w:sz="4" w:space="0" w:color="auto"/>
              <w:bottom w:val="single" w:sz="4" w:space="0" w:color="auto"/>
              <w:right w:val="single" w:sz="4" w:space="0" w:color="auto"/>
            </w:tcBorders>
          </w:tcPr>
          <w:p w14:paraId="7BD32435" w14:textId="77777777" w:rsidR="00CF1046" w:rsidRPr="00855929" w:rsidRDefault="00CF1046" w:rsidP="00AC1F89">
            <w:pPr>
              <w:jc w:val="right"/>
              <w:rPr>
                <w:color w:val="000000"/>
                <w:sz w:val="16"/>
                <w:szCs w:val="16"/>
                <w:lang w:eastAsia="en-CA"/>
              </w:rPr>
            </w:pPr>
            <w:r w:rsidRPr="00855929">
              <w:rPr>
                <w:color w:val="000000"/>
                <w:sz w:val="16"/>
                <w:szCs w:val="16"/>
                <w:lang w:eastAsia="en-CA"/>
              </w:rPr>
              <w:t>0</w:t>
            </w:r>
          </w:p>
        </w:tc>
      </w:tr>
    </w:tbl>
    <w:p w14:paraId="675C79C0" w14:textId="5216F0EE" w:rsidR="00036628" w:rsidRPr="00795FCD" w:rsidRDefault="00A97167" w:rsidP="00855929">
      <w:pPr>
        <w:ind w:hanging="900"/>
        <w:rPr>
          <w:sz w:val="16"/>
          <w:szCs w:val="16"/>
          <w:lang w:val="es-ES"/>
        </w:rPr>
      </w:pPr>
      <w:r w:rsidRPr="00795FCD">
        <w:rPr>
          <w:sz w:val="16"/>
          <w:szCs w:val="16"/>
          <w:lang w:val="es-ES"/>
        </w:rPr>
        <w:t>* Fecha de finalización de la etapa I según el Acuerdo de la etapa I: 31 de diciembre de 2023, de conformidad con la decisión 87/28 a)</w:t>
      </w:r>
    </w:p>
    <w:p w14:paraId="5A7BF49A" w14:textId="77777777" w:rsidR="00C67A87" w:rsidRPr="004C0F71" w:rsidRDefault="00C67A87" w:rsidP="00F435B3">
      <w:pPr>
        <w:spacing w:after="240"/>
        <w:rPr>
          <w:lang w:val="es-ES"/>
        </w:rPr>
      </w:pPr>
    </w:p>
    <w:p w14:paraId="60639C46" w14:textId="77777777" w:rsidR="00C67A87" w:rsidRPr="004C0F71" w:rsidRDefault="00C67A87" w:rsidP="00F435B3">
      <w:pPr>
        <w:spacing w:after="240"/>
        <w:rPr>
          <w:lang w:val="es-E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073BB5" w14:paraId="04F5BB24" w14:textId="77777777" w:rsidTr="00CC4AE5">
        <w:tc>
          <w:tcPr>
            <w:tcW w:w="999" w:type="pct"/>
          </w:tcPr>
          <w:p w14:paraId="57B74A09" w14:textId="77777777" w:rsidR="00720EE7" w:rsidRPr="004C0F71" w:rsidRDefault="00720EE7" w:rsidP="004669D1">
            <w:pPr>
              <w:rPr>
                <w:lang w:val="es-ES"/>
              </w:rPr>
            </w:pPr>
          </w:p>
        </w:tc>
        <w:tc>
          <w:tcPr>
            <w:tcW w:w="1000" w:type="pct"/>
          </w:tcPr>
          <w:p w14:paraId="2DA01F00" w14:textId="77777777" w:rsidR="00720EE7" w:rsidRPr="004C0F71" w:rsidRDefault="00720EE7" w:rsidP="004669D1">
            <w:pPr>
              <w:rPr>
                <w:lang w:val="es-ES"/>
              </w:rPr>
            </w:pPr>
          </w:p>
        </w:tc>
        <w:tc>
          <w:tcPr>
            <w:tcW w:w="1000" w:type="pct"/>
            <w:tcBorders>
              <w:bottom w:val="single" w:sz="4" w:space="0" w:color="auto"/>
            </w:tcBorders>
          </w:tcPr>
          <w:p w14:paraId="72D213C5" w14:textId="77777777" w:rsidR="00720EE7" w:rsidRPr="004C0F71" w:rsidRDefault="00720EE7" w:rsidP="004669D1">
            <w:pPr>
              <w:rPr>
                <w:lang w:val="es-ES"/>
              </w:rPr>
            </w:pPr>
          </w:p>
        </w:tc>
        <w:tc>
          <w:tcPr>
            <w:tcW w:w="1000" w:type="pct"/>
          </w:tcPr>
          <w:p w14:paraId="004D656E" w14:textId="77777777" w:rsidR="00720EE7" w:rsidRPr="004C0F71" w:rsidRDefault="00720EE7" w:rsidP="004669D1">
            <w:pPr>
              <w:rPr>
                <w:lang w:val="es-ES"/>
              </w:rPr>
            </w:pPr>
          </w:p>
        </w:tc>
        <w:tc>
          <w:tcPr>
            <w:tcW w:w="1001" w:type="pct"/>
          </w:tcPr>
          <w:p w14:paraId="3438DFFD" w14:textId="77777777" w:rsidR="00720EE7" w:rsidRPr="004C0F71" w:rsidRDefault="00720EE7" w:rsidP="004669D1">
            <w:pPr>
              <w:rPr>
                <w:lang w:val="es-ES"/>
              </w:rPr>
            </w:pPr>
          </w:p>
        </w:tc>
      </w:tr>
    </w:tbl>
    <w:p w14:paraId="621907DA" w14:textId="77777777" w:rsidR="00720EE7" w:rsidRPr="004C0F71" w:rsidRDefault="00720EE7" w:rsidP="004669D1">
      <w:pPr>
        <w:jc w:val="center"/>
        <w:rPr>
          <w:lang w:val="es-ES"/>
        </w:rPr>
      </w:pPr>
    </w:p>
    <w:sectPr w:rsidR="00720EE7" w:rsidRPr="004C0F71" w:rsidSect="0047724D">
      <w:headerReference w:type="even" r:id="rId18"/>
      <w:headerReference w:type="default" r:id="rId19"/>
      <w:footerReference w:type="even" r:id="rId20"/>
      <w:footerReference w:type="default" r:id="rId21"/>
      <w:headerReference w:type="first" r:id="rId22"/>
      <w:footerReference w:type="first" r:id="rId23"/>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F43C8" w14:textId="77777777" w:rsidR="006309AE" w:rsidRDefault="006309AE" w:rsidP="004A504B">
      <w:r>
        <w:separator/>
      </w:r>
    </w:p>
  </w:endnote>
  <w:endnote w:type="continuationSeparator" w:id="0">
    <w:p w14:paraId="1DB4A5FB" w14:textId="77777777" w:rsidR="006309AE" w:rsidRDefault="006309A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FF248" w14:textId="77777777" w:rsidR="00036628" w:rsidRPr="0033525D" w:rsidRDefault="0003662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E771B" w14:textId="77777777" w:rsidR="00036628" w:rsidRPr="0033525D" w:rsidRDefault="0003662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98F09" w14:textId="34F32E11" w:rsidR="00036628" w:rsidRPr="004C0F71" w:rsidRDefault="00036628" w:rsidP="001C39E5">
    <w:pPr>
      <w:pBdr>
        <w:top w:val="single" w:sz="4" w:space="1" w:color="auto"/>
        <w:left w:val="single" w:sz="4" w:space="4" w:color="auto"/>
        <w:bottom w:val="single" w:sz="4" w:space="1" w:color="auto"/>
        <w:right w:val="single" w:sz="4" w:space="4" w:color="auto"/>
      </w:pBdr>
      <w:jc w:val="center"/>
      <w:rPr>
        <w:sz w:val="18"/>
        <w:szCs w:val="18"/>
        <w:lang w:val="es-ES"/>
      </w:rPr>
    </w:pPr>
    <w:r w:rsidRPr="004C0F71">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903C"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9A84"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821491"/>
      <w:docPartObj>
        <w:docPartGallery w:val="Page Numbers (Bottom of Page)"/>
        <w:docPartUnique/>
      </w:docPartObj>
    </w:sdtPr>
    <w:sdtEndPr>
      <w:rPr>
        <w:noProof/>
      </w:rPr>
    </w:sdtEndPr>
    <w:sdtContent>
      <w:p w14:paraId="5F32F7F9" w14:textId="008D5E3B" w:rsidR="00036628" w:rsidRDefault="000366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C01616" w14:textId="77777777" w:rsidR="004E7F9C" w:rsidRPr="00F435B3" w:rsidRDefault="004E7F9C" w:rsidP="00036628">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EF1D8" w14:textId="77777777" w:rsidR="006309AE" w:rsidRDefault="006309AE" w:rsidP="004A504B">
      <w:r>
        <w:separator/>
      </w:r>
    </w:p>
  </w:footnote>
  <w:footnote w:type="continuationSeparator" w:id="0">
    <w:p w14:paraId="061F12ED" w14:textId="77777777" w:rsidR="006309AE" w:rsidRDefault="006309AE" w:rsidP="004A504B">
      <w:r>
        <w:continuationSeparator/>
      </w:r>
    </w:p>
  </w:footnote>
  <w:footnote w:id="1">
    <w:p w14:paraId="4FB58627" w14:textId="77777777" w:rsidR="004C0F71" w:rsidRPr="00182C71" w:rsidRDefault="004C0F71" w:rsidP="004C0F71">
      <w:pPr>
        <w:pStyle w:val="FootnoteText"/>
        <w:spacing w:after="120"/>
        <w:rPr>
          <w:lang w:val="es-ES"/>
        </w:rPr>
      </w:pPr>
      <w:r>
        <w:rPr>
          <w:rStyle w:val="FootnoteReference"/>
        </w:rPr>
        <w:footnoteRef/>
      </w:r>
      <w:r w:rsidRPr="00182C71">
        <w:rPr>
          <w:lang w:val="es-ES"/>
        </w:rPr>
        <w:t xml:space="preserve"> UNEP/OzL.Pro/ExCom/98/1</w:t>
      </w:r>
    </w:p>
  </w:footnote>
  <w:footnote w:id="2">
    <w:p w14:paraId="61B7B75B" w14:textId="2794AF7B" w:rsidR="00036628" w:rsidRPr="004C0F71" w:rsidRDefault="00036628" w:rsidP="00036628">
      <w:pPr>
        <w:pStyle w:val="FootnoteText"/>
        <w:rPr>
          <w:lang w:val="es-ES"/>
        </w:rPr>
      </w:pPr>
      <w:r w:rsidRPr="00F17C60">
        <w:rPr>
          <w:rStyle w:val="FootnoteReference"/>
        </w:rPr>
        <w:footnoteRef/>
      </w:r>
      <w:r w:rsidRPr="004C0F71">
        <w:rPr>
          <w:lang w:val="es-ES"/>
        </w:rPr>
        <w:t xml:space="preserve"> </w:t>
      </w:r>
      <w:r w:rsidRPr="00842E83">
        <w:rPr>
          <w:lang w:val="es-ES"/>
        </w:rPr>
        <w:t>Decisión</w:t>
      </w:r>
      <w:r w:rsidR="00C93550" w:rsidRPr="00842E83">
        <w:rPr>
          <w:lang w:val="es-ES"/>
        </w:rPr>
        <w:t xml:space="preserve"> 91</w:t>
      </w:r>
      <w:r w:rsidR="00C93550" w:rsidRPr="004C0F71">
        <w:rPr>
          <w:lang w:val="es-ES"/>
        </w:rPr>
        <w:t>/48</w:t>
      </w:r>
      <w:r w:rsidR="005E17FF" w:rsidRPr="004C0F71">
        <w:rPr>
          <w:lang w:val="es-ES"/>
        </w:rPr>
        <w:t xml:space="preserve">. El país </w:t>
      </w:r>
      <w:r w:rsidR="00C56535" w:rsidRPr="004C0F71">
        <w:rPr>
          <w:lang w:val="es-ES"/>
        </w:rPr>
        <w:t xml:space="preserve">recibe financiamiento como país </w:t>
      </w:r>
      <w:r w:rsidR="00655CF3">
        <w:rPr>
          <w:lang w:val="es-ES"/>
        </w:rPr>
        <w:t xml:space="preserve">de </w:t>
      </w:r>
      <w:r w:rsidR="009B1B7A">
        <w:rPr>
          <w:lang w:val="es-ES"/>
        </w:rPr>
        <w:t>bajo consumo.</w:t>
      </w:r>
      <w:r w:rsidR="00C56535" w:rsidRPr="004C0F71">
        <w:rPr>
          <w:lang w:val="es-ES"/>
        </w:rPr>
        <w:t>.</w:t>
      </w:r>
    </w:p>
  </w:footnote>
  <w:footnote w:id="3">
    <w:p w14:paraId="6001FA85" w14:textId="77777777" w:rsidR="00036628" w:rsidRPr="004C0F71" w:rsidRDefault="00036628" w:rsidP="00036628">
      <w:pPr>
        <w:pStyle w:val="FootnoteText"/>
        <w:rPr>
          <w:lang w:val="es-ES"/>
        </w:rPr>
      </w:pPr>
      <w:r w:rsidRPr="00F17C60">
        <w:rPr>
          <w:rStyle w:val="FootnoteReference"/>
        </w:rPr>
        <w:footnoteRef/>
      </w:r>
      <w:r w:rsidRPr="004C0F71">
        <w:rPr>
          <w:lang w:val="es-ES"/>
        </w:rPr>
        <w:t xml:space="preserve"> La Decisión 92/22 permite la presentación de solicitudes para las actividades a que se refiere la Decisión 89/6 b) por separado de las solicitudes de tramos del plan de gestión de la eliminación de los HCFC, incluido un Acuerdo revisado entre el Gobierno del país del artículo 5 de que se trate y el Comité Ejecutivo, en el entendimiento de que esas actividades se integraron en los planes de ejecución de los tramos en curso.</w:t>
      </w:r>
    </w:p>
  </w:footnote>
  <w:footnote w:id="4">
    <w:p w14:paraId="46F49FB3" w14:textId="5F6299D4" w:rsidR="00036628" w:rsidRPr="004C0F71" w:rsidRDefault="00036628" w:rsidP="00036628">
      <w:pPr>
        <w:pStyle w:val="FootnoteText"/>
        <w:rPr>
          <w:lang w:val="es-ES"/>
        </w:rPr>
      </w:pPr>
      <w:r w:rsidRPr="00F17C60">
        <w:rPr>
          <w:rStyle w:val="FootnoteReference"/>
        </w:rPr>
        <w:footnoteRef/>
      </w:r>
      <w:r w:rsidRPr="004C0F71">
        <w:rPr>
          <w:lang w:val="es-ES"/>
        </w:rPr>
        <w:t xml:space="preserve"> De conformidad con la carta de</w:t>
      </w:r>
      <w:r w:rsidR="006D50A8" w:rsidRPr="004C0F71">
        <w:rPr>
          <w:lang w:val="es-ES"/>
        </w:rPr>
        <w:t xml:space="preserve"> 9 </w:t>
      </w:r>
      <w:r w:rsidR="00C51E68" w:rsidRPr="004C0F71">
        <w:rPr>
          <w:lang w:val="es-ES"/>
        </w:rPr>
        <w:t xml:space="preserve">de abril de 2026 </w:t>
      </w:r>
      <w:r w:rsidRPr="004C0F71">
        <w:rPr>
          <w:lang w:val="es-ES"/>
        </w:rPr>
        <w:t xml:space="preserve">del Ministerio del </w:t>
      </w:r>
      <w:r w:rsidR="00B30A25" w:rsidRPr="004C0F71">
        <w:rPr>
          <w:lang w:val="es-ES"/>
        </w:rPr>
        <w:t xml:space="preserve">Medio Ambiente, Silvicultura, Protección Costera y Cambio Climático de Togo </w:t>
      </w:r>
      <w:r w:rsidRPr="004C0F71">
        <w:rPr>
          <w:lang w:val="es-ES"/>
        </w:rPr>
        <w:t xml:space="preserve">a </w:t>
      </w:r>
      <w:r w:rsidR="001B12A2" w:rsidRPr="004C0F71">
        <w:rPr>
          <w:lang w:val="es-ES"/>
        </w:rPr>
        <w:t>la Secretaría</w:t>
      </w:r>
      <w:r w:rsidRPr="004C0F71">
        <w:rPr>
          <w:lang w:val="es-ES"/>
        </w:rPr>
        <w:t>.</w:t>
      </w:r>
    </w:p>
  </w:footnote>
  <w:footnote w:id="5">
    <w:p w14:paraId="69068217" w14:textId="348E38F5" w:rsidR="0085056A" w:rsidRPr="004C0F71" w:rsidRDefault="0085056A">
      <w:pPr>
        <w:pStyle w:val="FootnoteText"/>
        <w:rPr>
          <w:lang w:val="es-ES"/>
        </w:rPr>
      </w:pPr>
      <w:r>
        <w:rPr>
          <w:rStyle w:val="FootnoteReference"/>
        </w:rPr>
        <w:footnoteRef/>
      </w:r>
      <w:r w:rsidRPr="004C0F71">
        <w:rPr>
          <w:lang w:val="es-ES"/>
        </w:rPr>
        <w:t xml:space="preserve"> Decisión 97/83</w:t>
      </w:r>
    </w:p>
  </w:footnote>
  <w:footnote w:id="6">
    <w:p w14:paraId="319F78A2" w14:textId="18A93221" w:rsidR="00036628" w:rsidRPr="004C0F71" w:rsidRDefault="00036628" w:rsidP="00036628">
      <w:pPr>
        <w:pStyle w:val="FootnoteText"/>
        <w:rPr>
          <w:lang w:val="es-ES"/>
        </w:rPr>
      </w:pPr>
      <w:r>
        <w:rPr>
          <w:rStyle w:val="FootnoteReference"/>
        </w:rPr>
        <w:footnoteRef/>
      </w:r>
      <w:r w:rsidRPr="004C0F71">
        <w:rPr>
          <w:lang w:val="es-ES"/>
        </w:rPr>
        <w:t xml:space="preserve"> Decisión</w:t>
      </w:r>
      <w:r w:rsidR="003A6708" w:rsidRPr="004C0F71">
        <w:rPr>
          <w:lang w:val="es-ES"/>
        </w:rPr>
        <w:t xml:space="preserve"> 95/73</w:t>
      </w:r>
    </w:p>
  </w:footnote>
  <w:footnote w:id="7">
    <w:p w14:paraId="0BD575E2" w14:textId="773E6B21" w:rsidR="00064610" w:rsidRPr="004C0F71" w:rsidRDefault="00064610" w:rsidP="00064610">
      <w:pPr>
        <w:pStyle w:val="FootnoteText"/>
        <w:rPr>
          <w:lang w:val="es-ES"/>
        </w:rPr>
      </w:pPr>
      <w:r>
        <w:rPr>
          <w:rStyle w:val="FootnoteReference"/>
        </w:rPr>
        <w:footnoteRef/>
      </w:r>
      <w:r w:rsidRPr="004C0F71">
        <w:rPr>
          <w:lang w:val="es-ES"/>
        </w:rPr>
        <w:t xml:space="preserve"> La norma ECOSTAND 071-1:2017 de la CEDEAO establece las normas mínimas de eficiencia energética para los aparatos de refrigeración con un volumen de almacenamiento de hasta 1.500 litros en las siguientes categorías: </w:t>
      </w:r>
      <w:r w:rsidR="00624709">
        <w:rPr>
          <w:lang w:val="es-ES"/>
        </w:rPr>
        <w:t>refrigeradores</w:t>
      </w:r>
      <w:r w:rsidR="000F557C">
        <w:rPr>
          <w:lang w:val="es-ES"/>
        </w:rPr>
        <w:t xml:space="preserve"> </w:t>
      </w:r>
      <w:r w:rsidRPr="004C0F71">
        <w:rPr>
          <w:lang w:val="es-ES"/>
        </w:rPr>
        <w:t xml:space="preserve">con uno o más compartimentos para </w:t>
      </w:r>
      <w:r w:rsidR="000F557C">
        <w:rPr>
          <w:lang w:val="es-ES"/>
        </w:rPr>
        <w:t xml:space="preserve">el almacenamiento de </w:t>
      </w:r>
      <w:r w:rsidRPr="004C0F71">
        <w:rPr>
          <w:lang w:val="es-ES"/>
        </w:rPr>
        <w:t>alimentos frescos; bodega</w:t>
      </w:r>
      <w:r w:rsidR="00BD2B45">
        <w:rPr>
          <w:lang w:val="es-ES"/>
        </w:rPr>
        <w:t>s</w:t>
      </w:r>
      <w:r w:rsidRPr="004C0F71">
        <w:rPr>
          <w:lang w:val="es-ES"/>
        </w:rPr>
        <w:t xml:space="preserve">, </w:t>
      </w:r>
      <w:r w:rsidR="007859EA">
        <w:rPr>
          <w:lang w:val="es-ES"/>
        </w:rPr>
        <w:t>aparatos para el almacenamiento de</w:t>
      </w:r>
      <w:r w:rsidR="00C313AF">
        <w:rPr>
          <w:lang w:val="es-ES"/>
        </w:rPr>
        <w:t xml:space="preserve"> vinos y bodegas</w:t>
      </w:r>
      <w:r w:rsidRPr="004C0F71">
        <w:rPr>
          <w:lang w:val="es-ES"/>
        </w:rPr>
        <w:t xml:space="preserve">; </w:t>
      </w:r>
      <w:r w:rsidR="00F84AEB" w:rsidRPr="004C0F71">
        <w:rPr>
          <w:lang w:val="es-ES"/>
        </w:rPr>
        <w:t xml:space="preserve">refrigeradores comerciales </w:t>
      </w:r>
      <w:r w:rsidRPr="004C0F71">
        <w:rPr>
          <w:lang w:val="es-ES"/>
        </w:rPr>
        <w:t xml:space="preserve">y </w:t>
      </w:r>
      <w:r w:rsidR="00C313AF">
        <w:rPr>
          <w:lang w:val="es-ES"/>
        </w:rPr>
        <w:t>con</w:t>
      </w:r>
      <w:r w:rsidR="00725030">
        <w:rPr>
          <w:lang w:val="es-ES"/>
        </w:rPr>
        <w:t xml:space="preserve">geladores con compartimientos </w:t>
      </w:r>
      <w:r w:rsidRPr="004C0F71">
        <w:rPr>
          <w:lang w:val="es-ES"/>
        </w:rPr>
        <w:t xml:space="preserve">de 0, 1, 2 o 3 estrellas; </w:t>
      </w:r>
      <w:r w:rsidR="00FF0EA8" w:rsidRPr="004C0F71">
        <w:rPr>
          <w:lang w:val="es-ES"/>
        </w:rPr>
        <w:t>congeladores</w:t>
      </w:r>
      <w:r w:rsidRPr="004C0F71">
        <w:rPr>
          <w:lang w:val="es-ES"/>
        </w:rPr>
        <w:t xml:space="preserve"> verticales, </w:t>
      </w:r>
      <w:r w:rsidR="00FF0EA8" w:rsidRPr="004C0F71">
        <w:rPr>
          <w:lang w:val="es-ES"/>
        </w:rPr>
        <w:t>congeladores</w:t>
      </w:r>
      <w:r w:rsidRPr="004C0F71">
        <w:rPr>
          <w:lang w:val="es-ES"/>
        </w:rPr>
        <w:t xml:space="preserve"> horizontales y aparatos de refrigeración multiuso y de otro tipo.</w:t>
      </w:r>
    </w:p>
  </w:footnote>
  <w:footnote w:id="8">
    <w:p w14:paraId="17180DDC" w14:textId="12984F43" w:rsidR="00064610" w:rsidRPr="004C0F71" w:rsidRDefault="00064610" w:rsidP="00064610">
      <w:pPr>
        <w:pStyle w:val="FootnoteText"/>
        <w:rPr>
          <w:lang w:val="es-ES"/>
        </w:rPr>
      </w:pPr>
      <w:r>
        <w:rPr>
          <w:rStyle w:val="FootnoteReference"/>
        </w:rPr>
        <w:footnoteRef/>
      </w:r>
      <w:r w:rsidRPr="004C0F71">
        <w:rPr>
          <w:lang w:val="es-ES"/>
        </w:rPr>
        <w:t xml:space="preserve"> La norma ECOSTAND 071-2:2017 de la CEDEAO establece las normas mínimas de eficiencia energética para los productos de aire acondicionado domésticos y comerciales, incluidos los aparatos portátiles, </w:t>
      </w:r>
      <w:r w:rsidR="002A6D3B">
        <w:rPr>
          <w:lang w:val="es-ES"/>
        </w:rPr>
        <w:t xml:space="preserve">aparatos </w:t>
      </w:r>
      <w:r w:rsidRPr="004C0F71">
        <w:rPr>
          <w:lang w:val="es-ES"/>
        </w:rPr>
        <w:t>autónomos y tipo split, así como los sistemas centralizados de aire acondicionado.</w:t>
      </w:r>
    </w:p>
  </w:footnote>
  <w:footnote w:id="9">
    <w:p w14:paraId="46D9AF16" w14:textId="281317D1" w:rsidR="00EE41F1" w:rsidRDefault="00EE41F1">
      <w:pPr>
        <w:pStyle w:val="FootnoteText"/>
      </w:pPr>
      <w:r>
        <w:rPr>
          <w:rStyle w:val="FootnoteReference"/>
        </w:rPr>
        <w:footnoteRef/>
      </w:r>
      <w:r>
        <w:t xml:space="preserve"> </w:t>
      </w:r>
      <w:r w:rsidRPr="00E90C5F">
        <w:t>Directiva n.º 04/2020/CM/UEMOA</w:t>
      </w:r>
      <w:r w:rsidR="00DB1066">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ABF38" w14:textId="17792ADB" w:rsidR="005721EB" w:rsidRPr="009B0D30" w:rsidRDefault="00A56BC9" w:rsidP="005721EB">
    <w:fldSimple w:instr=" DOCPROPERTY &quot;Document number&quot;  \* MERGEFORMAT ">
      <w:r>
        <w:t>UNEP/OzL.Pro/ExCom/98/50</w:t>
      </w:r>
    </w:fldSimple>
  </w:p>
  <w:p w14:paraId="561B26FF" w14:textId="77777777" w:rsidR="00036628" w:rsidRDefault="00036628" w:rsidP="00F13997">
    <w:pPr>
      <w:jc w:val="right"/>
    </w:pPr>
  </w:p>
  <w:p w14:paraId="7EA09CC5" w14:textId="77777777" w:rsidR="00C86E46" w:rsidRDefault="00C86E46"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186A" w14:textId="4781B459" w:rsidR="005721EB" w:rsidRDefault="005721EB" w:rsidP="00051D8B">
    <w:pPr>
      <w:jc w:val="right"/>
    </w:pPr>
    <w:r>
      <w:fldChar w:fldCharType="begin"/>
    </w:r>
    <w:r w:rsidRPr="005721EB">
      <w:rPr>
        <w:lang w:val="pt-PT"/>
      </w:rPr>
      <w:instrText xml:space="preserve"> DOCPROPERTY "Document number"  \* MERGEFORMAT </w:instrText>
    </w:r>
    <w:r>
      <w:fldChar w:fldCharType="separate"/>
    </w:r>
    <w:r w:rsidR="00A56BC9">
      <w:rPr>
        <w:lang w:val="pt-PT"/>
      </w:rPr>
      <w:t>UNEP/OzL.Pro/ExCom/98/50</w:t>
    </w:r>
    <w:r>
      <w:fldChar w:fldCharType="end"/>
    </w:r>
  </w:p>
  <w:p w14:paraId="6943120F" w14:textId="77777777" w:rsidR="00051D8B" w:rsidRPr="005721EB" w:rsidRDefault="00051D8B" w:rsidP="00051D8B">
    <w:pPr>
      <w:jc w:val="right"/>
      <w:rPr>
        <w:lang w:val="pt-PT"/>
      </w:rPr>
    </w:pPr>
  </w:p>
  <w:p w14:paraId="167F949D" w14:textId="77777777" w:rsidR="00036628" w:rsidRPr="005721EB" w:rsidRDefault="00036628">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4FF2E" w14:textId="77777777" w:rsidR="00DC6A10" w:rsidRPr="0033525D" w:rsidRDefault="00DA4A69">
    <w:fldSimple w:instr=" DOCPROPERTY &quot;Document number&quot;  \* MERGEFORMAT ">
      <w:r>
        <w:t>UNEP/OzL.Pro/ExCom/98/1</w:t>
      </w:r>
    </w:fldSimple>
  </w:p>
  <w:p w14:paraId="23CE6CDE" w14:textId="77777777" w:rsidR="00DC6A10" w:rsidRPr="0033525D" w:rsidRDefault="00DC6A10"/>
  <w:p w14:paraId="41333C5E"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599F9" w14:textId="77777777" w:rsidR="00DC6A10" w:rsidRPr="0033525D" w:rsidRDefault="00DA4A69">
    <w:pPr>
      <w:jc w:val="right"/>
    </w:pPr>
    <w:fldSimple w:instr=" DOCPROPERTY &quot;Document number&quot;  \* MERGEFORMAT ">
      <w:r>
        <w:t>UNEP/OzL.Pro/ExCom/98/1</w:t>
      </w:r>
    </w:fldSimple>
  </w:p>
  <w:p w14:paraId="7E10B687" w14:textId="77777777" w:rsidR="00DC6A10" w:rsidRPr="0033525D" w:rsidRDefault="00DC6A10"/>
  <w:p w14:paraId="62374769"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8269" w14:textId="2E7C7107" w:rsidR="0065654A" w:rsidRPr="005721EB" w:rsidRDefault="00C95382" w:rsidP="0065654A">
    <w:pPr>
      <w:jc w:val="right"/>
      <w:rPr>
        <w:lang w:val="pt-PT"/>
      </w:rPr>
    </w:pPr>
    <w:r>
      <w:tab/>
    </w:r>
    <w:r w:rsidR="0065654A">
      <w:fldChar w:fldCharType="begin"/>
    </w:r>
    <w:r w:rsidR="0065654A" w:rsidRPr="005721EB">
      <w:rPr>
        <w:lang w:val="pt-PT"/>
      </w:rPr>
      <w:instrText xml:space="preserve"> DOCPROPERTY "Document number"  \* MERGEFORMAT </w:instrText>
    </w:r>
    <w:r w:rsidR="0065654A">
      <w:fldChar w:fldCharType="separate"/>
    </w:r>
    <w:r w:rsidR="00314F20">
      <w:rPr>
        <w:lang w:val="pt-PT"/>
      </w:rPr>
      <w:t>UNEP/OzL.Pro/ExCom/98/50</w:t>
    </w:r>
    <w:r w:rsidR="0065654A">
      <w:fldChar w:fldCharType="end"/>
    </w:r>
  </w:p>
  <w:p w14:paraId="08D03EB9" w14:textId="18C9E014" w:rsidR="00036628" w:rsidRDefault="0065654A" w:rsidP="0065654A">
    <w:pPr>
      <w:pStyle w:val="Header"/>
      <w:tabs>
        <w:tab w:val="clear" w:pos="4320"/>
        <w:tab w:val="clear" w:pos="8640"/>
        <w:tab w:val="left" w:pos="8496"/>
      </w:tabs>
      <w:jc w:val="right"/>
    </w:pPr>
    <w:r>
      <w:t>Anexo I</w:t>
    </w:r>
  </w:p>
  <w:p w14:paraId="1B7D6964" w14:textId="77777777" w:rsidR="0065654A" w:rsidRDefault="0065654A" w:rsidP="0065654A">
    <w:pPr>
      <w:pStyle w:val="Header"/>
      <w:tabs>
        <w:tab w:val="clear" w:pos="4320"/>
        <w:tab w:val="clear" w:pos="8640"/>
        <w:tab w:val="left" w:pos="8496"/>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1A355CE"/>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E0F4C52"/>
    <w:multiLevelType w:val="multilevel"/>
    <w:tmpl w:val="CFF44954"/>
    <w:lvl w:ilvl="0">
      <w:start w:val="5"/>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7016093"/>
    <w:multiLevelType w:val="hybridMultilevel"/>
    <w:tmpl w:val="4652427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95D72F4"/>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BEB1CA3"/>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3155A26"/>
    <w:multiLevelType w:val="multilevel"/>
    <w:tmpl w:val="7A42B56A"/>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27" w15:restartNumberingAfterBreak="0">
    <w:nsid w:val="6E8659EB"/>
    <w:multiLevelType w:val="multilevel"/>
    <w:tmpl w:val="C1E2B750"/>
    <w:lvl w:ilvl="0">
      <w:start w:val="1"/>
      <w:numFmt w:val="bullet"/>
      <w:lvlText w:val=""/>
      <w:lvlJc w:val="left"/>
      <w:pPr>
        <w:ind w:left="360" w:hanging="360"/>
      </w:pPr>
      <w:rPr>
        <w:rFonts w:ascii="Symbol" w:hAnsi="Symbol"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3652BD0"/>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4"/>
  </w:num>
  <w:num w:numId="17" w16cid:durableId="1137381005">
    <w:abstractNumId w:val="21"/>
  </w:num>
  <w:num w:numId="18" w16cid:durableId="671107749">
    <w:abstractNumId w:val="22"/>
  </w:num>
  <w:num w:numId="19" w16cid:durableId="1526870837">
    <w:abstractNumId w:val="29"/>
  </w:num>
  <w:num w:numId="20" w16cid:durableId="1070348511">
    <w:abstractNumId w:val="15"/>
  </w:num>
  <w:num w:numId="21" w16cid:durableId="1201548317">
    <w:abstractNumId w:val="15"/>
    <w:lvlOverride w:ilvl="0">
      <w:startOverride w:val="1"/>
    </w:lvlOverride>
  </w:num>
  <w:num w:numId="22" w16cid:durableId="759643789">
    <w:abstractNumId w:val="24"/>
  </w:num>
  <w:num w:numId="23" w16cid:durableId="1397825505">
    <w:abstractNumId w:val="19"/>
  </w:num>
  <w:num w:numId="24" w16cid:durableId="1051735893">
    <w:abstractNumId w:val="25"/>
  </w:num>
  <w:num w:numId="25" w16cid:durableId="1791509857">
    <w:abstractNumId w:val="18"/>
  </w:num>
  <w:num w:numId="26" w16cid:durableId="2039770994">
    <w:abstractNumId w:val="20"/>
  </w:num>
  <w:num w:numId="27" w16cid:durableId="993341946">
    <w:abstractNumId w:val="11"/>
  </w:num>
  <w:num w:numId="28" w16cid:durableId="1722558649">
    <w:abstractNumId w:val="23"/>
  </w:num>
  <w:num w:numId="29" w16cid:durableId="43228719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7628589">
    <w:abstractNumId w:val="26"/>
  </w:num>
  <w:num w:numId="31" w16cid:durableId="1326546177">
    <w:abstractNumId w:val="27"/>
  </w:num>
  <w:num w:numId="32" w16cid:durableId="1130830122">
    <w:abstractNumId w:val="13"/>
  </w:num>
  <w:num w:numId="33" w16cid:durableId="1469083100">
    <w:abstractNumId w:val="10"/>
  </w:num>
  <w:num w:numId="34" w16cid:durableId="536813718">
    <w:abstractNumId w:val="10"/>
  </w:num>
  <w:num w:numId="35" w16cid:durableId="609774733">
    <w:abstractNumId w:val="16"/>
  </w:num>
  <w:num w:numId="36" w16cid:durableId="21064200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80185303">
    <w:abstractNumId w:val="10"/>
  </w:num>
  <w:num w:numId="38" w16cid:durableId="890579853">
    <w:abstractNumId w:val="10"/>
  </w:num>
  <w:num w:numId="39" w16cid:durableId="2141536591">
    <w:abstractNumId w:val="28"/>
  </w:num>
  <w:num w:numId="40" w16cid:durableId="2009403703">
    <w:abstractNumId w:val="12"/>
  </w:num>
  <w:num w:numId="41" w16cid:durableId="1259876245">
    <w:abstractNumId w:val="17"/>
  </w:num>
  <w:num w:numId="42" w16cid:durableId="1391264688">
    <w:abstractNumId w:val="10"/>
  </w:num>
  <w:num w:numId="43" w16cid:durableId="368145731">
    <w:abstractNumId w:val="10"/>
  </w:num>
  <w:num w:numId="44" w16cid:durableId="1836804431">
    <w:abstractNumId w:val="10"/>
  </w:num>
  <w:num w:numId="45" w16cid:durableId="1859002084">
    <w:abstractNumId w:val="10"/>
  </w:num>
  <w:num w:numId="46" w16cid:durableId="172452067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DA4A69"/>
    <w:rsid w:val="00000C3A"/>
    <w:rsid w:val="00000FED"/>
    <w:rsid w:val="00001C9E"/>
    <w:rsid w:val="00002433"/>
    <w:rsid w:val="0000434E"/>
    <w:rsid w:val="00010374"/>
    <w:rsid w:val="000111E8"/>
    <w:rsid w:val="00013264"/>
    <w:rsid w:val="000155DD"/>
    <w:rsid w:val="000158DA"/>
    <w:rsid w:val="000165BD"/>
    <w:rsid w:val="000219FC"/>
    <w:rsid w:val="00023BB5"/>
    <w:rsid w:val="00023F26"/>
    <w:rsid w:val="00027178"/>
    <w:rsid w:val="00027A68"/>
    <w:rsid w:val="000308F1"/>
    <w:rsid w:val="00031260"/>
    <w:rsid w:val="00034084"/>
    <w:rsid w:val="00034FC2"/>
    <w:rsid w:val="000360A8"/>
    <w:rsid w:val="00036628"/>
    <w:rsid w:val="00036650"/>
    <w:rsid w:val="0003681A"/>
    <w:rsid w:val="0004184A"/>
    <w:rsid w:val="00042895"/>
    <w:rsid w:val="00043167"/>
    <w:rsid w:val="00043DF1"/>
    <w:rsid w:val="0004711B"/>
    <w:rsid w:val="00051D8B"/>
    <w:rsid w:val="000554FD"/>
    <w:rsid w:val="000565EB"/>
    <w:rsid w:val="00056D6E"/>
    <w:rsid w:val="00057508"/>
    <w:rsid w:val="0006340C"/>
    <w:rsid w:val="00064610"/>
    <w:rsid w:val="00065D34"/>
    <w:rsid w:val="00067808"/>
    <w:rsid w:val="00072B13"/>
    <w:rsid w:val="00073BB5"/>
    <w:rsid w:val="00076CEE"/>
    <w:rsid w:val="00080ED0"/>
    <w:rsid w:val="00081708"/>
    <w:rsid w:val="00082AD8"/>
    <w:rsid w:val="000855C2"/>
    <w:rsid w:val="00085B8F"/>
    <w:rsid w:val="00086BEE"/>
    <w:rsid w:val="00087AFC"/>
    <w:rsid w:val="00090481"/>
    <w:rsid w:val="00091A22"/>
    <w:rsid w:val="00092584"/>
    <w:rsid w:val="00092DFB"/>
    <w:rsid w:val="000948B8"/>
    <w:rsid w:val="00094DE0"/>
    <w:rsid w:val="0009772B"/>
    <w:rsid w:val="000A0491"/>
    <w:rsid w:val="000A156C"/>
    <w:rsid w:val="000A3D84"/>
    <w:rsid w:val="000B076F"/>
    <w:rsid w:val="000B2C48"/>
    <w:rsid w:val="000B324E"/>
    <w:rsid w:val="000C0BCD"/>
    <w:rsid w:val="000C0ED5"/>
    <w:rsid w:val="000C24F4"/>
    <w:rsid w:val="000C53C9"/>
    <w:rsid w:val="000C7EF8"/>
    <w:rsid w:val="000D6076"/>
    <w:rsid w:val="000E07BC"/>
    <w:rsid w:val="000E2313"/>
    <w:rsid w:val="000E3086"/>
    <w:rsid w:val="000E45E1"/>
    <w:rsid w:val="000E59F9"/>
    <w:rsid w:val="000E66B0"/>
    <w:rsid w:val="000F1CD4"/>
    <w:rsid w:val="000F4103"/>
    <w:rsid w:val="000F4E08"/>
    <w:rsid w:val="000F557C"/>
    <w:rsid w:val="000F5D5B"/>
    <w:rsid w:val="000F70A7"/>
    <w:rsid w:val="00101613"/>
    <w:rsid w:val="00101F22"/>
    <w:rsid w:val="0010259B"/>
    <w:rsid w:val="00104568"/>
    <w:rsid w:val="001049B8"/>
    <w:rsid w:val="0011072C"/>
    <w:rsid w:val="001112EF"/>
    <w:rsid w:val="001139D2"/>
    <w:rsid w:val="0011631E"/>
    <w:rsid w:val="00120303"/>
    <w:rsid w:val="001215F4"/>
    <w:rsid w:val="00121A06"/>
    <w:rsid w:val="00123E93"/>
    <w:rsid w:val="00123EA2"/>
    <w:rsid w:val="00124486"/>
    <w:rsid w:val="00124F8D"/>
    <w:rsid w:val="00130F62"/>
    <w:rsid w:val="00133025"/>
    <w:rsid w:val="00135980"/>
    <w:rsid w:val="001413D2"/>
    <w:rsid w:val="00141A21"/>
    <w:rsid w:val="00144306"/>
    <w:rsid w:val="00150495"/>
    <w:rsid w:val="00152AF3"/>
    <w:rsid w:val="00152DE6"/>
    <w:rsid w:val="00154357"/>
    <w:rsid w:val="00155708"/>
    <w:rsid w:val="00164719"/>
    <w:rsid w:val="001664E5"/>
    <w:rsid w:val="00166FC4"/>
    <w:rsid w:val="001677AC"/>
    <w:rsid w:val="00167AD7"/>
    <w:rsid w:val="001727A0"/>
    <w:rsid w:val="0017721E"/>
    <w:rsid w:val="0018345B"/>
    <w:rsid w:val="001851D4"/>
    <w:rsid w:val="001870FA"/>
    <w:rsid w:val="00190A61"/>
    <w:rsid w:val="0019266B"/>
    <w:rsid w:val="00192AA0"/>
    <w:rsid w:val="001A113A"/>
    <w:rsid w:val="001A13FA"/>
    <w:rsid w:val="001A31B0"/>
    <w:rsid w:val="001A3342"/>
    <w:rsid w:val="001A3E3D"/>
    <w:rsid w:val="001A74F7"/>
    <w:rsid w:val="001B12A2"/>
    <w:rsid w:val="001B1C5A"/>
    <w:rsid w:val="001B1C68"/>
    <w:rsid w:val="001B1E40"/>
    <w:rsid w:val="001B66A7"/>
    <w:rsid w:val="001B682D"/>
    <w:rsid w:val="001B7E00"/>
    <w:rsid w:val="001C145F"/>
    <w:rsid w:val="001C39E5"/>
    <w:rsid w:val="001C556F"/>
    <w:rsid w:val="001C764E"/>
    <w:rsid w:val="001C7701"/>
    <w:rsid w:val="001C7B9B"/>
    <w:rsid w:val="001D3A00"/>
    <w:rsid w:val="001D4ADA"/>
    <w:rsid w:val="001D6843"/>
    <w:rsid w:val="001E0CF0"/>
    <w:rsid w:val="001E0D89"/>
    <w:rsid w:val="001E1052"/>
    <w:rsid w:val="001E21B1"/>
    <w:rsid w:val="001E2CEB"/>
    <w:rsid w:val="001E2F93"/>
    <w:rsid w:val="001E61E5"/>
    <w:rsid w:val="001F20A6"/>
    <w:rsid w:val="001F2159"/>
    <w:rsid w:val="001F4357"/>
    <w:rsid w:val="00203CA5"/>
    <w:rsid w:val="00203CA8"/>
    <w:rsid w:val="0020756A"/>
    <w:rsid w:val="002134CF"/>
    <w:rsid w:val="002139EF"/>
    <w:rsid w:val="0021672F"/>
    <w:rsid w:val="00217EEA"/>
    <w:rsid w:val="002207AB"/>
    <w:rsid w:val="00221D11"/>
    <w:rsid w:val="00227F4F"/>
    <w:rsid w:val="0023114C"/>
    <w:rsid w:val="002315E9"/>
    <w:rsid w:val="00231A08"/>
    <w:rsid w:val="00232352"/>
    <w:rsid w:val="00240B30"/>
    <w:rsid w:val="0024179E"/>
    <w:rsid w:val="0024191C"/>
    <w:rsid w:val="00243786"/>
    <w:rsid w:val="002444AF"/>
    <w:rsid w:val="00246E8D"/>
    <w:rsid w:val="00247C0F"/>
    <w:rsid w:val="00251DFF"/>
    <w:rsid w:val="00253222"/>
    <w:rsid w:val="00260F2B"/>
    <w:rsid w:val="00262E06"/>
    <w:rsid w:val="00263670"/>
    <w:rsid w:val="00267048"/>
    <w:rsid w:val="00270BBB"/>
    <w:rsid w:val="00274F71"/>
    <w:rsid w:val="0027567B"/>
    <w:rsid w:val="002775B7"/>
    <w:rsid w:val="00281D40"/>
    <w:rsid w:val="00282F43"/>
    <w:rsid w:val="00283D00"/>
    <w:rsid w:val="00284E82"/>
    <w:rsid w:val="00286A61"/>
    <w:rsid w:val="00290077"/>
    <w:rsid w:val="00291880"/>
    <w:rsid w:val="002A2001"/>
    <w:rsid w:val="002A58C6"/>
    <w:rsid w:val="002A5C99"/>
    <w:rsid w:val="002A6BAB"/>
    <w:rsid w:val="002A6D3B"/>
    <w:rsid w:val="002B07C9"/>
    <w:rsid w:val="002B23D4"/>
    <w:rsid w:val="002B334E"/>
    <w:rsid w:val="002B393A"/>
    <w:rsid w:val="002B68F4"/>
    <w:rsid w:val="002B72E9"/>
    <w:rsid w:val="002B76EC"/>
    <w:rsid w:val="002C7D9D"/>
    <w:rsid w:val="002D190E"/>
    <w:rsid w:val="002D5C8C"/>
    <w:rsid w:val="002E00DA"/>
    <w:rsid w:val="002E1D44"/>
    <w:rsid w:val="002E22C2"/>
    <w:rsid w:val="002E284E"/>
    <w:rsid w:val="002E36BE"/>
    <w:rsid w:val="002E3935"/>
    <w:rsid w:val="002E431D"/>
    <w:rsid w:val="002E46E3"/>
    <w:rsid w:val="002E5B06"/>
    <w:rsid w:val="002E5EDC"/>
    <w:rsid w:val="002F6E3D"/>
    <w:rsid w:val="0030065C"/>
    <w:rsid w:val="00301B74"/>
    <w:rsid w:val="00303B0A"/>
    <w:rsid w:val="00311465"/>
    <w:rsid w:val="0031176E"/>
    <w:rsid w:val="00313BAD"/>
    <w:rsid w:val="00314F20"/>
    <w:rsid w:val="00324037"/>
    <w:rsid w:val="0032579D"/>
    <w:rsid w:val="00326299"/>
    <w:rsid w:val="00326980"/>
    <w:rsid w:val="00326B62"/>
    <w:rsid w:val="003306E1"/>
    <w:rsid w:val="003319D7"/>
    <w:rsid w:val="00331EE9"/>
    <w:rsid w:val="003320E4"/>
    <w:rsid w:val="00335067"/>
    <w:rsid w:val="0033525D"/>
    <w:rsid w:val="003414F3"/>
    <w:rsid w:val="00342E5F"/>
    <w:rsid w:val="00344B52"/>
    <w:rsid w:val="00354362"/>
    <w:rsid w:val="0035613E"/>
    <w:rsid w:val="003639AF"/>
    <w:rsid w:val="00363EE9"/>
    <w:rsid w:val="0036544F"/>
    <w:rsid w:val="0036585E"/>
    <w:rsid w:val="00365A97"/>
    <w:rsid w:val="003662D7"/>
    <w:rsid w:val="0036646D"/>
    <w:rsid w:val="00366B3E"/>
    <w:rsid w:val="00366C0C"/>
    <w:rsid w:val="0036795C"/>
    <w:rsid w:val="003702A8"/>
    <w:rsid w:val="003716A6"/>
    <w:rsid w:val="00373871"/>
    <w:rsid w:val="00376128"/>
    <w:rsid w:val="00376E4E"/>
    <w:rsid w:val="0037742E"/>
    <w:rsid w:val="003816E6"/>
    <w:rsid w:val="0038245A"/>
    <w:rsid w:val="0038448B"/>
    <w:rsid w:val="00384781"/>
    <w:rsid w:val="0039337A"/>
    <w:rsid w:val="00396605"/>
    <w:rsid w:val="003A0362"/>
    <w:rsid w:val="003A3189"/>
    <w:rsid w:val="003A539E"/>
    <w:rsid w:val="003A6708"/>
    <w:rsid w:val="003B1397"/>
    <w:rsid w:val="003B3973"/>
    <w:rsid w:val="003B3AB8"/>
    <w:rsid w:val="003B421A"/>
    <w:rsid w:val="003B569D"/>
    <w:rsid w:val="003B5AD8"/>
    <w:rsid w:val="003C31EB"/>
    <w:rsid w:val="003C3C0E"/>
    <w:rsid w:val="003C6819"/>
    <w:rsid w:val="003D0C07"/>
    <w:rsid w:val="003D3D27"/>
    <w:rsid w:val="003D4FAC"/>
    <w:rsid w:val="003D6F6F"/>
    <w:rsid w:val="003D7D55"/>
    <w:rsid w:val="003E4F44"/>
    <w:rsid w:val="003E7906"/>
    <w:rsid w:val="003F1900"/>
    <w:rsid w:val="003F19B5"/>
    <w:rsid w:val="003F3C50"/>
    <w:rsid w:val="003F69AB"/>
    <w:rsid w:val="00400422"/>
    <w:rsid w:val="0040042A"/>
    <w:rsid w:val="004022CF"/>
    <w:rsid w:val="00404D7A"/>
    <w:rsid w:val="004058D8"/>
    <w:rsid w:val="004059EB"/>
    <w:rsid w:val="00406A6A"/>
    <w:rsid w:val="00406AF2"/>
    <w:rsid w:val="00406B22"/>
    <w:rsid w:val="004072B1"/>
    <w:rsid w:val="004077EA"/>
    <w:rsid w:val="00407DB3"/>
    <w:rsid w:val="004109CF"/>
    <w:rsid w:val="0041189D"/>
    <w:rsid w:val="00412859"/>
    <w:rsid w:val="00417C4B"/>
    <w:rsid w:val="004214E2"/>
    <w:rsid w:val="0042285F"/>
    <w:rsid w:val="00422AF9"/>
    <w:rsid w:val="004254DA"/>
    <w:rsid w:val="0042558B"/>
    <w:rsid w:val="004256A7"/>
    <w:rsid w:val="00430FAA"/>
    <w:rsid w:val="00432279"/>
    <w:rsid w:val="004324B9"/>
    <w:rsid w:val="004328A7"/>
    <w:rsid w:val="00432BAC"/>
    <w:rsid w:val="00434C74"/>
    <w:rsid w:val="004353AA"/>
    <w:rsid w:val="00435FF0"/>
    <w:rsid w:val="004402B1"/>
    <w:rsid w:val="004447C7"/>
    <w:rsid w:val="00444E9A"/>
    <w:rsid w:val="00445894"/>
    <w:rsid w:val="00445B9A"/>
    <w:rsid w:val="00450335"/>
    <w:rsid w:val="00450AA6"/>
    <w:rsid w:val="00453A02"/>
    <w:rsid w:val="004553F8"/>
    <w:rsid w:val="0045623A"/>
    <w:rsid w:val="0045627A"/>
    <w:rsid w:val="00456915"/>
    <w:rsid w:val="00456EB4"/>
    <w:rsid w:val="004577D3"/>
    <w:rsid w:val="00457BD8"/>
    <w:rsid w:val="00460651"/>
    <w:rsid w:val="00463C73"/>
    <w:rsid w:val="00463D3E"/>
    <w:rsid w:val="004669D1"/>
    <w:rsid w:val="004702C8"/>
    <w:rsid w:val="00470584"/>
    <w:rsid w:val="00470E8E"/>
    <w:rsid w:val="004718F3"/>
    <w:rsid w:val="00474F5E"/>
    <w:rsid w:val="00475040"/>
    <w:rsid w:val="00476851"/>
    <w:rsid w:val="0047724D"/>
    <w:rsid w:val="004777CC"/>
    <w:rsid w:val="004814F4"/>
    <w:rsid w:val="00485B32"/>
    <w:rsid w:val="00485F89"/>
    <w:rsid w:val="0048686F"/>
    <w:rsid w:val="00487017"/>
    <w:rsid w:val="00493D40"/>
    <w:rsid w:val="00495D16"/>
    <w:rsid w:val="00496054"/>
    <w:rsid w:val="00497217"/>
    <w:rsid w:val="004977F1"/>
    <w:rsid w:val="004A3C52"/>
    <w:rsid w:val="004A504B"/>
    <w:rsid w:val="004A6911"/>
    <w:rsid w:val="004A7876"/>
    <w:rsid w:val="004B0BA4"/>
    <w:rsid w:val="004B43E9"/>
    <w:rsid w:val="004B54E0"/>
    <w:rsid w:val="004B5795"/>
    <w:rsid w:val="004B6737"/>
    <w:rsid w:val="004B6EE7"/>
    <w:rsid w:val="004B7384"/>
    <w:rsid w:val="004C0F71"/>
    <w:rsid w:val="004C2C3C"/>
    <w:rsid w:val="004C4269"/>
    <w:rsid w:val="004C548F"/>
    <w:rsid w:val="004C5818"/>
    <w:rsid w:val="004C6FEA"/>
    <w:rsid w:val="004D10E4"/>
    <w:rsid w:val="004D1B51"/>
    <w:rsid w:val="004D20DF"/>
    <w:rsid w:val="004D2F07"/>
    <w:rsid w:val="004D4CDB"/>
    <w:rsid w:val="004D4D70"/>
    <w:rsid w:val="004D620F"/>
    <w:rsid w:val="004D6236"/>
    <w:rsid w:val="004D7C74"/>
    <w:rsid w:val="004E1A4D"/>
    <w:rsid w:val="004E1C51"/>
    <w:rsid w:val="004E2F62"/>
    <w:rsid w:val="004E4C07"/>
    <w:rsid w:val="004E4DBB"/>
    <w:rsid w:val="004E5C2A"/>
    <w:rsid w:val="004E602B"/>
    <w:rsid w:val="004E663D"/>
    <w:rsid w:val="004E7F9C"/>
    <w:rsid w:val="004F090B"/>
    <w:rsid w:val="004F0C4C"/>
    <w:rsid w:val="004F3038"/>
    <w:rsid w:val="004F345F"/>
    <w:rsid w:val="004F3493"/>
    <w:rsid w:val="004F517C"/>
    <w:rsid w:val="004F5E54"/>
    <w:rsid w:val="00500493"/>
    <w:rsid w:val="00504518"/>
    <w:rsid w:val="005053E1"/>
    <w:rsid w:val="00507F5F"/>
    <w:rsid w:val="00512AD8"/>
    <w:rsid w:val="00512B09"/>
    <w:rsid w:val="00513C30"/>
    <w:rsid w:val="00513FD5"/>
    <w:rsid w:val="00521823"/>
    <w:rsid w:val="00521A49"/>
    <w:rsid w:val="00522C75"/>
    <w:rsid w:val="00527D4D"/>
    <w:rsid w:val="00533582"/>
    <w:rsid w:val="005361DA"/>
    <w:rsid w:val="005368F4"/>
    <w:rsid w:val="00537BD2"/>
    <w:rsid w:val="005455F7"/>
    <w:rsid w:val="005467FC"/>
    <w:rsid w:val="0055218A"/>
    <w:rsid w:val="00554092"/>
    <w:rsid w:val="00555D75"/>
    <w:rsid w:val="00560DF0"/>
    <w:rsid w:val="005616D0"/>
    <w:rsid w:val="005721EB"/>
    <w:rsid w:val="00574427"/>
    <w:rsid w:val="00574628"/>
    <w:rsid w:val="00574FD4"/>
    <w:rsid w:val="00581469"/>
    <w:rsid w:val="005814EB"/>
    <w:rsid w:val="00582BA5"/>
    <w:rsid w:val="005830D3"/>
    <w:rsid w:val="00584A85"/>
    <w:rsid w:val="00585333"/>
    <w:rsid w:val="00590266"/>
    <w:rsid w:val="00591719"/>
    <w:rsid w:val="005947FE"/>
    <w:rsid w:val="00597523"/>
    <w:rsid w:val="005A0D10"/>
    <w:rsid w:val="005A332D"/>
    <w:rsid w:val="005A42D3"/>
    <w:rsid w:val="005A4509"/>
    <w:rsid w:val="005A68C5"/>
    <w:rsid w:val="005A6FFD"/>
    <w:rsid w:val="005B4186"/>
    <w:rsid w:val="005B48FF"/>
    <w:rsid w:val="005B63C9"/>
    <w:rsid w:val="005C2341"/>
    <w:rsid w:val="005C4396"/>
    <w:rsid w:val="005C4883"/>
    <w:rsid w:val="005C6B11"/>
    <w:rsid w:val="005C7764"/>
    <w:rsid w:val="005C7A40"/>
    <w:rsid w:val="005D1A3F"/>
    <w:rsid w:val="005D1E4E"/>
    <w:rsid w:val="005D40AA"/>
    <w:rsid w:val="005D475F"/>
    <w:rsid w:val="005D60E3"/>
    <w:rsid w:val="005D6311"/>
    <w:rsid w:val="005D745F"/>
    <w:rsid w:val="005E17FF"/>
    <w:rsid w:val="005E4527"/>
    <w:rsid w:val="005E4668"/>
    <w:rsid w:val="005E47DB"/>
    <w:rsid w:val="005E77AC"/>
    <w:rsid w:val="005F0CC0"/>
    <w:rsid w:val="005F2472"/>
    <w:rsid w:val="005F4C6A"/>
    <w:rsid w:val="005F4FF1"/>
    <w:rsid w:val="005F6113"/>
    <w:rsid w:val="005F72B9"/>
    <w:rsid w:val="00600A67"/>
    <w:rsid w:val="00600F36"/>
    <w:rsid w:val="006012A7"/>
    <w:rsid w:val="00601BFD"/>
    <w:rsid w:val="006038A5"/>
    <w:rsid w:val="00611617"/>
    <w:rsid w:val="006125B6"/>
    <w:rsid w:val="00613AD7"/>
    <w:rsid w:val="006141C1"/>
    <w:rsid w:val="006158D5"/>
    <w:rsid w:val="00616C82"/>
    <w:rsid w:val="006177A4"/>
    <w:rsid w:val="00624709"/>
    <w:rsid w:val="006256F1"/>
    <w:rsid w:val="00625D83"/>
    <w:rsid w:val="006309AE"/>
    <w:rsid w:val="006407E4"/>
    <w:rsid w:val="00643292"/>
    <w:rsid w:val="00643773"/>
    <w:rsid w:val="00645D3D"/>
    <w:rsid w:val="006512AF"/>
    <w:rsid w:val="006528EF"/>
    <w:rsid w:val="00655443"/>
    <w:rsid w:val="00655C20"/>
    <w:rsid w:val="00655CF3"/>
    <w:rsid w:val="0065654A"/>
    <w:rsid w:val="006623E7"/>
    <w:rsid w:val="00662B80"/>
    <w:rsid w:val="0066508D"/>
    <w:rsid w:val="00665168"/>
    <w:rsid w:val="00666419"/>
    <w:rsid w:val="00671A1F"/>
    <w:rsid w:val="00671FB2"/>
    <w:rsid w:val="006733E2"/>
    <w:rsid w:val="006741E7"/>
    <w:rsid w:val="00677553"/>
    <w:rsid w:val="00682720"/>
    <w:rsid w:val="006833F6"/>
    <w:rsid w:val="006852C7"/>
    <w:rsid w:val="00685358"/>
    <w:rsid w:val="00687328"/>
    <w:rsid w:val="006905B5"/>
    <w:rsid w:val="00693A34"/>
    <w:rsid w:val="00695492"/>
    <w:rsid w:val="00696A79"/>
    <w:rsid w:val="006A0336"/>
    <w:rsid w:val="006A1FED"/>
    <w:rsid w:val="006A3436"/>
    <w:rsid w:val="006A4FD6"/>
    <w:rsid w:val="006A61D4"/>
    <w:rsid w:val="006A6B92"/>
    <w:rsid w:val="006A7948"/>
    <w:rsid w:val="006B06CC"/>
    <w:rsid w:val="006B0BE3"/>
    <w:rsid w:val="006B1777"/>
    <w:rsid w:val="006B3B45"/>
    <w:rsid w:val="006C0B93"/>
    <w:rsid w:val="006C1727"/>
    <w:rsid w:val="006C32FD"/>
    <w:rsid w:val="006C3A5E"/>
    <w:rsid w:val="006C7A47"/>
    <w:rsid w:val="006C7E4B"/>
    <w:rsid w:val="006D0FCC"/>
    <w:rsid w:val="006D14D7"/>
    <w:rsid w:val="006D4F8D"/>
    <w:rsid w:val="006D50A8"/>
    <w:rsid w:val="006D7659"/>
    <w:rsid w:val="006E0D57"/>
    <w:rsid w:val="006E33FE"/>
    <w:rsid w:val="006E3F72"/>
    <w:rsid w:val="006E489B"/>
    <w:rsid w:val="006E4CF5"/>
    <w:rsid w:val="006E6533"/>
    <w:rsid w:val="006F2FCB"/>
    <w:rsid w:val="006F6061"/>
    <w:rsid w:val="006F6917"/>
    <w:rsid w:val="006F7E21"/>
    <w:rsid w:val="00700987"/>
    <w:rsid w:val="00702DFA"/>
    <w:rsid w:val="007048E2"/>
    <w:rsid w:val="00705EED"/>
    <w:rsid w:val="00705FD6"/>
    <w:rsid w:val="00706090"/>
    <w:rsid w:val="0070616B"/>
    <w:rsid w:val="00706FDA"/>
    <w:rsid w:val="00711F9A"/>
    <w:rsid w:val="00712353"/>
    <w:rsid w:val="00713810"/>
    <w:rsid w:val="00716A17"/>
    <w:rsid w:val="007173E0"/>
    <w:rsid w:val="00720EE7"/>
    <w:rsid w:val="007213BF"/>
    <w:rsid w:val="007226B4"/>
    <w:rsid w:val="007228F5"/>
    <w:rsid w:val="00724216"/>
    <w:rsid w:val="00725030"/>
    <w:rsid w:val="00727626"/>
    <w:rsid w:val="007303A5"/>
    <w:rsid w:val="007309B3"/>
    <w:rsid w:val="00730B3E"/>
    <w:rsid w:val="00730C9F"/>
    <w:rsid w:val="00730CCB"/>
    <w:rsid w:val="007315C8"/>
    <w:rsid w:val="0073420B"/>
    <w:rsid w:val="007357BE"/>
    <w:rsid w:val="00737C8B"/>
    <w:rsid w:val="007401B3"/>
    <w:rsid w:val="0074056E"/>
    <w:rsid w:val="0074135D"/>
    <w:rsid w:val="00741A84"/>
    <w:rsid w:val="00741B70"/>
    <w:rsid w:val="0074351B"/>
    <w:rsid w:val="0074402F"/>
    <w:rsid w:val="00746998"/>
    <w:rsid w:val="0074760E"/>
    <w:rsid w:val="00754ABA"/>
    <w:rsid w:val="00757713"/>
    <w:rsid w:val="00760F9F"/>
    <w:rsid w:val="00763954"/>
    <w:rsid w:val="007648EA"/>
    <w:rsid w:val="00765DC2"/>
    <w:rsid w:val="00770B71"/>
    <w:rsid w:val="007715DA"/>
    <w:rsid w:val="007721A1"/>
    <w:rsid w:val="00772373"/>
    <w:rsid w:val="00772463"/>
    <w:rsid w:val="00772C82"/>
    <w:rsid w:val="007731D6"/>
    <w:rsid w:val="007734A1"/>
    <w:rsid w:val="007842F8"/>
    <w:rsid w:val="0078595C"/>
    <w:rsid w:val="007859EA"/>
    <w:rsid w:val="00786005"/>
    <w:rsid w:val="007870AB"/>
    <w:rsid w:val="0078751A"/>
    <w:rsid w:val="00790F1C"/>
    <w:rsid w:val="007916E5"/>
    <w:rsid w:val="007935FD"/>
    <w:rsid w:val="007958E4"/>
    <w:rsid w:val="00795FCD"/>
    <w:rsid w:val="007971A5"/>
    <w:rsid w:val="007A0670"/>
    <w:rsid w:val="007A1546"/>
    <w:rsid w:val="007A228C"/>
    <w:rsid w:val="007A2BC6"/>
    <w:rsid w:val="007A368E"/>
    <w:rsid w:val="007A51CE"/>
    <w:rsid w:val="007A5868"/>
    <w:rsid w:val="007A60F4"/>
    <w:rsid w:val="007B04CE"/>
    <w:rsid w:val="007B1CF3"/>
    <w:rsid w:val="007B3D87"/>
    <w:rsid w:val="007B3ECF"/>
    <w:rsid w:val="007B3F24"/>
    <w:rsid w:val="007B4645"/>
    <w:rsid w:val="007B598C"/>
    <w:rsid w:val="007B5D78"/>
    <w:rsid w:val="007B63D2"/>
    <w:rsid w:val="007B64A1"/>
    <w:rsid w:val="007B6871"/>
    <w:rsid w:val="007C1C13"/>
    <w:rsid w:val="007C3D33"/>
    <w:rsid w:val="007C4332"/>
    <w:rsid w:val="007D0D45"/>
    <w:rsid w:val="007D294A"/>
    <w:rsid w:val="007D47D2"/>
    <w:rsid w:val="007D53DC"/>
    <w:rsid w:val="007D6EC0"/>
    <w:rsid w:val="007D7E1D"/>
    <w:rsid w:val="007E0F9F"/>
    <w:rsid w:val="007E49F9"/>
    <w:rsid w:val="007E4AD1"/>
    <w:rsid w:val="007E4AF2"/>
    <w:rsid w:val="007F0DB8"/>
    <w:rsid w:val="007F2069"/>
    <w:rsid w:val="007F4BDD"/>
    <w:rsid w:val="007F5DE1"/>
    <w:rsid w:val="007F616E"/>
    <w:rsid w:val="007F7194"/>
    <w:rsid w:val="00802B72"/>
    <w:rsid w:val="008033C5"/>
    <w:rsid w:val="0080344E"/>
    <w:rsid w:val="00803D87"/>
    <w:rsid w:val="00804ABD"/>
    <w:rsid w:val="00805299"/>
    <w:rsid w:val="008063BA"/>
    <w:rsid w:val="00807206"/>
    <w:rsid w:val="0081133E"/>
    <w:rsid w:val="0081320B"/>
    <w:rsid w:val="00813B1D"/>
    <w:rsid w:val="00814CA2"/>
    <w:rsid w:val="00815DDA"/>
    <w:rsid w:val="00816E98"/>
    <w:rsid w:val="00821DFA"/>
    <w:rsid w:val="00821FD6"/>
    <w:rsid w:val="00824522"/>
    <w:rsid w:val="00825F0E"/>
    <w:rsid w:val="008260B5"/>
    <w:rsid w:val="00830A8B"/>
    <w:rsid w:val="00832ABE"/>
    <w:rsid w:val="008356D5"/>
    <w:rsid w:val="00835BEE"/>
    <w:rsid w:val="00836D9E"/>
    <w:rsid w:val="00837492"/>
    <w:rsid w:val="008375E8"/>
    <w:rsid w:val="0083781C"/>
    <w:rsid w:val="00842E83"/>
    <w:rsid w:val="00843664"/>
    <w:rsid w:val="00846DD2"/>
    <w:rsid w:val="0085056A"/>
    <w:rsid w:val="008507C8"/>
    <w:rsid w:val="00852C18"/>
    <w:rsid w:val="00855135"/>
    <w:rsid w:val="00855929"/>
    <w:rsid w:val="00863230"/>
    <w:rsid w:val="00867D3C"/>
    <w:rsid w:val="008717D8"/>
    <w:rsid w:val="0087215C"/>
    <w:rsid w:val="00872A89"/>
    <w:rsid w:val="00872EDF"/>
    <w:rsid w:val="00873974"/>
    <w:rsid w:val="00882BE0"/>
    <w:rsid w:val="008875FE"/>
    <w:rsid w:val="00887F8E"/>
    <w:rsid w:val="00887FBA"/>
    <w:rsid w:val="00890195"/>
    <w:rsid w:val="0089217B"/>
    <w:rsid w:val="00892D68"/>
    <w:rsid w:val="00896234"/>
    <w:rsid w:val="0089730D"/>
    <w:rsid w:val="00897E43"/>
    <w:rsid w:val="008A02BE"/>
    <w:rsid w:val="008A628A"/>
    <w:rsid w:val="008B0A41"/>
    <w:rsid w:val="008B2ED4"/>
    <w:rsid w:val="008B6117"/>
    <w:rsid w:val="008C2559"/>
    <w:rsid w:val="008C4731"/>
    <w:rsid w:val="008C5738"/>
    <w:rsid w:val="008C736A"/>
    <w:rsid w:val="008C7EAD"/>
    <w:rsid w:val="008D11B0"/>
    <w:rsid w:val="008D2D05"/>
    <w:rsid w:val="008D6152"/>
    <w:rsid w:val="008D778F"/>
    <w:rsid w:val="008E4129"/>
    <w:rsid w:val="008E4B15"/>
    <w:rsid w:val="008E66BF"/>
    <w:rsid w:val="008E784A"/>
    <w:rsid w:val="008F0F81"/>
    <w:rsid w:val="008F3298"/>
    <w:rsid w:val="008F4024"/>
    <w:rsid w:val="008F68BC"/>
    <w:rsid w:val="008F7865"/>
    <w:rsid w:val="009016B0"/>
    <w:rsid w:val="00902B85"/>
    <w:rsid w:val="009063E3"/>
    <w:rsid w:val="00912AA5"/>
    <w:rsid w:val="009153F1"/>
    <w:rsid w:val="00915677"/>
    <w:rsid w:val="00922DC4"/>
    <w:rsid w:val="00923540"/>
    <w:rsid w:val="00925AEA"/>
    <w:rsid w:val="0092664C"/>
    <w:rsid w:val="00926767"/>
    <w:rsid w:val="00927DDD"/>
    <w:rsid w:val="00930817"/>
    <w:rsid w:val="00931D86"/>
    <w:rsid w:val="009361D5"/>
    <w:rsid w:val="009415A8"/>
    <w:rsid w:val="00943014"/>
    <w:rsid w:val="0094377F"/>
    <w:rsid w:val="00944A74"/>
    <w:rsid w:val="009461B6"/>
    <w:rsid w:val="009470B6"/>
    <w:rsid w:val="00950B24"/>
    <w:rsid w:val="00952A41"/>
    <w:rsid w:val="009625EF"/>
    <w:rsid w:val="00963668"/>
    <w:rsid w:val="00963971"/>
    <w:rsid w:val="009659F4"/>
    <w:rsid w:val="00966BBC"/>
    <w:rsid w:val="00967514"/>
    <w:rsid w:val="00970D60"/>
    <w:rsid w:val="00971286"/>
    <w:rsid w:val="00972C69"/>
    <w:rsid w:val="009741DA"/>
    <w:rsid w:val="00975A8E"/>
    <w:rsid w:val="00980458"/>
    <w:rsid w:val="00983CCA"/>
    <w:rsid w:val="0098608C"/>
    <w:rsid w:val="00987CAE"/>
    <w:rsid w:val="00990E55"/>
    <w:rsid w:val="00991408"/>
    <w:rsid w:val="00995C28"/>
    <w:rsid w:val="009A4670"/>
    <w:rsid w:val="009A7ADC"/>
    <w:rsid w:val="009B1ABF"/>
    <w:rsid w:val="009B1B7A"/>
    <w:rsid w:val="009B1CB9"/>
    <w:rsid w:val="009B4825"/>
    <w:rsid w:val="009B58B5"/>
    <w:rsid w:val="009C19B7"/>
    <w:rsid w:val="009C29C6"/>
    <w:rsid w:val="009C29CA"/>
    <w:rsid w:val="009C314B"/>
    <w:rsid w:val="009C401F"/>
    <w:rsid w:val="009C4184"/>
    <w:rsid w:val="009C7CBD"/>
    <w:rsid w:val="009D0290"/>
    <w:rsid w:val="009D1FE2"/>
    <w:rsid w:val="009D2E05"/>
    <w:rsid w:val="009D30ED"/>
    <w:rsid w:val="009D53F2"/>
    <w:rsid w:val="009D64D3"/>
    <w:rsid w:val="009D7C51"/>
    <w:rsid w:val="009E0A04"/>
    <w:rsid w:val="009E263B"/>
    <w:rsid w:val="009E2EB0"/>
    <w:rsid w:val="009E5F69"/>
    <w:rsid w:val="009E6E77"/>
    <w:rsid w:val="009E7A9A"/>
    <w:rsid w:val="009F2FF6"/>
    <w:rsid w:val="009F36BF"/>
    <w:rsid w:val="009F3980"/>
    <w:rsid w:val="009F5E79"/>
    <w:rsid w:val="009F6E76"/>
    <w:rsid w:val="009F709C"/>
    <w:rsid w:val="00A011CD"/>
    <w:rsid w:val="00A01361"/>
    <w:rsid w:val="00A01C2F"/>
    <w:rsid w:val="00A0320A"/>
    <w:rsid w:val="00A077B7"/>
    <w:rsid w:val="00A102F3"/>
    <w:rsid w:val="00A111B6"/>
    <w:rsid w:val="00A13916"/>
    <w:rsid w:val="00A13E33"/>
    <w:rsid w:val="00A23496"/>
    <w:rsid w:val="00A31588"/>
    <w:rsid w:val="00A31CCD"/>
    <w:rsid w:val="00A359EB"/>
    <w:rsid w:val="00A4199C"/>
    <w:rsid w:val="00A42A99"/>
    <w:rsid w:val="00A4489A"/>
    <w:rsid w:val="00A47530"/>
    <w:rsid w:val="00A50656"/>
    <w:rsid w:val="00A5151A"/>
    <w:rsid w:val="00A55DF9"/>
    <w:rsid w:val="00A56BC9"/>
    <w:rsid w:val="00A56EF0"/>
    <w:rsid w:val="00A64C5D"/>
    <w:rsid w:val="00A6632B"/>
    <w:rsid w:val="00A6750D"/>
    <w:rsid w:val="00A72D4F"/>
    <w:rsid w:val="00A73822"/>
    <w:rsid w:val="00A73A67"/>
    <w:rsid w:val="00A74195"/>
    <w:rsid w:val="00A75DF0"/>
    <w:rsid w:val="00A80DF0"/>
    <w:rsid w:val="00A80F4E"/>
    <w:rsid w:val="00A823F6"/>
    <w:rsid w:val="00A84277"/>
    <w:rsid w:val="00A852F9"/>
    <w:rsid w:val="00A87A6F"/>
    <w:rsid w:val="00A91A3E"/>
    <w:rsid w:val="00A924D8"/>
    <w:rsid w:val="00A92663"/>
    <w:rsid w:val="00A97167"/>
    <w:rsid w:val="00AA0A89"/>
    <w:rsid w:val="00AA1A90"/>
    <w:rsid w:val="00AA38D3"/>
    <w:rsid w:val="00AA3A53"/>
    <w:rsid w:val="00AA4210"/>
    <w:rsid w:val="00AA6C4D"/>
    <w:rsid w:val="00AB2FC6"/>
    <w:rsid w:val="00AB4FEC"/>
    <w:rsid w:val="00AB5730"/>
    <w:rsid w:val="00AB5F12"/>
    <w:rsid w:val="00AB7364"/>
    <w:rsid w:val="00AB7D70"/>
    <w:rsid w:val="00AC01AA"/>
    <w:rsid w:val="00AC0D14"/>
    <w:rsid w:val="00AC270C"/>
    <w:rsid w:val="00AC2734"/>
    <w:rsid w:val="00AC3935"/>
    <w:rsid w:val="00AC4F72"/>
    <w:rsid w:val="00AD0896"/>
    <w:rsid w:val="00AD2FCF"/>
    <w:rsid w:val="00AD50AA"/>
    <w:rsid w:val="00AD56BF"/>
    <w:rsid w:val="00AD6E86"/>
    <w:rsid w:val="00AD74D4"/>
    <w:rsid w:val="00AD7557"/>
    <w:rsid w:val="00AE0CA7"/>
    <w:rsid w:val="00AE0F42"/>
    <w:rsid w:val="00AE2A2C"/>
    <w:rsid w:val="00AE4D18"/>
    <w:rsid w:val="00AE55C9"/>
    <w:rsid w:val="00AE655C"/>
    <w:rsid w:val="00AE7EB2"/>
    <w:rsid w:val="00AF5905"/>
    <w:rsid w:val="00AF72DB"/>
    <w:rsid w:val="00AF741A"/>
    <w:rsid w:val="00B03603"/>
    <w:rsid w:val="00B04161"/>
    <w:rsid w:val="00B056F9"/>
    <w:rsid w:val="00B06D6E"/>
    <w:rsid w:val="00B07707"/>
    <w:rsid w:val="00B10BA2"/>
    <w:rsid w:val="00B11E3D"/>
    <w:rsid w:val="00B13355"/>
    <w:rsid w:val="00B13D67"/>
    <w:rsid w:val="00B1647A"/>
    <w:rsid w:val="00B17E82"/>
    <w:rsid w:val="00B21B25"/>
    <w:rsid w:val="00B25520"/>
    <w:rsid w:val="00B30A25"/>
    <w:rsid w:val="00B31DF9"/>
    <w:rsid w:val="00B40021"/>
    <w:rsid w:val="00B41289"/>
    <w:rsid w:val="00B42C20"/>
    <w:rsid w:val="00B44651"/>
    <w:rsid w:val="00B454C4"/>
    <w:rsid w:val="00B47878"/>
    <w:rsid w:val="00B532B5"/>
    <w:rsid w:val="00B53686"/>
    <w:rsid w:val="00B541D9"/>
    <w:rsid w:val="00B55263"/>
    <w:rsid w:val="00B575BA"/>
    <w:rsid w:val="00B643A4"/>
    <w:rsid w:val="00B6611A"/>
    <w:rsid w:val="00B66470"/>
    <w:rsid w:val="00B6765A"/>
    <w:rsid w:val="00B67711"/>
    <w:rsid w:val="00B67A86"/>
    <w:rsid w:val="00B7010F"/>
    <w:rsid w:val="00B70235"/>
    <w:rsid w:val="00B7342F"/>
    <w:rsid w:val="00B758AB"/>
    <w:rsid w:val="00B76429"/>
    <w:rsid w:val="00B80461"/>
    <w:rsid w:val="00B84E8E"/>
    <w:rsid w:val="00B86702"/>
    <w:rsid w:val="00B87F83"/>
    <w:rsid w:val="00B87FD8"/>
    <w:rsid w:val="00B90728"/>
    <w:rsid w:val="00B91CA6"/>
    <w:rsid w:val="00B945B0"/>
    <w:rsid w:val="00B94DB2"/>
    <w:rsid w:val="00B9512D"/>
    <w:rsid w:val="00B956D4"/>
    <w:rsid w:val="00BA0D38"/>
    <w:rsid w:val="00BA1533"/>
    <w:rsid w:val="00BA6A71"/>
    <w:rsid w:val="00BA7432"/>
    <w:rsid w:val="00BA7BEF"/>
    <w:rsid w:val="00BB3201"/>
    <w:rsid w:val="00BB42FD"/>
    <w:rsid w:val="00BB7C1F"/>
    <w:rsid w:val="00BB7F56"/>
    <w:rsid w:val="00BC1AA0"/>
    <w:rsid w:val="00BC378E"/>
    <w:rsid w:val="00BC3835"/>
    <w:rsid w:val="00BC4D78"/>
    <w:rsid w:val="00BC7EB9"/>
    <w:rsid w:val="00BD1142"/>
    <w:rsid w:val="00BD1FEA"/>
    <w:rsid w:val="00BD2643"/>
    <w:rsid w:val="00BD27C0"/>
    <w:rsid w:val="00BD2B45"/>
    <w:rsid w:val="00BD2E0A"/>
    <w:rsid w:val="00BD42C2"/>
    <w:rsid w:val="00BD43F0"/>
    <w:rsid w:val="00BD58CC"/>
    <w:rsid w:val="00BD609F"/>
    <w:rsid w:val="00BD6464"/>
    <w:rsid w:val="00BD6558"/>
    <w:rsid w:val="00BD6DA4"/>
    <w:rsid w:val="00BE08BF"/>
    <w:rsid w:val="00BE132C"/>
    <w:rsid w:val="00BE3776"/>
    <w:rsid w:val="00BE3C0E"/>
    <w:rsid w:val="00BE5C45"/>
    <w:rsid w:val="00BE5DA6"/>
    <w:rsid w:val="00BF23D1"/>
    <w:rsid w:val="00BF3214"/>
    <w:rsid w:val="00BF5913"/>
    <w:rsid w:val="00BF71DE"/>
    <w:rsid w:val="00BF7E5F"/>
    <w:rsid w:val="00C0058D"/>
    <w:rsid w:val="00C00DB1"/>
    <w:rsid w:val="00C00DEA"/>
    <w:rsid w:val="00C01256"/>
    <w:rsid w:val="00C03BB3"/>
    <w:rsid w:val="00C06355"/>
    <w:rsid w:val="00C06E3D"/>
    <w:rsid w:val="00C07197"/>
    <w:rsid w:val="00C1062B"/>
    <w:rsid w:val="00C11ADF"/>
    <w:rsid w:val="00C15867"/>
    <w:rsid w:val="00C2296D"/>
    <w:rsid w:val="00C23155"/>
    <w:rsid w:val="00C2435F"/>
    <w:rsid w:val="00C2664B"/>
    <w:rsid w:val="00C30A82"/>
    <w:rsid w:val="00C313AF"/>
    <w:rsid w:val="00C353E8"/>
    <w:rsid w:val="00C3560F"/>
    <w:rsid w:val="00C35B8D"/>
    <w:rsid w:val="00C36C86"/>
    <w:rsid w:val="00C40C41"/>
    <w:rsid w:val="00C41966"/>
    <w:rsid w:val="00C41C74"/>
    <w:rsid w:val="00C43175"/>
    <w:rsid w:val="00C45885"/>
    <w:rsid w:val="00C4641F"/>
    <w:rsid w:val="00C50F22"/>
    <w:rsid w:val="00C51E68"/>
    <w:rsid w:val="00C532D7"/>
    <w:rsid w:val="00C551E6"/>
    <w:rsid w:val="00C56535"/>
    <w:rsid w:val="00C57467"/>
    <w:rsid w:val="00C57971"/>
    <w:rsid w:val="00C60B5E"/>
    <w:rsid w:val="00C62E14"/>
    <w:rsid w:val="00C630A4"/>
    <w:rsid w:val="00C676FF"/>
    <w:rsid w:val="00C67A87"/>
    <w:rsid w:val="00C67FD2"/>
    <w:rsid w:val="00C72327"/>
    <w:rsid w:val="00C730F9"/>
    <w:rsid w:val="00C7321D"/>
    <w:rsid w:val="00C73EFF"/>
    <w:rsid w:val="00C74B7F"/>
    <w:rsid w:val="00C74EE6"/>
    <w:rsid w:val="00C76BA4"/>
    <w:rsid w:val="00C8006E"/>
    <w:rsid w:val="00C817CA"/>
    <w:rsid w:val="00C81C57"/>
    <w:rsid w:val="00C81FB9"/>
    <w:rsid w:val="00C8303D"/>
    <w:rsid w:val="00C83544"/>
    <w:rsid w:val="00C83A48"/>
    <w:rsid w:val="00C85865"/>
    <w:rsid w:val="00C85E85"/>
    <w:rsid w:val="00C86E46"/>
    <w:rsid w:val="00C870E7"/>
    <w:rsid w:val="00C87D3C"/>
    <w:rsid w:val="00C91467"/>
    <w:rsid w:val="00C9152E"/>
    <w:rsid w:val="00C92CE0"/>
    <w:rsid w:val="00C93550"/>
    <w:rsid w:val="00C94B06"/>
    <w:rsid w:val="00C95382"/>
    <w:rsid w:val="00C96F44"/>
    <w:rsid w:val="00CA2EAE"/>
    <w:rsid w:val="00CA4AC1"/>
    <w:rsid w:val="00CB0316"/>
    <w:rsid w:val="00CB0317"/>
    <w:rsid w:val="00CB090F"/>
    <w:rsid w:val="00CB096B"/>
    <w:rsid w:val="00CB0B11"/>
    <w:rsid w:val="00CB312E"/>
    <w:rsid w:val="00CB5354"/>
    <w:rsid w:val="00CC05E5"/>
    <w:rsid w:val="00CC072F"/>
    <w:rsid w:val="00CC0BEA"/>
    <w:rsid w:val="00CC14A1"/>
    <w:rsid w:val="00CC4AE5"/>
    <w:rsid w:val="00CC6A14"/>
    <w:rsid w:val="00CC6E10"/>
    <w:rsid w:val="00CC6F4F"/>
    <w:rsid w:val="00CC70A3"/>
    <w:rsid w:val="00CC7F83"/>
    <w:rsid w:val="00CD0160"/>
    <w:rsid w:val="00CD0CFB"/>
    <w:rsid w:val="00CD24E4"/>
    <w:rsid w:val="00CD399C"/>
    <w:rsid w:val="00CD53C3"/>
    <w:rsid w:val="00CD55DA"/>
    <w:rsid w:val="00CD574E"/>
    <w:rsid w:val="00CD77A8"/>
    <w:rsid w:val="00CE2CE2"/>
    <w:rsid w:val="00CE34FD"/>
    <w:rsid w:val="00CE46B0"/>
    <w:rsid w:val="00CE4C22"/>
    <w:rsid w:val="00CE6234"/>
    <w:rsid w:val="00CE63CC"/>
    <w:rsid w:val="00CE6CD5"/>
    <w:rsid w:val="00CF1046"/>
    <w:rsid w:val="00CF2563"/>
    <w:rsid w:val="00CF2B82"/>
    <w:rsid w:val="00CF41EC"/>
    <w:rsid w:val="00CF5D04"/>
    <w:rsid w:val="00CF613E"/>
    <w:rsid w:val="00CF76AB"/>
    <w:rsid w:val="00CF7A58"/>
    <w:rsid w:val="00CF7F62"/>
    <w:rsid w:val="00D03026"/>
    <w:rsid w:val="00D039B1"/>
    <w:rsid w:val="00D04DE4"/>
    <w:rsid w:val="00D063F1"/>
    <w:rsid w:val="00D067CA"/>
    <w:rsid w:val="00D07702"/>
    <w:rsid w:val="00D10183"/>
    <w:rsid w:val="00D1184E"/>
    <w:rsid w:val="00D136A8"/>
    <w:rsid w:val="00D13984"/>
    <w:rsid w:val="00D14F22"/>
    <w:rsid w:val="00D16CE5"/>
    <w:rsid w:val="00D21B42"/>
    <w:rsid w:val="00D21D54"/>
    <w:rsid w:val="00D22CB7"/>
    <w:rsid w:val="00D2365E"/>
    <w:rsid w:val="00D23793"/>
    <w:rsid w:val="00D24723"/>
    <w:rsid w:val="00D249C4"/>
    <w:rsid w:val="00D2654F"/>
    <w:rsid w:val="00D30912"/>
    <w:rsid w:val="00D3583E"/>
    <w:rsid w:val="00D40A90"/>
    <w:rsid w:val="00D42237"/>
    <w:rsid w:val="00D4718A"/>
    <w:rsid w:val="00D50D20"/>
    <w:rsid w:val="00D52DD5"/>
    <w:rsid w:val="00D57918"/>
    <w:rsid w:val="00D57BFA"/>
    <w:rsid w:val="00D6032A"/>
    <w:rsid w:val="00D605C4"/>
    <w:rsid w:val="00D60950"/>
    <w:rsid w:val="00D61619"/>
    <w:rsid w:val="00D620FF"/>
    <w:rsid w:val="00D6336F"/>
    <w:rsid w:val="00D70A77"/>
    <w:rsid w:val="00D731B5"/>
    <w:rsid w:val="00D73DC6"/>
    <w:rsid w:val="00D74C1A"/>
    <w:rsid w:val="00D75205"/>
    <w:rsid w:val="00D754C1"/>
    <w:rsid w:val="00D77696"/>
    <w:rsid w:val="00D77A35"/>
    <w:rsid w:val="00D77CC6"/>
    <w:rsid w:val="00D81B3E"/>
    <w:rsid w:val="00D81BE6"/>
    <w:rsid w:val="00D87EFE"/>
    <w:rsid w:val="00D90C70"/>
    <w:rsid w:val="00D90E49"/>
    <w:rsid w:val="00D94E5A"/>
    <w:rsid w:val="00D96A1A"/>
    <w:rsid w:val="00D97AD3"/>
    <w:rsid w:val="00DA166F"/>
    <w:rsid w:val="00DA1A91"/>
    <w:rsid w:val="00DA220A"/>
    <w:rsid w:val="00DA4A69"/>
    <w:rsid w:val="00DA4FC5"/>
    <w:rsid w:val="00DB1066"/>
    <w:rsid w:val="00DB13A6"/>
    <w:rsid w:val="00DB3061"/>
    <w:rsid w:val="00DB484C"/>
    <w:rsid w:val="00DB60B4"/>
    <w:rsid w:val="00DB70CC"/>
    <w:rsid w:val="00DC1188"/>
    <w:rsid w:val="00DC2A72"/>
    <w:rsid w:val="00DC692A"/>
    <w:rsid w:val="00DC6A10"/>
    <w:rsid w:val="00DC6D65"/>
    <w:rsid w:val="00DD3577"/>
    <w:rsid w:val="00DD35AC"/>
    <w:rsid w:val="00DD502B"/>
    <w:rsid w:val="00DD77D7"/>
    <w:rsid w:val="00DE13F5"/>
    <w:rsid w:val="00DE15F5"/>
    <w:rsid w:val="00DE1D5E"/>
    <w:rsid w:val="00DE31AC"/>
    <w:rsid w:val="00DE3F39"/>
    <w:rsid w:val="00DE657E"/>
    <w:rsid w:val="00DE751B"/>
    <w:rsid w:val="00DF1D98"/>
    <w:rsid w:val="00DF4704"/>
    <w:rsid w:val="00DF6528"/>
    <w:rsid w:val="00E013D5"/>
    <w:rsid w:val="00E01852"/>
    <w:rsid w:val="00E024AA"/>
    <w:rsid w:val="00E06673"/>
    <w:rsid w:val="00E122FF"/>
    <w:rsid w:val="00E125FB"/>
    <w:rsid w:val="00E1313F"/>
    <w:rsid w:val="00E1693E"/>
    <w:rsid w:val="00E16D12"/>
    <w:rsid w:val="00E20584"/>
    <w:rsid w:val="00E222A7"/>
    <w:rsid w:val="00E23695"/>
    <w:rsid w:val="00E250F1"/>
    <w:rsid w:val="00E26B1A"/>
    <w:rsid w:val="00E32513"/>
    <w:rsid w:val="00E32E6B"/>
    <w:rsid w:val="00E33106"/>
    <w:rsid w:val="00E3550D"/>
    <w:rsid w:val="00E3589D"/>
    <w:rsid w:val="00E3723D"/>
    <w:rsid w:val="00E42E81"/>
    <w:rsid w:val="00E446C6"/>
    <w:rsid w:val="00E50035"/>
    <w:rsid w:val="00E546F4"/>
    <w:rsid w:val="00E614E0"/>
    <w:rsid w:val="00E61F64"/>
    <w:rsid w:val="00E6303D"/>
    <w:rsid w:val="00E656DD"/>
    <w:rsid w:val="00E70A28"/>
    <w:rsid w:val="00E71EF2"/>
    <w:rsid w:val="00E722F5"/>
    <w:rsid w:val="00E73F7F"/>
    <w:rsid w:val="00E746D5"/>
    <w:rsid w:val="00E8043F"/>
    <w:rsid w:val="00E83411"/>
    <w:rsid w:val="00E90C5F"/>
    <w:rsid w:val="00E93118"/>
    <w:rsid w:val="00EA2887"/>
    <w:rsid w:val="00EA3514"/>
    <w:rsid w:val="00EA429F"/>
    <w:rsid w:val="00EA4E04"/>
    <w:rsid w:val="00EA4F9E"/>
    <w:rsid w:val="00EA56FD"/>
    <w:rsid w:val="00EA6D3B"/>
    <w:rsid w:val="00EB00AD"/>
    <w:rsid w:val="00EB03E7"/>
    <w:rsid w:val="00EB0B81"/>
    <w:rsid w:val="00EB136C"/>
    <w:rsid w:val="00EB480E"/>
    <w:rsid w:val="00EB5EC6"/>
    <w:rsid w:val="00EB602B"/>
    <w:rsid w:val="00EB7797"/>
    <w:rsid w:val="00EB7FC9"/>
    <w:rsid w:val="00EC12A7"/>
    <w:rsid w:val="00EC1877"/>
    <w:rsid w:val="00EC2697"/>
    <w:rsid w:val="00EC6671"/>
    <w:rsid w:val="00ED063E"/>
    <w:rsid w:val="00ED408D"/>
    <w:rsid w:val="00ED4BF0"/>
    <w:rsid w:val="00ED6924"/>
    <w:rsid w:val="00ED7137"/>
    <w:rsid w:val="00EE09CC"/>
    <w:rsid w:val="00EE0E63"/>
    <w:rsid w:val="00EE191C"/>
    <w:rsid w:val="00EE41F1"/>
    <w:rsid w:val="00EE4AAB"/>
    <w:rsid w:val="00EF65CE"/>
    <w:rsid w:val="00F0216B"/>
    <w:rsid w:val="00F036C6"/>
    <w:rsid w:val="00F036EB"/>
    <w:rsid w:val="00F036FF"/>
    <w:rsid w:val="00F04EEC"/>
    <w:rsid w:val="00F054F0"/>
    <w:rsid w:val="00F11581"/>
    <w:rsid w:val="00F1248E"/>
    <w:rsid w:val="00F12B07"/>
    <w:rsid w:val="00F14041"/>
    <w:rsid w:val="00F17B24"/>
    <w:rsid w:val="00F21088"/>
    <w:rsid w:val="00F23343"/>
    <w:rsid w:val="00F2351E"/>
    <w:rsid w:val="00F23C89"/>
    <w:rsid w:val="00F24C6E"/>
    <w:rsid w:val="00F306DD"/>
    <w:rsid w:val="00F31BC7"/>
    <w:rsid w:val="00F325FB"/>
    <w:rsid w:val="00F327E7"/>
    <w:rsid w:val="00F32A5F"/>
    <w:rsid w:val="00F34966"/>
    <w:rsid w:val="00F35284"/>
    <w:rsid w:val="00F35746"/>
    <w:rsid w:val="00F3602D"/>
    <w:rsid w:val="00F36371"/>
    <w:rsid w:val="00F42978"/>
    <w:rsid w:val="00F435B3"/>
    <w:rsid w:val="00F43924"/>
    <w:rsid w:val="00F447C7"/>
    <w:rsid w:val="00F53C8C"/>
    <w:rsid w:val="00F554A9"/>
    <w:rsid w:val="00F60CC4"/>
    <w:rsid w:val="00F63B76"/>
    <w:rsid w:val="00F63F39"/>
    <w:rsid w:val="00F716FD"/>
    <w:rsid w:val="00F721B6"/>
    <w:rsid w:val="00F75C5F"/>
    <w:rsid w:val="00F77EE3"/>
    <w:rsid w:val="00F80355"/>
    <w:rsid w:val="00F80496"/>
    <w:rsid w:val="00F80612"/>
    <w:rsid w:val="00F81A42"/>
    <w:rsid w:val="00F84AEB"/>
    <w:rsid w:val="00F85300"/>
    <w:rsid w:val="00F910A2"/>
    <w:rsid w:val="00F91A53"/>
    <w:rsid w:val="00F924A5"/>
    <w:rsid w:val="00F92612"/>
    <w:rsid w:val="00F9314E"/>
    <w:rsid w:val="00F93CF0"/>
    <w:rsid w:val="00F96959"/>
    <w:rsid w:val="00FA23A7"/>
    <w:rsid w:val="00FA2652"/>
    <w:rsid w:val="00FA308F"/>
    <w:rsid w:val="00FA31C1"/>
    <w:rsid w:val="00FA6349"/>
    <w:rsid w:val="00FA6CB1"/>
    <w:rsid w:val="00FB0C81"/>
    <w:rsid w:val="00FB0FE6"/>
    <w:rsid w:val="00FB58E9"/>
    <w:rsid w:val="00FB6172"/>
    <w:rsid w:val="00FC1D05"/>
    <w:rsid w:val="00FC2200"/>
    <w:rsid w:val="00FC2540"/>
    <w:rsid w:val="00FC53F3"/>
    <w:rsid w:val="00FC5EC1"/>
    <w:rsid w:val="00FD1BF9"/>
    <w:rsid w:val="00FD2E81"/>
    <w:rsid w:val="00FD3DCC"/>
    <w:rsid w:val="00FD5ED0"/>
    <w:rsid w:val="00FE3364"/>
    <w:rsid w:val="00FE766B"/>
    <w:rsid w:val="00FF0204"/>
    <w:rsid w:val="00FF0B73"/>
    <w:rsid w:val="00FF0EA8"/>
    <w:rsid w:val="00FF1AFE"/>
    <w:rsid w:val="00FF1B8E"/>
    <w:rsid w:val="00FF24E8"/>
    <w:rsid w:val="00FF3AED"/>
    <w:rsid w:val="00FF5867"/>
    <w:rsid w:val="00FF7E8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C07B2"/>
  <w15:chartTrackingRefBased/>
  <w15:docId w15:val="{5527CA40-FF04-40F5-B837-7973ADE2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b1"/>
    <w:basedOn w:val="Normal"/>
    <w:link w:val="ListParagraphChar"/>
    <w:uiPriority w:val="99"/>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b1 Char"/>
    <w:link w:val="ListParagraph"/>
    <w:uiPriority w:val="99"/>
    <w:qFormat/>
    <w:rsid w:val="00036628"/>
    <w:rPr>
      <w:rFonts w:eastAsia="Times New Roma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7F036-1C44-49AB-9FA4-4BDD69355A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2128</TotalTime>
  <Pages>9</Pages>
  <Words>3722</Words>
  <Characters>21216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Project proposal: Togo</vt:lpstr>
    </vt:vector>
  </TitlesOfParts>
  <Company>UNMFS</Company>
  <LinksUpToDate>false</LinksUpToDate>
  <CharactersWithSpaces>24889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Togo</dc:title>
  <dc:creator>RSR KM</dc:creator>
  <cp:keywords>, docId:A3B0F39BE98FC114E358706711779DA0</cp:keywords>
  <cp:lastModifiedBy>Angela Xue He Yan</cp:lastModifiedBy>
  <cp:revision>125</cp:revision>
  <cp:lastPrinted>2001-05-26T16:40:00Z</cp:lastPrinted>
  <dcterms:created xsi:type="dcterms:W3CDTF">2026-06-03T20:52:00Z</dcterms:created>
  <dcterms:modified xsi:type="dcterms:W3CDTF">2026-06-08T12:32:00Z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UNEP/OzL.Pro/ExCom/98/50</vt:lpwstr>
  </property>
  <property fmtid="{D5CDD505-2E9C-101B-9397-08002B2CF9AE}" pid="3" name="Revision date">
    <vt:lpwstr>5/25/2026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