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723E39" w14:paraId="7035A73A" w14:textId="77777777" w:rsidTr="00F94B39">
        <w:trPr>
          <w:trHeight w:val="720"/>
        </w:trPr>
        <w:tc>
          <w:tcPr>
            <w:tcW w:w="6494" w:type="dxa"/>
            <w:gridSpan w:val="2"/>
            <w:tcBorders>
              <w:bottom w:val="single" w:sz="18" w:space="0" w:color="auto"/>
            </w:tcBorders>
          </w:tcPr>
          <w:p w14:paraId="1F866991" w14:textId="77777777" w:rsidR="00723E39" w:rsidRDefault="00723E39" w:rsidP="00F94B39">
            <w:pPr>
              <w:rPr>
                <w:rFonts w:ascii="Univers" w:hAnsi="Univers"/>
                <w:b/>
                <w:sz w:val="28"/>
                <w:szCs w:val="28"/>
                <w:lang w:val="es-MX"/>
              </w:rPr>
            </w:pPr>
            <w:r>
              <w:rPr>
                <w:rFonts w:ascii="Univers" w:hAnsi="Univers"/>
                <w:b/>
                <w:sz w:val="28"/>
                <w:szCs w:val="28"/>
                <w:lang w:val="es-MX"/>
              </w:rPr>
              <w:t>NACIONES</w:t>
            </w:r>
          </w:p>
          <w:p w14:paraId="028CAD61" w14:textId="77777777" w:rsidR="00723E39" w:rsidRDefault="00723E39" w:rsidP="00F94B39">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69E42393" w14:textId="77777777" w:rsidR="00723E39" w:rsidRDefault="00723E39" w:rsidP="00F94B39">
            <w:pPr>
              <w:jc w:val="right"/>
              <w:rPr>
                <w:rFonts w:asciiTheme="minorBidi" w:hAnsiTheme="minorBidi" w:cstheme="minorBidi"/>
                <w:sz w:val="52"/>
                <w:szCs w:val="52"/>
              </w:rPr>
            </w:pPr>
            <w:r>
              <w:rPr>
                <w:rFonts w:asciiTheme="minorBidi" w:hAnsiTheme="minorBidi" w:cstheme="minorBidi"/>
                <w:b/>
                <w:sz w:val="72"/>
              </w:rPr>
              <w:t>EP</w:t>
            </w:r>
          </w:p>
        </w:tc>
      </w:tr>
      <w:tr w:rsidR="00723E39" w:rsidRPr="009D25AB" w14:paraId="47A4B66A" w14:textId="77777777" w:rsidTr="00F94B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55D5155" w14:textId="77777777" w:rsidR="00723E39" w:rsidRDefault="00723E39" w:rsidP="00F94B39">
            <w:pPr>
              <w:spacing w:before="120"/>
            </w:pPr>
            <w:r>
              <w:rPr>
                <w:noProof/>
                <w:lang w:eastAsia="en-CA"/>
              </w:rPr>
              <w:drawing>
                <wp:anchor distT="0" distB="0" distL="114300" distR="114300" simplePos="0" relativeHeight="251659264" behindDoc="0" locked="0" layoutInCell="1" allowOverlap="1" wp14:anchorId="0512D82D" wp14:editId="3EFBE7BA">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0F598F2" wp14:editId="48F9559A">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8060E0E" w14:textId="77777777" w:rsidR="00723E39" w:rsidRDefault="00723E39" w:rsidP="00F94B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B5629AC" w14:textId="77777777" w:rsidR="00723E39" w:rsidRDefault="00723E39" w:rsidP="00F94B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3896541" w14:textId="77777777" w:rsidR="00723E39" w:rsidRDefault="00723E39" w:rsidP="00F94B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8FE4A2D" w14:textId="77777777" w:rsidR="00723E39" w:rsidRDefault="00723E39" w:rsidP="00F94B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E7078D7" w14:textId="77777777" w:rsidR="00723E39" w:rsidRDefault="00723E39" w:rsidP="00F94B39">
            <w:pPr>
              <w:spacing w:before="720"/>
            </w:pPr>
          </w:p>
        </w:tc>
        <w:tc>
          <w:tcPr>
            <w:tcW w:w="3586" w:type="dxa"/>
            <w:tcBorders>
              <w:top w:val="nil"/>
              <w:left w:val="nil"/>
              <w:bottom w:val="single" w:sz="36" w:space="0" w:color="auto"/>
              <w:right w:val="nil"/>
            </w:tcBorders>
          </w:tcPr>
          <w:p w14:paraId="2BD89770" w14:textId="77777777" w:rsidR="00723E39" w:rsidRDefault="00723E39" w:rsidP="00F94B39"/>
          <w:p w14:paraId="2F367A88" w14:textId="77777777" w:rsidR="00723E39" w:rsidRDefault="00723E39" w:rsidP="00F94B39">
            <w:r>
              <w:t>Distr.</w:t>
            </w:r>
          </w:p>
          <w:p w14:paraId="58077AE3" w14:textId="77777777" w:rsidR="00723E39" w:rsidRDefault="00723E39" w:rsidP="00F94B39">
            <w:r>
              <w:t>GENERAL</w:t>
            </w:r>
          </w:p>
          <w:p w14:paraId="32023B3F" w14:textId="77777777" w:rsidR="00723E39" w:rsidRDefault="00723E39" w:rsidP="00F94B39"/>
          <w:p w14:paraId="1AA79F21" w14:textId="35FE473D" w:rsidR="00723E39" w:rsidRPr="00064429" w:rsidRDefault="00723E39" w:rsidP="00F94B39">
            <w:pPr>
              <w:rPr>
                <w:lang w:val="es-AR"/>
              </w:rPr>
            </w:pPr>
            <w:r>
              <w:fldChar w:fldCharType="begin"/>
            </w:r>
            <w:r w:rsidRPr="00064429">
              <w:rPr>
                <w:lang w:val="es-AR"/>
              </w:rPr>
              <w:instrText xml:space="preserve"> DOCPROPERTY "Document number"  \* MERGEFORMAT </w:instrText>
            </w:r>
            <w:r>
              <w:fldChar w:fldCharType="separate"/>
            </w:r>
            <w:r w:rsidR="00890596">
              <w:rPr>
                <w:lang w:val="es-AR"/>
              </w:rPr>
              <w:t>UNEP/OzL.Pro/ExCom/96/32</w:t>
            </w:r>
            <w:r>
              <w:fldChar w:fldCharType="end"/>
            </w:r>
          </w:p>
          <w:p w14:paraId="2B907428" w14:textId="4721EFFC" w:rsidR="00723E39" w:rsidRDefault="00E25632" w:rsidP="00F94B39">
            <w:pPr>
              <w:rPr>
                <w:lang w:val="fr-CA"/>
              </w:rPr>
            </w:pPr>
            <w:r>
              <w:rPr>
                <w:lang w:val="fr-CA"/>
              </w:rPr>
              <w:t>6</w:t>
            </w:r>
            <w:r w:rsidR="00723E39" w:rsidRPr="00BF6D9E">
              <w:rPr>
                <w:lang w:val="fr-CA"/>
              </w:rPr>
              <w:t xml:space="preserve"> de </w:t>
            </w:r>
            <w:r>
              <w:rPr>
                <w:lang w:val="fr-CA"/>
              </w:rPr>
              <w:t>mayo</w:t>
            </w:r>
            <w:r w:rsidR="00723E39" w:rsidRPr="00BF6D9E">
              <w:rPr>
                <w:lang w:val="fr-CA"/>
              </w:rPr>
              <w:t xml:space="preserve"> de 2025</w:t>
            </w:r>
          </w:p>
          <w:p w14:paraId="5FC4DABA" w14:textId="77777777" w:rsidR="00723E39" w:rsidRPr="006A24A7" w:rsidRDefault="00723E39" w:rsidP="00F94B39">
            <w:pPr>
              <w:rPr>
                <w:caps/>
                <w:lang w:val="fr-CA"/>
              </w:rPr>
            </w:pPr>
          </w:p>
          <w:p w14:paraId="1E07F441" w14:textId="77777777" w:rsidR="00723E39" w:rsidRDefault="00723E39" w:rsidP="00F94B39">
            <w:pPr>
              <w:rPr>
                <w:lang w:val="es-MX"/>
              </w:rPr>
            </w:pPr>
            <w:r>
              <w:rPr>
                <w:lang w:val="es-MX"/>
              </w:rPr>
              <w:t xml:space="preserve">ESPAÑOL </w:t>
            </w:r>
          </w:p>
          <w:p w14:paraId="32321D8F" w14:textId="77777777" w:rsidR="00723E39" w:rsidRDefault="00723E39" w:rsidP="00F94B39">
            <w:r>
              <w:t xml:space="preserve">ORIGINAL: </w:t>
            </w:r>
            <w:r>
              <w:rPr>
                <w:lang w:val="es-MX"/>
              </w:rPr>
              <w:t>INGLÉS</w:t>
            </w:r>
          </w:p>
        </w:tc>
      </w:tr>
    </w:tbl>
    <w:p w14:paraId="14F6D495" w14:textId="77777777" w:rsidR="00723E39" w:rsidRPr="009B1A3A" w:rsidRDefault="00723E39" w:rsidP="00723E39">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w:t>
      </w:r>
      <w:r w:rsidRPr="00BF6D9E">
        <w:t>sexta</w:t>
      </w:r>
      <w:r w:rsidRPr="006A24A7">
        <w:t xml:space="preserve"> reunión</w:t>
      </w:r>
    </w:p>
    <w:p w14:paraId="5C4603F6" w14:textId="77777777" w:rsidR="00723E39" w:rsidRDefault="00723E39" w:rsidP="00723E39">
      <w:pPr>
        <w:jc w:val="left"/>
      </w:pPr>
      <w:r w:rsidRPr="009B1A3A">
        <w:t xml:space="preserve">Montreal, </w:t>
      </w:r>
      <w:r w:rsidRPr="00BF6D9E">
        <w:t>26-30 de mayo de</w:t>
      </w:r>
      <w:r>
        <w:t xml:space="preserve"> 2025</w:t>
      </w:r>
    </w:p>
    <w:p w14:paraId="615F3641" w14:textId="009F2331" w:rsidR="001D5B23" w:rsidRDefault="001D5B23" w:rsidP="001D5B23">
      <w:pPr>
        <w:jc w:val="left"/>
      </w:pPr>
      <w:r>
        <w:t>Puntos 9 c) y d) del orden del día provisional</w:t>
      </w:r>
      <w:r w:rsidRPr="00512BEF">
        <w:rPr>
          <w:rStyle w:val="FootnoteReference"/>
        </w:rPr>
        <w:footnoteReference w:id="2"/>
      </w:r>
    </w:p>
    <w:p w14:paraId="1CB13F0C" w14:textId="77777777" w:rsidR="00C15867" w:rsidRPr="009B0D30" w:rsidRDefault="00C15867" w:rsidP="00CA59FB">
      <w:pPr>
        <w:jc w:val="left"/>
      </w:pPr>
    </w:p>
    <w:p w14:paraId="56CC6442" w14:textId="77777777" w:rsidR="00CF295F" w:rsidRPr="0032255A" w:rsidRDefault="00CF295F" w:rsidP="00CF295F">
      <w:pPr>
        <w:jc w:val="center"/>
        <w:rPr>
          <w:b/>
          <w:highlight w:val="lightGray"/>
        </w:rPr>
      </w:pPr>
    </w:p>
    <w:p w14:paraId="7A2F1AF4" w14:textId="77777777" w:rsidR="00CF295F" w:rsidRPr="00DA764B" w:rsidRDefault="00CF295F" w:rsidP="00CF295F"/>
    <w:p w14:paraId="7C2A00D1" w14:textId="457682D8" w:rsidR="00CF295F" w:rsidRPr="00996241" w:rsidRDefault="0000018B" w:rsidP="00CF295F">
      <w:pPr>
        <w:jc w:val="center"/>
        <w:rPr>
          <w:b/>
        </w:rPr>
      </w:pPr>
      <w:r>
        <w:rPr>
          <w:b/>
        </w:rPr>
        <w:t>PROPUESTAS DE PROYECTOS: EGIPTO</w:t>
      </w:r>
    </w:p>
    <w:p w14:paraId="726E4DA1" w14:textId="59D1529F" w:rsidR="00CF295F" w:rsidRPr="00DA764B" w:rsidRDefault="00CF295F" w:rsidP="00CF295F"/>
    <w:p w14:paraId="0CA51580" w14:textId="77777777" w:rsidR="00CF295F" w:rsidRPr="00DA764B" w:rsidRDefault="00CF295F" w:rsidP="00CF295F"/>
    <w:p w14:paraId="3436744A" w14:textId="77777777" w:rsidR="00CF295F" w:rsidRPr="00996241" w:rsidRDefault="00CF295F" w:rsidP="00CF295F">
      <w:pPr>
        <w:ind w:firstLine="720"/>
      </w:pPr>
      <w:r>
        <w:t>Este documento consiste en las observaciones y la recomendación de la Secretaría sobre las siguientes propuestas de proyecto:</w:t>
      </w:r>
    </w:p>
    <w:p w14:paraId="28181BD8" w14:textId="77777777" w:rsidR="00A76A0C" w:rsidRPr="00996241" w:rsidRDefault="00A76A0C" w:rsidP="00A76A0C">
      <w:pPr>
        <w:spacing w:before="240" w:after="240"/>
        <w:rPr>
          <w:u w:val="single"/>
        </w:rPr>
      </w:pPr>
      <w:r>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127"/>
        <w:gridCol w:w="1988"/>
      </w:tblGrid>
      <w:tr w:rsidR="00A76A0C" w:rsidRPr="002E62E6" w14:paraId="4DA394C9" w14:textId="77777777" w:rsidTr="0032255A">
        <w:trPr>
          <w:trHeight w:val="759"/>
        </w:trPr>
        <w:tc>
          <w:tcPr>
            <w:tcW w:w="2802" w:type="pct"/>
          </w:tcPr>
          <w:p w14:paraId="3FF0E298" w14:textId="2DBEC6CC" w:rsidR="00A76A0C" w:rsidRPr="00A76A0C" w:rsidRDefault="00A76A0C" w:rsidP="000501AF">
            <w:pPr>
              <w:pStyle w:val="ListParagraph"/>
              <w:numPr>
                <w:ilvl w:val="0"/>
                <w:numId w:val="7"/>
              </w:numPr>
              <w:ind w:hanging="749"/>
              <w:jc w:val="left"/>
            </w:pPr>
            <w:r>
              <w:t>Plan de gestión de eliminación de los HCFC (etapa II, quinto tramo)</w:t>
            </w:r>
          </w:p>
        </w:tc>
        <w:tc>
          <w:tcPr>
            <w:tcW w:w="1136" w:type="pct"/>
          </w:tcPr>
          <w:p w14:paraId="1731B2BE" w14:textId="5F583A6F" w:rsidR="00A76A0C" w:rsidRPr="00A76A0C" w:rsidRDefault="00A76A0C" w:rsidP="00B42CD7">
            <w:pPr>
              <w:jc w:val="right"/>
            </w:pPr>
            <w:r>
              <w:t>ONUDI, PNUD, PNUMA y Gobierno de Alemania</w:t>
            </w:r>
          </w:p>
        </w:tc>
        <w:tc>
          <w:tcPr>
            <w:tcW w:w="1063" w:type="pct"/>
          </w:tcPr>
          <w:p w14:paraId="3F0530D2" w14:textId="31589D3B" w:rsidR="0032255A" w:rsidRDefault="0032255A" w:rsidP="0032255A">
            <w:pPr>
              <w:jc w:val="left"/>
            </w:pPr>
            <w:r>
              <w:t xml:space="preserve">     </w:t>
            </w:r>
            <w:r w:rsidR="00A76A0C">
              <w:t>Aprobación</w:t>
            </w:r>
          </w:p>
          <w:p w14:paraId="68A2EE79" w14:textId="752E5E75" w:rsidR="00A76A0C" w:rsidRPr="002E62E6" w:rsidRDefault="0032255A" w:rsidP="0032255A">
            <w:pPr>
              <w:jc w:val="left"/>
            </w:pPr>
            <w:r>
              <w:t xml:space="preserve">     </w:t>
            </w:r>
            <w:r w:rsidR="00A76A0C">
              <w:t>general</w:t>
            </w:r>
            <w:r w:rsidR="00A76A0C">
              <w:rPr>
                <w:shd w:val="clear" w:color="auto" w:fill="FFFFFF" w:themeFill="background1"/>
              </w:rPr>
              <w:t xml:space="preserve"> </w:t>
            </w:r>
          </w:p>
        </w:tc>
      </w:tr>
    </w:tbl>
    <w:p w14:paraId="178FD464" w14:textId="77777777" w:rsidR="00CF295F" w:rsidRPr="00996241" w:rsidRDefault="00CF295F" w:rsidP="00CF295F">
      <w:pPr>
        <w:spacing w:before="240" w:after="240"/>
        <w:rPr>
          <w:u w:val="single"/>
        </w:rPr>
      </w:pPr>
      <w:r>
        <w:rPr>
          <w:u w:val="single"/>
        </w:rPr>
        <w:t>Reducción</w:t>
      </w:r>
    </w:p>
    <w:tbl>
      <w:tblPr>
        <w:tblStyle w:val="TableGrid"/>
        <w:tblW w:w="9458" w:type="dxa"/>
        <w:tblLook w:val="04A0" w:firstRow="1" w:lastRow="0" w:firstColumn="1" w:lastColumn="0" w:noHBand="0" w:noVBand="1"/>
      </w:tblPr>
      <w:tblGrid>
        <w:gridCol w:w="5240"/>
        <w:gridCol w:w="2415"/>
        <w:gridCol w:w="1803"/>
      </w:tblGrid>
      <w:tr w:rsidR="0097751C" w:rsidRPr="00EE5B08" w14:paraId="7C722C2B" w14:textId="77777777" w:rsidTr="00A6098A">
        <w:trPr>
          <w:trHeight w:val="601"/>
        </w:trPr>
        <w:tc>
          <w:tcPr>
            <w:tcW w:w="5240" w:type="dxa"/>
            <w:tcBorders>
              <w:top w:val="nil"/>
              <w:left w:val="nil"/>
              <w:bottom w:val="nil"/>
              <w:right w:val="nil"/>
            </w:tcBorders>
          </w:tcPr>
          <w:p w14:paraId="03D3ACFD" w14:textId="58A27117" w:rsidR="0097751C" w:rsidRPr="00EE5B08" w:rsidRDefault="0097751C" w:rsidP="000501AF">
            <w:pPr>
              <w:pStyle w:val="ListParagraph"/>
              <w:numPr>
                <w:ilvl w:val="0"/>
                <w:numId w:val="7"/>
              </w:numPr>
              <w:ind w:hanging="749"/>
              <w:jc w:val="left"/>
            </w:pPr>
            <w:r>
              <w:t>Plan de ejecución de Kigali para los HFC</w:t>
            </w:r>
            <w:r w:rsidR="0032255A">
              <w:br/>
            </w:r>
            <w:r>
              <w:t>(</w:t>
            </w:r>
            <w:r>
              <w:rPr>
                <w:shd w:val="clear" w:color="auto" w:fill="FFFFFF" w:themeFill="background1"/>
              </w:rPr>
              <w:t>etapa I, primer tramo</w:t>
            </w:r>
            <w:r>
              <w:t>)</w:t>
            </w:r>
          </w:p>
        </w:tc>
        <w:tc>
          <w:tcPr>
            <w:tcW w:w="2415" w:type="dxa"/>
            <w:tcBorders>
              <w:top w:val="nil"/>
              <w:left w:val="nil"/>
              <w:bottom w:val="nil"/>
              <w:right w:val="nil"/>
            </w:tcBorders>
          </w:tcPr>
          <w:p w14:paraId="6AA02346" w14:textId="77777777" w:rsidR="0097751C" w:rsidRPr="009931F4" w:rsidRDefault="002202D9" w:rsidP="00A76A0C">
            <w:pPr>
              <w:jc w:val="center"/>
            </w:pPr>
            <w:r>
              <w:t>ONUDI y PNUD</w:t>
            </w:r>
          </w:p>
        </w:tc>
        <w:tc>
          <w:tcPr>
            <w:tcW w:w="1803" w:type="dxa"/>
            <w:tcBorders>
              <w:top w:val="nil"/>
              <w:left w:val="nil"/>
              <w:bottom w:val="nil"/>
              <w:right w:val="nil"/>
            </w:tcBorders>
          </w:tcPr>
          <w:p w14:paraId="1C762B91" w14:textId="77777777" w:rsidR="0097751C" w:rsidRDefault="0097751C" w:rsidP="00A6098A">
            <w:pPr>
              <w:ind w:left="27"/>
              <w:jc w:val="left"/>
              <w:rPr>
                <w:highlight w:val="cyan"/>
              </w:rPr>
            </w:pPr>
            <w:r>
              <w:t>Consideración individual</w:t>
            </w:r>
          </w:p>
        </w:tc>
      </w:tr>
    </w:tbl>
    <w:p w14:paraId="43156D4D" w14:textId="77777777" w:rsidR="009145E4" w:rsidRPr="000D0F57" w:rsidRDefault="009145E4" w:rsidP="000D0F57">
      <w:pPr>
        <w:pStyle w:val="Heading1"/>
        <w:numPr>
          <w:ilvl w:val="0"/>
          <w:numId w:val="0"/>
        </w:numPr>
        <w:tabs>
          <w:tab w:val="left" w:pos="1280"/>
        </w:tabs>
      </w:pPr>
    </w:p>
    <w:p w14:paraId="280EEA3B" w14:textId="77777777" w:rsidR="004E7F9C" w:rsidRPr="000D0F57" w:rsidRDefault="004E7F9C" w:rsidP="000D0F57">
      <w:pPr>
        <w:jc w:val="center"/>
      </w:pPr>
    </w:p>
    <w:p w14:paraId="5F3CA94E" w14:textId="77777777" w:rsidR="008C5738" w:rsidRPr="000D0F57" w:rsidRDefault="008C5738" w:rsidP="000D0F57">
      <w:pPr>
        <w:jc w:val="center"/>
      </w:pPr>
    </w:p>
    <w:p w14:paraId="3538074E" w14:textId="77777777" w:rsidR="00BB2764" w:rsidRPr="001E035A" w:rsidRDefault="00BB2764" w:rsidP="000D0F57">
      <w:pPr>
        <w:jc w:val="center"/>
      </w:pPr>
    </w:p>
    <w:p w14:paraId="417CF960"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br w:type="page"/>
      </w:r>
    </w:p>
    <w:p w14:paraId="55E8A47B" w14:textId="77777777" w:rsidR="00C47EF0" w:rsidRDefault="00C47EF0" w:rsidP="00C47EF0">
      <w:pPr>
        <w:spacing w:after="120"/>
        <w:jc w:val="center"/>
        <w:rPr>
          <w:b/>
        </w:rPr>
      </w:pPr>
      <w:r>
        <w:rPr>
          <w:b/>
        </w:rPr>
        <w:lastRenderedPageBreak/>
        <w:t>HOJA DE EVALUACIÓN DE PROYECTOS – PROYECTOS PLURIANUALES</w:t>
      </w:r>
    </w:p>
    <w:p w14:paraId="58FAEF54" w14:textId="77777777" w:rsidR="00C47EF0" w:rsidRPr="00DB47FB" w:rsidRDefault="00C47EF0" w:rsidP="00C47EF0">
      <w:pPr>
        <w:spacing w:after="200"/>
        <w:jc w:val="center"/>
        <w:rPr>
          <w:b/>
          <w:bCs/>
        </w:rPr>
      </w:pPr>
      <w:r>
        <w:rPr>
          <w:b/>
        </w:rPr>
        <w:t>Egipto</w:t>
      </w:r>
    </w:p>
    <w:tbl>
      <w:tblPr>
        <w:tblStyle w:val="TableGrid"/>
        <w:tblW w:w="10008" w:type="dxa"/>
        <w:tblCellMar>
          <w:left w:w="57" w:type="dxa"/>
          <w:right w:w="57" w:type="dxa"/>
        </w:tblCellMar>
        <w:tblLook w:val="04A0" w:firstRow="1" w:lastRow="0" w:firstColumn="1" w:lastColumn="0" w:noHBand="0" w:noVBand="1"/>
      </w:tblPr>
      <w:tblGrid>
        <w:gridCol w:w="2830"/>
        <w:gridCol w:w="2127"/>
        <w:gridCol w:w="2409"/>
        <w:gridCol w:w="2642"/>
      </w:tblGrid>
      <w:tr w:rsidR="00C47EF0" w:rsidRPr="00830019" w14:paraId="5CE41E93" w14:textId="77777777" w:rsidTr="0032255A">
        <w:trPr>
          <w:trHeight w:val="240"/>
        </w:trPr>
        <w:tc>
          <w:tcPr>
            <w:tcW w:w="2830" w:type="dxa"/>
            <w:hideMark/>
          </w:tcPr>
          <w:p w14:paraId="2DBC51E4" w14:textId="6A98BA85" w:rsidR="00C47EF0" w:rsidRPr="00830019" w:rsidRDefault="00C47EF0">
            <w:pPr>
              <w:jc w:val="left"/>
              <w:rPr>
                <w:b/>
                <w:sz w:val="20"/>
                <w:szCs w:val="20"/>
              </w:rPr>
            </w:pPr>
            <w:r>
              <w:rPr>
                <w:b/>
                <w:sz w:val="20"/>
              </w:rPr>
              <w:t>I) TÍTULO DEL</w:t>
            </w:r>
            <w:r w:rsidR="0032255A">
              <w:rPr>
                <w:b/>
                <w:sz w:val="20"/>
              </w:rPr>
              <w:t xml:space="preserve"> </w:t>
            </w:r>
            <w:r>
              <w:rPr>
                <w:b/>
                <w:sz w:val="20"/>
              </w:rPr>
              <w:t>PROYECTO</w:t>
            </w:r>
          </w:p>
        </w:tc>
        <w:tc>
          <w:tcPr>
            <w:tcW w:w="2127" w:type="dxa"/>
            <w:hideMark/>
          </w:tcPr>
          <w:p w14:paraId="2C9E72A5" w14:textId="77777777" w:rsidR="00C47EF0" w:rsidRPr="00830019" w:rsidRDefault="00C47EF0">
            <w:pPr>
              <w:jc w:val="center"/>
              <w:rPr>
                <w:b/>
                <w:sz w:val="20"/>
                <w:szCs w:val="20"/>
              </w:rPr>
            </w:pPr>
            <w:r>
              <w:rPr>
                <w:b/>
                <w:sz w:val="20"/>
              </w:rPr>
              <w:t>ORGANISMO</w:t>
            </w:r>
          </w:p>
        </w:tc>
        <w:tc>
          <w:tcPr>
            <w:tcW w:w="2409" w:type="dxa"/>
            <w:hideMark/>
          </w:tcPr>
          <w:p w14:paraId="55A0DD1C" w14:textId="77777777" w:rsidR="00C47EF0" w:rsidRPr="00830019" w:rsidRDefault="00C47EF0">
            <w:pPr>
              <w:jc w:val="center"/>
              <w:rPr>
                <w:b/>
                <w:sz w:val="20"/>
                <w:szCs w:val="20"/>
              </w:rPr>
            </w:pPr>
            <w:r>
              <w:rPr>
                <w:b/>
                <w:sz w:val="20"/>
              </w:rPr>
              <w:t>REUNIÓN QUE APROBÓ</w:t>
            </w:r>
          </w:p>
        </w:tc>
        <w:tc>
          <w:tcPr>
            <w:tcW w:w="2642" w:type="dxa"/>
            <w:hideMark/>
          </w:tcPr>
          <w:p w14:paraId="174F6BB8" w14:textId="77777777" w:rsidR="00C47EF0" w:rsidRPr="00830019" w:rsidRDefault="00C47EF0">
            <w:pPr>
              <w:jc w:val="center"/>
              <w:rPr>
                <w:b/>
                <w:sz w:val="20"/>
                <w:szCs w:val="20"/>
              </w:rPr>
            </w:pPr>
            <w:r>
              <w:rPr>
                <w:b/>
                <w:sz w:val="20"/>
              </w:rPr>
              <w:t>MEDIDA DE CONTROL</w:t>
            </w:r>
          </w:p>
        </w:tc>
      </w:tr>
      <w:tr w:rsidR="00C47EF0" w:rsidRPr="00830019" w14:paraId="23C33457" w14:textId="77777777" w:rsidTr="0032255A">
        <w:trPr>
          <w:trHeight w:val="240"/>
        </w:trPr>
        <w:tc>
          <w:tcPr>
            <w:tcW w:w="2830" w:type="dxa"/>
            <w:vAlign w:val="center"/>
            <w:hideMark/>
          </w:tcPr>
          <w:p w14:paraId="3675D81A" w14:textId="30282E12" w:rsidR="00C47EF0" w:rsidRPr="00830019" w:rsidRDefault="00C47EF0">
            <w:pPr>
              <w:jc w:val="center"/>
              <w:rPr>
                <w:sz w:val="20"/>
                <w:szCs w:val="20"/>
              </w:rPr>
            </w:pPr>
            <w:r>
              <w:rPr>
                <w:sz w:val="20"/>
              </w:rPr>
              <w:t>Plan de gestión de eliminación de los HCFC (etapa II)</w:t>
            </w:r>
          </w:p>
        </w:tc>
        <w:tc>
          <w:tcPr>
            <w:tcW w:w="2127" w:type="dxa"/>
            <w:vAlign w:val="center"/>
          </w:tcPr>
          <w:p w14:paraId="61F02A18" w14:textId="44CFB5A6" w:rsidR="00C47EF0" w:rsidRPr="00830019" w:rsidRDefault="003702D9">
            <w:pPr>
              <w:jc w:val="center"/>
              <w:rPr>
                <w:sz w:val="20"/>
                <w:szCs w:val="20"/>
              </w:rPr>
            </w:pPr>
            <w:r>
              <w:rPr>
                <w:sz w:val="20"/>
              </w:rPr>
              <w:t>ONUDI (principal), PNUD, PNUMA,</w:t>
            </w:r>
            <w:r w:rsidR="0032255A">
              <w:rPr>
                <w:sz w:val="20"/>
              </w:rPr>
              <w:br/>
            </w:r>
            <w:r>
              <w:rPr>
                <w:sz w:val="20"/>
              </w:rPr>
              <w:t>Gobierno de Alemania</w:t>
            </w:r>
          </w:p>
        </w:tc>
        <w:tc>
          <w:tcPr>
            <w:tcW w:w="2409" w:type="dxa"/>
            <w:vAlign w:val="center"/>
          </w:tcPr>
          <w:p w14:paraId="0CDAE395" w14:textId="77777777" w:rsidR="005940B5" w:rsidRDefault="005940B5">
            <w:pPr>
              <w:jc w:val="center"/>
              <w:rPr>
                <w:sz w:val="20"/>
                <w:szCs w:val="20"/>
              </w:rPr>
            </w:pPr>
            <w:r>
              <w:rPr>
                <w:sz w:val="20"/>
              </w:rPr>
              <w:t xml:space="preserve">79ª </w:t>
            </w:r>
          </w:p>
          <w:p w14:paraId="558BD3F4" w14:textId="2BEBA1E2" w:rsidR="00C47EF0" w:rsidRPr="00830019" w:rsidRDefault="005940B5">
            <w:pPr>
              <w:jc w:val="center"/>
              <w:rPr>
                <w:sz w:val="20"/>
                <w:szCs w:val="20"/>
              </w:rPr>
            </w:pPr>
            <w:r>
              <w:rPr>
                <w:sz w:val="20"/>
              </w:rPr>
              <w:t>(revisado en la 84ª)</w:t>
            </w:r>
          </w:p>
        </w:tc>
        <w:tc>
          <w:tcPr>
            <w:tcW w:w="2642" w:type="dxa"/>
            <w:vAlign w:val="center"/>
          </w:tcPr>
          <w:p w14:paraId="704F0D6E" w14:textId="7F261A76" w:rsidR="00C47EF0" w:rsidRPr="00830019" w:rsidRDefault="00A32828">
            <w:pPr>
              <w:jc w:val="center"/>
              <w:rPr>
                <w:sz w:val="20"/>
                <w:szCs w:val="20"/>
              </w:rPr>
            </w:pPr>
            <w:r>
              <w:rPr>
                <w:sz w:val="20"/>
              </w:rPr>
              <w:t>Eliminación del 67,5% para 2025</w:t>
            </w:r>
          </w:p>
        </w:tc>
      </w:tr>
    </w:tbl>
    <w:p w14:paraId="12BBBF5B" w14:textId="77777777" w:rsidR="00C47EF0" w:rsidRPr="00862FA7" w:rsidRDefault="00C47EF0" w:rsidP="00C47EF0">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C47EF0" w:rsidRPr="00830019" w14:paraId="044624EC" w14:textId="77777777">
        <w:trPr>
          <w:trHeight w:val="43"/>
        </w:trPr>
        <w:tc>
          <w:tcPr>
            <w:tcW w:w="5200" w:type="dxa"/>
            <w:hideMark/>
          </w:tcPr>
          <w:p w14:paraId="47A8C00E" w14:textId="14E3652B" w:rsidR="00C47EF0" w:rsidRPr="00830019" w:rsidRDefault="00C47EF0">
            <w:pPr>
              <w:jc w:val="left"/>
              <w:rPr>
                <w:b/>
                <w:sz w:val="20"/>
                <w:szCs w:val="20"/>
              </w:rPr>
            </w:pPr>
            <w:r>
              <w:rPr>
                <w:b/>
                <w:sz w:val="20"/>
              </w:rPr>
              <w:t>II) DATOS MÁS RECIENTES CON ARREGLO</w:t>
            </w:r>
            <w:r w:rsidR="0032255A">
              <w:rPr>
                <w:b/>
                <w:sz w:val="20"/>
              </w:rPr>
              <w:br/>
            </w:r>
            <w:r>
              <w:rPr>
                <w:b/>
                <w:sz w:val="20"/>
              </w:rPr>
              <w:t>AL ARTÍCULO 7 (Anexo C, Grupo l)</w:t>
            </w:r>
          </w:p>
        </w:tc>
        <w:tc>
          <w:tcPr>
            <w:tcW w:w="2400" w:type="dxa"/>
            <w:hideMark/>
          </w:tcPr>
          <w:p w14:paraId="2FDCA331" w14:textId="2C5C8D1D" w:rsidR="00C47EF0" w:rsidRPr="00830019" w:rsidRDefault="00C47EF0">
            <w:pPr>
              <w:jc w:val="center"/>
              <w:rPr>
                <w:sz w:val="20"/>
                <w:szCs w:val="20"/>
              </w:rPr>
            </w:pPr>
            <w:r>
              <w:rPr>
                <w:sz w:val="20"/>
              </w:rPr>
              <w:t xml:space="preserve">Año: 2023 </w:t>
            </w:r>
          </w:p>
        </w:tc>
        <w:tc>
          <w:tcPr>
            <w:tcW w:w="2400" w:type="dxa"/>
            <w:hideMark/>
          </w:tcPr>
          <w:p w14:paraId="3E6D5AEE" w14:textId="53D8658F" w:rsidR="00C47EF0" w:rsidRPr="00830019" w:rsidRDefault="008B3DCC">
            <w:pPr>
              <w:jc w:val="right"/>
              <w:rPr>
                <w:sz w:val="20"/>
                <w:szCs w:val="20"/>
              </w:rPr>
            </w:pPr>
            <w:r>
              <w:rPr>
                <w:sz w:val="20"/>
              </w:rPr>
              <w:t>236,65 toneladas PAO</w:t>
            </w:r>
          </w:p>
        </w:tc>
      </w:tr>
    </w:tbl>
    <w:p w14:paraId="120317A7" w14:textId="77777777" w:rsidR="00C47EF0" w:rsidRPr="00862FA7" w:rsidRDefault="00C47EF0" w:rsidP="00C47EF0">
      <w:pPr>
        <w:jc w:val="center"/>
        <w:rPr>
          <w:sz w:val="18"/>
          <w:szCs w:val="18"/>
        </w:rPr>
      </w:pPr>
    </w:p>
    <w:tbl>
      <w:tblPr>
        <w:tblStyle w:val="TableGrid"/>
        <w:tblW w:w="10005" w:type="dxa"/>
        <w:tblLayout w:type="fixed"/>
        <w:tblCellMar>
          <w:left w:w="57" w:type="dxa"/>
          <w:right w:w="57" w:type="dxa"/>
        </w:tblCellMar>
        <w:tblLook w:val="04A0" w:firstRow="1" w:lastRow="0" w:firstColumn="1" w:lastColumn="0" w:noHBand="0" w:noVBand="1"/>
      </w:tblPr>
      <w:tblGrid>
        <w:gridCol w:w="1273"/>
        <w:gridCol w:w="851"/>
        <w:gridCol w:w="708"/>
        <w:gridCol w:w="991"/>
        <w:gridCol w:w="1278"/>
        <w:gridCol w:w="1131"/>
        <w:gridCol w:w="851"/>
        <w:gridCol w:w="850"/>
        <w:gridCol w:w="713"/>
        <w:gridCol w:w="1359"/>
      </w:tblGrid>
      <w:tr w:rsidR="00C47EF0" w:rsidRPr="00830019" w14:paraId="03DC70F5" w14:textId="77777777" w:rsidTr="0032255A">
        <w:trPr>
          <w:trHeight w:val="249"/>
        </w:trPr>
        <w:tc>
          <w:tcPr>
            <w:tcW w:w="7933" w:type="dxa"/>
            <w:gridSpan w:val="8"/>
            <w:hideMark/>
          </w:tcPr>
          <w:p w14:paraId="1BAF11B3" w14:textId="2E4B4FD4" w:rsidR="00C47EF0" w:rsidRPr="00830019" w:rsidRDefault="00C47EF0">
            <w:pPr>
              <w:jc w:val="left"/>
              <w:rPr>
                <w:b/>
                <w:sz w:val="20"/>
                <w:szCs w:val="20"/>
              </w:rPr>
            </w:pPr>
            <w:r>
              <w:rPr>
                <w:b/>
                <w:sz w:val="20"/>
              </w:rPr>
              <w:t>III) DATOS SECTORIALES MÁS RECIENTES DEL PROGRAMA DE PAÍS</w:t>
            </w:r>
            <w:r w:rsidR="0032255A">
              <w:rPr>
                <w:b/>
                <w:sz w:val="20"/>
              </w:rPr>
              <w:br/>
            </w:r>
            <w:r>
              <w:rPr>
                <w:b/>
                <w:sz w:val="20"/>
              </w:rPr>
              <w:t>(toneladas PAO)</w:t>
            </w:r>
          </w:p>
        </w:tc>
        <w:tc>
          <w:tcPr>
            <w:tcW w:w="2072" w:type="dxa"/>
            <w:gridSpan w:val="2"/>
            <w:hideMark/>
          </w:tcPr>
          <w:p w14:paraId="2646C410" w14:textId="77777777" w:rsidR="00C47EF0" w:rsidRPr="00830019" w:rsidRDefault="00C47EF0">
            <w:pPr>
              <w:jc w:val="right"/>
              <w:rPr>
                <w:b/>
                <w:sz w:val="20"/>
                <w:szCs w:val="20"/>
              </w:rPr>
            </w:pPr>
            <w:r>
              <w:rPr>
                <w:b/>
                <w:sz w:val="20"/>
              </w:rPr>
              <w:t>Año: 2024</w:t>
            </w:r>
          </w:p>
        </w:tc>
      </w:tr>
      <w:tr w:rsidR="00C47EF0" w:rsidRPr="00830019" w14:paraId="4A0769D9" w14:textId="77777777" w:rsidTr="0032255A">
        <w:trPr>
          <w:trHeight w:val="249"/>
        </w:trPr>
        <w:tc>
          <w:tcPr>
            <w:tcW w:w="1273" w:type="dxa"/>
            <w:vAlign w:val="center"/>
            <w:hideMark/>
          </w:tcPr>
          <w:p w14:paraId="3AE623FF" w14:textId="77777777" w:rsidR="00C47EF0" w:rsidRPr="00830019" w:rsidRDefault="00C47EF0">
            <w:pPr>
              <w:jc w:val="center"/>
              <w:rPr>
                <w:sz w:val="20"/>
                <w:szCs w:val="20"/>
              </w:rPr>
            </w:pPr>
            <w:r>
              <w:rPr>
                <w:sz w:val="20"/>
              </w:rPr>
              <w:t>Sustancias químicas</w:t>
            </w:r>
          </w:p>
        </w:tc>
        <w:tc>
          <w:tcPr>
            <w:tcW w:w="851" w:type="dxa"/>
            <w:vAlign w:val="center"/>
            <w:hideMark/>
          </w:tcPr>
          <w:p w14:paraId="29FFC1EF" w14:textId="77777777" w:rsidR="00C47EF0" w:rsidRPr="00830019" w:rsidRDefault="00C47EF0">
            <w:pPr>
              <w:jc w:val="center"/>
              <w:rPr>
                <w:sz w:val="20"/>
                <w:szCs w:val="20"/>
              </w:rPr>
            </w:pPr>
            <w:r>
              <w:rPr>
                <w:sz w:val="20"/>
              </w:rPr>
              <w:t>Aerosoles</w:t>
            </w:r>
          </w:p>
        </w:tc>
        <w:tc>
          <w:tcPr>
            <w:tcW w:w="708" w:type="dxa"/>
            <w:vAlign w:val="center"/>
            <w:hideMark/>
          </w:tcPr>
          <w:p w14:paraId="53BFAE90" w14:textId="77777777" w:rsidR="00C47EF0" w:rsidRPr="00830019" w:rsidRDefault="00C47EF0">
            <w:pPr>
              <w:jc w:val="center"/>
              <w:rPr>
                <w:sz w:val="20"/>
                <w:szCs w:val="20"/>
              </w:rPr>
            </w:pPr>
            <w:r>
              <w:rPr>
                <w:sz w:val="20"/>
              </w:rPr>
              <w:t>Espumas</w:t>
            </w:r>
          </w:p>
        </w:tc>
        <w:tc>
          <w:tcPr>
            <w:tcW w:w="991" w:type="dxa"/>
            <w:vAlign w:val="center"/>
            <w:hideMark/>
          </w:tcPr>
          <w:p w14:paraId="7B98A1C0" w14:textId="6EAC0F52" w:rsidR="00C47EF0" w:rsidRPr="00830019" w:rsidRDefault="00C47EF0">
            <w:pPr>
              <w:jc w:val="center"/>
              <w:rPr>
                <w:sz w:val="20"/>
                <w:szCs w:val="20"/>
              </w:rPr>
            </w:pPr>
            <w:r>
              <w:rPr>
                <w:sz w:val="20"/>
              </w:rPr>
              <w:t>Extinción de</w:t>
            </w:r>
            <w:r w:rsidR="0032255A">
              <w:rPr>
                <w:sz w:val="20"/>
              </w:rPr>
              <w:br/>
            </w:r>
            <w:r>
              <w:rPr>
                <w:sz w:val="20"/>
              </w:rPr>
              <w:t>incendios</w:t>
            </w:r>
          </w:p>
        </w:tc>
        <w:tc>
          <w:tcPr>
            <w:tcW w:w="2409" w:type="dxa"/>
            <w:gridSpan w:val="2"/>
            <w:vAlign w:val="center"/>
            <w:hideMark/>
          </w:tcPr>
          <w:p w14:paraId="298241FB" w14:textId="77777777" w:rsidR="00C47EF0" w:rsidRPr="00830019" w:rsidRDefault="00C47EF0">
            <w:pPr>
              <w:jc w:val="center"/>
              <w:rPr>
                <w:sz w:val="20"/>
                <w:szCs w:val="20"/>
              </w:rPr>
            </w:pPr>
            <w:r>
              <w:rPr>
                <w:sz w:val="20"/>
              </w:rPr>
              <w:t>Refrigeración</w:t>
            </w:r>
          </w:p>
        </w:tc>
        <w:tc>
          <w:tcPr>
            <w:tcW w:w="851" w:type="dxa"/>
            <w:vAlign w:val="center"/>
            <w:hideMark/>
          </w:tcPr>
          <w:p w14:paraId="0529FE26" w14:textId="77777777" w:rsidR="00C47EF0" w:rsidRPr="00830019" w:rsidRDefault="00C47EF0">
            <w:pPr>
              <w:jc w:val="center"/>
              <w:rPr>
                <w:sz w:val="20"/>
                <w:szCs w:val="20"/>
              </w:rPr>
            </w:pPr>
            <w:r>
              <w:rPr>
                <w:sz w:val="20"/>
              </w:rPr>
              <w:t>Disolventes</w:t>
            </w:r>
          </w:p>
        </w:tc>
        <w:tc>
          <w:tcPr>
            <w:tcW w:w="850" w:type="dxa"/>
            <w:vAlign w:val="center"/>
            <w:hideMark/>
          </w:tcPr>
          <w:p w14:paraId="3707A19E" w14:textId="4E60D0AE" w:rsidR="00C47EF0" w:rsidRPr="00830019" w:rsidRDefault="00C47EF0">
            <w:pPr>
              <w:jc w:val="center"/>
              <w:rPr>
                <w:sz w:val="20"/>
                <w:szCs w:val="20"/>
              </w:rPr>
            </w:pPr>
            <w:r>
              <w:rPr>
                <w:sz w:val="20"/>
              </w:rPr>
              <w:t>Agente de</w:t>
            </w:r>
            <w:r w:rsidR="0032255A">
              <w:rPr>
                <w:sz w:val="20"/>
              </w:rPr>
              <w:br/>
            </w:r>
            <w:r>
              <w:rPr>
                <w:sz w:val="20"/>
              </w:rPr>
              <w:t>procesos</w:t>
            </w:r>
          </w:p>
        </w:tc>
        <w:tc>
          <w:tcPr>
            <w:tcW w:w="713" w:type="dxa"/>
            <w:vAlign w:val="center"/>
            <w:hideMark/>
          </w:tcPr>
          <w:p w14:paraId="3ACFEB83" w14:textId="77777777" w:rsidR="00C47EF0" w:rsidRPr="00830019" w:rsidRDefault="00C47EF0">
            <w:pPr>
              <w:jc w:val="center"/>
              <w:rPr>
                <w:sz w:val="20"/>
                <w:szCs w:val="20"/>
              </w:rPr>
            </w:pPr>
            <w:r>
              <w:rPr>
                <w:sz w:val="20"/>
              </w:rPr>
              <w:t>Uso en lab.</w:t>
            </w:r>
          </w:p>
        </w:tc>
        <w:tc>
          <w:tcPr>
            <w:tcW w:w="1359" w:type="dxa"/>
            <w:vAlign w:val="center"/>
            <w:hideMark/>
          </w:tcPr>
          <w:p w14:paraId="558AD482" w14:textId="7EBC8DB8" w:rsidR="00C47EF0" w:rsidRPr="00830019" w:rsidRDefault="00C47EF0">
            <w:pPr>
              <w:jc w:val="center"/>
              <w:rPr>
                <w:sz w:val="20"/>
                <w:szCs w:val="20"/>
              </w:rPr>
            </w:pPr>
            <w:r>
              <w:rPr>
                <w:sz w:val="20"/>
              </w:rPr>
              <w:t>Consumo</w:t>
            </w:r>
            <w:r w:rsidR="0032255A">
              <w:rPr>
                <w:sz w:val="20"/>
              </w:rPr>
              <w:br/>
            </w:r>
            <w:r>
              <w:rPr>
                <w:sz w:val="20"/>
              </w:rPr>
              <w:t>total de los sectores</w:t>
            </w:r>
          </w:p>
        </w:tc>
      </w:tr>
      <w:tr w:rsidR="00C47EF0" w:rsidRPr="00830019" w14:paraId="7F9A70C8" w14:textId="77777777" w:rsidTr="0032255A">
        <w:trPr>
          <w:trHeight w:val="249"/>
        </w:trPr>
        <w:tc>
          <w:tcPr>
            <w:tcW w:w="3823" w:type="dxa"/>
            <w:gridSpan w:val="4"/>
            <w:hideMark/>
          </w:tcPr>
          <w:p w14:paraId="197495E2" w14:textId="77777777" w:rsidR="00C47EF0" w:rsidRPr="0000018B" w:rsidRDefault="00C47EF0">
            <w:pPr>
              <w:jc w:val="center"/>
              <w:rPr>
                <w:sz w:val="20"/>
                <w:szCs w:val="20"/>
                <w:lang w:val="fr-FR"/>
              </w:rPr>
            </w:pPr>
          </w:p>
        </w:tc>
        <w:tc>
          <w:tcPr>
            <w:tcW w:w="1278" w:type="dxa"/>
            <w:hideMark/>
          </w:tcPr>
          <w:p w14:paraId="28A6AFBB" w14:textId="77777777" w:rsidR="00C47EF0" w:rsidRPr="00830019" w:rsidRDefault="00C47EF0">
            <w:pPr>
              <w:jc w:val="center"/>
              <w:rPr>
                <w:sz w:val="20"/>
                <w:szCs w:val="20"/>
              </w:rPr>
            </w:pPr>
            <w:r>
              <w:rPr>
                <w:sz w:val="20"/>
              </w:rPr>
              <w:t>Fabricación</w:t>
            </w:r>
          </w:p>
        </w:tc>
        <w:tc>
          <w:tcPr>
            <w:tcW w:w="1131" w:type="dxa"/>
            <w:hideMark/>
          </w:tcPr>
          <w:p w14:paraId="1DB06E5B" w14:textId="77777777" w:rsidR="00C47EF0" w:rsidRPr="00830019" w:rsidRDefault="00C47EF0">
            <w:pPr>
              <w:jc w:val="center"/>
              <w:rPr>
                <w:sz w:val="20"/>
                <w:szCs w:val="20"/>
              </w:rPr>
            </w:pPr>
            <w:r>
              <w:rPr>
                <w:sz w:val="20"/>
              </w:rPr>
              <w:t>Servicio y mantenim.</w:t>
            </w:r>
          </w:p>
        </w:tc>
        <w:tc>
          <w:tcPr>
            <w:tcW w:w="3773" w:type="dxa"/>
            <w:gridSpan w:val="4"/>
          </w:tcPr>
          <w:p w14:paraId="14864F3C" w14:textId="77777777" w:rsidR="00C47EF0" w:rsidRPr="00830019" w:rsidRDefault="00C47EF0">
            <w:pPr>
              <w:jc w:val="center"/>
              <w:rPr>
                <w:sz w:val="20"/>
                <w:szCs w:val="20"/>
                <w:lang w:val="en-US"/>
              </w:rPr>
            </w:pPr>
          </w:p>
        </w:tc>
      </w:tr>
      <w:tr w:rsidR="00C47EF0" w:rsidRPr="00830019" w14:paraId="1509BC01" w14:textId="77777777" w:rsidTr="0032255A">
        <w:trPr>
          <w:trHeight w:val="249"/>
        </w:trPr>
        <w:tc>
          <w:tcPr>
            <w:tcW w:w="1273" w:type="dxa"/>
            <w:hideMark/>
          </w:tcPr>
          <w:p w14:paraId="62E5AD81" w14:textId="77777777" w:rsidR="00C47EF0" w:rsidRPr="00830019" w:rsidRDefault="00C47EF0">
            <w:pPr>
              <w:ind w:left="32"/>
              <w:jc w:val="left"/>
              <w:rPr>
                <w:sz w:val="20"/>
                <w:szCs w:val="20"/>
              </w:rPr>
            </w:pPr>
            <w:r>
              <w:rPr>
                <w:sz w:val="20"/>
              </w:rPr>
              <w:t>HCFC-22</w:t>
            </w:r>
          </w:p>
        </w:tc>
        <w:tc>
          <w:tcPr>
            <w:tcW w:w="851" w:type="dxa"/>
          </w:tcPr>
          <w:p w14:paraId="203E09A7" w14:textId="77777777" w:rsidR="00C47EF0" w:rsidRPr="00830019" w:rsidRDefault="00C47EF0">
            <w:pPr>
              <w:jc w:val="right"/>
              <w:rPr>
                <w:sz w:val="20"/>
                <w:szCs w:val="20"/>
                <w:lang w:val="en-US"/>
              </w:rPr>
            </w:pPr>
          </w:p>
        </w:tc>
        <w:tc>
          <w:tcPr>
            <w:tcW w:w="708" w:type="dxa"/>
          </w:tcPr>
          <w:p w14:paraId="070512B4" w14:textId="77777777" w:rsidR="00C47EF0" w:rsidRPr="00830019" w:rsidRDefault="00C47EF0">
            <w:pPr>
              <w:jc w:val="right"/>
              <w:rPr>
                <w:sz w:val="20"/>
                <w:szCs w:val="20"/>
                <w:lang w:val="en-US"/>
              </w:rPr>
            </w:pPr>
          </w:p>
        </w:tc>
        <w:tc>
          <w:tcPr>
            <w:tcW w:w="991" w:type="dxa"/>
          </w:tcPr>
          <w:p w14:paraId="68AB3E5B" w14:textId="77777777" w:rsidR="00C47EF0" w:rsidRPr="00830019" w:rsidRDefault="00C47EF0">
            <w:pPr>
              <w:jc w:val="right"/>
              <w:rPr>
                <w:sz w:val="20"/>
                <w:szCs w:val="20"/>
                <w:lang w:val="en-US"/>
              </w:rPr>
            </w:pPr>
          </w:p>
        </w:tc>
        <w:tc>
          <w:tcPr>
            <w:tcW w:w="1278" w:type="dxa"/>
          </w:tcPr>
          <w:p w14:paraId="0C842764" w14:textId="77777777" w:rsidR="00C47EF0" w:rsidRPr="00830019" w:rsidRDefault="00C47EF0">
            <w:pPr>
              <w:jc w:val="right"/>
              <w:rPr>
                <w:sz w:val="20"/>
                <w:szCs w:val="20"/>
                <w:lang w:val="en-US"/>
              </w:rPr>
            </w:pPr>
          </w:p>
        </w:tc>
        <w:tc>
          <w:tcPr>
            <w:tcW w:w="1131" w:type="dxa"/>
          </w:tcPr>
          <w:p w14:paraId="44E7E43F" w14:textId="7E66FFAE" w:rsidR="00C47EF0" w:rsidRPr="00830019" w:rsidRDefault="00115FDB">
            <w:pPr>
              <w:jc w:val="right"/>
              <w:rPr>
                <w:sz w:val="20"/>
                <w:szCs w:val="20"/>
              </w:rPr>
            </w:pPr>
            <w:r>
              <w:rPr>
                <w:sz w:val="20"/>
              </w:rPr>
              <w:t>215,09</w:t>
            </w:r>
          </w:p>
        </w:tc>
        <w:tc>
          <w:tcPr>
            <w:tcW w:w="851" w:type="dxa"/>
          </w:tcPr>
          <w:p w14:paraId="0F2C1237" w14:textId="77777777" w:rsidR="00C47EF0" w:rsidRPr="00830019" w:rsidRDefault="00C47EF0">
            <w:pPr>
              <w:jc w:val="right"/>
              <w:rPr>
                <w:sz w:val="20"/>
                <w:szCs w:val="20"/>
                <w:lang w:val="en-US"/>
              </w:rPr>
            </w:pPr>
          </w:p>
        </w:tc>
        <w:tc>
          <w:tcPr>
            <w:tcW w:w="850" w:type="dxa"/>
          </w:tcPr>
          <w:p w14:paraId="28C38CD7" w14:textId="77777777" w:rsidR="00C47EF0" w:rsidRPr="00830019" w:rsidRDefault="00C47EF0">
            <w:pPr>
              <w:jc w:val="right"/>
              <w:rPr>
                <w:sz w:val="20"/>
                <w:szCs w:val="20"/>
                <w:lang w:val="en-US"/>
              </w:rPr>
            </w:pPr>
          </w:p>
        </w:tc>
        <w:tc>
          <w:tcPr>
            <w:tcW w:w="713" w:type="dxa"/>
          </w:tcPr>
          <w:p w14:paraId="70FEEB2B" w14:textId="77777777" w:rsidR="00C47EF0" w:rsidRPr="00830019" w:rsidRDefault="00C47EF0">
            <w:pPr>
              <w:jc w:val="right"/>
              <w:rPr>
                <w:sz w:val="20"/>
                <w:szCs w:val="20"/>
                <w:lang w:val="en-US"/>
              </w:rPr>
            </w:pPr>
          </w:p>
        </w:tc>
        <w:tc>
          <w:tcPr>
            <w:tcW w:w="1359" w:type="dxa"/>
          </w:tcPr>
          <w:p w14:paraId="7E90D35E" w14:textId="69CF530A" w:rsidR="00C47EF0" w:rsidRPr="00830019" w:rsidRDefault="00115FDB">
            <w:pPr>
              <w:jc w:val="right"/>
              <w:rPr>
                <w:sz w:val="20"/>
                <w:szCs w:val="20"/>
              </w:rPr>
            </w:pPr>
            <w:r>
              <w:rPr>
                <w:color w:val="000000" w:themeColor="text1"/>
                <w:sz w:val="20"/>
              </w:rPr>
              <w:t>215,09</w:t>
            </w:r>
          </w:p>
        </w:tc>
      </w:tr>
      <w:tr w:rsidR="00C47EF0" w:rsidRPr="00830019" w14:paraId="4B4E60A7" w14:textId="77777777" w:rsidTr="0032255A">
        <w:trPr>
          <w:trHeight w:val="249"/>
        </w:trPr>
        <w:tc>
          <w:tcPr>
            <w:tcW w:w="1273" w:type="dxa"/>
            <w:hideMark/>
          </w:tcPr>
          <w:p w14:paraId="317E39C5" w14:textId="77777777" w:rsidR="00C47EF0" w:rsidRPr="00830019" w:rsidRDefault="00C47EF0">
            <w:pPr>
              <w:ind w:left="32"/>
              <w:jc w:val="left"/>
              <w:rPr>
                <w:sz w:val="20"/>
                <w:szCs w:val="20"/>
              </w:rPr>
            </w:pPr>
            <w:r>
              <w:rPr>
                <w:sz w:val="20"/>
              </w:rPr>
              <w:t>HCFC-123</w:t>
            </w:r>
          </w:p>
        </w:tc>
        <w:tc>
          <w:tcPr>
            <w:tcW w:w="851" w:type="dxa"/>
          </w:tcPr>
          <w:p w14:paraId="527B1860" w14:textId="77777777" w:rsidR="00C47EF0" w:rsidRPr="00830019" w:rsidRDefault="00C47EF0">
            <w:pPr>
              <w:jc w:val="right"/>
              <w:rPr>
                <w:sz w:val="20"/>
                <w:szCs w:val="20"/>
                <w:lang w:val="en-US"/>
              </w:rPr>
            </w:pPr>
          </w:p>
        </w:tc>
        <w:tc>
          <w:tcPr>
            <w:tcW w:w="708" w:type="dxa"/>
          </w:tcPr>
          <w:p w14:paraId="57630499" w14:textId="77777777" w:rsidR="00C47EF0" w:rsidRPr="00830019" w:rsidRDefault="00C47EF0">
            <w:pPr>
              <w:jc w:val="right"/>
              <w:rPr>
                <w:sz w:val="20"/>
                <w:szCs w:val="20"/>
                <w:lang w:val="en-US"/>
              </w:rPr>
            </w:pPr>
          </w:p>
        </w:tc>
        <w:tc>
          <w:tcPr>
            <w:tcW w:w="991" w:type="dxa"/>
          </w:tcPr>
          <w:p w14:paraId="0CB446BD" w14:textId="77777777" w:rsidR="00C47EF0" w:rsidRPr="00830019" w:rsidRDefault="00C47EF0">
            <w:pPr>
              <w:jc w:val="right"/>
              <w:rPr>
                <w:sz w:val="20"/>
                <w:szCs w:val="20"/>
                <w:lang w:val="en-US"/>
              </w:rPr>
            </w:pPr>
          </w:p>
        </w:tc>
        <w:tc>
          <w:tcPr>
            <w:tcW w:w="1278" w:type="dxa"/>
          </w:tcPr>
          <w:p w14:paraId="7B0A7C60" w14:textId="77777777" w:rsidR="00C47EF0" w:rsidRPr="00830019" w:rsidRDefault="00C47EF0">
            <w:pPr>
              <w:jc w:val="right"/>
              <w:rPr>
                <w:sz w:val="20"/>
                <w:szCs w:val="20"/>
                <w:lang w:val="en-US"/>
              </w:rPr>
            </w:pPr>
          </w:p>
        </w:tc>
        <w:tc>
          <w:tcPr>
            <w:tcW w:w="1131" w:type="dxa"/>
          </w:tcPr>
          <w:p w14:paraId="5C526629" w14:textId="77777777" w:rsidR="00C47EF0" w:rsidRPr="00830019" w:rsidRDefault="00C47EF0">
            <w:pPr>
              <w:jc w:val="right"/>
              <w:rPr>
                <w:sz w:val="20"/>
                <w:szCs w:val="20"/>
                <w:lang w:val="en-US"/>
              </w:rPr>
            </w:pPr>
          </w:p>
        </w:tc>
        <w:tc>
          <w:tcPr>
            <w:tcW w:w="851" w:type="dxa"/>
          </w:tcPr>
          <w:p w14:paraId="60261353" w14:textId="77777777" w:rsidR="00C47EF0" w:rsidRPr="00830019" w:rsidRDefault="00C47EF0">
            <w:pPr>
              <w:jc w:val="right"/>
              <w:rPr>
                <w:sz w:val="20"/>
                <w:szCs w:val="20"/>
                <w:lang w:val="en-US"/>
              </w:rPr>
            </w:pPr>
          </w:p>
        </w:tc>
        <w:tc>
          <w:tcPr>
            <w:tcW w:w="850" w:type="dxa"/>
          </w:tcPr>
          <w:p w14:paraId="2FC04E97" w14:textId="77777777" w:rsidR="00C47EF0" w:rsidRPr="00830019" w:rsidRDefault="00C47EF0">
            <w:pPr>
              <w:jc w:val="right"/>
              <w:rPr>
                <w:sz w:val="20"/>
                <w:szCs w:val="20"/>
                <w:lang w:val="en-US"/>
              </w:rPr>
            </w:pPr>
          </w:p>
        </w:tc>
        <w:tc>
          <w:tcPr>
            <w:tcW w:w="713" w:type="dxa"/>
          </w:tcPr>
          <w:p w14:paraId="7F93BEDC" w14:textId="77777777" w:rsidR="00C47EF0" w:rsidRPr="00830019" w:rsidRDefault="00C47EF0">
            <w:pPr>
              <w:jc w:val="right"/>
              <w:rPr>
                <w:sz w:val="20"/>
                <w:szCs w:val="20"/>
                <w:lang w:val="en-US"/>
              </w:rPr>
            </w:pPr>
          </w:p>
        </w:tc>
        <w:tc>
          <w:tcPr>
            <w:tcW w:w="1359" w:type="dxa"/>
          </w:tcPr>
          <w:p w14:paraId="620DED1D" w14:textId="1A13C51C" w:rsidR="00115FDB" w:rsidRPr="00830019" w:rsidRDefault="00115FDB" w:rsidP="00115FDB">
            <w:pPr>
              <w:jc w:val="right"/>
              <w:rPr>
                <w:sz w:val="20"/>
                <w:szCs w:val="20"/>
              </w:rPr>
            </w:pPr>
            <w:r>
              <w:rPr>
                <w:sz w:val="20"/>
              </w:rPr>
              <w:t>0,00</w:t>
            </w:r>
          </w:p>
        </w:tc>
      </w:tr>
      <w:tr w:rsidR="00C47EF0" w:rsidRPr="00830019" w14:paraId="73D6FD5A" w14:textId="77777777" w:rsidTr="0032255A">
        <w:trPr>
          <w:trHeight w:val="249"/>
        </w:trPr>
        <w:tc>
          <w:tcPr>
            <w:tcW w:w="1273" w:type="dxa"/>
            <w:hideMark/>
          </w:tcPr>
          <w:p w14:paraId="18DECED2" w14:textId="77777777" w:rsidR="00C47EF0" w:rsidRPr="00830019" w:rsidRDefault="00C47EF0">
            <w:pPr>
              <w:ind w:left="32"/>
              <w:jc w:val="left"/>
              <w:rPr>
                <w:sz w:val="20"/>
                <w:szCs w:val="20"/>
              </w:rPr>
            </w:pPr>
            <w:r>
              <w:rPr>
                <w:sz w:val="20"/>
              </w:rPr>
              <w:t>HCFC-141b</w:t>
            </w:r>
          </w:p>
        </w:tc>
        <w:tc>
          <w:tcPr>
            <w:tcW w:w="851" w:type="dxa"/>
          </w:tcPr>
          <w:p w14:paraId="36B11433" w14:textId="77777777" w:rsidR="00C47EF0" w:rsidRPr="00830019" w:rsidRDefault="00C47EF0">
            <w:pPr>
              <w:jc w:val="right"/>
              <w:rPr>
                <w:sz w:val="20"/>
                <w:szCs w:val="20"/>
                <w:lang w:val="en-US"/>
              </w:rPr>
            </w:pPr>
          </w:p>
        </w:tc>
        <w:tc>
          <w:tcPr>
            <w:tcW w:w="708" w:type="dxa"/>
          </w:tcPr>
          <w:p w14:paraId="4260AE10" w14:textId="77777777" w:rsidR="00C47EF0" w:rsidRPr="00830019" w:rsidRDefault="00C47EF0">
            <w:pPr>
              <w:jc w:val="right"/>
              <w:rPr>
                <w:sz w:val="20"/>
                <w:szCs w:val="20"/>
                <w:lang w:val="en-US"/>
              </w:rPr>
            </w:pPr>
          </w:p>
        </w:tc>
        <w:tc>
          <w:tcPr>
            <w:tcW w:w="991" w:type="dxa"/>
          </w:tcPr>
          <w:p w14:paraId="120264DF" w14:textId="77777777" w:rsidR="00C47EF0" w:rsidRPr="00830019" w:rsidRDefault="00C47EF0">
            <w:pPr>
              <w:jc w:val="right"/>
              <w:rPr>
                <w:sz w:val="20"/>
                <w:szCs w:val="20"/>
                <w:lang w:val="en-US"/>
              </w:rPr>
            </w:pPr>
          </w:p>
        </w:tc>
        <w:tc>
          <w:tcPr>
            <w:tcW w:w="1278" w:type="dxa"/>
          </w:tcPr>
          <w:p w14:paraId="00E47650" w14:textId="77777777" w:rsidR="00C47EF0" w:rsidRPr="00830019" w:rsidRDefault="00C47EF0">
            <w:pPr>
              <w:jc w:val="right"/>
              <w:rPr>
                <w:sz w:val="20"/>
                <w:szCs w:val="20"/>
                <w:lang w:val="en-US"/>
              </w:rPr>
            </w:pPr>
          </w:p>
        </w:tc>
        <w:tc>
          <w:tcPr>
            <w:tcW w:w="1131" w:type="dxa"/>
          </w:tcPr>
          <w:p w14:paraId="579B907C" w14:textId="77777777" w:rsidR="00C47EF0" w:rsidRPr="00830019" w:rsidRDefault="00C47EF0">
            <w:pPr>
              <w:jc w:val="right"/>
              <w:rPr>
                <w:sz w:val="20"/>
                <w:szCs w:val="20"/>
                <w:lang w:val="en-US"/>
              </w:rPr>
            </w:pPr>
          </w:p>
        </w:tc>
        <w:tc>
          <w:tcPr>
            <w:tcW w:w="851" w:type="dxa"/>
          </w:tcPr>
          <w:p w14:paraId="0602D272" w14:textId="77777777" w:rsidR="00C47EF0" w:rsidRPr="00830019" w:rsidRDefault="00C47EF0">
            <w:pPr>
              <w:jc w:val="right"/>
              <w:rPr>
                <w:sz w:val="20"/>
                <w:szCs w:val="20"/>
                <w:lang w:val="en-US"/>
              </w:rPr>
            </w:pPr>
          </w:p>
        </w:tc>
        <w:tc>
          <w:tcPr>
            <w:tcW w:w="850" w:type="dxa"/>
          </w:tcPr>
          <w:p w14:paraId="355025D9" w14:textId="77777777" w:rsidR="00C47EF0" w:rsidRPr="00830019" w:rsidRDefault="00C47EF0">
            <w:pPr>
              <w:jc w:val="right"/>
              <w:rPr>
                <w:sz w:val="20"/>
                <w:szCs w:val="20"/>
                <w:lang w:val="en-US"/>
              </w:rPr>
            </w:pPr>
          </w:p>
        </w:tc>
        <w:tc>
          <w:tcPr>
            <w:tcW w:w="713" w:type="dxa"/>
          </w:tcPr>
          <w:p w14:paraId="5EC8C5C7" w14:textId="77777777" w:rsidR="00C47EF0" w:rsidRPr="00830019" w:rsidRDefault="00C47EF0">
            <w:pPr>
              <w:jc w:val="right"/>
              <w:rPr>
                <w:sz w:val="20"/>
                <w:szCs w:val="20"/>
                <w:lang w:val="en-US"/>
              </w:rPr>
            </w:pPr>
          </w:p>
        </w:tc>
        <w:tc>
          <w:tcPr>
            <w:tcW w:w="1359" w:type="dxa"/>
          </w:tcPr>
          <w:p w14:paraId="57585C3A" w14:textId="364B0485" w:rsidR="00C47EF0" w:rsidRPr="00830019" w:rsidRDefault="00115FDB">
            <w:pPr>
              <w:jc w:val="right"/>
              <w:rPr>
                <w:sz w:val="20"/>
                <w:szCs w:val="20"/>
              </w:rPr>
            </w:pPr>
            <w:r>
              <w:rPr>
                <w:sz w:val="20"/>
              </w:rPr>
              <w:t>0,00</w:t>
            </w:r>
          </w:p>
        </w:tc>
      </w:tr>
    </w:tbl>
    <w:p w14:paraId="19C24F32" w14:textId="77777777" w:rsidR="00C47EF0" w:rsidRPr="00862FA7" w:rsidRDefault="00C47EF0" w:rsidP="00C47EF0">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C47EF0" w:rsidRPr="00830019" w14:paraId="13F40798" w14:textId="77777777">
        <w:trPr>
          <w:trHeight w:val="276"/>
        </w:trPr>
        <w:tc>
          <w:tcPr>
            <w:tcW w:w="0" w:type="auto"/>
            <w:gridSpan w:val="4"/>
            <w:hideMark/>
          </w:tcPr>
          <w:p w14:paraId="4E650169" w14:textId="77777777" w:rsidR="00C47EF0" w:rsidRPr="00830019" w:rsidRDefault="00C47EF0">
            <w:pPr>
              <w:jc w:val="left"/>
              <w:rPr>
                <w:b/>
                <w:sz w:val="20"/>
                <w:szCs w:val="20"/>
              </w:rPr>
            </w:pPr>
            <w:r>
              <w:rPr>
                <w:b/>
                <w:sz w:val="20"/>
              </w:rPr>
              <w:t>IV) DATOS DE CONSUMO (toneladas PAO)</w:t>
            </w:r>
          </w:p>
        </w:tc>
      </w:tr>
      <w:tr w:rsidR="00C47EF0" w:rsidRPr="00830019" w14:paraId="65C6D7B8" w14:textId="77777777" w:rsidTr="00C04EF5">
        <w:trPr>
          <w:trHeight w:val="276"/>
        </w:trPr>
        <w:tc>
          <w:tcPr>
            <w:tcW w:w="2405" w:type="dxa"/>
            <w:hideMark/>
          </w:tcPr>
          <w:p w14:paraId="13D3FBA8" w14:textId="77777777" w:rsidR="00C47EF0" w:rsidRPr="00830019" w:rsidRDefault="00C47EF0">
            <w:pPr>
              <w:jc w:val="center"/>
              <w:rPr>
                <w:sz w:val="20"/>
                <w:szCs w:val="20"/>
              </w:rPr>
            </w:pPr>
            <w:r>
              <w:rPr>
                <w:sz w:val="20"/>
              </w:rPr>
              <w:t>Nivel básico en 2009-2010:</w:t>
            </w:r>
          </w:p>
        </w:tc>
        <w:tc>
          <w:tcPr>
            <w:tcW w:w="1701" w:type="dxa"/>
            <w:hideMark/>
          </w:tcPr>
          <w:p w14:paraId="466A20AA" w14:textId="17A0D713" w:rsidR="00C47EF0" w:rsidRPr="00830019" w:rsidRDefault="000F5C38">
            <w:pPr>
              <w:jc w:val="right"/>
              <w:rPr>
                <w:sz w:val="20"/>
                <w:szCs w:val="20"/>
              </w:rPr>
            </w:pPr>
            <w:r>
              <w:rPr>
                <w:sz w:val="20"/>
              </w:rPr>
              <w:t>386,30</w:t>
            </w:r>
          </w:p>
        </w:tc>
        <w:tc>
          <w:tcPr>
            <w:tcW w:w="4394" w:type="dxa"/>
            <w:hideMark/>
          </w:tcPr>
          <w:p w14:paraId="70740248" w14:textId="77777777" w:rsidR="00C47EF0" w:rsidRPr="00830019" w:rsidRDefault="00C47EF0">
            <w:pPr>
              <w:jc w:val="center"/>
              <w:rPr>
                <w:sz w:val="20"/>
                <w:szCs w:val="20"/>
              </w:rPr>
            </w:pPr>
            <w:r>
              <w:rPr>
                <w:sz w:val="20"/>
              </w:rPr>
              <w:t>Punto de partida para las reducciones acumuladas sostenidas:</w:t>
            </w:r>
          </w:p>
        </w:tc>
        <w:tc>
          <w:tcPr>
            <w:tcW w:w="1483" w:type="dxa"/>
          </w:tcPr>
          <w:p w14:paraId="2D886CE8" w14:textId="0B8D1598" w:rsidR="00C47EF0" w:rsidRPr="00830019" w:rsidRDefault="00693B07">
            <w:pPr>
              <w:jc w:val="right"/>
              <w:rPr>
                <w:sz w:val="20"/>
                <w:szCs w:val="20"/>
              </w:rPr>
            </w:pPr>
            <w:r>
              <w:rPr>
                <w:sz w:val="20"/>
              </w:rPr>
              <w:t>484,61</w:t>
            </w:r>
          </w:p>
        </w:tc>
      </w:tr>
      <w:tr w:rsidR="00C47EF0" w:rsidRPr="00830019" w14:paraId="1D5275B7" w14:textId="77777777">
        <w:trPr>
          <w:trHeight w:val="276"/>
        </w:trPr>
        <w:tc>
          <w:tcPr>
            <w:tcW w:w="0" w:type="auto"/>
            <w:gridSpan w:val="4"/>
            <w:hideMark/>
          </w:tcPr>
          <w:p w14:paraId="184EAD13" w14:textId="77777777" w:rsidR="00C47EF0" w:rsidRPr="00830019" w:rsidRDefault="00C47EF0">
            <w:pPr>
              <w:ind w:left="316"/>
              <w:rPr>
                <w:b/>
                <w:sz w:val="20"/>
                <w:szCs w:val="20"/>
              </w:rPr>
            </w:pPr>
            <w:r>
              <w:rPr>
                <w:b/>
                <w:sz w:val="20"/>
              </w:rPr>
              <w:t>CONSUMO ADMISIBLE PARA LA FINANCIACIÓN</w:t>
            </w:r>
          </w:p>
        </w:tc>
      </w:tr>
      <w:tr w:rsidR="00C47EF0" w:rsidRPr="00830019" w14:paraId="23606F4D" w14:textId="77777777" w:rsidTr="000F5C38">
        <w:trPr>
          <w:trHeight w:val="276"/>
        </w:trPr>
        <w:tc>
          <w:tcPr>
            <w:tcW w:w="2405" w:type="dxa"/>
            <w:hideMark/>
          </w:tcPr>
          <w:p w14:paraId="7F7AAFB7" w14:textId="77777777" w:rsidR="00C47EF0" w:rsidRPr="00830019" w:rsidRDefault="00C47EF0">
            <w:pPr>
              <w:jc w:val="center"/>
              <w:rPr>
                <w:sz w:val="20"/>
                <w:szCs w:val="20"/>
              </w:rPr>
            </w:pPr>
            <w:r>
              <w:rPr>
                <w:sz w:val="20"/>
              </w:rPr>
              <w:t>Ya aprobado:</w:t>
            </w:r>
          </w:p>
        </w:tc>
        <w:tc>
          <w:tcPr>
            <w:tcW w:w="1701" w:type="dxa"/>
            <w:hideMark/>
          </w:tcPr>
          <w:p w14:paraId="20B3EF33" w14:textId="0F880742" w:rsidR="00C47EF0" w:rsidRPr="00830019" w:rsidRDefault="00C04EF5">
            <w:pPr>
              <w:jc w:val="right"/>
              <w:rPr>
                <w:sz w:val="20"/>
                <w:szCs w:val="20"/>
              </w:rPr>
            </w:pPr>
            <w:r>
              <w:rPr>
                <w:sz w:val="20"/>
              </w:rPr>
              <w:t>386,41</w:t>
            </w:r>
          </w:p>
        </w:tc>
        <w:tc>
          <w:tcPr>
            <w:tcW w:w="4394" w:type="dxa"/>
            <w:hideMark/>
          </w:tcPr>
          <w:p w14:paraId="31EC4AC6" w14:textId="77777777" w:rsidR="00C47EF0" w:rsidRPr="00830019" w:rsidRDefault="00C47EF0">
            <w:pPr>
              <w:jc w:val="center"/>
              <w:rPr>
                <w:i/>
                <w:sz w:val="20"/>
                <w:szCs w:val="20"/>
              </w:rPr>
            </w:pPr>
            <w:r>
              <w:rPr>
                <w:sz w:val="20"/>
              </w:rPr>
              <w:t>Restante:</w:t>
            </w:r>
          </w:p>
        </w:tc>
        <w:tc>
          <w:tcPr>
            <w:tcW w:w="1483" w:type="dxa"/>
          </w:tcPr>
          <w:p w14:paraId="50FD6033" w14:textId="7F9F26CF" w:rsidR="00C47EF0" w:rsidRPr="00830019" w:rsidRDefault="00693B07" w:rsidP="00693B07">
            <w:pPr>
              <w:jc w:val="right"/>
              <w:rPr>
                <w:sz w:val="20"/>
                <w:szCs w:val="20"/>
              </w:rPr>
            </w:pPr>
            <w:r>
              <w:rPr>
                <w:sz w:val="20"/>
              </w:rPr>
              <w:t>98,20</w:t>
            </w:r>
          </w:p>
        </w:tc>
      </w:tr>
    </w:tbl>
    <w:p w14:paraId="459AB098" w14:textId="77777777" w:rsidR="00C47EF0" w:rsidRPr="00862FA7" w:rsidRDefault="00C47EF0" w:rsidP="00C47EF0">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47EF0" w:rsidRPr="00830019" w14:paraId="7ECD95BC" w14:textId="77777777">
        <w:trPr>
          <w:trHeight w:val="264"/>
        </w:trPr>
        <w:tc>
          <w:tcPr>
            <w:tcW w:w="2038" w:type="pct"/>
            <w:gridSpan w:val="2"/>
            <w:hideMark/>
          </w:tcPr>
          <w:p w14:paraId="5A7585F8" w14:textId="77777777" w:rsidR="00C47EF0" w:rsidRPr="00830019" w:rsidRDefault="00C47EF0">
            <w:pPr>
              <w:jc w:val="left"/>
              <w:rPr>
                <w:b/>
                <w:sz w:val="20"/>
                <w:szCs w:val="20"/>
              </w:rPr>
            </w:pPr>
            <w:r>
              <w:rPr>
                <w:b/>
                <w:sz w:val="20"/>
              </w:rPr>
              <w:t>V) PLAN ADMINISTRATIVO RESPALDADO</w:t>
            </w:r>
          </w:p>
        </w:tc>
        <w:tc>
          <w:tcPr>
            <w:tcW w:w="731" w:type="pct"/>
            <w:vAlign w:val="center"/>
            <w:hideMark/>
          </w:tcPr>
          <w:p w14:paraId="69A15142" w14:textId="77777777" w:rsidR="00C47EF0" w:rsidRPr="00830019" w:rsidRDefault="00C47EF0">
            <w:pPr>
              <w:jc w:val="center"/>
              <w:rPr>
                <w:b/>
                <w:sz w:val="20"/>
                <w:szCs w:val="20"/>
              </w:rPr>
            </w:pPr>
            <w:r>
              <w:rPr>
                <w:b/>
                <w:sz w:val="20"/>
              </w:rPr>
              <w:t>2025</w:t>
            </w:r>
          </w:p>
        </w:tc>
        <w:tc>
          <w:tcPr>
            <w:tcW w:w="731" w:type="pct"/>
            <w:vAlign w:val="center"/>
            <w:hideMark/>
          </w:tcPr>
          <w:p w14:paraId="6CB74CD5" w14:textId="77777777" w:rsidR="00C47EF0" w:rsidRPr="00830019" w:rsidRDefault="00C47EF0">
            <w:pPr>
              <w:jc w:val="center"/>
              <w:rPr>
                <w:b/>
                <w:sz w:val="20"/>
                <w:szCs w:val="20"/>
              </w:rPr>
            </w:pPr>
            <w:r>
              <w:rPr>
                <w:b/>
                <w:sz w:val="20"/>
              </w:rPr>
              <w:t>2026</w:t>
            </w:r>
          </w:p>
        </w:tc>
        <w:tc>
          <w:tcPr>
            <w:tcW w:w="731" w:type="pct"/>
            <w:vAlign w:val="center"/>
            <w:hideMark/>
          </w:tcPr>
          <w:p w14:paraId="4F0B6AE2" w14:textId="77777777" w:rsidR="00C47EF0" w:rsidRPr="00830019" w:rsidRDefault="00C47EF0">
            <w:pPr>
              <w:jc w:val="center"/>
              <w:rPr>
                <w:b/>
                <w:sz w:val="20"/>
                <w:szCs w:val="20"/>
              </w:rPr>
            </w:pPr>
            <w:r>
              <w:rPr>
                <w:b/>
                <w:sz w:val="20"/>
              </w:rPr>
              <w:t>2027</w:t>
            </w:r>
          </w:p>
        </w:tc>
        <w:tc>
          <w:tcPr>
            <w:tcW w:w="768" w:type="pct"/>
            <w:vAlign w:val="center"/>
            <w:hideMark/>
          </w:tcPr>
          <w:p w14:paraId="04104256" w14:textId="77777777" w:rsidR="00C47EF0" w:rsidRPr="00830019" w:rsidRDefault="00C47EF0">
            <w:pPr>
              <w:jc w:val="center"/>
              <w:rPr>
                <w:b/>
                <w:sz w:val="20"/>
                <w:szCs w:val="20"/>
              </w:rPr>
            </w:pPr>
            <w:r>
              <w:rPr>
                <w:b/>
                <w:sz w:val="20"/>
              </w:rPr>
              <w:t>Total</w:t>
            </w:r>
          </w:p>
        </w:tc>
      </w:tr>
      <w:tr w:rsidR="00F323D6" w:rsidRPr="00830019" w14:paraId="71F65940" w14:textId="77777777">
        <w:trPr>
          <w:trHeight w:val="187"/>
        </w:trPr>
        <w:tc>
          <w:tcPr>
            <w:tcW w:w="709" w:type="pct"/>
            <w:vMerge w:val="restart"/>
            <w:vAlign w:val="center"/>
            <w:hideMark/>
          </w:tcPr>
          <w:p w14:paraId="2FF64BDA" w14:textId="77777777" w:rsidR="00F323D6" w:rsidRPr="00830019" w:rsidRDefault="00F323D6" w:rsidP="00F323D6">
            <w:pPr>
              <w:jc w:val="center"/>
              <w:rPr>
                <w:sz w:val="20"/>
                <w:szCs w:val="20"/>
              </w:rPr>
            </w:pPr>
            <w:r>
              <w:rPr>
                <w:color w:val="000000" w:themeColor="text1"/>
                <w:sz w:val="20"/>
              </w:rPr>
              <w:t>ONUDI</w:t>
            </w:r>
          </w:p>
        </w:tc>
        <w:tc>
          <w:tcPr>
            <w:tcW w:w="1330" w:type="pct"/>
            <w:hideMark/>
          </w:tcPr>
          <w:p w14:paraId="16C8BC18" w14:textId="77777777" w:rsidR="00F323D6" w:rsidRPr="00830019" w:rsidRDefault="00F323D6" w:rsidP="00F323D6">
            <w:pPr>
              <w:jc w:val="left"/>
              <w:rPr>
                <w:sz w:val="20"/>
                <w:szCs w:val="20"/>
              </w:rPr>
            </w:pPr>
            <w:r>
              <w:rPr>
                <w:sz w:val="20"/>
              </w:rPr>
              <w:t>Eliminación de SAO (toneladas PAO)</w:t>
            </w:r>
          </w:p>
        </w:tc>
        <w:tc>
          <w:tcPr>
            <w:tcW w:w="731" w:type="pct"/>
          </w:tcPr>
          <w:p w14:paraId="2DE4ACA7" w14:textId="039E607E" w:rsidR="00F323D6" w:rsidRPr="00830019" w:rsidRDefault="00F323D6" w:rsidP="00F323D6">
            <w:pPr>
              <w:jc w:val="right"/>
              <w:rPr>
                <w:sz w:val="20"/>
                <w:szCs w:val="20"/>
              </w:rPr>
            </w:pPr>
            <w:r>
              <w:rPr>
                <w:sz w:val="20"/>
              </w:rPr>
              <w:t>18,8</w:t>
            </w:r>
          </w:p>
        </w:tc>
        <w:tc>
          <w:tcPr>
            <w:tcW w:w="731" w:type="pct"/>
          </w:tcPr>
          <w:p w14:paraId="38C04488" w14:textId="0148764D" w:rsidR="00F323D6" w:rsidRPr="00830019" w:rsidRDefault="00F323D6" w:rsidP="00F323D6">
            <w:pPr>
              <w:jc w:val="right"/>
              <w:rPr>
                <w:sz w:val="20"/>
                <w:szCs w:val="20"/>
              </w:rPr>
            </w:pPr>
            <w:r>
              <w:rPr>
                <w:sz w:val="20"/>
              </w:rPr>
              <w:t>0,00</w:t>
            </w:r>
          </w:p>
        </w:tc>
        <w:tc>
          <w:tcPr>
            <w:tcW w:w="731" w:type="pct"/>
          </w:tcPr>
          <w:p w14:paraId="4311E248" w14:textId="28B8B550" w:rsidR="00F323D6" w:rsidRPr="00830019" w:rsidRDefault="00F323D6" w:rsidP="00F323D6">
            <w:pPr>
              <w:jc w:val="right"/>
              <w:rPr>
                <w:sz w:val="20"/>
                <w:szCs w:val="20"/>
              </w:rPr>
            </w:pPr>
            <w:r>
              <w:rPr>
                <w:sz w:val="20"/>
              </w:rPr>
              <w:t>0,00</w:t>
            </w:r>
          </w:p>
        </w:tc>
        <w:tc>
          <w:tcPr>
            <w:tcW w:w="768" w:type="pct"/>
          </w:tcPr>
          <w:p w14:paraId="2022CBEF" w14:textId="63429EC8" w:rsidR="00F323D6" w:rsidRPr="00830019" w:rsidRDefault="00F323D6" w:rsidP="00F323D6">
            <w:pPr>
              <w:jc w:val="right"/>
              <w:rPr>
                <w:sz w:val="20"/>
                <w:szCs w:val="20"/>
              </w:rPr>
            </w:pPr>
            <w:r>
              <w:rPr>
                <w:sz w:val="20"/>
              </w:rPr>
              <w:t>18,8</w:t>
            </w:r>
          </w:p>
        </w:tc>
      </w:tr>
      <w:tr w:rsidR="00F323D6" w:rsidRPr="00830019" w14:paraId="5EBFA319" w14:textId="77777777">
        <w:trPr>
          <w:trHeight w:val="55"/>
        </w:trPr>
        <w:tc>
          <w:tcPr>
            <w:tcW w:w="709" w:type="pct"/>
            <w:vMerge/>
            <w:vAlign w:val="center"/>
            <w:hideMark/>
          </w:tcPr>
          <w:p w14:paraId="12CAECC1" w14:textId="77777777" w:rsidR="00F323D6" w:rsidRPr="00830019" w:rsidRDefault="00F323D6" w:rsidP="00F323D6">
            <w:pPr>
              <w:rPr>
                <w:sz w:val="20"/>
                <w:szCs w:val="20"/>
                <w:lang w:val="en-US"/>
              </w:rPr>
            </w:pPr>
          </w:p>
        </w:tc>
        <w:tc>
          <w:tcPr>
            <w:tcW w:w="1330" w:type="pct"/>
            <w:hideMark/>
          </w:tcPr>
          <w:p w14:paraId="0DE96F60" w14:textId="77777777" w:rsidR="00F323D6" w:rsidRPr="00830019" w:rsidRDefault="00F323D6" w:rsidP="00F323D6">
            <w:pPr>
              <w:jc w:val="left"/>
              <w:rPr>
                <w:sz w:val="20"/>
                <w:szCs w:val="20"/>
              </w:rPr>
            </w:pPr>
            <w:r>
              <w:rPr>
                <w:sz w:val="20"/>
              </w:rPr>
              <w:t>Financiación (USD)</w:t>
            </w:r>
          </w:p>
        </w:tc>
        <w:tc>
          <w:tcPr>
            <w:tcW w:w="731" w:type="pct"/>
          </w:tcPr>
          <w:p w14:paraId="4F625F62" w14:textId="503121DA" w:rsidR="00F323D6" w:rsidRPr="00830019" w:rsidRDefault="00F323D6" w:rsidP="00F323D6">
            <w:pPr>
              <w:jc w:val="right"/>
              <w:rPr>
                <w:sz w:val="20"/>
                <w:szCs w:val="20"/>
              </w:rPr>
            </w:pPr>
            <w:r>
              <w:rPr>
                <w:sz w:val="20"/>
              </w:rPr>
              <w:t>2.070.000</w:t>
            </w:r>
          </w:p>
        </w:tc>
        <w:tc>
          <w:tcPr>
            <w:tcW w:w="731" w:type="pct"/>
          </w:tcPr>
          <w:p w14:paraId="0BF22492" w14:textId="53EF0831" w:rsidR="00F323D6" w:rsidRPr="00830019" w:rsidRDefault="00F323D6" w:rsidP="00F323D6">
            <w:pPr>
              <w:jc w:val="right"/>
              <w:rPr>
                <w:sz w:val="20"/>
                <w:szCs w:val="20"/>
              </w:rPr>
            </w:pPr>
            <w:r>
              <w:rPr>
                <w:sz w:val="20"/>
              </w:rPr>
              <w:t>0</w:t>
            </w:r>
          </w:p>
        </w:tc>
        <w:tc>
          <w:tcPr>
            <w:tcW w:w="731" w:type="pct"/>
          </w:tcPr>
          <w:p w14:paraId="6371B314" w14:textId="51108CD0" w:rsidR="00F323D6" w:rsidRPr="00830019" w:rsidRDefault="00F323D6" w:rsidP="00F323D6">
            <w:pPr>
              <w:jc w:val="right"/>
              <w:rPr>
                <w:sz w:val="20"/>
                <w:szCs w:val="20"/>
              </w:rPr>
            </w:pPr>
            <w:r>
              <w:rPr>
                <w:sz w:val="20"/>
              </w:rPr>
              <w:t>0</w:t>
            </w:r>
          </w:p>
        </w:tc>
        <w:tc>
          <w:tcPr>
            <w:tcW w:w="768" w:type="pct"/>
          </w:tcPr>
          <w:p w14:paraId="1BEFEF64" w14:textId="0DD24B4E" w:rsidR="00F323D6" w:rsidRPr="00830019" w:rsidRDefault="00F323D6" w:rsidP="00F323D6">
            <w:pPr>
              <w:jc w:val="right"/>
              <w:rPr>
                <w:sz w:val="20"/>
                <w:szCs w:val="20"/>
              </w:rPr>
            </w:pPr>
            <w:r>
              <w:rPr>
                <w:sz w:val="20"/>
              </w:rPr>
              <w:t>2.070.000</w:t>
            </w:r>
          </w:p>
        </w:tc>
      </w:tr>
      <w:tr w:rsidR="00F323D6" w:rsidRPr="00830019" w14:paraId="7D679C29" w14:textId="77777777">
        <w:trPr>
          <w:trHeight w:val="264"/>
        </w:trPr>
        <w:tc>
          <w:tcPr>
            <w:tcW w:w="709" w:type="pct"/>
            <w:vMerge w:val="restart"/>
            <w:vAlign w:val="center"/>
            <w:hideMark/>
          </w:tcPr>
          <w:p w14:paraId="78E0D2C4" w14:textId="4C9DD6E0" w:rsidR="00F323D6" w:rsidRPr="00830019" w:rsidRDefault="00F323D6" w:rsidP="00F323D6">
            <w:pPr>
              <w:jc w:val="center"/>
              <w:rPr>
                <w:sz w:val="20"/>
                <w:szCs w:val="20"/>
              </w:rPr>
            </w:pPr>
            <w:r>
              <w:rPr>
                <w:color w:val="000000" w:themeColor="text1"/>
                <w:sz w:val="20"/>
              </w:rPr>
              <w:t>PNUMA</w:t>
            </w:r>
          </w:p>
        </w:tc>
        <w:tc>
          <w:tcPr>
            <w:tcW w:w="1330" w:type="pct"/>
            <w:hideMark/>
          </w:tcPr>
          <w:p w14:paraId="64029D7D" w14:textId="77777777" w:rsidR="00F323D6" w:rsidRPr="00830019" w:rsidRDefault="00F323D6" w:rsidP="00F323D6">
            <w:pPr>
              <w:jc w:val="left"/>
              <w:rPr>
                <w:sz w:val="20"/>
                <w:szCs w:val="20"/>
              </w:rPr>
            </w:pPr>
            <w:r>
              <w:rPr>
                <w:sz w:val="20"/>
              </w:rPr>
              <w:t>Eliminación de SAO (toneladas PAO)</w:t>
            </w:r>
          </w:p>
        </w:tc>
        <w:tc>
          <w:tcPr>
            <w:tcW w:w="731" w:type="pct"/>
          </w:tcPr>
          <w:p w14:paraId="5360C104" w14:textId="23F6F16D" w:rsidR="00F323D6" w:rsidRPr="00830019" w:rsidRDefault="00F323D6" w:rsidP="00F323D6">
            <w:pPr>
              <w:jc w:val="right"/>
              <w:rPr>
                <w:sz w:val="20"/>
                <w:szCs w:val="20"/>
              </w:rPr>
            </w:pPr>
            <w:r>
              <w:rPr>
                <w:sz w:val="20"/>
              </w:rPr>
              <w:t>1,0</w:t>
            </w:r>
          </w:p>
        </w:tc>
        <w:tc>
          <w:tcPr>
            <w:tcW w:w="731" w:type="pct"/>
          </w:tcPr>
          <w:p w14:paraId="41D992EA" w14:textId="0B121007" w:rsidR="00F323D6" w:rsidRPr="00830019" w:rsidRDefault="00F323D6" w:rsidP="00F323D6">
            <w:pPr>
              <w:jc w:val="right"/>
              <w:rPr>
                <w:sz w:val="20"/>
                <w:szCs w:val="20"/>
              </w:rPr>
            </w:pPr>
            <w:r>
              <w:rPr>
                <w:sz w:val="20"/>
              </w:rPr>
              <w:t>0,00</w:t>
            </w:r>
          </w:p>
        </w:tc>
        <w:tc>
          <w:tcPr>
            <w:tcW w:w="731" w:type="pct"/>
          </w:tcPr>
          <w:p w14:paraId="52E5FA64" w14:textId="02F6DDBC" w:rsidR="00F323D6" w:rsidRPr="00830019" w:rsidRDefault="00F323D6" w:rsidP="00F323D6">
            <w:pPr>
              <w:jc w:val="right"/>
              <w:rPr>
                <w:sz w:val="20"/>
                <w:szCs w:val="20"/>
              </w:rPr>
            </w:pPr>
            <w:r>
              <w:rPr>
                <w:sz w:val="20"/>
              </w:rPr>
              <w:t>0,00</w:t>
            </w:r>
          </w:p>
        </w:tc>
        <w:tc>
          <w:tcPr>
            <w:tcW w:w="768" w:type="pct"/>
          </w:tcPr>
          <w:p w14:paraId="5BC3B0EF" w14:textId="24637E26" w:rsidR="00F323D6" w:rsidRPr="00830019" w:rsidRDefault="00F323D6" w:rsidP="00F323D6">
            <w:pPr>
              <w:jc w:val="right"/>
              <w:rPr>
                <w:sz w:val="20"/>
                <w:szCs w:val="20"/>
              </w:rPr>
            </w:pPr>
            <w:r>
              <w:rPr>
                <w:sz w:val="20"/>
              </w:rPr>
              <w:t>1,0</w:t>
            </w:r>
          </w:p>
        </w:tc>
      </w:tr>
      <w:tr w:rsidR="00F323D6" w:rsidRPr="00830019" w14:paraId="0776C585" w14:textId="77777777">
        <w:trPr>
          <w:trHeight w:val="264"/>
        </w:trPr>
        <w:tc>
          <w:tcPr>
            <w:tcW w:w="709" w:type="pct"/>
            <w:vMerge/>
            <w:vAlign w:val="center"/>
            <w:hideMark/>
          </w:tcPr>
          <w:p w14:paraId="0ADEBAD9" w14:textId="77777777" w:rsidR="00F323D6" w:rsidRPr="00830019" w:rsidRDefault="00F323D6" w:rsidP="00F323D6">
            <w:pPr>
              <w:rPr>
                <w:sz w:val="20"/>
                <w:szCs w:val="20"/>
                <w:lang w:val="en-US"/>
              </w:rPr>
            </w:pPr>
          </w:p>
        </w:tc>
        <w:tc>
          <w:tcPr>
            <w:tcW w:w="1330" w:type="pct"/>
            <w:hideMark/>
          </w:tcPr>
          <w:p w14:paraId="1DB2C451" w14:textId="77777777" w:rsidR="00F323D6" w:rsidRPr="00830019" w:rsidRDefault="00F323D6" w:rsidP="00F323D6">
            <w:pPr>
              <w:jc w:val="left"/>
              <w:rPr>
                <w:sz w:val="20"/>
                <w:szCs w:val="20"/>
              </w:rPr>
            </w:pPr>
            <w:r>
              <w:rPr>
                <w:sz w:val="20"/>
              </w:rPr>
              <w:t>Financiación (USD)</w:t>
            </w:r>
          </w:p>
        </w:tc>
        <w:tc>
          <w:tcPr>
            <w:tcW w:w="731" w:type="pct"/>
          </w:tcPr>
          <w:p w14:paraId="6E2214B7" w14:textId="7042C6CB" w:rsidR="00F323D6" w:rsidRPr="00830019" w:rsidRDefault="00F323D6" w:rsidP="00F323D6">
            <w:pPr>
              <w:jc w:val="right"/>
              <w:rPr>
                <w:sz w:val="20"/>
                <w:szCs w:val="20"/>
              </w:rPr>
            </w:pPr>
            <w:r>
              <w:rPr>
                <w:sz w:val="20"/>
              </w:rPr>
              <w:t>1.611</w:t>
            </w:r>
          </w:p>
        </w:tc>
        <w:tc>
          <w:tcPr>
            <w:tcW w:w="731" w:type="pct"/>
          </w:tcPr>
          <w:p w14:paraId="2C81A0A6" w14:textId="4EFD969D" w:rsidR="00F323D6" w:rsidRPr="00830019" w:rsidRDefault="00F323D6" w:rsidP="00F323D6">
            <w:pPr>
              <w:jc w:val="right"/>
              <w:rPr>
                <w:sz w:val="20"/>
                <w:szCs w:val="20"/>
              </w:rPr>
            </w:pPr>
            <w:r>
              <w:rPr>
                <w:sz w:val="20"/>
              </w:rPr>
              <w:t>0</w:t>
            </w:r>
          </w:p>
        </w:tc>
        <w:tc>
          <w:tcPr>
            <w:tcW w:w="731" w:type="pct"/>
          </w:tcPr>
          <w:p w14:paraId="03FCD700" w14:textId="53A5246D" w:rsidR="00F323D6" w:rsidRPr="00830019" w:rsidRDefault="00F323D6" w:rsidP="00F323D6">
            <w:pPr>
              <w:jc w:val="right"/>
              <w:rPr>
                <w:sz w:val="20"/>
                <w:szCs w:val="20"/>
              </w:rPr>
            </w:pPr>
            <w:r>
              <w:rPr>
                <w:sz w:val="20"/>
              </w:rPr>
              <w:t>0</w:t>
            </w:r>
          </w:p>
        </w:tc>
        <w:tc>
          <w:tcPr>
            <w:tcW w:w="768" w:type="pct"/>
          </w:tcPr>
          <w:p w14:paraId="15D0D48C" w14:textId="34C2B100" w:rsidR="00F323D6" w:rsidRPr="00830019" w:rsidRDefault="00F323D6" w:rsidP="00F323D6">
            <w:pPr>
              <w:jc w:val="right"/>
              <w:rPr>
                <w:sz w:val="20"/>
                <w:szCs w:val="20"/>
              </w:rPr>
            </w:pPr>
            <w:r>
              <w:rPr>
                <w:sz w:val="20"/>
              </w:rPr>
              <w:t>1.611</w:t>
            </w:r>
          </w:p>
        </w:tc>
      </w:tr>
    </w:tbl>
    <w:p w14:paraId="69274FCF" w14:textId="77777777" w:rsidR="00802B8F" w:rsidRDefault="00802B8F" w:rsidP="00C47EF0">
      <w:pPr>
        <w:jc w:val="left"/>
        <w:rPr>
          <w:sz w:val="18"/>
          <w:szCs w:val="18"/>
        </w:rPr>
        <w:sectPr w:rsidR="00802B8F"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643F468" w14:textId="6063A113" w:rsidR="00E1050B" w:rsidRDefault="00E1050B" w:rsidP="00C47EF0">
      <w:pPr>
        <w:jc w:val="left"/>
        <w:rPr>
          <w:sz w:val="18"/>
          <w:szCs w:val="18"/>
        </w:rPr>
      </w:pPr>
    </w:p>
    <w:p w14:paraId="6E690983" w14:textId="77777777" w:rsidR="00C47EF0" w:rsidRPr="00862FA7" w:rsidRDefault="00C47EF0" w:rsidP="00C47EF0">
      <w:pPr>
        <w:jc w:val="left"/>
        <w:rPr>
          <w:sz w:val="18"/>
          <w:szCs w:val="18"/>
        </w:rPr>
      </w:pPr>
    </w:p>
    <w:tbl>
      <w:tblPr>
        <w:tblStyle w:val="TableGrid"/>
        <w:tblW w:w="14395" w:type="dxa"/>
        <w:tblLayout w:type="fixed"/>
        <w:tblCellMar>
          <w:left w:w="57" w:type="dxa"/>
          <w:right w:w="85" w:type="dxa"/>
        </w:tblCellMar>
        <w:tblLook w:val="04A0" w:firstRow="1" w:lastRow="0" w:firstColumn="1" w:lastColumn="0" w:noHBand="0" w:noVBand="1"/>
      </w:tblPr>
      <w:tblGrid>
        <w:gridCol w:w="981"/>
        <w:gridCol w:w="1263"/>
        <w:gridCol w:w="1194"/>
        <w:gridCol w:w="1045"/>
        <w:gridCol w:w="938"/>
        <w:gridCol w:w="107"/>
        <w:gridCol w:w="1045"/>
        <w:gridCol w:w="1046"/>
        <w:gridCol w:w="1045"/>
        <w:gridCol w:w="1045"/>
        <w:gridCol w:w="1045"/>
        <w:gridCol w:w="906"/>
        <w:gridCol w:w="1185"/>
        <w:gridCol w:w="1550"/>
      </w:tblGrid>
      <w:tr w:rsidR="00BD7299" w:rsidRPr="00B96CFE" w14:paraId="1866755B" w14:textId="77777777" w:rsidTr="00AA32D9">
        <w:trPr>
          <w:trHeight w:val="258"/>
        </w:trPr>
        <w:tc>
          <w:tcPr>
            <w:tcW w:w="3438" w:type="dxa"/>
            <w:gridSpan w:val="3"/>
            <w:hideMark/>
          </w:tcPr>
          <w:p w14:paraId="26FCFD1F" w14:textId="77777777" w:rsidR="00BD7299" w:rsidRPr="00B96CFE" w:rsidRDefault="00BD7299">
            <w:pPr>
              <w:spacing w:afterLines="20" w:after="48"/>
              <w:jc w:val="left"/>
              <w:rPr>
                <w:b/>
                <w:sz w:val="18"/>
                <w:szCs w:val="18"/>
              </w:rPr>
            </w:pPr>
            <w:r>
              <w:rPr>
                <w:b/>
                <w:sz w:val="18"/>
              </w:rPr>
              <w:t>VI) DATOS DEL PROYECTO</w:t>
            </w:r>
          </w:p>
        </w:tc>
        <w:tc>
          <w:tcPr>
            <w:tcW w:w="1045" w:type="dxa"/>
            <w:hideMark/>
          </w:tcPr>
          <w:p w14:paraId="52875AC3" w14:textId="77777777" w:rsidR="00BD7299" w:rsidRPr="00B96CFE" w:rsidRDefault="00BD7299">
            <w:pPr>
              <w:spacing w:afterLines="20" w:after="48"/>
              <w:jc w:val="center"/>
              <w:rPr>
                <w:b/>
                <w:sz w:val="18"/>
                <w:szCs w:val="18"/>
              </w:rPr>
            </w:pPr>
            <w:r>
              <w:rPr>
                <w:b/>
                <w:sz w:val="18"/>
              </w:rPr>
              <w:t>2017</w:t>
            </w:r>
          </w:p>
        </w:tc>
        <w:tc>
          <w:tcPr>
            <w:tcW w:w="1045" w:type="dxa"/>
            <w:gridSpan w:val="2"/>
            <w:hideMark/>
          </w:tcPr>
          <w:p w14:paraId="2DB1D623" w14:textId="77777777" w:rsidR="00BD7299" w:rsidRPr="00B96CFE" w:rsidRDefault="00BD7299">
            <w:pPr>
              <w:spacing w:afterLines="20" w:after="48"/>
              <w:jc w:val="center"/>
              <w:rPr>
                <w:b/>
                <w:sz w:val="18"/>
                <w:szCs w:val="18"/>
              </w:rPr>
            </w:pPr>
            <w:r>
              <w:rPr>
                <w:b/>
                <w:sz w:val="18"/>
              </w:rPr>
              <w:t>2018</w:t>
            </w:r>
          </w:p>
        </w:tc>
        <w:tc>
          <w:tcPr>
            <w:tcW w:w="1045" w:type="dxa"/>
            <w:hideMark/>
          </w:tcPr>
          <w:p w14:paraId="1A70DAC1" w14:textId="77777777" w:rsidR="00BD7299" w:rsidRPr="00B96CFE" w:rsidRDefault="00BD7299">
            <w:pPr>
              <w:spacing w:afterLines="20" w:after="48"/>
              <w:jc w:val="center"/>
              <w:rPr>
                <w:b/>
                <w:sz w:val="18"/>
                <w:szCs w:val="18"/>
              </w:rPr>
            </w:pPr>
            <w:r>
              <w:rPr>
                <w:b/>
                <w:sz w:val="18"/>
              </w:rPr>
              <w:t>2019</w:t>
            </w:r>
          </w:p>
        </w:tc>
        <w:tc>
          <w:tcPr>
            <w:tcW w:w="1046" w:type="dxa"/>
            <w:hideMark/>
          </w:tcPr>
          <w:p w14:paraId="7684D003" w14:textId="77777777" w:rsidR="00BD7299" w:rsidRPr="00B96CFE" w:rsidRDefault="00BD7299">
            <w:pPr>
              <w:spacing w:afterLines="20" w:after="48"/>
              <w:jc w:val="center"/>
              <w:rPr>
                <w:b/>
                <w:sz w:val="18"/>
                <w:szCs w:val="18"/>
              </w:rPr>
            </w:pPr>
            <w:r>
              <w:rPr>
                <w:b/>
                <w:sz w:val="18"/>
              </w:rPr>
              <w:t>2020</w:t>
            </w:r>
          </w:p>
        </w:tc>
        <w:tc>
          <w:tcPr>
            <w:tcW w:w="1045" w:type="dxa"/>
          </w:tcPr>
          <w:p w14:paraId="602D023E" w14:textId="77777777" w:rsidR="00BD7299" w:rsidRPr="00B96CFE" w:rsidRDefault="00BD7299">
            <w:pPr>
              <w:spacing w:afterLines="20" w:after="48"/>
              <w:jc w:val="center"/>
              <w:rPr>
                <w:b/>
                <w:sz w:val="18"/>
                <w:szCs w:val="18"/>
              </w:rPr>
            </w:pPr>
            <w:r>
              <w:rPr>
                <w:b/>
                <w:sz w:val="18"/>
              </w:rPr>
              <w:t>2021</w:t>
            </w:r>
          </w:p>
        </w:tc>
        <w:tc>
          <w:tcPr>
            <w:tcW w:w="1045" w:type="dxa"/>
          </w:tcPr>
          <w:p w14:paraId="39BBE7CE" w14:textId="77777777" w:rsidR="00BD7299" w:rsidRPr="00B96CFE" w:rsidRDefault="00BD7299">
            <w:pPr>
              <w:spacing w:afterLines="20" w:after="48"/>
              <w:jc w:val="center"/>
              <w:rPr>
                <w:b/>
                <w:sz w:val="18"/>
                <w:szCs w:val="18"/>
              </w:rPr>
            </w:pPr>
            <w:r>
              <w:rPr>
                <w:b/>
                <w:sz w:val="18"/>
              </w:rPr>
              <w:t>2022</w:t>
            </w:r>
          </w:p>
        </w:tc>
        <w:tc>
          <w:tcPr>
            <w:tcW w:w="1045" w:type="dxa"/>
            <w:hideMark/>
          </w:tcPr>
          <w:p w14:paraId="78B89729" w14:textId="77777777" w:rsidR="00BD7299" w:rsidRPr="00B96CFE" w:rsidRDefault="00BD7299">
            <w:pPr>
              <w:spacing w:afterLines="20" w:after="48"/>
              <w:jc w:val="center"/>
              <w:rPr>
                <w:b/>
                <w:sz w:val="18"/>
                <w:szCs w:val="18"/>
                <w:highlight w:val="cyan"/>
              </w:rPr>
            </w:pPr>
            <w:r>
              <w:rPr>
                <w:b/>
                <w:sz w:val="18"/>
              </w:rPr>
              <w:t>2023</w:t>
            </w:r>
          </w:p>
        </w:tc>
        <w:tc>
          <w:tcPr>
            <w:tcW w:w="906" w:type="dxa"/>
          </w:tcPr>
          <w:p w14:paraId="5C8BEB1E" w14:textId="77777777" w:rsidR="00BD7299" w:rsidRPr="00B96CFE" w:rsidRDefault="00BD7299">
            <w:pPr>
              <w:spacing w:afterLines="20" w:after="48"/>
              <w:jc w:val="center"/>
              <w:rPr>
                <w:b/>
                <w:sz w:val="18"/>
                <w:szCs w:val="18"/>
              </w:rPr>
            </w:pPr>
            <w:r>
              <w:rPr>
                <w:b/>
                <w:sz w:val="18"/>
              </w:rPr>
              <w:t>2024</w:t>
            </w:r>
          </w:p>
        </w:tc>
        <w:tc>
          <w:tcPr>
            <w:tcW w:w="1185" w:type="dxa"/>
          </w:tcPr>
          <w:p w14:paraId="7EC7B509" w14:textId="77777777" w:rsidR="00BD7299" w:rsidRPr="00B96CFE" w:rsidRDefault="00BD7299">
            <w:pPr>
              <w:spacing w:afterLines="20" w:after="48"/>
              <w:jc w:val="center"/>
              <w:rPr>
                <w:b/>
                <w:sz w:val="18"/>
                <w:szCs w:val="18"/>
              </w:rPr>
            </w:pPr>
            <w:r>
              <w:rPr>
                <w:b/>
                <w:sz w:val="18"/>
              </w:rPr>
              <w:t>2025</w:t>
            </w:r>
          </w:p>
        </w:tc>
        <w:tc>
          <w:tcPr>
            <w:tcW w:w="1550" w:type="dxa"/>
            <w:hideMark/>
          </w:tcPr>
          <w:p w14:paraId="4E7923FD" w14:textId="77777777" w:rsidR="00BD7299" w:rsidRPr="00B96CFE" w:rsidRDefault="00BD7299">
            <w:pPr>
              <w:spacing w:afterLines="20" w:after="48"/>
              <w:jc w:val="center"/>
              <w:rPr>
                <w:b/>
                <w:sz w:val="18"/>
                <w:szCs w:val="18"/>
              </w:rPr>
            </w:pPr>
            <w:r>
              <w:rPr>
                <w:b/>
                <w:sz w:val="18"/>
              </w:rPr>
              <w:t>Total</w:t>
            </w:r>
          </w:p>
        </w:tc>
      </w:tr>
      <w:tr w:rsidR="00BD7299" w:rsidRPr="00B96CFE" w14:paraId="5151B343" w14:textId="77777777" w:rsidTr="00AA32D9">
        <w:trPr>
          <w:trHeight w:val="31"/>
        </w:trPr>
        <w:tc>
          <w:tcPr>
            <w:tcW w:w="3438" w:type="dxa"/>
            <w:gridSpan w:val="3"/>
            <w:hideMark/>
          </w:tcPr>
          <w:p w14:paraId="2DB0F2BC" w14:textId="262F2F11" w:rsidR="00BD7299" w:rsidRPr="00B96CFE" w:rsidRDefault="00BD7299">
            <w:pPr>
              <w:spacing w:afterLines="20" w:after="48"/>
              <w:jc w:val="left"/>
              <w:rPr>
                <w:sz w:val="18"/>
                <w:szCs w:val="18"/>
              </w:rPr>
            </w:pPr>
            <w:r>
              <w:rPr>
                <w:sz w:val="18"/>
              </w:rPr>
              <w:t>Límites de consumo del Protocolo</w:t>
            </w:r>
            <w:r w:rsidR="0032255A">
              <w:rPr>
                <w:sz w:val="18"/>
              </w:rPr>
              <w:br/>
            </w:r>
            <w:r>
              <w:rPr>
                <w:sz w:val="18"/>
              </w:rPr>
              <w:t>de Montreal (toneladas PAO)</w:t>
            </w:r>
          </w:p>
        </w:tc>
        <w:tc>
          <w:tcPr>
            <w:tcW w:w="1045" w:type="dxa"/>
          </w:tcPr>
          <w:p w14:paraId="785CE57E" w14:textId="77777777" w:rsidR="00BD7299" w:rsidRPr="00B96CFE" w:rsidRDefault="00BD7299">
            <w:pPr>
              <w:spacing w:afterLines="20" w:after="48"/>
              <w:jc w:val="right"/>
              <w:rPr>
                <w:sz w:val="18"/>
                <w:szCs w:val="18"/>
              </w:rPr>
            </w:pPr>
            <w:r>
              <w:rPr>
                <w:sz w:val="18"/>
              </w:rPr>
              <w:t>347,64</w:t>
            </w:r>
          </w:p>
        </w:tc>
        <w:tc>
          <w:tcPr>
            <w:tcW w:w="1045" w:type="dxa"/>
            <w:gridSpan w:val="2"/>
          </w:tcPr>
          <w:p w14:paraId="1EDD12C1" w14:textId="77777777" w:rsidR="00BD7299" w:rsidRPr="00B96CFE" w:rsidRDefault="00BD7299">
            <w:pPr>
              <w:spacing w:afterLines="20" w:after="48"/>
              <w:jc w:val="right"/>
              <w:rPr>
                <w:sz w:val="18"/>
                <w:szCs w:val="18"/>
              </w:rPr>
            </w:pPr>
            <w:r>
              <w:rPr>
                <w:sz w:val="18"/>
              </w:rPr>
              <w:t>347,64</w:t>
            </w:r>
          </w:p>
        </w:tc>
        <w:tc>
          <w:tcPr>
            <w:tcW w:w="1045" w:type="dxa"/>
          </w:tcPr>
          <w:p w14:paraId="222532E2" w14:textId="77777777" w:rsidR="00BD7299" w:rsidRPr="00B96CFE" w:rsidRDefault="00BD7299">
            <w:pPr>
              <w:spacing w:afterLines="20" w:after="48"/>
              <w:jc w:val="right"/>
              <w:rPr>
                <w:sz w:val="18"/>
                <w:szCs w:val="18"/>
              </w:rPr>
            </w:pPr>
            <w:r>
              <w:rPr>
                <w:sz w:val="18"/>
              </w:rPr>
              <w:t>347,64</w:t>
            </w:r>
          </w:p>
        </w:tc>
        <w:tc>
          <w:tcPr>
            <w:tcW w:w="1046" w:type="dxa"/>
          </w:tcPr>
          <w:p w14:paraId="081DC77F" w14:textId="77777777" w:rsidR="00BD7299" w:rsidRPr="00B96CFE" w:rsidRDefault="00BD7299">
            <w:pPr>
              <w:spacing w:afterLines="20" w:after="48"/>
              <w:jc w:val="right"/>
              <w:rPr>
                <w:sz w:val="18"/>
                <w:szCs w:val="18"/>
              </w:rPr>
            </w:pPr>
            <w:r>
              <w:rPr>
                <w:sz w:val="18"/>
              </w:rPr>
              <w:t>251,08</w:t>
            </w:r>
          </w:p>
        </w:tc>
        <w:tc>
          <w:tcPr>
            <w:tcW w:w="1045" w:type="dxa"/>
          </w:tcPr>
          <w:p w14:paraId="797AF9DF" w14:textId="77777777" w:rsidR="00BD7299" w:rsidRPr="00B96CFE" w:rsidRDefault="00BD7299">
            <w:pPr>
              <w:spacing w:afterLines="20" w:after="48"/>
              <w:jc w:val="right"/>
              <w:rPr>
                <w:sz w:val="18"/>
                <w:szCs w:val="18"/>
              </w:rPr>
            </w:pPr>
            <w:r>
              <w:rPr>
                <w:sz w:val="18"/>
              </w:rPr>
              <w:t>251,08</w:t>
            </w:r>
          </w:p>
        </w:tc>
        <w:tc>
          <w:tcPr>
            <w:tcW w:w="1045" w:type="dxa"/>
          </w:tcPr>
          <w:p w14:paraId="7DD0DCB0" w14:textId="77777777" w:rsidR="00BD7299" w:rsidRPr="00B96CFE" w:rsidRDefault="00BD7299">
            <w:pPr>
              <w:spacing w:afterLines="20" w:after="48"/>
              <w:jc w:val="right"/>
              <w:rPr>
                <w:sz w:val="18"/>
                <w:szCs w:val="18"/>
              </w:rPr>
            </w:pPr>
            <w:r>
              <w:rPr>
                <w:sz w:val="18"/>
              </w:rPr>
              <w:t>251,08</w:t>
            </w:r>
          </w:p>
        </w:tc>
        <w:tc>
          <w:tcPr>
            <w:tcW w:w="1045" w:type="dxa"/>
          </w:tcPr>
          <w:p w14:paraId="50AF55BB" w14:textId="77777777" w:rsidR="00BD7299" w:rsidRPr="00B96CFE" w:rsidRDefault="00BD7299">
            <w:pPr>
              <w:spacing w:afterLines="20" w:after="48"/>
              <w:jc w:val="right"/>
              <w:rPr>
                <w:sz w:val="18"/>
                <w:szCs w:val="18"/>
              </w:rPr>
            </w:pPr>
            <w:r>
              <w:rPr>
                <w:sz w:val="18"/>
              </w:rPr>
              <w:t>251,08</w:t>
            </w:r>
          </w:p>
        </w:tc>
        <w:tc>
          <w:tcPr>
            <w:tcW w:w="906" w:type="dxa"/>
          </w:tcPr>
          <w:p w14:paraId="7178C245" w14:textId="77777777" w:rsidR="00BD7299" w:rsidRPr="00B96CFE" w:rsidRDefault="00BD7299">
            <w:pPr>
              <w:spacing w:afterLines="20" w:after="48"/>
              <w:jc w:val="right"/>
              <w:rPr>
                <w:sz w:val="18"/>
                <w:szCs w:val="18"/>
              </w:rPr>
            </w:pPr>
            <w:r>
              <w:rPr>
                <w:sz w:val="18"/>
              </w:rPr>
              <w:t>251,08</w:t>
            </w:r>
          </w:p>
        </w:tc>
        <w:tc>
          <w:tcPr>
            <w:tcW w:w="1185" w:type="dxa"/>
          </w:tcPr>
          <w:p w14:paraId="40C1BB04" w14:textId="77777777" w:rsidR="00BD7299" w:rsidRPr="00B96CFE" w:rsidRDefault="00BD7299">
            <w:pPr>
              <w:spacing w:afterLines="20" w:after="48"/>
              <w:jc w:val="right"/>
              <w:rPr>
                <w:sz w:val="18"/>
                <w:szCs w:val="18"/>
              </w:rPr>
            </w:pPr>
            <w:r>
              <w:rPr>
                <w:sz w:val="18"/>
              </w:rPr>
              <w:t>125,54</w:t>
            </w:r>
          </w:p>
        </w:tc>
        <w:tc>
          <w:tcPr>
            <w:tcW w:w="1550" w:type="dxa"/>
            <w:hideMark/>
          </w:tcPr>
          <w:p w14:paraId="63305C4C" w14:textId="77777777" w:rsidR="00BD7299" w:rsidRPr="00B96CFE" w:rsidRDefault="00BD7299">
            <w:pPr>
              <w:spacing w:afterLines="20" w:after="48"/>
              <w:jc w:val="right"/>
              <w:rPr>
                <w:sz w:val="18"/>
                <w:szCs w:val="18"/>
              </w:rPr>
            </w:pPr>
            <w:r>
              <w:rPr>
                <w:sz w:val="18"/>
              </w:rPr>
              <w:t>n.a.</w:t>
            </w:r>
          </w:p>
        </w:tc>
      </w:tr>
      <w:tr w:rsidR="00BD7299" w:rsidRPr="00B96CFE" w14:paraId="33E79D8C" w14:textId="77777777" w:rsidTr="00AA32D9">
        <w:trPr>
          <w:trHeight w:val="181"/>
        </w:trPr>
        <w:tc>
          <w:tcPr>
            <w:tcW w:w="3438" w:type="dxa"/>
            <w:gridSpan w:val="3"/>
            <w:hideMark/>
          </w:tcPr>
          <w:p w14:paraId="46570182" w14:textId="77777777" w:rsidR="00BD7299" w:rsidRPr="00B96CFE" w:rsidRDefault="00BD7299">
            <w:pPr>
              <w:spacing w:afterLines="20" w:after="48"/>
              <w:jc w:val="left"/>
              <w:rPr>
                <w:sz w:val="18"/>
                <w:szCs w:val="18"/>
              </w:rPr>
            </w:pPr>
            <w:r>
              <w:rPr>
                <w:sz w:val="18"/>
              </w:rPr>
              <w:t>Consumo máximo permitido (toneladas PAO)</w:t>
            </w:r>
          </w:p>
        </w:tc>
        <w:tc>
          <w:tcPr>
            <w:tcW w:w="1045" w:type="dxa"/>
          </w:tcPr>
          <w:p w14:paraId="12E1AED9" w14:textId="77777777" w:rsidR="00BD7299" w:rsidRPr="00B96CFE" w:rsidRDefault="00BD7299">
            <w:pPr>
              <w:spacing w:afterLines="20" w:after="48"/>
              <w:jc w:val="right"/>
              <w:rPr>
                <w:sz w:val="18"/>
                <w:szCs w:val="18"/>
              </w:rPr>
            </w:pPr>
            <w:r>
              <w:rPr>
                <w:sz w:val="18"/>
              </w:rPr>
              <w:t>347,64</w:t>
            </w:r>
          </w:p>
        </w:tc>
        <w:tc>
          <w:tcPr>
            <w:tcW w:w="1045" w:type="dxa"/>
            <w:gridSpan w:val="2"/>
          </w:tcPr>
          <w:p w14:paraId="76FD6D68" w14:textId="77777777" w:rsidR="00BD7299" w:rsidRPr="00B96CFE" w:rsidRDefault="00BD7299">
            <w:pPr>
              <w:spacing w:afterLines="20" w:after="48"/>
              <w:jc w:val="right"/>
              <w:rPr>
                <w:sz w:val="18"/>
                <w:szCs w:val="18"/>
              </w:rPr>
            </w:pPr>
            <w:r>
              <w:rPr>
                <w:sz w:val="18"/>
              </w:rPr>
              <w:t>289,70</w:t>
            </w:r>
          </w:p>
        </w:tc>
        <w:tc>
          <w:tcPr>
            <w:tcW w:w="1045" w:type="dxa"/>
          </w:tcPr>
          <w:p w14:paraId="735B1FEC" w14:textId="77777777" w:rsidR="00BD7299" w:rsidRPr="00B96CFE" w:rsidRDefault="00BD7299">
            <w:pPr>
              <w:spacing w:afterLines="20" w:after="48"/>
              <w:jc w:val="right"/>
              <w:rPr>
                <w:sz w:val="18"/>
                <w:szCs w:val="18"/>
              </w:rPr>
            </w:pPr>
            <w:r>
              <w:rPr>
                <w:sz w:val="18"/>
              </w:rPr>
              <w:t>289,70</w:t>
            </w:r>
          </w:p>
        </w:tc>
        <w:tc>
          <w:tcPr>
            <w:tcW w:w="1046" w:type="dxa"/>
          </w:tcPr>
          <w:p w14:paraId="09E4855E" w14:textId="77777777" w:rsidR="00BD7299" w:rsidRPr="00B96CFE" w:rsidRDefault="00BD7299">
            <w:pPr>
              <w:spacing w:afterLines="20" w:after="48"/>
              <w:jc w:val="right"/>
              <w:rPr>
                <w:sz w:val="18"/>
                <w:szCs w:val="18"/>
              </w:rPr>
            </w:pPr>
            <w:r>
              <w:rPr>
                <w:sz w:val="18"/>
              </w:rPr>
              <w:t>251,08</w:t>
            </w:r>
          </w:p>
        </w:tc>
        <w:tc>
          <w:tcPr>
            <w:tcW w:w="1045" w:type="dxa"/>
          </w:tcPr>
          <w:p w14:paraId="1EDD1887" w14:textId="77777777" w:rsidR="00BD7299" w:rsidRPr="00B96CFE" w:rsidRDefault="00BD7299">
            <w:pPr>
              <w:spacing w:afterLines="20" w:after="48"/>
              <w:jc w:val="right"/>
              <w:rPr>
                <w:sz w:val="18"/>
                <w:szCs w:val="18"/>
              </w:rPr>
            </w:pPr>
            <w:r>
              <w:rPr>
                <w:sz w:val="18"/>
              </w:rPr>
              <w:t>251,08</w:t>
            </w:r>
          </w:p>
        </w:tc>
        <w:tc>
          <w:tcPr>
            <w:tcW w:w="1045" w:type="dxa"/>
          </w:tcPr>
          <w:p w14:paraId="2302C16C" w14:textId="77777777" w:rsidR="00BD7299" w:rsidRPr="00B96CFE" w:rsidRDefault="00BD7299">
            <w:pPr>
              <w:spacing w:afterLines="20" w:after="48"/>
              <w:jc w:val="right"/>
              <w:rPr>
                <w:sz w:val="18"/>
                <w:szCs w:val="18"/>
              </w:rPr>
            </w:pPr>
            <w:r>
              <w:rPr>
                <w:sz w:val="18"/>
              </w:rPr>
              <w:t>251,08</w:t>
            </w:r>
          </w:p>
        </w:tc>
        <w:tc>
          <w:tcPr>
            <w:tcW w:w="1045" w:type="dxa"/>
          </w:tcPr>
          <w:p w14:paraId="3BC2FF90" w14:textId="77777777" w:rsidR="00BD7299" w:rsidRPr="00B96CFE" w:rsidRDefault="00BD7299">
            <w:pPr>
              <w:spacing w:afterLines="20" w:after="48"/>
              <w:jc w:val="right"/>
              <w:rPr>
                <w:sz w:val="18"/>
                <w:szCs w:val="18"/>
              </w:rPr>
            </w:pPr>
            <w:r>
              <w:rPr>
                <w:sz w:val="18"/>
              </w:rPr>
              <w:t>241,08</w:t>
            </w:r>
            <w:r>
              <w:rPr>
                <w:sz w:val="18"/>
                <w:vertAlign w:val="superscript"/>
              </w:rPr>
              <w:t>*</w:t>
            </w:r>
          </w:p>
        </w:tc>
        <w:tc>
          <w:tcPr>
            <w:tcW w:w="906" w:type="dxa"/>
          </w:tcPr>
          <w:p w14:paraId="42D2FB0C" w14:textId="77777777" w:rsidR="00BD7299" w:rsidRPr="00B96CFE" w:rsidRDefault="00BD7299">
            <w:pPr>
              <w:spacing w:afterLines="20" w:after="48"/>
              <w:jc w:val="right"/>
              <w:rPr>
                <w:sz w:val="18"/>
                <w:szCs w:val="18"/>
              </w:rPr>
            </w:pPr>
            <w:r>
              <w:rPr>
                <w:sz w:val="18"/>
              </w:rPr>
              <w:t>241,08</w:t>
            </w:r>
            <w:r>
              <w:rPr>
                <w:sz w:val="18"/>
                <w:vertAlign w:val="superscript"/>
              </w:rPr>
              <w:t>*</w:t>
            </w:r>
          </w:p>
        </w:tc>
        <w:tc>
          <w:tcPr>
            <w:tcW w:w="1185" w:type="dxa"/>
          </w:tcPr>
          <w:p w14:paraId="32F5DCFE" w14:textId="77777777" w:rsidR="00BD7299" w:rsidRPr="00B96CFE" w:rsidRDefault="00BD7299">
            <w:pPr>
              <w:spacing w:afterLines="20" w:after="48"/>
              <w:jc w:val="right"/>
              <w:rPr>
                <w:sz w:val="18"/>
                <w:szCs w:val="18"/>
              </w:rPr>
            </w:pPr>
            <w:r>
              <w:rPr>
                <w:sz w:val="18"/>
              </w:rPr>
              <w:t>115,54</w:t>
            </w:r>
            <w:r>
              <w:rPr>
                <w:sz w:val="18"/>
                <w:vertAlign w:val="superscript"/>
              </w:rPr>
              <w:t>*</w:t>
            </w:r>
          </w:p>
        </w:tc>
        <w:tc>
          <w:tcPr>
            <w:tcW w:w="1550" w:type="dxa"/>
            <w:hideMark/>
          </w:tcPr>
          <w:p w14:paraId="1D2BC9C0" w14:textId="77777777" w:rsidR="00BD7299" w:rsidRPr="00B96CFE" w:rsidRDefault="00BD7299">
            <w:pPr>
              <w:spacing w:afterLines="20" w:after="48"/>
              <w:jc w:val="right"/>
              <w:rPr>
                <w:sz w:val="18"/>
                <w:szCs w:val="18"/>
              </w:rPr>
            </w:pPr>
            <w:r>
              <w:rPr>
                <w:sz w:val="18"/>
              </w:rPr>
              <w:t>n.a.</w:t>
            </w:r>
          </w:p>
        </w:tc>
      </w:tr>
      <w:tr w:rsidR="00BD7299" w:rsidRPr="00B96CFE" w14:paraId="08A6D232" w14:textId="77777777" w:rsidTr="00AA32D9">
        <w:trPr>
          <w:trHeight w:val="213"/>
        </w:trPr>
        <w:tc>
          <w:tcPr>
            <w:tcW w:w="981" w:type="dxa"/>
            <w:vMerge w:val="restart"/>
            <w:vAlign w:val="center"/>
            <w:hideMark/>
          </w:tcPr>
          <w:p w14:paraId="5793D2AF" w14:textId="77777777" w:rsidR="00BD7299" w:rsidRPr="00B96CFE" w:rsidRDefault="00BD7299">
            <w:pPr>
              <w:spacing w:afterLines="20" w:after="48"/>
              <w:jc w:val="left"/>
              <w:rPr>
                <w:sz w:val="18"/>
                <w:szCs w:val="18"/>
              </w:rPr>
            </w:pPr>
            <w:r>
              <w:rPr>
                <w:sz w:val="18"/>
              </w:rPr>
              <w:t>Financiación acordada en principio (USD)</w:t>
            </w:r>
          </w:p>
        </w:tc>
        <w:tc>
          <w:tcPr>
            <w:tcW w:w="1263" w:type="dxa"/>
            <w:vMerge w:val="restart"/>
            <w:vAlign w:val="center"/>
            <w:hideMark/>
          </w:tcPr>
          <w:p w14:paraId="5D0660B5" w14:textId="77777777" w:rsidR="00BD7299" w:rsidRPr="00B96CFE" w:rsidRDefault="00BD7299">
            <w:pPr>
              <w:spacing w:afterLines="20" w:after="48"/>
              <w:ind w:left="-196" w:right="-224"/>
              <w:jc w:val="center"/>
              <w:rPr>
                <w:sz w:val="18"/>
                <w:szCs w:val="18"/>
              </w:rPr>
            </w:pPr>
            <w:r>
              <w:rPr>
                <w:color w:val="000000" w:themeColor="text1"/>
                <w:sz w:val="18"/>
              </w:rPr>
              <w:t>ONUDI</w:t>
            </w:r>
          </w:p>
        </w:tc>
        <w:tc>
          <w:tcPr>
            <w:tcW w:w="1194" w:type="dxa"/>
            <w:hideMark/>
          </w:tcPr>
          <w:p w14:paraId="58B8F77D" w14:textId="1E926442" w:rsidR="00BD7299" w:rsidRPr="00B96CFE" w:rsidRDefault="00BD7299">
            <w:pPr>
              <w:spacing w:afterLines="20" w:after="48"/>
              <w:jc w:val="left"/>
              <w:rPr>
                <w:sz w:val="18"/>
                <w:szCs w:val="18"/>
              </w:rPr>
            </w:pPr>
            <w:r>
              <w:rPr>
                <w:sz w:val="18"/>
              </w:rPr>
              <w:t>Costos de</w:t>
            </w:r>
            <w:r w:rsidR="0032255A">
              <w:rPr>
                <w:sz w:val="18"/>
              </w:rPr>
              <w:br/>
            </w:r>
            <w:r>
              <w:rPr>
                <w:sz w:val="18"/>
              </w:rPr>
              <w:t>proyecto</w:t>
            </w:r>
          </w:p>
        </w:tc>
        <w:tc>
          <w:tcPr>
            <w:tcW w:w="1045" w:type="dxa"/>
          </w:tcPr>
          <w:p w14:paraId="4AFB5A4A" w14:textId="77777777" w:rsidR="00BD7299" w:rsidRPr="00B96CFE" w:rsidRDefault="00BD7299">
            <w:pPr>
              <w:spacing w:afterLines="20" w:after="48"/>
              <w:jc w:val="right"/>
              <w:rPr>
                <w:color w:val="000000"/>
                <w:sz w:val="18"/>
                <w:szCs w:val="18"/>
              </w:rPr>
            </w:pPr>
            <w:r>
              <w:rPr>
                <w:color w:val="000000"/>
                <w:sz w:val="18"/>
              </w:rPr>
              <w:t>3.356.641</w:t>
            </w:r>
          </w:p>
        </w:tc>
        <w:tc>
          <w:tcPr>
            <w:tcW w:w="1045" w:type="dxa"/>
            <w:gridSpan w:val="2"/>
          </w:tcPr>
          <w:p w14:paraId="27C3A79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18013C7A" w14:textId="77777777" w:rsidR="00BD7299" w:rsidRPr="00B96CFE" w:rsidRDefault="00BD7299">
            <w:pPr>
              <w:spacing w:afterLines="20" w:after="48"/>
              <w:jc w:val="right"/>
              <w:rPr>
                <w:color w:val="000000"/>
                <w:sz w:val="18"/>
                <w:szCs w:val="18"/>
              </w:rPr>
            </w:pPr>
            <w:r>
              <w:rPr>
                <w:color w:val="000000"/>
                <w:sz w:val="18"/>
              </w:rPr>
              <w:t>4.668.214</w:t>
            </w:r>
          </w:p>
        </w:tc>
        <w:tc>
          <w:tcPr>
            <w:tcW w:w="1046" w:type="dxa"/>
          </w:tcPr>
          <w:p w14:paraId="0279C806"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14FB4E65" w14:textId="77777777" w:rsidR="00BD7299" w:rsidRPr="00B96CFE" w:rsidRDefault="00BD7299">
            <w:pPr>
              <w:spacing w:afterLines="20" w:after="48"/>
              <w:jc w:val="right"/>
              <w:rPr>
                <w:color w:val="000000"/>
                <w:sz w:val="18"/>
                <w:szCs w:val="18"/>
              </w:rPr>
            </w:pPr>
            <w:r>
              <w:rPr>
                <w:color w:val="000000"/>
                <w:sz w:val="18"/>
              </w:rPr>
              <w:t>4.664.196</w:t>
            </w:r>
          </w:p>
        </w:tc>
        <w:tc>
          <w:tcPr>
            <w:tcW w:w="1045" w:type="dxa"/>
          </w:tcPr>
          <w:p w14:paraId="07FB45B9"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4DAE8A32" w14:textId="77777777" w:rsidR="00BD7299" w:rsidRPr="00B96CFE" w:rsidRDefault="00BD7299">
            <w:pPr>
              <w:spacing w:afterLines="20" w:after="48"/>
              <w:jc w:val="right"/>
              <w:rPr>
                <w:color w:val="000000"/>
                <w:sz w:val="18"/>
                <w:szCs w:val="18"/>
              </w:rPr>
            </w:pPr>
            <w:r>
              <w:rPr>
                <w:color w:val="000000"/>
                <w:sz w:val="18"/>
              </w:rPr>
              <w:t>4.039.413</w:t>
            </w:r>
          </w:p>
        </w:tc>
        <w:tc>
          <w:tcPr>
            <w:tcW w:w="906" w:type="dxa"/>
          </w:tcPr>
          <w:p w14:paraId="3BF87EA6"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471F8204" w14:textId="77777777" w:rsidR="00BD7299" w:rsidRPr="00B96CFE" w:rsidRDefault="00BD7299">
            <w:pPr>
              <w:spacing w:afterLines="20" w:after="48"/>
              <w:jc w:val="right"/>
              <w:rPr>
                <w:color w:val="000000"/>
                <w:sz w:val="18"/>
                <w:szCs w:val="18"/>
              </w:rPr>
            </w:pPr>
            <w:r>
              <w:rPr>
                <w:color w:val="000000"/>
                <w:sz w:val="18"/>
              </w:rPr>
              <w:t>195.000</w:t>
            </w:r>
          </w:p>
        </w:tc>
        <w:tc>
          <w:tcPr>
            <w:tcW w:w="1550" w:type="dxa"/>
          </w:tcPr>
          <w:p w14:paraId="1ECBB9E2" w14:textId="77777777" w:rsidR="00BD7299" w:rsidRPr="00B96CFE" w:rsidRDefault="00BD7299">
            <w:pPr>
              <w:spacing w:afterLines="20" w:after="48"/>
              <w:jc w:val="right"/>
              <w:rPr>
                <w:color w:val="000000"/>
                <w:sz w:val="18"/>
                <w:szCs w:val="18"/>
              </w:rPr>
            </w:pPr>
            <w:r>
              <w:rPr>
                <w:color w:val="000000"/>
                <w:sz w:val="18"/>
              </w:rPr>
              <w:t>16.923.464</w:t>
            </w:r>
          </w:p>
        </w:tc>
      </w:tr>
      <w:tr w:rsidR="00BD7299" w:rsidRPr="00B96CFE" w14:paraId="62602ACA" w14:textId="77777777" w:rsidTr="00AA32D9">
        <w:trPr>
          <w:trHeight w:val="153"/>
        </w:trPr>
        <w:tc>
          <w:tcPr>
            <w:tcW w:w="981" w:type="dxa"/>
            <w:vMerge/>
            <w:vAlign w:val="center"/>
            <w:hideMark/>
          </w:tcPr>
          <w:p w14:paraId="02DA7965" w14:textId="77777777" w:rsidR="00BD7299" w:rsidRPr="00B96CFE" w:rsidRDefault="00BD7299">
            <w:pPr>
              <w:rPr>
                <w:sz w:val="18"/>
                <w:szCs w:val="18"/>
              </w:rPr>
            </w:pPr>
          </w:p>
        </w:tc>
        <w:tc>
          <w:tcPr>
            <w:tcW w:w="1263" w:type="dxa"/>
            <w:vMerge/>
            <w:vAlign w:val="center"/>
            <w:hideMark/>
          </w:tcPr>
          <w:p w14:paraId="126FD822" w14:textId="77777777" w:rsidR="00BD7299" w:rsidRPr="00B96CFE" w:rsidRDefault="00BD7299">
            <w:pPr>
              <w:jc w:val="center"/>
              <w:rPr>
                <w:sz w:val="18"/>
                <w:szCs w:val="18"/>
              </w:rPr>
            </w:pPr>
          </w:p>
        </w:tc>
        <w:tc>
          <w:tcPr>
            <w:tcW w:w="1194" w:type="dxa"/>
            <w:hideMark/>
          </w:tcPr>
          <w:p w14:paraId="67C34BEB" w14:textId="77777777" w:rsidR="00BD7299" w:rsidRPr="00B96CFE" w:rsidRDefault="00BD7299">
            <w:pPr>
              <w:spacing w:afterLines="20" w:after="48"/>
              <w:jc w:val="left"/>
              <w:rPr>
                <w:sz w:val="18"/>
                <w:szCs w:val="18"/>
              </w:rPr>
            </w:pPr>
            <w:r>
              <w:rPr>
                <w:sz w:val="18"/>
              </w:rPr>
              <w:t>Gastos de apoyo</w:t>
            </w:r>
          </w:p>
        </w:tc>
        <w:tc>
          <w:tcPr>
            <w:tcW w:w="1045" w:type="dxa"/>
          </w:tcPr>
          <w:p w14:paraId="4A4476B9" w14:textId="77777777" w:rsidR="00BD7299" w:rsidRPr="00B96CFE" w:rsidRDefault="00BD7299">
            <w:pPr>
              <w:spacing w:afterLines="20" w:after="48"/>
              <w:jc w:val="right"/>
              <w:rPr>
                <w:color w:val="000000"/>
                <w:sz w:val="18"/>
                <w:szCs w:val="18"/>
              </w:rPr>
            </w:pPr>
            <w:r>
              <w:rPr>
                <w:color w:val="000000"/>
                <w:sz w:val="18"/>
              </w:rPr>
              <w:t>234.965</w:t>
            </w:r>
          </w:p>
        </w:tc>
        <w:tc>
          <w:tcPr>
            <w:tcW w:w="1045" w:type="dxa"/>
            <w:gridSpan w:val="2"/>
          </w:tcPr>
          <w:p w14:paraId="3F8B76D1"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645A0112" w14:textId="77777777" w:rsidR="00BD7299" w:rsidRPr="00B96CFE" w:rsidRDefault="00BD7299">
            <w:pPr>
              <w:spacing w:afterLines="20" w:after="48"/>
              <w:jc w:val="right"/>
              <w:rPr>
                <w:color w:val="000000"/>
                <w:sz w:val="18"/>
                <w:szCs w:val="18"/>
              </w:rPr>
            </w:pPr>
            <w:r>
              <w:rPr>
                <w:color w:val="000000"/>
                <w:sz w:val="18"/>
              </w:rPr>
              <w:t>326.775</w:t>
            </w:r>
          </w:p>
        </w:tc>
        <w:tc>
          <w:tcPr>
            <w:tcW w:w="1046" w:type="dxa"/>
          </w:tcPr>
          <w:p w14:paraId="6BE804E0"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3F0FF073" w14:textId="77777777" w:rsidR="00BD7299" w:rsidRPr="00B96CFE" w:rsidRDefault="00BD7299">
            <w:pPr>
              <w:spacing w:afterLines="20" w:after="48"/>
              <w:jc w:val="right"/>
              <w:rPr>
                <w:color w:val="000000"/>
                <w:sz w:val="18"/>
                <w:szCs w:val="18"/>
              </w:rPr>
            </w:pPr>
            <w:r>
              <w:rPr>
                <w:color w:val="000000"/>
                <w:sz w:val="18"/>
              </w:rPr>
              <w:t>326.494</w:t>
            </w:r>
          </w:p>
        </w:tc>
        <w:tc>
          <w:tcPr>
            <w:tcW w:w="1045" w:type="dxa"/>
          </w:tcPr>
          <w:p w14:paraId="618834FB"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41656CC8" w14:textId="77777777" w:rsidR="00BD7299" w:rsidRPr="00B96CFE" w:rsidRDefault="00BD7299">
            <w:pPr>
              <w:spacing w:afterLines="20" w:after="48"/>
              <w:jc w:val="right"/>
              <w:rPr>
                <w:color w:val="000000"/>
                <w:sz w:val="18"/>
                <w:szCs w:val="18"/>
              </w:rPr>
            </w:pPr>
            <w:r>
              <w:rPr>
                <w:color w:val="000000"/>
                <w:sz w:val="18"/>
              </w:rPr>
              <w:t>282.759</w:t>
            </w:r>
          </w:p>
        </w:tc>
        <w:tc>
          <w:tcPr>
            <w:tcW w:w="906" w:type="dxa"/>
          </w:tcPr>
          <w:p w14:paraId="6B0B0833"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21467AAD" w14:textId="77777777" w:rsidR="00BD7299" w:rsidRPr="00B96CFE" w:rsidRDefault="00BD7299">
            <w:pPr>
              <w:spacing w:afterLines="20" w:after="48"/>
              <w:jc w:val="right"/>
              <w:rPr>
                <w:color w:val="000000"/>
                <w:sz w:val="18"/>
                <w:szCs w:val="18"/>
              </w:rPr>
            </w:pPr>
            <w:r>
              <w:rPr>
                <w:color w:val="000000"/>
                <w:sz w:val="18"/>
              </w:rPr>
              <w:t>13.650</w:t>
            </w:r>
          </w:p>
        </w:tc>
        <w:tc>
          <w:tcPr>
            <w:tcW w:w="1550" w:type="dxa"/>
          </w:tcPr>
          <w:p w14:paraId="27DCF2ED" w14:textId="77777777" w:rsidR="00BD7299" w:rsidRPr="00B96CFE" w:rsidRDefault="00BD7299">
            <w:pPr>
              <w:spacing w:afterLines="20" w:after="48"/>
              <w:jc w:val="right"/>
              <w:rPr>
                <w:color w:val="000000"/>
                <w:sz w:val="18"/>
                <w:szCs w:val="18"/>
              </w:rPr>
            </w:pPr>
            <w:r>
              <w:rPr>
                <w:color w:val="000000"/>
                <w:sz w:val="18"/>
              </w:rPr>
              <w:t>1.184.643</w:t>
            </w:r>
          </w:p>
        </w:tc>
      </w:tr>
      <w:tr w:rsidR="00BD7299" w:rsidRPr="00B96CFE" w14:paraId="57D3EDFE" w14:textId="77777777" w:rsidTr="00AA32D9">
        <w:trPr>
          <w:trHeight w:val="232"/>
        </w:trPr>
        <w:tc>
          <w:tcPr>
            <w:tcW w:w="981" w:type="dxa"/>
            <w:vMerge/>
            <w:vAlign w:val="center"/>
            <w:hideMark/>
          </w:tcPr>
          <w:p w14:paraId="1E56662B" w14:textId="77777777" w:rsidR="00BD7299" w:rsidRPr="00B96CFE" w:rsidRDefault="00BD7299">
            <w:pPr>
              <w:rPr>
                <w:sz w:val="18"/>
                <w:szCs w:val="18"/>
              </w:rPr>
            </w:pPr>
          </w:p>
        </w:tc>
        <w:tc>
          <w:tcPr>
            <w:tcW w:w="1263" w:type="dxa"/>
            <w:vMerge w:val="restart"/>
            <w:vAlign w:val="center"/>
            <w:hideMark/>
          </w:tcPr>
          <w:p w14:paraId="739A50D7" w14:textId="77777777" w:rsidR="00BD7299" w:rsidRPr="00B96CFE" w:rsidRDefault="00BD7299">
            <w:pPr>
              <w:spacing w:afterLines="20" w:after="48"/>
              <w:jc w:val="center"/>
              <w:rPr>
                <w:caps/>
                <w:sz w:val="18"/>
                <w:szCs w:val="18"/>
              </w:rPr>
            </w:pPr>
            <w:r>
              <w:rPr>
                <w:color w:val="000000" w:themeColor="text1"/>
                <w:sz w:val="18"/>
              </w:rPr>
              <w:t>PNUD</w:t>
            </w:r>
          </w:p>
        </w:tc>
        <w:tc>
          <w:tcPr>
            <w:tcW w:w="1194" w:type="dxa"/>
            <w:hideMark/>
          </w:tcPr>
          <w:p w14:paraId="021C446A" w14:textId="01EB3FFE" w:rsidR="00BD7299" w:rsidRPr="00B96CFE" w:rsidRDefault="00BD7299">
            <w:pPr>
              <w:spacing w:afterLines="20" w:after="48"/>
              <w:jc w:val="left"/>
              <w:rPr>
                <w:sz w:val="18"/>
                <w:szCs w:val="18"/>
              </w:rPr>
            </w:pPr>
            <w:r>
              <w:rPr>
                <w:sz w:val="18"/>
              </w:rPr>
              <w:t>Costos de</w:t>
            </w:r>
            <w:r w:rsidR="0032255A">
              <w:rPr>
                <w:sz w:val="18"/>
              </w:rPr>
              <w:br/>
            </w:r>
            <w:r>
              <w:rPr>
                <w:sz w:val="18"/>
              </w:rPr>
              <w:t>proyecto</w:t>
            </w:r>
          </w:p>
        </w:tc>
        <w:tc>
          <w:tcPr>
            <w:tcW w:w="1045" w:type="dxa"/>
          </w:tcPr>
          <w:p w14:paraId="1179572D" w14:textId="77777777" w:rsidR="00BD7299" w:rsidRPr="00B96CFE" w:rsidRDefault="00BD7299">
            <w:pPr>
              <w:spacing w:afterLines="20" w:after="48"/>
              <w:jc w:val="right"/>
              <w:rPr>
                <w:color w:val="000000"/>
                <w:sz w:val="18"/>
                <w:szCs w:val="18"/>
              </w:rPr>
            </w:pPr>
            <w:r>
              <w:rPr>
                <w:color w:val="000000"/>
                <w:sz w:val="18"/>
              </w:rPr>
              <w:t>1.042.352</w:t>
            </w:r>
          </w:p>
        </w:tc>
        <w:tc>
          <w:tcPr>
            <w:tcW w:w="1045" w:type="dxa"/>
            <w:gridSpan w:val="2"/>
          </w:tcPr>
          <w:p w14:paraId="77120375"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091B937F" w14:textId="77777777" w:rsidR="00BD7299" w:rsidRPr="00B96CFE" w:rsidRDefault="00BD7299">
            <w:pPr>
              <w:spacing w:afterLines="20" w:after="48"/>
              <w:jc w:val="right"/>
              <w:rPr>
                <w:color w:val="000000"/>
                <w:sz w:val="18"/>
                <w:szCs w:val="18"/>
              </w:rPr>
            </w:pPr>
            <w:r>
              <w:rPr>
                <w:color w:val="000000"/>
                <w:sz w:val="18"/>
              </w:rPr>
              <w:t>1.836.750</w:t>
            </w:r>
          </w:p>
        </w:tc>
        <w:tc>
          <w:tcPr>
            <w:tcW w:w="1046" w:type="dxa"/>
          </w:tcPr>
          <w:p w14:paraId="01F62983"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5BA326CF" w14:textId="77777777" w:rsidR="00BD7299" w:rsidRPr="00B96CFE" w:rsidRDefault="00BD7299">
            <w:pPr>
              <w:spacing w:afterLines="20" w:after="48"/>
              <w:jc w:val="right"/>
              <w:rPr>
                <w:color w:val="000000"/>
                <w:sz w:val="18"/>
                <w:szCs w:val="18"/>
              </w:rPr>
            </w:pPr>
            <w:r>
              <w:rPr>
                <w:color w:val="000000"/>
                <w:sz w:val="18"/>
              </w:rPr>
              <w:t>816.620</w:t>
            </w:r>
          </w:p>
        </w:tc>
        <w:tc>
          <w:tcPr>
            <w:tcW w:w="1045" w:type="dxa"/>
          </w:tcPr>
          <w:p w14:paraId="1D14B117"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3DDA7A53" w14:textId="77777777" w:rsidR="00BD7299" w:rsidRPr="00B96CFE" w:rsidRDefault="00BD7299">
            <w:pPr>
              <w:spacing w:afterLines="20" w:after="48"/>
              <w:jc w:val="right"/>
              <w:rPr>
                <w:color w:val="000000"/>
                <w:sz w:val="18"/>
                <w:szCs w:val="18"/>
              </w:rPr>
            </w:pPr>
            <w:r>
              <w:rPr>
                <w:color w:val="000000"/>
                <w:sz w:val="18"/>
              </w:rPr>
              <w:t>0</w:t>
            </w:r>
          </w:p>
        </w:tc>
        <w:tc>
          <w:tcPr>
            <w:tcW w:w="906" w:type="dxa"/>
          </w:tcPr>
          <w:p w14:paraId="01939A1F"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168C542E" w14:textId="77777777" w:rsidR="00BD7299" w:rsidRPr="00B96CFE" w:rsidRDefault="00BD7299">
            <w:pPr>
              <w:spacing w:afterLines="20" w:after="48"/>
              <w:jc w:val="right"/>
              <w:rPr>
                <w:color w:val="000000"/>
                <w:sz w:val="18"/>
                <w:szCs w:val="18"/>
              </w:rPr>
            </w:pPr>
            <w:r>
              <w:rPr>
                <w:color w:val="000000"/>
                <w:sz w:val="18"/>
              </w:rPr>
              <w:t>0</w:t>
            </w:r>
          </w:p>
        </w:tc>
        <w:tc>
          <w:tcPr>
            <w:tcW w:w="1550" w:type="dxa"/>
          </w:tcPr>
          <w:p w14:paraId="2086360A" w14:textId="77777777" w:rsidR="00BD7299" w:rsidRPr="00B96CFE" w:rsidRDefault="00BD7299">
            <w:pPr>
              <w:spacing w:afterLines="20" w:after="48"/>
              <w:jc w:val="right"/>
              <w:rPr>
                <w:color w:val="000000"/>
                <w:sz w:val="18"/>
                <w:szCs w:val="18"/>
              </w:rPr>
            </w:pPr>
            <w:r>
              <w:rPr>
                <w:color w:val="000000"/>
                <w:sz w:val="18"/>
              </w:rPr>
              <w:t>3.695.722</w:t>
            </w:r>
          </w:p>
        </w:tc>
      </w:tr>
      <w:tr w:rsidR="00BD7299" w:rsidRPr="00B96CFE" w14:paraId="4D5D9769" w14:textId="77777777" w:rsidTr="00AA32D9">
        <w:trPr>
          <w:trHeight w:val="109"/>
        </w:trPr>
        <w:tc>
          <w:tcPr>
            <w:tcW w:w="981" w:type="dxa"/>
            <w:vMerge/>
            <w:vAlign w:val="center"/>
            <w:hideMark/>
          </w:tcPr>
          <w:p w14:paraId="785E0EFC" w14:textId="77777777" w:rsidR="00BD7299" w:rsidRPr="00B96CFE" w:rsidRDefault="00BD7299">
            <w:pPr>
              <w:rPr>
                <w:sz w:val="18"/>
                <w:szCs w:val="18"/>
              </w:rPr>
            </w:pPr>
          </w:p>
        </w:tc>
        <w:tc>
          <w:tcPr>
            <w:tcW w:w="1263" w:type="dxa"/>
            <w:vMerge/>
            <w:hideMark/>
          </w:tcPr>
          <w:p w14:paraId="4B71DCAC" w14:textId="77777777" w:rsidR="00BD7299" w:rsidRPr="00B96CFE" w:rsidRDefault="00BD7299">
            <w:pPr>
              <w:rPr>
                <w:sz w:val="18"/>
                <w:szCs w:val="18"/>
              </w:rPr>
            </w:pPr>
          </w:p>
        </w:tc>
        <w:tc>
          <w:tcPr>
            <w:tcW w:w="1194" w:type="dxa"/>
            <w:hideMark/>
          </w:tcPr>
          <w:p w14:paraId="6A2B8787" w14:textId="77777777" w:rsidR="00BD7299" w:rsidRPr="00B96CFE" w:rsidRDefault="00BD7299">
            <w:pPr>
              <w:spacing w:afterLines="20" w:after="48"/>
              <w:jc w:val="left"/>
              <w:rPr>
                <w:sz w:val="18"/>
                <w:szCs w:val="18"/>
              </w:rPr>
            </w:pPr>
            <w:r>
              <w:rPr>
                <w:sz w:val="18"/>
              </w:rPr>
              <w:t>Gastos de apoyo</w:t>
            </w:r>
          </w:p>
        </w:tc>
        <w:tc>
          <w:tcPr>
            <w:tcW w:w="1045" w:type="dxa"/>
          </w:tcPr>
          <w:p w14:paraId="22FB261A" w14:textId="77777777" w:rsidR="00BD7299" w:rsidRPr="00B96CFE" w:rsidRDefault="00BD7299">
            <w:pPr>
              <w:spacing w:afterLines="20" w:after="48"/>
              <w:jc w:val="right"/>
              <w:rPr>
                <w:color w:val="000000"/>
                <w:sz w:val="18"/>
                <w:szCs w:val="18"/>
              </w:rPr>
            </w:pPr>
            <w:r>
              <w:rPr>
                <w:color w:val="000000"/>
                <w:sz w:val="18"/>
              </w:rPr>
              <w:t>72.965</w:t>
            </w:r>
          </w:p>
        </w:tc>
        <w:tc>
          <w:tcPr>
            <w:tcW w:w="1045" w:type="dxa"/>
            <w:gridSpan w:val="2"/>
          </w:tcPr>
          <w:p w14:paraId="17F1880B"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27FCC43F" w14:textId="77777777" w:rsidR="00BD7299" w:rsidRPr="00B96CFE" w:rsidRDefault="00BD7299">
            <w:pPr>
              <w:spacing w:afterLines="20" w:after="48"/>
              <w:jc w:val="right"/>
              <w:rPr>
                <w:color w:val="000000"/>
                <w:sz w:val="18"/>
                <w:szCs w:val="18"/>
              </w:rPr>
            </w:pPr>
            <w:r>
              <w:rPr>
                <w:color w:val="000000"/>
                <w:sz w:val="18"/>
              </w:rPr>
              <w:t>128.573</w:t>
            </w:r>
          </w:p>
        </w:tc>
        <w:tc>
          <w:tcPr>
            <w:tcW w:w="1046" w:type="dxa"/>
          </w:tcPr>
          <w:p w14:paraId="27016BD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7C9317D4" w14:textId="77777777" w:rsidR="00BD7299" w:rsidRPr="00B96CFE" w:rsidRDefault="00BD7299">
            <w:pPr>
              <w:spacing w:afterLines="20" w:after="48"/>
              <w:jc w:val="right"/>
              <w:rPr>
                <w:color w:val="000000"/>
                <w:sz w:val="18"/>
                <w:szCs w:val="18"/>
              </w:rPr>
            </w:pPr>
            <w:r>
              <w:rPr>
                <w:color w:val="000000"/>
                <w:sz w:val="18"/>
              </w:rPr>
              <w:t>57.163</w:t>
            </w:r>
          </w:p>
        </w:tc>
        <w:tc>
          <w:tcPr>
            <w:tcW w:w="1045" w:type="dxa"/>
          </w:tcPr>
          <w:p w14:paraId="3206227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30651236" w14:textId="77777777" w:rsidR="00BD7299" w:rsidRPr="00B96CFE" w:rsidRDefault="00BD7299">
            <w:pPr>
              <w:spacing w:afterLines="20" w:after="48"/>
              <w:jc w:val="right"/>
              <w:rPr>
                <w:color w:val="000000"/>
                <w:sz w:val="18"/>
                <w:szCs w:val="18"/>
              </w:rPr>
            </w:pPr>
            <w:r>
              <w:rPr>
                <w:color w:val="000000"/>
                <w:sz w:val="18"/>
              </w:rPr>
              <w:t>0</w:t>
            </w:r>
          </w:p>
        </w:tc>
        <w:tc>
          <w:tcPr>
            <w:tcW w:w="906" w:type="dxa"/>
          </w:tcPr>
          <w:p w14:paraId="3078796F"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18D76CAC" w14:textId="77777777" w:rsidR="00BD7299" w:rsidRPr="00B96CFE" w:rsidRDefault="00BD7299">
            <w:pPr>
              <w:spacing w:afterLines="20" w:after="48"/>
              <w:jc w:val="right"/>
              <w:rPr>
                <w:color w:val="000000"/>
                <w:sz w:val="18"/>
                <w:szCs w:val="18"/>
              </w:rPr>
            </w:pPr>
            <w:r>
              <w:rPr>
                <w:color w:val="000000"/>
                <w:sz w:val="18"/>
              </w:rPr>
              <w:t>0</w:t>
            </w:r>
          </w:p>
        </w:tc>
        <w:tc>
          <w:tcPr>
            <w:tcW w:w="1550" w:type="dxa"/>
          </w:tcPr>
          <w:p w14:paraId="1B70B1B1" w14:textId="77777777" w:rsidR="00BD7299" w:rsidRPr="00B96CFE" w:rsidRDefault="00BD7299">
            <w:pPr>
              <w:spacing w:afterLines="20" w:after="48"/>
              <w:jc w:val="right"/>
              <w:rPr>
                <w:color w:val="000000"/>
                <w:sz w:val="18"/>
                <w:szCs w:val="18"/>
              </w:rPr>
            </w:pPr>
            <w:r>
              <w:rPr>
                <w:color w:val="000000"/>
                <w:sz w:val="18"/>
              </w:rPr>
              <w:t>258.701</w:t>
            </w:r>
          </w:p>
        </w:tc>
      </w:tr>
      <w:tr w:rsidR="00BD7299" w:rsidRPr="00B96CFE" w14:paraId="14692852" w14:textId="77777777" w:rsidTr="00AA32D9">
        <w:trPr>
          <w:trHeight w:val="109"/>
        </w:trPr>
        <w:tc>
          <w:tcPr>
            <w:tcW w:w="981" w:type="dxa"/>
            <w:vMerge/>
            <w:vAlign w:val="center"/>
          </w:tcPr>
          <w:p w14:paraId="1A867542" w14:textId="77777777" w:rsidR="00BD7299" w:rsidRPr="00B96CFE" w:rsidRDefault="00BD7299">
            <w:pPr>
              <w:rPr>
                <w:sz w:val="18"/>
                <w:szCs w:val="18"/>
              </w:rPr>
            </w:pPr>
          </w:p>
        </w:tc>
        <w:tc>
          <w:tcPr>
            <w:tcW w:w="1263" w:type="dxa"/>
            <w:vMerge w:val="restart"/>
            <w:vAlign w:val="center"/>
          </w:tcPr>
          <w:p w14:paraId="334D1DD9" w14:textId="77777777" w:rsidR="00BD7299" w:rsidRPr="00B96CFE" w:rsidRDefault="00BD7299">
            <w:pPr>
              <w:spacing w:afterLines="20" w:after="48"/>
              <w:ind w:left="-196" w:right="-224"/>
              <w:jc w:val="center"/>
              <w:rPr>
                <w:color w:val="000000" w:themeColor="text1"/>
                <w:sz w:val="18"/>
                <w:szCs w:val="18"/>
              </w:rPr>
            </w:pPr>
            <w:r>
              <w:rPr>
                <w:color w:val="000000" w:themeColor="text1"/>
                <w:sz w:val="18"/>
              </w:rPr>
              <w:t>PNUMA</w:t>
            </w:r>
          </w:p>
        </w:tc>
        <w:tc>
          <w:tcPr>
            <w:tcW w:w="1194" w:type="dxa"/>
          </w:tcPr>
          <w:p w14:paraId="307EE281" w14:textId="3476746D" w:rsidR="00BD7299" w:rsidRPr="00B96CFE" w:rsidRDefault="00BD7299">
            <w:pPr>
              <w:spacing w:afterLines="20" w:after="48"/>
              <w:jc w:val="left"/>
              <w:rPr>
                <w:sz w:val="18"/>
                <w:szCs w:val="18"/>
              </w:rPr>
            </w:pPr>
            <w:r>
              <w:rPr>
                <w:sz w:val="18"/>
              </w:rPr>
              <w:t>Costos de</w:t>
            </w:r>
            <w:r w:rsidR="0032255A">
              <w:rPr>
                <w:sz w:val="18"/>
              </w:rPr>
              <w:br/>
            </w:r>
            <w:r>
              <w:rPr>
                <w:sz w:val="18"/>
              </w:rPr>
              <w:t>proyecto</w:t>
            </w:r>
          </w:p>
        </w:tc>
        <w:tc>
          <w:tcPr>
            <w:tcW w:w="1045" w:type="dxa"/>
          </w:tcPr>
          <w:p w14:paraId="0EC42C15" w14:textId="77777777" w:rsidR="00BD7299" w:rsidRPr="00B96CFE" w:rsidRDefault="00BD7299">
            <w:pPr>
              <w:spacing w:afterLines="20" w:after="48"/>
              <w:jc w:val="right"/>
              <w:rPr>
                <w:color w:val="000000"/>
                <w:sz w:val="18"/>
                <w:szCs w:val="18"/>
              </w:rPr>
            </w:pPr>
            <w:r>
              <w:rPr>
                <w:color w:val="000000"/>
                <w:sz w:val="18"/>
              </w:rPr>
              <w:t>230.000</w:t>
            </w:r>
          </w:p>
        </w:tc>
        <w:tc>
          <w:tcPr>
            <w:tcW w:w="1045" w:type="dxa"/>
            <w:gridSpan w:val="2"/>
          </w:tcPr>
          <w:p w14:paraId="16DBE47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0CD883F9" w14:textId="77777777" w:rsidR="00BD7299" w:rsidRPr="00B96CFE" w:rsidRDefault="00BD7299">
            <w:pPr>
              <w:spacing w:afterLines="20" w:after="48"/>
              <w:jc w:val="right"/>
              <w:rPr>
                <w:color w:val="000000"/>
                <w:sz w:val="18"/>
                <w:szCs w:val="18"/>
              </w:rPr>
            </w:pPr>
            <w:r>
              <w:rPr>
                <w:color w:val="000000"/>
                <w:sz w:val="18"/>
              </w:rPr>
              <w:t>279.500</w:t>
            </w:r>
          </w:p>
        </w:tc>
        <w:tc>
          <w:tcPr>
            <w:tcW w:w="1046" w:type="dxa"/>
          </w:tcPr>
          <w:p w14:paraId="694B99A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1452B6B3" w14:textId="77777777" w:rsidR="00BD7299" w:rsidRPr="00B96CFE" w:rsidRDefault="00BD7299">
            <w:pPr>
              <w:spacing w:afterLines="20" w:after="48"/>
              <w:jc w:val="right"/>
              <w:rPr>
                <w:color w:val="000000"/>
                <w:sz w:val="18"/>
                <w:szCs w:val="18"/>
              </w:rPr>
            </w:pPr>
            <w:r>
              <w:rPr>
                <w:color w:val="000000"/>
                <w:sz w:val="18"/>
              </w:rPr>
              <w:t>260.000</w:t>
            </w:r>
          </w:p>
        </w:tc>
        <w:tc>
          <w:tcPr>
            <w:tcW w:w="1045" w:type="dxa"/>
          </w:tcPr>
          <w:p w14:paraId="44379D63"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249DA6D3" w14:textId="77777777" w:rsidR="00BD7299" w:rsidRPr="00B96CFE" w:rsidRDefault="00BD7299">
            <w:pPr>
              <w:spacing w:afterLines="20" w:after="48"/>
              <w:jc w:val="right"/>
              <w:rPr>
                <w:color w:val="000000"/>
                <w:sz w:val="18"/>
                <w:szCs w:val="18"/>
              </w:rPr>
            </w:pPr>
            <w:r>
              <w:rPr>
                <w:color w:val="000000"/>
                <w:sz w:val="18"/>
              </w:rPr>
              <w:t>180.000</w:t>
            </w:r>
          </w:p>
        </w:tc>
        <w:tc>
          <w:tcPr>
            <w:tcW w:w="906" w:type="dxa"/>
          </w:tcPr>
          <w:p w14:paraId="4F15A78C"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0CC976DC" w14:textId="77777777" w:rsidR="00BD7299" w:rsidRPr="00B96CFE" w:rsidRDefault="00BD7299">
            <w:pPr>
              <w:spacing w:afterLines="20" w:after="48"/>
              <w:jc w:val="right"/>
              <w:rPr>
                <w:color w:val="000000"/>
                <w:sz w:val="18"/>
                <w:szCs w:val="18"/>
              </w:rPr>
            </w:pPr>
            <w:r>
              <w:rPr>
                <w:color w:val="000000"/>
                <w:sz w:val="18"/>
              </w:rPr>
              <w:t>105.500</w:t>
            </w:r>
          </w:p>
        </w:tc>
        <w:tc>
          <w:tcPr>
            <w:tcW w:w="1550" w:type="dxa"/>
          </w:tcPr>
          <w:p w14:paraId="27E196F6" w14:textId="77777777" w:rsidR="00BD7299" w:rsidRPr="00B96CFE" w:rsidRDefault="00BD7299">
            <w:pPr>
              <w:spacing w:afterLines="20" w:after="48"/>
              <w:jc w:val="right"/>
              <w:rPr>
                <w:color w:val="000000"/>
                <w:sz w:val="18"/>
                <w:szCs w:val="18"/>
              </w:rPr>
            </w:pPr>
            <w:r>
              <w:rPr>
                <w:color w:val="000000"/>
                <w:sz w:val="18"/>
              </w:rPr>
              <w:t>1.055.000</w:t>
            </w:r>
          </w:p>
        </w:tc>
      </w:tr>
      <w:tr w:rsidR="00BD7299" w:rsidRPr="00B96CFE" w14:paraId="64458431" w14:textId="77777777" w:rsidTr="00AA32D9">
        <w:trPr>
          <w:trHeight w:val="109"/>
        </w:trPr>
        <w:tc>
          <w:tcPr>
            <w:tcW w:w="981" w:type="dxa"/>
            <w:vMerge/>
            <w:vAlign w:val="center"/>
          </w:tcPr>
          <w:p w14:paraId="213C9A2C" w14:textId="77777777" w:rsidR="00BD7299" w:rsidRPr="00B96CFE" w:rsidRDefault="00BD7299">
            <w:pPr>
              <w:rPr>
                <w:sz w:val="18"/>
                <w:szCs w:val="18"/>
              </w:rPr>
            </w:pPr>
          </w:p>
        </w:tc>
        <w:tc>
          <w:tcPr>
            <w:tcW w:w="1263" w:type="dxa"/>
            <w:vMerge/>
            <w:vAlign w:val="center"/>
          </w:tcPr>
          <w:p w14:paraId="2CF34F4B" w14:textId="77777777" w:rsidR="00BD7299" w:rsidRPr="00B96CFE" w:rsidRDefault="00BD7299">
            <w:pPr>
              <w:spacing w:afterLines="20" w:after="48"/>
              <w:ind w:left="-196" w:right="-224"/>
              <w:jc w:val="center"/>
              <w:rPr>
                <w:color w:val="000000" w:themeColor="text1"/>
                <w:sz w:val="18"/>
                <w:szCs w:val="18"/>
              </w:rPr>
            </w:pPr>
          </w:p>
        </w:tc>
        <w:tc>
          <w:tcPr>
            <w:tcW w:w="1194" w:type="dxa"/>
          </w:tcPr>
          <w:p w14:paraId="0D35CAC3" w14:textId="77777777" w:rsidR="00BD7299" w:rsidRPr="00B96CFE" w:rsidRDefault="00BD7299">
            <w:pPr>
              <w:spacing w:afterLines="20" w:after="48"/>
              <w:jc w:val="left"/>
              <w:rPr>
                <w:sz w:val="18"/>
                <w:szCs w:val="18"/>
              </w:rPr>
            </w:pPr>
            <w:r>
              <w:rPr>
                <w:sz w:val="18"/>
              </w:rPr>
              <w:t>Gastos de apoyo</w:t>
            </w:r>
          </w:p>
        </w:tc>
        <w:tc>
          <w:tcPr>
            <w:tcW w:w="1045" w:type="dxa"/>
          </w:tcPr>
          <w:p w14:paraId="63B05E80" w14:textId="77777777" w:rsidR="00BD7299" w:rsidRPr="00B96CFE" w:rsidRDefault="00BD7299">
            <w:pPr>
              <w:spacing w:afterLines="20" w:after="48"/>
              <w:jc w:val="right"/>
              <w:rPr>
                <w:color w:val="000000"/>
                <w:sz w:val="18"/>
                <w:szCs w:val="18"/>
              </w:rPr>
            </w:pPr>
            <w:r>
              <w:rPr>
                <w:color w:val="000000"/>
                <w:sz w:val="18"/>
              </w:rPr>
              <w:t>27.480</w:t>
            </w:r>
          </w:p>
        </w:tc>
        <w:tc>
          <w:tcPr>
            <w:tcW w:w="1045" w:type="dxa"/>
            <w:gridSpan w:val="2"/>
          </w:tcPr>
          <w:p w14:paraId="00262F2B"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53EC2FDB" w14:textId="77777777" w:rsidR="00BD7299" w:rsidRPr="00B96CFE" w:rsidRDefault="00BD7299">
            <w:pPr>
              <w:spacing w:afterLines="20" w:after="48"/>
              <w:jc w:val="right"/>
              <w:rPr>
                <w:color w:val="000000"/>
                <w:sz w:val="18"/>
                <w:szCs w:val="18"/>
              </w:rPr>
            </w:pPr>
            <w:r>
              <w:rPr>
                <w:color w:val="000000"/>
                <w:sz w:val="18"/>
              </w:rPr>
              <w:t>33.394</w:t>
            </w:r>
          </w:p>
        </w:tc>
        <w:tc>
          <w:tcPr>
            <w:tcW w:w="1046" w:type="dxa"/>
          </w:tcPr>
          <w:p w14:paraId="26F4B6FC"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151C9BEB" w14:textId="77777777" w:rsidR="00BD7299" w:rsidRPr="00B96CFE" w:rsidRDefault="00BD7299">
            <w:pPr>
              <w:spacing w:afterLines="20" w:after="48"/>
              <w:jc w:val="right"/>
              <w:rPr>
                <w:color w:val="000000"/>
                <w:sz w:val="18"/>
                <w:szCs w:val="18"/>
              </w:rPr>
            </w:pPr>
            <w:r>
              <w:rPr>
                <w:color w:val="000000"/>
                <w:sz w:val="18"/>
              </w:rPr>
              <w:t>31.064</w:t>
            </w:r>
          </w:p>
        </w:tc>
        <w:tc>
          <w:tcPr>
            <w:tcW w:w="1045" w:type="dxa"/>
          </w:tcPr>
          <w:p w14:paraId="05964CF5"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72130A86" w14:textId="77777777" w:rsidR="00BD7299" w:rsidRPr="00B96CFE" w:rsidRDefault="00BD7299">
            <w:pPr>
              <w:spacing w:afterLines="20" w:after="48"/>
              <w:jc w:val="right"/>
              <w:rPr>
                <w:color w:val="000000"/>
                <w:sz w:val="18"/>
                <w:szCs w:val="18"/>
              </w:rPr>
            </w:pPr>
            <w:r>
              <w:rPr>
                <w:color w:val="000000"/>
                <w:sz w:val="18"/>
              </w:rPr>
              <w:t>21.506</w:t>
            </w:r>
          </w:p>
        </w:tc>
        <w:tc>
          <w:tcPr>
            <w:tcW w:w="906" w:type="dxa"/>
          </w:tcPr>
          <w:p w14:paraId="5F87A75F"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722CC88B" w14:textId="77777777" w:rsidR="00BD7299" w:rsidRPr="00B96CFE" w:rsidRDefault="00BD7299">
            <w:pPr>
              <w:spacing w:afterLines="20" w:after="48"/>
              <w:jc w:val="right"/>
              <w:rPr>
                <w:color w:val="000000"/>
                <w:sz w:val="18"/>
                <w:szCs w:val="18"/>
              </w:rPr>
            </w:pPr>
            <w:r>
              <w:rPr>
                <w:color w:val="000000"/>
                <w:sz w:val="18"/>
              </w:rPr>
              <w:t>12.605</w:t>
            </w:r>
          </w:p>
        </w:tc>
        <w:tc>
          <w:tcPr>
            <w:tcW w:w="1550" w:type="dxa"/>
          </w:tcPr>
          <w:p w14:paraId="3B165EF4" w14:textId="77777777" w:rsidR="00BD7299" w:rsidRPr="00B96CFE" w:rsidRDefault="00BD7299">
            <w:pPr>
              <w:spacing w:afterLines="20" w:after="48"/>
              <w:jc w:val="right"/>
              <w:rPr>
                <w:color w:val="000000"/>
                <w:sz w:val="18"/>
                <w:szCs w:val="18"/>
              </w:rPr>
            </w:pPr>
            <w:r>
              <w:rPr>
                <w:color w:val="000000"/>
                <w:sz w:val="18"/>
              </w:rPr>
              <w:t>126.049</w:t>
            </w:r>
          </w:p>
        </w:tc>
      </w:tr>
      <w:tr w:rsidR="00BD7299" w:rsidRPr="00B96CFE" w14:paraId="36B51811" w14:textId="77777777" w:rsidTr="00AA32D9">
        <w:trPr>
          <w:trHeight w:val="109"/>
        </w:trPr>
        <w:tc>
          <w:tcPr>
            <w:tcW w:w="981" w:type="dxa"/>
            <w:vMerge/>
            <w:vAlign w:val="center"/>
          </w:tcPr>
          <w:p w14:paraId="59ED2590" w14:textId="77777777" w:rsidR="00BD7299" w:rsidRPr="00B96CFE" w:rsidRDefault="00BD7299">
            <w:pPr>
              <w:rPr>
                <w:sz w:val="18"/>
                <w:szCs w:val="18"/>
              </w:rPr>
            </w:pPr>
          </w:p>
        </w:tc>
        <w:tc>
          <w:tcPr>
            <w:tcW w:w="1263" w:type="dxa"/>
            <w:vMerge w:val="restart"/>
            <w:vAlign w:val="center"/>
          </w:tcPr>
          <w:p w14:paraId="79C6F660" w14:textId="77777777" w:rsidR="00BD7299" w:rsidRPr="00B96CFE" w:rsidRDefault="00BD7299">
            <w:pPr>
              <w:spacing w:afterLines="20" w:after="48"/>
              <w:ind w:left="-196" w:right="-224"/>
              <w:jc w:val="center"/>
              <w:rPr>
                <w:color w:val="000000" w:themeColor="text1"/>
                <w:sz w:val="18"/>
                <w:szCs w:val="18"/>
              </w:rPr>
            </w:pPr>
            <w:r>
              <w:rPr>
                <w:color w:val="000000" w:themeColor="text1"/>
                <w:sz w:val="18"/>
              </w:rPr>
              <w:t>Alemania</w:t>
            </w:r>
          </w:p>
        </w:tc>
        <w:tc>
          <w:tcPr>
            <w:tcW w:w="1194" w:type="dxa"/>
          </w:tcPr>
          <w:p w14:paraId="60E6C4BF" w14:textId="7A9E9E1F" w:rsidR="00BD7299" w:rsidRPr="00B96CFE" w:rsidRDefault="00BD7299">
            <w:pPr>
              <w:spacing w:afterLines="20" w:after="48"/>
              <w:jc w:val="left"/>
              <w:rPr>
                <w:sz w:val="18"/>
                <w:szCs w:val="18"/>
              </w:rPr>
            </w:pPr>
            <w:r>
              <w:rPr>
                <w:sz w:val="18"/>
              </w:rPr>
              <w:t>Costos de</w:t>
            </w:r>
            <w:r w:rsidR="0032255A">
              <w:rPr>
                <w:sz w:val="18"/>
              </w:rPr>
              <w:br/>
            </w:r>
            <w:r>
              <w:rPr>
                <w:sz w:val="18"/>
              </w:rPr>
              <w:t>proyecto</w:t>
            </w:r>
          </w:p>
        </w:tc>
        <w:tc>
          <w:tcPr>
            <w:tcW w:w="1045" w:type="dxa"/>
          </w:tcPr>
          <w:p w14:paraId="1016C79B" w14:textId="77777777" w:rsidR="00BD7299" w:rsidRPr="00B96CFE" w:rsidRDefault="00BD7299">
            <w:pPr>
              <w:spacing w:afterLines="20" w:after="48"/>
              <w:jc w:val="right"/>
              <w:rPr>
                <w:color w:val="000000"/>
                <w:sz w:val="18"/>
                <w:szCs w:val="18"/>
              </w:rPr>
            </w:pPr>
            <w:r>
              <w:rPr>
                <w:color w:val="000000"/>
                <w:sz w:val="18"/>
              </w:rPr>
              <w:t>0</w:t>
            </w:r>
          </w:p>
        </w:tc>
        <w:tc>
          <w:tcPr>
            <w:tcW w:w="1045" w:type="dxa"/>
            <w:gridSpan w:val="2"/>
          </w:tcPr>
          <w:p w14:paraId="54F42E38"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369DFAED" w14:textId="77777777" w:rsidR="00BD7299" w:rsidRPr="00B96CFE" w:rsidRDefault="00BD7299">
            <w:pPr>
              <w:spacing w:afterLines="20" w:after="48"/>
              <w:jc w:val="right"/>
              <w:rPr>
                <w:color w:val="000000"/>
                <w:sz w:val="18"/>
                <w:szCs w:val="18"/>
              </w:rPr>
            </w:pPr>
            <w:r>
              <w:rPr>
                <w:color w:val="000000"/>
                <w:sz w:val="18"/>
              </w:rPr>
              <w:t>207.300</w:t>
            </w:r>
          </w:p>
        </w:tc>
        <w:tc>
          <w:tcPr>
            <w:tcW w:w="1046" w:type="dxa"/>
          </w:tcPr>
          <w:p w14:paraId="65B0351B"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33F232F0"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6D98EAC4"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1E734948" w14:textId="77777777" w:rsidR="00BD7299" w:rsidRPr="00B96CFE" w:rsidRDefault="00BD7299">
            <w:pPr>
              <w:spacing w:afterLines="20" w:after="48"/>
              <w:jc w:val="right"/>
              <w:rPr>
                <w:color w:val="000000"/>
                <w:sz w:val="18"/>
                <w:szCs w:val="18"/>
              </w:rPr>
            </w:pPr>
            <w:r>
              <w:rPr>
                <w:color w:val="000000"/>
                <w:sz w:val="18"/>
              </w:rPr>
              <w:t>0</w:t>
            </w:r>
          </w:p>
        </w:tc>
        <w:tc>
          <w:tcPr>
            <w:tcW w:w="906" w:type="dxa"/>
          </w:tcPr>
          <w:p w14:paraId="47CF0E2C"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6D5F7E9B" w14:textId="77777777" w:rsidR="00BD7299" w:rsidRPr="00B96CFE" w:rsidRDefault="00BD7299">
            <w:pPr>
              <w:spacing w:afterLines="20" w:after="48"/>
              <w:jc w:val="right"/>
              <w:rPr>
                <w:color w:val="000000"/>
                <w:sz w:val="18"/>
                <w:szCs w:val="18"/>
              </w:rPr>
            </w:pPr>
            <w:r>
              <w:rPr>
                <w:color w:val="000000"/>
                <w:sz w:val="18"/>
              </w:rPr>
              <w:t>0</w:t>
            </w:r>
          </w:p>
        </w:tc>
        <w:tc>
          <w:tcPr>
            <w:tcW w:w="1550" w:type="dxa"/>
          </w:tcPr>
          <w:p w14:paraId="0388EB3C" w14:textId="77777777" w:rsidR="00BD7299" w:rsidRPr="00B96CFE" w:rsidRDefault="00BD7299">
            <w:pPr>
              <w:spacing w:afterLines="20" w:after="48"/>
              <w:jc w:val="right"/>
              <w:rPr>
                <w:color w:val="000000"/>
                <w:sz w:val="18"/>
                <w:szCs w:val="18"/>
              </w:rPr>
            </w:pPr>
            <w:r>
              <w:rPr>
                <w:color w:val="000000"/>
                <w:sz w:val="18"/>
              </w:rPr>
              <w:t>207.300</w:t>
            </w:r>
          </w:p>
        </w:tc>
      </w:tr>
      <w:tr w:rsidR="00BD7299" w:rsidRPr="00B96CFE" w14:paraId="0F42DB85" w14:textId="77777777" w:rsidTr="00AA32D9">
        <w:trPr>
          <w:trHeight w:val="109"/>
        </w:trPr>
        <w:tc>
          <w:tcPr>
            <w:tcW w:w="981" w:type="dxa"/>
            <w:vMerge/>
            <w:vAlign w:val="center"/>
          </w:tcPr>
          <w:p w14:paraId="5C6911A6" w14:textId="77777777" w:rsidR="00BD7299" w:rsidRPr="00B96CFE" w:rsidRDefault="00BD7299">
            <w:pPr>
              <w:rPr>
                <w:sz w:val="18"/>
                <w:szCs w:val="18"/>
              </w:rPr>
            </w:pPr>
          </w:p>
        </w:tc>
        <w:tc>
          <w:tcPr>
            <w:tcW w:w="1263" w:type="dxa"/>
            <w:vMerge/>
          </w:tcPr>
          <w:p w14:paraId="45D70677" w14:textId="77777777" w:rsidR="00BD7299" w:rsidRPr="00B96CFE" w:rsidRDefault="00BD7299">
            <w:pPr>
              <w:rPr>
                <w:sz w:val="18"/>
                <w:szCs w:val="18"/>
              </w:rPr>
            </w:pPr>
          </w:p>
        </w:tc>
        <w:tc>
          <w:tcPr>
            <w:tcW w:w="1194" w:type="dxa"/>
          </w:tcPr>
          <w:p w14:paraId="651FD20E" w14:textId="77777777" w:rsidR="00BD7299" w:rsidRPr="00B96CFE" w:rsidRDefault="00BD7299">
            <w:pPr>
              <w:spacing w:afterLines="20" w:after="48"/>
              <w:jc w:val="left"/>
              <w:rPr>
                <w:sz w:val="18"/>
                <w:szCs w:val="18"/>
              </w:rPr>
            </w:pPr>
            <w:r>
              <w:rPr>
                <w:sz w:val="18"/>
              </w:rPr>
              <w:t>Gastos de apoyo</w:t>
            </w:r>
          </w:p>
        </w:tc>
        <w:tc>
          <w:tcPr>
            <w:tcW w:w="1045" w:type="dxa"/>
          </w:tcPr>
          <w:p w14:paraId="10CA403A" w14:textId="77777777" w:rsidR="00BD7299" w:rsidRPr="00B96CFE" w:rsidRDefault="00BD7299">
            <w:pPr>
              <w:spacing w:afterLines="20" w:after="48"/>
              <w:jc w:val="right"/>
              <w:rPr>
                <w:color w:val="000000"/>
                <w:sz w:val="18"/>
                <w:szCs w:val="18"/>
              </w:rPr>
            </w:pPr>
            <w:r>
              <w:rPr>
                <w:color w:val="000000"/>
                <w:sz w:val="18"/>
              </w:rPr>
              <w:t>0</w:t>
            </w:r>
          </w:p>
        </w:tc>
        <w:tc>
          <w:tcPr>
            <w:tcW w:w="1045" w:type="dxa"/>
            <w:gridSpan w:val="2"/>
          </w:tcPr>
          <w:p w14:paraId="3A0E9C14"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5D868F25" w14:textId="77777777" w:rsidR="00BD7299" w:rsidRPr="00B96CFE" w:rsidRDefault="00BD7299">
            <w:pPr>
              <w:spacing w:afterLines="20" w:after="48"/>
              <w:jc w:val="right"/>
              <w:rPr>
                <w:color w:val="000000"/>
                <w:sz w:val="18"/>
                <w:szCs w:val="18"/>
              </w:rPr>
            </w:pPr>
            <w:r>
              <w:rPr>
                <w:color w:val="000000"/>
                <w:sz w:val="18"/>
              </w:rPr>
              <w:t>26.949</w:t>
            </w:r>
          </w:p>
        </w:tc>
        <w:tc>
          <w:tcPr>
            <w:tcW w:w="1046" w:type="dxa"/>
          </w:tcPr>
          <w:p w14:paraId="0E2E5D27"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23B86B6D"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74FDE84C" w14:textId="77777777" w:rsidR="00BD7299" w:rsidRPr="00B96CFE" w:rsidRDefault="00BD7299">
            <w:pPr>
              <w:spacing w:afterLines="20" w:after="48"/>
              <w:jc w:val="right"/>
              <w:rPr>
                <w:color w:val="000000"/>
                <w:sz w:val="18"/>
                <w:szCs w:val="18"/>
              </w:rPr>
            </w:pPr>
            <w:r>
              <w:rPr>
                <w:color w:val="000000"/>
                <w:sz w:val="18"/>
              </w:rPr>
              <w:t>0</w:t>
            </w:r>
          </w:p>
        </w:tc>
        <w:tc>
          <w:tcPr>
            <w:tcW w:w="1045" w:type="dxa"/>
          </w:tcPr>
          <w:p w14:paraId="4BC59230" w14:textId="77777777" w:rsidR="00BD7299" w:rsidRPr="00B96CFE" w:rsidRDefault="00BD7299">
            <w:pPr>
              <w:spacing w:afterLines="20" w:after="48"/>
              <w:jc w:val="right"/>
              <w:rPr>
                <w:color w:val="000000"/>
                <w:sz w:val="18"/>
                <w:szCs w:val="18"/>
              </w:rPr>
            </w:pPr>
            <w:r>
              <w:rPr>
                <w:color w:val="000000"/>
                <w:sz w:val="18"/>
              </w:rPr>
              <w:t>0</w:t>
            </w:r>
          </w:p>
        </w:tc>
        <w:tc>
          <w:tcPr>
            <w:tcW w:w="906" w:type="dxa"/>
          </w:tcPr>
          <w:p w14:paraId="75860889" w14:textId="77777777" w:rsidR="00BD7299" w:rsidRPr="00B96CFE" w:rsidRDefault="00BD7299">
            <w:pPr>
              <w:spacing w:afterLines="20" w:after="48"/>
              <w:jc w:val="right"/>
              <w:rPr>
                <w:color w:val="000000"/>
                <w:sz w:val="18"/>
                <w:szCs w:val="18"/>
              </w:rPr>
            </w:pPr>
            <w:r>
              <w:rPr>
                <w:color w:val="000000"/>
                <w:sz w:val="18"/>
              </w:rPr>
              <w:t>0</w:t>
            </w:r>
          </w:p>
        </w:tc>
        <w:tc>
          <w:tcPr>
            <w:tcW w:w="1185" w:type="dxa"/>
          </w:tcPr>
          <w:p w14:paraId="32026C74" w14:textId="77777777" w:rsidR="00BD7299" w:rsidRPr="00B96CFE" w:rsidRDefault="00BD7299">
            <w:pPr>
              <w:spacing w:afterLines="20" w:after="48"/>
              <w:jc w:val="right"/>
              <w:rPr>
                <w:color w:val="000000"/>
                <w:sz w:val="18"/>
                <w:szCs w:val="18"/>
              </w:rPr>
            </w:pPr>
            <w:r>
              <w:rPr>
                <w:color w:val="000000"/>
                <w:sz w:val="18"/>
              </w:rPr>
              <w:t>0</w:t>
            </w:r>
          </w:p>
        </w:tc>
        <w:tc>
          <w:tcPr>
            <w:tcW w:w="1550" w:type="dxa"/>
          </w:tcPr>
          <w:p w14:paraId="22075B36" w14:textId="77777777" w:rsidR="00BD7299" w:rsidRPr="00B96CFE" w:rsidRDefault="00BD7299">
            <w:pPr>
              <w:spacing w:afterLines="20" w:after="48"/>
              <w:jc w:val="right"/>
              <w:rPr>
                <w:color w:val="000000"/>
                <w:sz w:val="18"/>
                <w:szCs w:val="18"/>
              </w:rPr>
            </w:pPr>
            <w:r>
              <w:rPr>
                <w:color w:val="000000"/>
                <w:sz w:val="18"/>
              </w:rPr>
              <w:t>26.949</w:t>
            </w:r>
          </w:p>
        </w:tc>
      </w:tr>
      <w:tr w:rsidR="007F770A" w:rsidRPr="00B96CFE" w14:paraId="36B66D27" w14:textId="77777777" w:rsidTr="00AA32D9">
        <w:trPr>
          <w:trHeight w:val="329"/>
        </w:trPr>
        <w:tc>
          <w:tcPr>
            <w:tcW w:w="2244" w:type="dxa"/>
            <w:gridSpan w:val="2"/>
            <w:vMerge w:val="restart"/>
            <w:hideMark/>
          </w:tcPr>
          <w:p w14:paraId="12EC39F0" w14:textId="63212768" w:rsidR="007F770A" w:rsidRPr="00B96CFE" w:rsidRDefault="007F770A" w:rsidP="007F770A">
            <w:pPr>
              <w:spacing w:afterLines="20" w:after="48"/>
              <w:jc w:val="left"/>
              <w:rPr>
                <w:sz w:val="18"/>
                <w:szCs w:val="18"/>
              </w:rPr>
            </w:pPr>
            <w:r>
              <w:rPr>
                <w:sz w:val="18"/>
              </w:rPr>
              <w:t>Fondos aprobados por</w:t>
            </w:r>
            <w:r w:rsidR="0032255A">
              <w:rPr>
                <w:sz w:val="18"/>
              </w:rPr>
              <w:br/>
            </w:r>
            <w:r>
              <w:rPr>
                <w:sz w:val="18"/>
              </w:rPr>
              <w:t>el Comité Ejecutivo (USD)</w:t>
            </w:r>
          </w:p>
        </w:tc>
        <w:tc>
          <w:tcPr>
            <w:tcW w:w="1194" w:type="dxa"/>
            <w:hideMark/>
          </w:tcPr>
          <w:p w14:paraId="0B775DA5" w14:textId="53F33201" w:rsidR="007F770A" w:rsidRPr="00B96CFE" w:rsidRDefault="007F770A" w:rsidP="007F770A">
            <w:pPr>
              <w:spacing w:afterLines="20" w:after="48"/>
              <w:jc w:val="left"/>
              <w:rPr>
                <w:sz w:val="18"/>
                <w:szCs w:val="18"/>
              </w:rPr>
            </w:pPr>
            <w:r>
              <w:rPr>
                <w:sz w:val="18"/>
              </w:rPr>
              <w:t>Costos de</w:t>
            </w:r>
            <w:r w:rsidR="0032255A">
              <w:rPr>
                <w:sz w:val="18"/>
              </w:rPr>
              <w:br/>
            </w:r>
            <w:r>
              <w:rPr>
                <w:sz w:val="18"/>
              </w:rPr>
              <w:t>proyecto</w:t>
            </w:r>
          </w:p>
        </w:tc>
        <w:tc>
          <w:tcPr>
            <w:tcW w:w="1045" w:type="dxa"/>
          </w:tcPr>
          <w:p w14:paraId="7D5031EB" w14:textId="77777777" w:rsidR="007F770A" w:rsidRPr="00B96CFE" w:rsidRDefault="007F770A" w:rsidP="007F770A">
            <w:pPr>
              <w:spacing w:afterLines="20" w:after="48"/>
              <w:jc w:val="right"/>
              <w:rPr>
                <w:color w:val="000000"/>
                <w:sz w:val="18"/>
                <w:szCs w:val="18"/>
              </w:rPr>
            </w:pPr>
            <w:r>
              <w:rPr>
                <w:color w:val="000000"/>
                <w:sz w:val="18"/>
              </w:rPr>
              <w:t>4.628.993</w:t>
            </w:r>
          </w:p>
        </w:tc>
        <w:tc>
          <w:tcPr>
            <w:tcW w:w="1045" w:type="dxa"/>
            <w:gridSpan w:val="2"/>
          </w:tcPr>
          <w:p w14:paraId="0898004E" w14:textId="77777777" w:rsidR="007F770A" w:rsidRPr="00B96CFE" w:rsidRDefault="007F770A" w:rsidP="007F770A">
            <w:pPr>
              <w:spacing w:afterLines="20" w:after="48"/>
              <w:jc w:val="right"/>
              <w:rPr>
                <w:color w:val="000000"/>
                <w:sz w:val="18"/>
                <w:szCs w:val="18"/>
              </w:rPr>
            </w:pPr>
            <w:r>
              <w:rPr>
                <w:color w:val="000000"/>
                <w:sz w:val="18"/>
              </w:rPr>
              <w:t>0</w:t>
            </w:r>
          </w:p>
        </w:tc>
        <w:tc>
          <w:tcPr>
            <w:tcW w:w="1045" w:type="dxa"/>
          </w:tcPr>
          <w:p w14:paraId="4A507498" w14:textId="77777777" w:rsidR="007F770A" w:rsidRPr="00B96CFE" w:rsidRDefault="007F770A" w:rsidP="007F770A">
            <w:pPr>
              <w:spacing w:afterLines="20" w:after="48"/>
              <w:jc w:val="right"/>
              <w:rPr>
                <w:color w:val="000000"/>
                <w:sz w:val="18"/>
                <w:szCs w:val="18"/>
              </w:rPr>
            </w:pPr>
            <w:r>
              <w:rPr>
                <w:color w:val="000000"/>
                <w:sz w:val="18"/>
              </w:rPr>
              <w:t>6.991.764</w:t>
            </w:r>
          </w:p>
        </w:tc>
        <w:tc>
          <w:tcPr>
            <w:tcW w:w="1046" w:type="dxa"/>
          </w:tcPr>
          <w:p w14:paraId="0B95D745" w14:textId="77777777" w:rsidR="007F770A" w:rsidRPr="00B96CFE" w:rsidRDefault="007F770A" w:rsidP="007F770A">
            <w:pPr>
              <w:spacing w:afterLines="20" w:after="48"/>
              <w:jc w:val="right"/>
              <w:rPr>
                <w:color w:val="000000"/>
                <w:sz w:val="18"/>
                <w:szCs w:val="18"/>
              </w:rPr>
            </w:pPr>
            <w:r>
              <w:rPr>
                <w:color w:val="000000"/>
                <w:sz w:val="18"/>
              </w:rPr>
              <w:t>0</w:t>
            </w:r>
          </w:p>
        </w:tc>
        <w:tc>
          <w:tcPr>
            <w:tcW w:w="1045" w:type="dxa"/>
          </w:tcPr>
          <w:p w14:paraId="0E7022B3" w14:textId="77777777" w:rsidR="007F770A" w:rsidRPr="00B96CFE" w:rsidRDefault="007F770A" w:rsidP="007F770A">
            <w:pPr>
              <w:spacing w:afterLines="20" w:after="48"/>
              <w:jc w:val="right"/>
              <w:rPr>
                <w:color w:val="000000"/>
                <w:sz w:val="18"/>
                <w:szCs w:val="18"/>
              </w:rPr>
            </w:pPr>
            <w:r>
              <w:rPr>
                <w:color w:val="000000"/>
                <w:sz w:val="18"/>
              </w:rPr>
              <w:t>5.740.816</w:t>
            </w:r>
          </w:p>
        </w:tc>
        <w:tc>
          <w:tcPr>
            <w:tcW w:w="1045" w:type="dxa"/>
          </w:tcPr>
          <w:p w14:paraId="7EEFDC14" w14:textId="0D27A8C0" w:rsidR="007F770A" w:rsidRPr="00B96CFE" w:rsidRDefault="007F770A" w:rsidP="007F770A">
            <w:pPr>
              <w:spacing w:afterLines="20" w:after="48"/>
              <w:jc w:val="right"/>
              <w:rPr>
                <w:color w:val="000000"/>
                <w:sz w:val="18"/>
                <w:szCs w:val="18"/>
              </w:rPr>
            </w:pPr>
            <w:r>
              <w:rPr>
                <w:color w:val="000000"/>
                <w:sz w:val="18"/>
              </w:rPr>
              <w:t>0</w:t>
            </w:r>
          </w:p>
        </w:tc>
        <w:tc>
          <w:tcPr>
            <w:tcW w:w="1045" w:type="dxa"/>
          </w:tcPr>
          <w:p w14:paraId="52DAEE2A" w14:textId="048A9649" w:rsidR="007F770A" w:rsidRPr="00B96CFE" w:rsidRDefault="007F770A" w:rsidP="007F770A">
            <w:pPr>
              <w:spacing w:afterLines="20" w:after="48"/>
              <w:jc w:val="right"/>
              <w:rPr>
                <w:color w:val="000000"/>
                <w:sz w:val="18"/>
                <w:szCs w:val="18"/>
              </w:rPr>
            </w:pPr>
            <w:r>
              <w:rPr>
                <w:color w:val="000000"/>
                <w:sz w:val="18"/>
              </w:rPr>
              <w:t>0</w:t>
            </w:r>
          </w:p>
        </w:tc>
        <w:tc>
          <w:tcPr>
            <w:tcW w:w="906" w:type="dxa"/>
          </w:tcPr>
          <w:p w14:paraId="33EFA7B0" w14:textId="4228B2A2" w:rsidR="007F770A" w:rsidRPr="00B96CFE" w:rsidRDefault="007F770A" w:rsidP="007F770A">
            <w:pPr>
              <w:spacing w:afterLines="20" w:after="48"/>
              <w:jc w:val="right"/>
              <w:rPr>
                <w:color w:val="000000"/>
                <w:sz w:val="18"/>
                <w:szCs w:val="18"/>
              </w:rPr>
            </w:pPr>
            <w:r>
              <w:rPr>
                <w:color w:val="000000"/>
                <w:sz w:val="18"/>
              </w:rPr>
              <w:t>2480298</w:t>
            </w:r>
            <w:r>
              <w:rPr>
                <w:color w:val="000000"/>
                <w:sz w:val="18"/>
                <w:vertAlign w:val="superscript"/>
              </w:rPr>
              <w:t>**</w:t>
            </w:r>
          </w:p>
        </w:tc>
        <w:tc>
          <w:tcPr>
            <w:tcW w:w="1185" w:type="dxa"/>
          </w:tcPr>
          <w:p w14:paraId="0C00CA08" w14:textId="01E14082" w:rsidR="007F770A" w:rsidRPr="00B96CFE" w:rsidRDefault="007F770A" w:rsidP="007F770A">
            <w:pPr>
              <w:spacing w:afterLines="20" w:after="48"/>
              <w:jc w:val="right"/>
              <w:rPr>
                <w:color w:val="000000"/>
                <w:sz w:val="18"/>
                <w:szCs w:val="18"/>
              </w:rPr>
            </w:pPr>
            <w:r>
              <w:rPr>
                <w:color w:val="000000"/>
                <w:sz w:val="18"/>
              </w:rPr>
              <w:t>0</w:t>
            </w:r>
          </w:p>
        </w:tc>
        <w:tc>
          <w:tcPr>
            <w:tcW w:w="1550" w:type="dxa"/>
            <w:vAlign w:val="center"/>
          </w:tcPr>
          <w:p w14:paraId="15534623" w14:textId="56669618" w:rsidR="007F770A" w:rsidRPr="00B96CFE" w:rsidRDefault="007F770A" w:rsidP="007F770A">
            <w:pPr>
              <w:spacing w:afterLines="20" w:after="48"/>
              <w:jc w:val="right"/>
              <w:rPr>
                <w:color w:val="000000"/>
                <w:sz w:val="18"/>
                <w:szCs w:val="18"/>
              </w:rPr>
            </w:pPr>
            <w:r>
              <w:rPr>
                <w:color w:val="000000"/>
                <w:sz w:val="18"/>
              </w:rPr>
              <w:t>19.841.871</w:t>
            </w:r>
          </w:p>
        </w:tc>
      </w:tr>
      <w:tr w:rsidR="007F770A" w:rsidRPr="00B96CFE" w14:paraId="6EBCD522" w14:textId="77777777" w:rsidTr="003532E2">
        <w:trPr>
          <w:trHeight w:val="329"/>
        </w:trPr>
        <w:tc>
          <w:tcPr>
            <w:tcW w:w="2244" w:type="dxa"/>
            <w:gridSpan w:val="2"/>
            <w:vMerge/>
            <w:tcBorders>
              <w:bottom w:val="single" w:sz="4" w:space="0" w:color="auto"/>
            </w:tcBorders>
            <w:vAlign w:val="center"/>
            <w:hideMark/>
          </w:tcPr>
          <w:p w14:paraId="0F86531A" w14:textId="77777777" w:rsidR="007F770A" w:rsidRPr="00B96CFE" w:rsidRDefault="007F770A" w:rsidP="007F770A">
            <w:pPr>
              <w:rPr>
                <w:sz w:val="18"/>
                <w:szCs w:val="18"/>
              </w:rPr>
            </w:pPr>
          </w:p>
        </w:tc>
        <w:tc>
          <w:tcPr>
            <w:tcW w:w="1194" w:type="dxa"/>
            <w:tcBorders>
              <w:bottom w:val="single" w:sz="4" w:space="0" w:color="auto"/>
            </w:tcBorders>
            <w:hideMark/>
          </w:tcPr>
          <w:p w14:paraId="2F2ECF6F" w14:textId="77777777" w:rsidR="007F770A" w:rsidRPr="00B96CFE" w:rsidRDefault="007F770A" w:rsidP="007F770A">
            <w:pPr>
              <w:spacing w:afterLines="20" w:after="48"/>
              <w:jc w:val="left"/>
              <w:rPr>
                <w:sz w:val="18"/>
                <w:szCs w:val="18"/>
              </w:rPr>
            </w:pPr>
            <w:r>
              <w:rPr>
                <w:sz w:val="18"/>
              </w:rPr>
              <w:t>Gastos de apoyo</w:t>
            </w:r>
          </w:p>
        </w:tc>
        <w:tc>
          <w:tcPr>
            <w:tcW w:w="1045" w:type="dxa"/>
            <w:tcBorders>
              <w:bottom w:val="single" w:sz="4" w:space="0" w:color="auto"/>
            </w:tcBorders>
          </w:tcPr>
          <w:p w14:paraId="31D897A3" w14:textId="77777777" w:rsidR="007F770A" w:rsidRPr="00B96CFE" w:rsidRDefault="007F770A" w:rsidP="007F770A">
            <w:pPr>
              <w:spacing w:afterLines="20" w:after="48"/>
              <w:jc w:val="right"/>
              <w:rPr>
                <w:color w:val="000000"/>
                <w:sz w:val="18"/>
                <w:szCs w:val="18"/>
              </w:rPr>
            </w:pPr>
            <w:r>
              <w:rPr>
                <w:color w:val="000000"/>
                <w:sz w:val="18"/>
              </w:rPr>
              <w:t>335.410</w:t>
            </w:r>
          </w:p>
        </w:tc>
        <w:tc>
          <w:tcPr>
            <w:tcW w:w="1045" w:type="dxa"/>
            <w:gridSpan w:val="2"/>
            <w:tcBorders>
              <w:bottom w:val="single" w:sz="4" w:space="0" w:color="auto"/>
            </w:tcBorders>
          </w:tcPr>
          <w:p w14:paraId="5D3E1889" w14:textId="77777777" w:rsidR="007F770A" w:rsidRPr="00B96CFE" w:rsidRDefault="007F770A" w:rsidP="007F770A">
            <w:pPr>
              <w:spacing w:afterLines="20" w:after="48"/>
              <w:jc w:val="right"/>
              <w:rPr>
                <w:color w:val="000000"/>
                <w:sz w:val="18"/>
                <w:szCs w:val="18"/>
              </w:rPr>
            </w:pPr>
            <w:r>
              <w:rPr>
                <w:color w:val="000000"/>
                <w:sz w:val="18"/>
              </w:rPr>
              <w:t>0</w:t>
            </w:r>
          </w:p>
        </w:tc>
        <w:tc>
          <w:tcPr>
            <w:tcW w:w="1045" w:type="dxa"/>
            <w:tcBorders>
              <w:bottom w:val="single" w:sz="4" w:space="0" w:color="auto"/>
            </w:tcBorders>
          </w:tcPr>
          <w:p w14:paraId="3240352F" w14:textId="77777777" w:rsidR="007F770A" w:rsidRPr="00B96CFE" w:rsidRDefault="007F770A" w:rsidP="007F770A">
            <w:pPr>
              <w:spacing w:afterLines="20" w:after="48"/>
              <w:jc w:val="right"/>
              <w:rPr>
                <w:color w:val="000000"/>
                <w:sz w:val="18"/>
                <w:szCs w:val="18"/>
              </w:rPr>
            </w:pPr>
            <w:r>
              <w:rPr>
                <w:color w:val="000000"/>
                <w:sz w:val="18"/>
              </w:rPr>
              <w:t>515.691</w:t>
            </w:r>
          </w:p>
        </w:tc>
        <w:tc>
          <w:tcPr>
            <w:tcW w:w="1046" w:type="dxa"/>
            <w:tcBorders>
              <w:bottom w:val="single" w:sz="4" w:space="0" w:color="auto"/>
            </w:tcBorders>
          </w:tcPr>
          <w:p w14:paraId="644517C0" w14:textId="77777777" w:rsidR="007F770A" w:rsidRPr="00B96CFE" w:rsidRDefault="007F770A" w:rsidP="007F770A">
            <w:pPr>
              <w:spacing w:afterLines="20" w:after="48"/>
              <w:jc w:val="right"/>
              <w:rPr>
                <w:color w:val="000000"/>
                <w:sz w:val="18"/>
                <w:szCs w:val="18"/>
              </w:rPr>
            </w:pPr>
            <w:r>
              <w:rPr>
                <w:color w:val="000000"/>
                <w:sz w:val="18"/>
              </w:rPr>
              <w:t>0</w:t>
            </w:r>
          </w:p>
        </w:tc>
        <w:tc>
          <w:tcPr>
            <w:tcW w:w="1045" w:type="dxa"/>
            <w:tcBorders>
              <w:bottom w:val="single" w:sz="4" w:space="0" w:color="auto"/>
            </w:tcBorders>
          </w:tcPr>
          <w:p w14:paraId="49AD0C1F" w14:textId="77777777" w:rsidR="007F770A" w:rsidRPr="00B96CFE" w:rsidRDefault="007F770A" w:rsidP="007F770A">
            <w:pPr>
              <w:spacing w:afterLines="20" w:after="48"/>
              <w:jc w:val="right"/>
              <w:rPr>
                <w:color w:val="000000"/>
                <w:sz w:val="18"/>
                <w:szCs w:val="18"/>
              </w:rPr>
            </w:pPr>
            <w:r>
              <w:rPr>
                <w:color w:val="000000"/>
                <w:sz w:val="18"/>
              </w:rPr>
              <w:t>414.721</w:t>
            </w:r>
          </w:p>
        </w:tc>
        <w:tc>
          <w:tcPr>
            <w:tcW w:w="1045" w:type="dxa"/>
            <w:tcBorders>
              <w:bottom w:val="single" w:sz="4" w:space="0" w:color="auto"/>
            </w:tcBorders>
          </w:tcPr>
          <w:p w14:paraId="0EB6E645" w14:textId="45818918" w:rsidR="007F770A" w:rsidRPr="00B96CFE" w:rsidRDefault="007F770A" w:rsidP="007F770A">
            <w:pPr>
              <w:spacing w:afterLines="20" w:after="48"/>
              <w:jc w:val="right"/>
              <w:rPr>
                <w:color w:val="000000"/>
                <w:sz w:val="18"/>
                <w:szCs w:val="18"/>
              </w:rPr>
            </w:pPr>
            <w:r>
              <w:rPr>
                <w:color w:val="000000"/>
                <w:sz w:val="18"/>
              </w:rPr>
              <w:t>0</w:t>
            </w:r>
          </w:p>
        </w:tc>
        <w:tc>
          <w:tcPr>
            <w:tcW w:w="1045" w:type="dxa"/>
            <w:tcBorders>
              <w:bottom w:val="single" w:sz="4" w:space="0" w:color="auto"/>
            </w:tcBorders>
          </w:tcPr>
          <w:p w14:paraId="19AC92DA" w14:textId="53B414CF" w:rsidR="007F770A" w:rsidRPr="00B96CFE" w:rsidRDefault="007F770A" w:rsidP="007F770A">
            <w:pPr>
              <w:spacing w:afterLines="20" w:after="48"/>
              <w:jc w:val="right"/>
              <w:rPr>
                <w:color w:val="000000"/>
                <w:sz w:val="18"/>
                <w:szCs w:val="18"/>
              </w:rPr>
            </w:pPr>
            <w:r>
              <w:rPr>
                <w:color w:val="000000"/>
                <w:sz w:val="18"/>
              </w:rPr>
              <w:t>0</w:t>
            </w:r>
          </w:p>
        </w:tc>
        <w:tc>
          <w:tcPr>
            <w:tcW w:w="906" w:type="dxa"/>
            <w:tcBorders>
              <w:bottom w:val="single" w:sz="4" w:space="0" w:color="auto"/>
            </w:tcBorders>
          </w:tcPr>
          <w:p w14:paraId="0C8A6800" w14:textId="2E59B6FC" w:rsidR="007F770A" w:rsidRPr="00B96CFE" w:rsidRDefault="007F770A" w:rsidP="007F770A">
            <w:pPr>
              <w:spacing w:afterLines="20" w:after="48"/>
              <w:jc w:val="right"/>
              <w:rPr>
                <w:color w:val="000000"/>
                <w:sz w:val="18"/>
                <w:szCs w:val="18"/>
              </w:rPr>
            </w:pPr>
            <w:r>
              <w:rPr>
                <w:color w:val="000000"/>
                <w:sz w:val="18"/>
              </w:rPr>
              <w:t>182527</w:t>
            </w:r>
            <w:r>
              <w:rPr>
                <w:color w:val="000000"/>
                <w:sz w:val="18"/>
                <w:vertAlign w:val="superscript"/>
              </w:rPr>
              <w:t>**</w:t>
            </w:r>
          </w:p>
        </w:tc>
        <w:tc>
          <w:tcPr>
            <w:tcW w:w="1185" w:type="dxa"/>
            <w:tcBorders>
              <w:bottom w:val="single" w:sz="4" w:space="0" w:color="auto"/>
            </w:tcBorders>
          </w:tcPr>
          <w:p w14:paraId="34C48152" w14:textId="39745A8C" w:rsidR="007F770A" w:rsidRPr="00B96CFE" w:rsidRDefault="007F770A" w:rsidP="007F770A">
            <w:pPr>
              <w:spacing w:afterLines="20" w:after="48"/>
              <w:jc w:val="right"/>
              <w:rPr>
                <w:color w:val="000000"/>
                <w:sz w:val="18"/>
                <w:szCs w:val="18"/>
              </w:rPr>
            </w:pPr>
            <w:r>
              <w:rPr>
                <w:color w:val="000000"/>
                <w:sz w:val="18"/>
              </w:rPr>
              <w:t>0</w:t>
            </w:r>
          </w:p>
        </w:tc>
        <w:tc>
          <w:tcPr>
            <w:tcW w:w="1550" w:type="dxa"/>
            <w:tcBorders>
              <w:bottom w:val="single" w:sz="4" w:space="0" w:color="auto"/>
            </w:tcBorders>
            <w:vAlign w:val="center"/>
          </w:tcPr>
          <w:p w14:paraId="71A1FEE7" w14:textId="38990889" w:rsidR="007F770A" w:rsidRPr="00B96CFE" w:rsidRDefault="007F770A" w:rsidP="007F770A">
            <w:pPr>
              <w:spacing w:afterLines="20" w:after="48"/>
              <w:jc w:val="right"/>
              <w:rPr>
                <w:color w:val="000000"/>
                <w:sz w:val="18"/>
                <w:szCs w:val="18"/>
              </w:rPr>
            </w:pPr>
            <w:r>
              <w:rPr>
                <w:color w:val="000000"/>
                <w:sz w:val="18"/>
              </w:rPr>
              <w:t>1.448.349</w:t>
            </w:r>
          </w:p>
        </w:tc>
      </w:tr>
      <w:tr w:rsidR="007F770A" w:rsidRPr="00B96CFE" w14:paraId="79D5BFE6" w14:textId="77777777" w:rsidTr="00AA32D9">
        <w:trPr>
          <w:trHeight w:val="329"/>
        </w:trPr>
        <w:tc>
          <w:tcPr>
            <w:tcW w:w="2244" w:type="dxa"/>
            <w:gridSpan w:val="2"/>
            <w:vMerge w:val="restart"/>
            <w:hideMark/>
          </w:tcPr>
          <w:p w14:paraId="5D4964DF" w14:textId="18AB0A8F" w:rsidR="007F770A" w:rsidRPr="00B96CFE" w:rsidRDefault="007F770A" w:rsidP="007F770A">
            <w:pPr>
              <w:spacing w:afterLines="20" w:after="48"/>
              <w:jc w:val="left"/>
              <w:rPr>
                <w:sz w:val="18"/>
                <w:szCs w:val="18"/>
              </w:rPr>
            </w:pPr>
            <w:r>
              <w:rPr>
                <w:sz w:val="18"/>
              </w:rPr>
              <w:t>Total de fondos cuya</w:t>
            </w:r>
            <w:r w:rsidR="0032255A">
              <w:rPr>
                <w:sz w:val="18"/>
              </w:rPr>
              <w:br/>
            </w:r>
            <w:r>
              <w:rPr>
                <w:sz w:val="18"/>
              </w:rPr>
              <w:t>aprobación se recomienda en esta reunión (USD)</w:t>
            </w:r>
          </w:p>
        </w:tc>
        <w:tc>
          <w:tcPr>
            <w:tcW w:w="1194" w:type="dxa"/>
            <w:vAlign w:val="center"/>
            <w:hideMark/>
          </w:tcPr>
          <w:p w14:paraId="63AFB206" w14:textId="24B1D023" w:rsidR="007F770A" w:rsidRPr="00B96CFE" w:rsidRDefault="007F770A" w:rsidP="007F770A">
            <w:pPr>
              <w:spacing w:afterLines="20" w:after="48"/>
              <w:jc w:val="left"/>
              <w:rPr>
                <w:sz w:val="18"/>
                <w:szCs w:val="18"/>
              </w:rPr>
            </w:pPr>
            <w:r>
              <w:rPr>
                <w:sz w:val="18"/>
              </w:rPr>
              <w:t>Costos de</w:t>
            </w:r>
            <w:r w:rsidR="0032255A">
              <w:rPr>
                <w:sz w:val="18"/>
              </w:rPr>
              <w:br/>
            </w:r>
            <w:r>
              <w:rPr>
                <w:sz w:val="18"/>
              </w:rPr>
              <w:t>proyecto</w:t>
            </w:r>
          </w:p>
        </w:tc>
        <w:tc>
          <w:tcPr>
            <w:tcW w:w="1045" w:type="dxa"/>
          </w:tcPr>
          <w:p w14:paraId="664D8969" w14:textId="77777777" w:rsidR="007F770A" w:rsidRPr="00B96CFE" w:rsidRDefault="007F770A" w:rsidP="007F770A">
            <w:pPr>
              <w:spacing w:afterLines="20" w:after="48"/>
              <w:jc w:val="right"/>
              <w:rPr>
                <w:color w:val="000000"/>
                <w:sz w:val="18"/>
                <w:szCs w:val="18"/>
                <w:lang w:eastAsia="en-CA"/>
              </w:rPr>
            </w:pPr>
          </w:p>
        </w:tc>
        <w:tc>
          <w:tcPr>
            <w:tcW w:w="1045" w:type="dxa"/>
            <w:gridSpan w:val="2"/>
          </w:tcPr>
          <w:p w14:paraId="479D7D4D" w14:textId="77777777" w:rsidR="007F770A" w:rsidRPr="00B96CFE" w:rsidRDefault="007F770A" w:rsidP="007F770A">
            <w:pPr>
              <w:spacing w:afterLines="20" w:after="48"/>
              <w:jc w:val="right"/>
              <w:rPr>
                <w:color w:val="000000"/>
                <w:sz w:val="18"/>
                <w:szCs w:val="18"/>
                <w:lang w:eastAsia="en-CA"/>
              </w:rPr>
            </w:pPr>
          </w:p>
        </w:tc>
        <w:tc>
          <w:tcPr>
            <w:tcW w:w="1045" w:type="dxa"/>
          </w:tcPr>
          <w:p w14:paraId="7FDCCBFC" w14:textId="77777777" w:rsidR="007F770A" w:rsidRPr="00B96CFE" w:rsidRDefault="007F770A" w:rsidP="007F770A">
            <w:pPr>
              <w:spacing w:afterLines="20" w:after="48"/>
              <w:jc w:val="right"/>
              <w:rPr>
                <w:color w:val="000000"/>
                <w:sz w:val="18"/>
                <w:szCs w:val="18"/>
                <w:lang w:eastAsia="en-CA"/>
              </w:rPr>
            </w:pPr>
          </w:p>
        </w:tc>
        <w:tc>
          <w:tcPr>
            <w:tcW w:w="1046" w:type="dxa"/>
          </w:tcPr>
          <w:p w14:paraId="548A7AA8" w14:textId="77777777" w:rsidR="007F770A" w:rsidRPr="00B96CFE" w:rsidRDefault="007F770A" w:rsidP="007F770A">
            <w:pPr>
              <w:spacing w:afterLines="20" w:after="48"/>
              <w:jc w:val="right"/>
              <w:rPr>
                <w:color w:val="000000"/>
                <w:sz w:val="18"/>
                <w:szCs w:val="18"/>
                <w:lang w:eastAsia="en-CA"/>
              </w:rPr>
            </w:pPr>
          </w:p>
        </w:tc>
        <w:tc>
          <w:tcPr>
            <w:tcW w:w="1045" w:type="dxa"/>
          </w:tcPr>
          <w:p w14:paraId="5F905F76" w14:textId="77777777" w:rsidR="007F770A" w:rsidRPr="00B96CFE" w:rsidRDefault="007F770A" w:rsidP="007F770A">
            <w:pPr>
              <w:spacing w:afterLines="20" w:after="48"/>
              <w:jc w:val="right"/>
              <w:rPr>
                <w:color w:val="000000"/>
                <w:sz w:val="18"/>
                <w:szCs w:val="18"/>
                <w:lang w:eastAsia="en-CA"/>
              </w:rPr>
            </w:pPr>
          </w:p>
        </w:tc>
        <w:tc>
          <w:tcPr>
            <w:tcW w:w="1045" w:type="dxa"/>
          </w:tcPr>
          <w:p w14:paraId="40AB294E" w14:textId="77777777" w:rsidR="007F770A" w:rsidRPr="00B96CFE" w:rsidRDefault="007F770A" w:rsidP="007F770A">
            <w:pPr>
              <w:spacing w:afterLines="20" w:after="48"/>
              <w:jc w:val="right"/>
              <w:rPr>
                <w:color w:val="000000"/>
                <w:sz w:val="18"/>
                <w:szCs w:val="18"/>
                <w:lang w:eastAsia="en-CA"/>
              </w:rPr>
            </w:pPr>
          </w:p>
        </w:tc>
        <w:tc>
          <w:tcPr>
            <w:tcW w:w="1045" w:type="dxa"/>
          </w:tcPr>
          <w:p w14:paraId="015C5D59" w14:textId="77777777" w:rsidR="007F770A" w:rsidRPr="00B96CFE" w:rsidRDefault="007F770A" w:rsidP="007F770A">
            <w:pPr>
              <w:spacing w:afterLines="20" w:after="48"/>
              <w:jc w:val="right"/>
              <w:rPr>
                <w:color w:val="000000"/>
                <w:sz w:val="18"/>
                <w:szCs w:val="18"/>
                <w:lang w:eastAsia="en-CA"/>
              </w:rPr>
            </w:pPr>
          </w:p>
        </w:tc>
        <w:tc>
          <w:tcPr>
            <w:tcW w:w="906" w:type="dxa"/>
          </w:tcPr>
          <w:p w14:paraId="4F75C1CC" w14:textId="7ED4FF56" w:rsidR="007F770A" w:rsidRPr="00B96CFE" w:rsidRDefault="007F770A" w:rsidP="007F770A">
            <w:pPr>
              <w:spacing w:afterLines="20" w:after="48"/>
              <w:jc w:val="right"/>
              <w:rPr>
                <w:color w:val="000000"/>
                <w:sz w:val="18"/>
                <w:szCs w:val="18"/>
                <w:lang w:eastAsia="en-CA"/>
              </w:rPr>
            </w:pPr>
          </w:p>
        </w:tc>
        <w:tc>
          <w:tcPr>
            <w:tcW w:w="1185" w:type="dxa"/>
          </w:tcPr>
          <w:p w14:paraId="73989E3A" w14:textId="62070BD7" w:rsidR="007F770A" w:rsidRPr="00B96CFE" w:rsidRDefault="007F770A" w:rsidP="007F770A">
            <w:pPr>
              <w:spacing w:afterLines="20" w:after="48"/>
              <w:jc w:val="right"/>
              <w:rPr>
                <w:color w:val="000000"/>
                <w:sz w:val="18"/>
                <w:szCs w:val="18"/>
              </w:rPr>
            </w:pPr>
            <w:r>
              <w:rPr>
                <w:color w:val="000000"/>
                <w:sz w:val="18"/>
              </w:rPr>
              <w:t xml:space="preserve"> 2.039.615</w:t>
            </w:r>
            <w:r>
              <w:rPr>
                <w:color w:val="000000"/>
                <w:sz w:val="18"/>
                <w:vertAlign w:val="superscript"/>
              </w:rPr>
              <w:t>***</w:t>
            </w:r>
            <w:r>
              <w:rPr>
                <w:color w:val="000000"/>
                <w:sz w:val="18"/>
              </w:rPr>
              <w:t xml:space="preserve"> </w:t>
            </w:r>
          </w:p>
        </w:tc>
        <w:tc>
          <w:tcPr>
            <w:tcW w:w="1550" w:type="dxa"/>
          </w:tcPr>
          <w:p w14:paraId="40FB0AAF" w14:textId="33F78CE8" w:rsidR="007F770A" w:rsidRPr="00B96CFE" w:rsidRDefault="007F770A" w:rsidP="007F770A">
            <w:pPr>
              <w:spacing w:afterLines="20" w:after="48"/>
              <w:jc w:val="right"/>
              <w:rPr>
                <w:color w:val="000000"/>
                <w:sz w:val="18"/>
                <w:szCs w:val="18"/>
              </w:rPr>
            </w:pPr>
            <w:r>
              <w:rPr>
                <w:color w:val="000000"/>
                <w:sz w:val="18"/>
              </w:rPr>
              <w:t xml:space="preserve"> 2.039.615 </w:t>
            </w:r>
          </w:p>
        </w:tc>
      </w:tr>
      <w:tr w:rsidR="007F770A" w:rsidRPr="00B96CFE" w14:paraId="5E00B52D" w14:textId="77777777" w:rsidTr="003532E2">
        <w:trPr>
          <w:trHeight w:val="330"/>
        </w:trPr>
        <w:tc>
          <w:tcPr>
            <w:tcW w:w="2244" w:type="dxa"/>
            <w:gridSpan w:val="2"/>
            <w:vMerge/>
            <w:tcBorders>
              <w:bottom w:val="single" w:sz="4" w:space="0" w:color="auto"/>
            </w:tcBorders>
            <w:vAlign w:val="center"/>
            <w:hideMark/>
          </w:tcPr>
          <w:p w14:paraId="182FE314" w14:textId="77777777" w:rsidR="007F770A" w:rsidRPr="00B96CFE" w:rsidRDefault="007F770A" w:rsidP="007F770A">
            <w:pPr>
              <w:rPr>
                <w:sz w:val="18"/>
                <w:szCs w:val="18"/>
              </w:rPr>
            </w:pPr>
          </w:p>
        </w:tc>
        <w:tc>
          <w:tcPr>
            <w:tcW w:w="1194" w:type="dxa"/>
            <w:tcBorders>
              <w:bottom w:val="single" w:sz="4" w:space="0" w:color="auto"/>
            </w:tcBorders>
            <w:vAlign w:val="center"/>
            <w:hideMark/>
          </w:tcPr>
          <w:p w14:paraId="002727F3" w14:textId="77777777" w:rsidR="007F770A" w:rsidRPr="00B96CFE" w:rsidRDefault="007F770A" w:rsidP="007F770A">
            <w:pPr>
              <w:spacing w:afterLines="20" w:after="48"/>
              <w:jc w:val="left"/>
              <w:rPr>
                <w:sz w:val="18"/>
                <w:szCs w:val="18"/>
              </w:rPr>
            </w:pPr>
            <w:r>
              <w:rPr>
                <w:sz w:val="18"/>
              </w:rPr>
              <w:t>Gastos de apoyo</w:t>
            </w:r>
          </w:p>
        </w:tc>
        <w:tc>
          <w:tcPr>
            <w:tcW w:w="1045" w:type="dxa"/>
            <w:tcBorders>
              <w:bottom w:val="single" w:sz="4" w:space="0" w:color="auto"/>
            </w:tcBorders>
          </w:tcPr>
          <w:p w14:paraId="793432CC" w14:textId="77777777" w:rsidR="007F770A" w:rsidRPr="00B96CFE" w:rsidRDefault="007F770A" w:rsidP="007F770A">
            <w:pPr>
              <w:spacing w:afterLines="20" w:after="48"/>
              <w:jc w:val="right"/>
              <w:rPr>
                <w:color w:val="000000"/>
                <w:sz w:val="18"/>
                <w:szCs w:val="18"/>
                <w:lang w:eastAsia="en-CA"/>
              </w:rPr>
            </w:pPr>
          </w:p>
        </w:tc>
        <w:tc>
          <w:tcPr>
            <w:tcW w:w="1045" w:type="dxa"/>
            <w:gridSpan w:val="2"/>
            <w:tcBorders>
              <w:bottom w:val="single" w:sz="4" w:space="0" w:color="auto"/>
            </w:tcBorders>
          </w:tcPr>
          <w:p w14:paraId="628DABAD" w14:textId="77777777" w:rsidR="007F770A" w:rsidRPr="00B96CFE" w:rsidRDefault="007F770A" w:rsidP="007F770A">
            <w:pPr>
              <w:spacing w:afterLines="20" w:after="48"/>
              <w:jc w:val="right"/>
              <w:rPr>
                <w:color w:val="000000"/>
                <w:sz w:val="18"/>
                <w:szCs w:val="18"/>
                <w:lang w:eastAsia="en-CA"/>
              </w:rPr>
            </w:pPr>
          </w:p>
        </w:tc>
        <w:tc>
          <w:tcPr>
            <w:tcW w:w="1045" w:type="dxa"/>
            <w:tcBorders>
              <w:bottom w:val="single" w:sz="4" w:space="0" w:color="auto"/>
            </w:tcBorders>
          </w:tcPr>
          <w:p w14:paraId="700005E7" w14:textId="77777777" w:rsidR="007F770A" w:rsidRPr="00B96CFE" w:rsidRDefault="007F770A" w:rsidP="007F770A">
            <w:pPr>
              <w:spacing w:afterLines="20" w:after="48"/>
              <w:jc w:val="right"/>
              <w:rPr>
                <w:color w:val="000000"/>
                <w:sz w:val="18"/>
                <w:szCs w:val="18"/>
                <w:lang w:eastAsia="en-CA"/>
              </w:rPr>
            </w:pPr>
          </w:p>
        </w:tc>
        <w:tc>
          <w:tcPr>
            <w:tcW w:w="1046" w:type="dxa"/>
            <w:tcBorders>
              <w:bottom w:val="single" w:sz="4" w:space="0" w:color="auto"/>
            </w:tcBorders>
          </w:tcPr>
          <w:p w14:paraId="4BEF6B00" w14:textId="77777777" w:rsidR="007F770A" w:rsidRPr="00B96CFE" w:rsidRDefault="007F770A" w:rsidP="007F770A">
            <w:pPr>
              <w:spacing w:afterLines="20" w:after="48"/>
              <w:jc w:val="right"/>
              <w:rPr>
                <w:color w:val="000000"/>
                <w:sz w:val="18"/>
                <w:szCs w:val="18"/>
                <w:lang w:eastAsia="en-CA"/>
              </w:rPr>
            </w:pPr>
          </w:p>
        </w:tc>
        <w:tc>
          <w:tcPr>
            <w:tcW w:w="1045" w:type="dxa"/>
            <w:tcBorders>
              <w:bottom w:val="single" w:sz="4" w:space="0" w:color="auto"/>
            </w:tcBorders>
          </w:tcPr>
          <w:p w14:paraId="3AE8B10C" w14:textId="77777777" w:rsidR="007F770A" w:rsidRPr="00B96CFE" w:rsidRDefault="007F770A" w:rsidP="007F770A">
            <w:pPr>
              <w:spacing w:afterLines="20" w:after="48"/>
              <w:jc w:val="right"/>
              <w:rPr>
                <w:color w:val="000000"/>
                <w:sz w:val="18"/>
                <w:szCs w:val="18"/>
                <w:lang w:eastAsia="en-CA"/>
              </w:rPr>
            </w:pPr>
          </w:p>
        </w:tc>
        <w:tc>
          <w:tcPr>
            <w:tcW w:w="1045" w:type="dxa"/>
            <w:tcBorders>
              <w:bottom w:val="single" w:sz="4" w:space="0" w:color="auto"/>
            </w:tcBorders>
          </w:tcPr>
          <w:p w14:paraId="0BDCEF3B" w14:textId="77777777" w:rsidR="007F770A" w:rsidRPr="00B96CFE" w:rsidRDefault="007F770A" w:rsidP="007F770A">
            <w:pPr>
              <w:spacing w:afterLines="20" w:after="48"/>
              <w:jc w:val="right"/>
              <w:rPr>
                <w:color w:val="000000"/>
                <w:sz w:val="18"/>
                <w:szCs w:val="18"/>
                <w:lang w:eastAsia="en-CA"/>
              </w:rPr>
            </w:pPr>
          </w:p>
        </w:tc>
        <w:tc>
          <w:tcPr>
            <w:tcW w:w="1045" w:type="dxa"/>
            <w:tcBorders>
              <w:bottom w:val="single" w:sz="4" w:space="0" w:color="auto"/>
            </w:tcBorders>
          </w:tcPr>
          <w:p w14:paraId="35D2640E" w14:textId="77777777" w:rsidR="007F770A" w:rsidRPr="00B96CFE" w:rsidRDefault="007F770A" w:rsidP="007F770A">
            <w:pPr>
              <w:spacing w:afterLines="20" w:after="48"/>
              <w:jc w:val="right"/>
              <w:rPr>
                <w:color w:val="000000"/>
                <w:sz w:val="18"/>
                <w:szCs w:val="18"/>
                <w:lang w:eastAsia="en-CA"/>
              </w:rPr>
            </w:pPr>
          </w:p>
        </w:tc>
        <w:tc>
          <w:tcPr>
            <w:tcW w:w="906" w:type="dxa"/>
            <w:tcBorders>
              <w:bottom w:val="single" w:sz="4" w:space="0" w:color="auto"/>
            </w:tcBorders>
          </w:tcPr>
          <w:p w14:paraId="63553AB6" w14:textId="4C54828C" w:rsidR="007F770A" w:rsidRPr="00B96CFE" w:rsidRDefault="007F770A" w:rsidP="007F770A">
            <w:pPr>
              <w:spacing w:afterLines="20" w:after="48"/>
              <w:jc w:val="right"/>
              <w:rPr>
                <w:color w:val="000000"/>
                <w:sz w:val="18"/>
                <w:szCs w:val="18"/>
                <w:lang w:eastAsia="en-CA"/>
              </w:rPr>
            </w:pPr>
          </w:p>
        </w:tc>
        <w:tc>
          <w:tcPr>
            <w:tcW w:w="1185" w:type="dxa"/>
            <w:tcBorders>
              <w:bottom w:val="single" w:sz="4" w:space="0" w:color="auto"/>
            </w:tcBorders>
          </w:tcPr>
          <w:p w14:paraId="57BA38D9" w14:textId="4481D2BA" w:rsidR="007F770A" w:rsidRPr="00B96CFE" w:rsidRDefault="007F770A" w:rsidP="007F770A">
            <w:pPr>
              <w:spacing w:afterLines="20" w:after="48"/>
              <w:jc w:val="right"/>
              <w:rPr>
                <w:color w:val="000000"/>
                <w:sz w:val="18"/>
                <w:szCs w:val="18"/>
              </w:rPr>
            </w:pPr>
            <w:r>
              <w:rPr>
                <w:color w:val="000000"/>
                <w:sz w:val="18"/>
              </w:rPr>
              <w:t>147.993</w:t>
            </w:r>
            <w:r>
              <w:rPr>
                <w:color w:val="000000"/>
                <w:sz w:val="18"/>
                <w:vertAlign w:val="superscript"/>
              </w:rPr>
              <w:t>***</w:t>
            </w:r>
          </w:p>
        </w:tc>
        <w:tc>
          <w:tcPr>
            <w:tcW w:w="1550" w:type="dxa"/>
            <w:tcBorders>
              <w:bottom w:val="single" w:sz="4" w:space="0" w:color="auto"/>
            </w:tcBorders>
          </w:tcPr>
          <w:p w14:paraId="1E23C9C8" w14:textId="0C325AFC" w:rsidR="007F770A" w:rsidRPr="00B96CFE" w:rsidRDefault="007F770A" w:rsidP="007F770A">
            <w:pPr>
              <w:spacing w:afterLines="20" w:after="48"/>
              <w:jc w:val="right"/>
              <w:rPr>
                <w:color w:val="000000"/>
                <w:sz w:val="18"/>
                <w:szCs w:val="18"/>
              </w:rPr>
            </w:pPr>
            <w:r>
              <w:rPr>
                <w:color w:val="000000"/>
                <w:sz w:val="18"/>
              </w:rPr>
              <w:t>147.993</w:t>
            </w:r>
          </w:p>
        </w:tc>
      </w:tr>
      <w:tr w:rsidR="00BD7299" w:rsidRPr="00665403" w14:paraId="71570761" w14:textId="77777777" w:rsidTr="003532E2">
        <w:trPr>
          <w:trHeight w:val="219"/>
        </w:trPr>
        <w:tc>
          <w:tcPr>
            <w:tcW w:w="14395" w:type="dxa"/>
            <w:gridSpan w:val="14"/>
            <w:tcBorders>
              <w:top w:val="single" w:sz="4" w:space="0" w:color="auto"/>
              <w:left w:val="nil"/>
              <w:bottom w:val="single" w:sz="4" w:space="0" w:color="auto"/>
              <w:right w:val="nil"/>
            </w:tcBorders>
          </w:tcPr>
          <w:p w14:paraId="5C33700A" w14:textId="65327187" w:rsidR="00BD7299" w:rsidRPr="00665403" w:rsidRDefault="00BD7299">
            <w:pPr>
              <w:ind w:left="-60" w:right="-85"/>
              <w:rPr>
                <w:sz w:val="16"/>
                <w:szCs w:val="16"/>
              </w:rPr>
            </w:pPr>
            <w:r>
              <w:rPr>
                <w:sz w:val="16"/>
              </w:rPr>
              <w:t>* El consumo máximo total permitido para las sustancias del Anexo C, Grupo I se redujo en la 84ª reunión en 10 toneladas PAO tras aprobarse un plan sectorial para el aire acondicionado residencial como parte de la etapa II.</w:t>
            </w:r>
          </w:p>
          <w:p w14:paraId="3C5E10AA" w14:textId="4F607905" w:rsidR="00BD7299" w:rsidRPr="00665403" w:rsidRDefault="00BD7299" w:rsidP="003532E2">
            <w:pPr>
              <w:ind w:left="-60" w:right="-85"/>
              <w:rPr>
                <w:sz w:val="16"/>
                <w:szCs w:val="16"/>
              </w:rPr>
            </w:pPr>
            <w:r>
              <w:rPr>
                <w:sz w:val="16"/>
              </w:rPr>
              <w:t>** Aprobado, teniendo en cuenta que la ONUDI, en nombre del Gobierno, presentará la solicitud de los USD 1.739.115 restantes, más los gastos de apoyo de USD 121.738 del organismo, en la misma reunión en la que el</w:t>
            </w:r>
            <w:r w:rsidR="003532E2">
              <w:rPr>
                <w:sz w:val="16"/>
              </w:rPr>
              <w:t xml:space="preserve"> </w:t>
            </w:r>
            <w:r>
              <w:rPr>
                <w:sz w:val="16"/>
              </w:rPr>
              <w:t>país presente la etapa I de su plan de ejecución de la Enmienda de Kigali para los HFC (KIP) o bien en la 96ª reunión, lo que ocurra primero.</w:t>
            </w:r>
          </w:p>
          <w:p w14:paraId="6550FF81" w14:textId="097F1A7F" w:rsidR="000F1630" w:rsidRPr="00665403" w:rsidRDefault="005940B5" w:rsidP="006D2772">
            <w:pPr>
              <w:spacing w:afterLines="20" w:after="48"/>
              <w:ind w:left="-60" w:right="-85"/>
              <w:rPr>
                <w:color w:val="000000"/>
                <w:sz w:val="16"/>
                <w:szCs w:val="16"/>
              </w:rPr>
            </w:pPr>
            <w:r>
              <w:rPr>
                <w:color w:val="000000"/>
                <w:sz w:val="16"/>
              </w:rPr>
              <w:t>*** Recomendado en la presente reunión, incluido el monto restante para el quinto y último tramo y el monto diferido del cuarto tramo</w:t>
            </w:r>
            <w:r w:rsidR="003532E2">
              <w:rPr>
                <w:color w:val="000000"/>
                <w:sz w:val="16"/>
              </w:rPr>
              <w:t>.</w:t>
            </w:r>
            <w:r>
              <w:rPr>
                <w:color w:val="000000"/>
                <w:sz w:val="16"/>
              </w:rPr>
              <w:t xml:space="preserve"> </w:t>
            </w:r>
          </w:p>
          <w:p w14:paraId="7FB22C36" w14:textId="4A7F256B" w:rsidR="006D2772" w:rsidRPr="00665403" w:rsidRDefault="006D2772" w:rsidP="006D2772">
            <w:pPr>
              <w:spacing w:afterLines="20" w:after="48"/>
              <w:ind w:left="-60" w:right="-85"/>
              <w:rPr>
                <w:color w:val="000000"/>
                <w:sz w:val="16"/>
                <w:szCs w:val="16"/>
                <w:lang w:eastAsia="en-CA"/>
              </w:rPr>
            </w:pPr>
          </w:p>
        </w:tc>
      </w:tr>
      <w:tr w:rsidR="00C47EF0" w:rsidRPr="00830019" w14:paraId="0DD51D7F" w14:textId="77777777" w:rsidTr="003532E2">
        <w:tblPrEx>
          <w:tblCellMar>
            <w:left w:w="108" w:type="dxa"/>
            <w:right w:w="108" w:type="dxa"/>
          </w:tblCellMar>
        </w:tblPrEx>
        <w:trPr>
          <w:trHeight w:val="45"/>
        </w:trPr>
        <w:tc>
          <w:tcPr>
            <w:tcW w:w="5421" w:type="dxa"/>
            <w:gridSpan w:val="5"/>
            <w:tcBorders>
              <w:top w:val="single" w:sz="4" w:space="0" w:color="auto"/>
            </w:tcBorders>
            <w:vAlign w:val="center"/>
            <w:hideMark/>
          </w:tcPr>
          <w:p w14:paraId="2D845C32" w14:textId="77777777" w:rsidR="00C47EF0" w:rsidRPr="00830019" w:rsidRDefault="00C47EF0">
            <w:pPr>
              <w:spacing w:after="60"/>
              <w:jc w:val="left"/>
              <w:rPr>
                <w:b/>
                <w:sz w:val="20"/>
                <w:szCs w:val="20"/>
              </w:rPr>
            </w:pPr>
            <w:r>
              <w:rPr>
                <w:b/>
                <w:sz w:val="20"/>
              </w:rPr>
              <w:t>Recomendación de la Secretaría:</w:t>
            </w:r>
          </w:p>
        </w:tc>
        <w:tc>
          <w:tcPr>
            <w:tcW w:w="8974" w:type="dxa"/>
            <w:gridSpan w:val="9"/>
            <w:tcBorders>
              <w:top w:val="single" w:sz="4" w:space="0" w:color="auto"/>
            </w:tcBorders>
            <w:hideMark/>
          </w:tcPr>
          <w:p w14:paraId="49D1B9E3" w14:textId="043063DD" w:rsidR="00C47EF0" w:rsidRPr="00830019" w:rsidRDefault="00C47EF0">
            <w:pPr>
              <w:spacing w:after="60"/>
              <w:jc w:val="center"/>
              <w:rPr>
                <w:sz w:val="20"/>
                <w:szCs w:val="20"/>
              </w:rPr>
            </w:pPr>
            <w:r>
              <w:rPr>
                <w:sz w:val="20"/>
              </w:rPr>
              <w:t>Aprobación general</w:t>
            </w:r>
            <w:r>
              <w:rPr>
                <w:b/>
                <w:sz w:val="20"/>
              </w:rPr>
              <w:t xml:space="preserve"> </w:t>
            </w:r>
          </w:p>
        </w:tc>
      </w:tr>
    </w:tbl>
    <w:p w14:paraId="7597ECC8" w14:textId="77777777" w:rsidR="00802B8F" w:rsidRDefault="00802B8F" w:rsidP="00C47EF0">
      <w:pPr>
        <w:sectPr w:rsidR="00802B8F" w:rsidSect="003B1498">
          <w:headerReference w:type="default" r:id="rId18"/>
          <w:headerReference w:type="first" r:id="rId19"/>
          <w:pgSz w:w="15840" w:h="12240" w:orient="landscape" w:code="1"/>
          <w:pgMar w:top="1440" w:right="720" w:bottom="1440" w:left="864" w:header="720" w:footer="475" w:gutter="0"/>
          <w:cols w:space="720"/>
          <w:docGrid w:linePitch="299"/>
        </w:sectPr>
      </w:pPr>
    </w:p>
    <w:p w14:paraId="43D9576B" w14:textId="08C12AE9" w:rsidR="00E1050B" w:rsidRDefault="00E1050B" w:rsidP="00C47EF0"/>
    <w:p w14:paraId="03FB8C40" w14:textId="77777777" w:rsidR="00C47EF0" w:rsidRPr="0034371D" w:rsidRDefault="00C47EF0" w:rsidP="00C47EF0">
      <w:pPr>
        <w:keepNext/>
        <w:spacing w:after="240"/>
        <w:jc w:val="center"/>
        <w:rPr>
          <w:b/>
        </w:rPr>
      </w:pPr>
      <w:r>
        <w:rPr>
          <w:b/>
        </w:rPr>
        <w:t>DESCRIPCIÓN DEL PROYECTO</w:t>
      </w:r>
    </w:p>
    <w:p w14:paraId="644027B3" w14:textId="4A399B76" w:rsidR="00C47EF0" w:rsidRDefault="00C47EF0">
      <w:pPr>
        <w:pStyle w:val="Heading1"/>
      </w:pPr>
      <w:r>
        <w:t>La ONUDI, en calidad de organismo de ejecución principal, ha presentado en nombre del Gobierno de Egipto una solicitud de financiación para el quinto, y último, tramo de la etapa II del plan de gestión de eliminación de los HCFC (PGEH) por un coste total de USD 2.187.608, desglosado en USD 1.934.115 más unos gastos de apoyo al organismo de USD 135.388 para la ONUDI, y USD 105.500 más unos gastos de apoyo al organismo de USD 12.605 para el PNUMA.</w:t>
      </w:r>
      <w:r w:rsidRPr="008B5A60">
        <w:rPr>
          <w:rStyle w:val="FootnoteReference"/>
        </w:rPr>
        <w:footnoteReference w:id="3"/>
      </w:r>
      <w:r>
        <w:t xml:space="preserve"> La presentación incluye un informe sobre la marcha de las actividades relativo a la ejecución del cuarto tramo, el informe de verificación del consumo de HCFC para 2024 y el plan de ejecución del tramo para el periodo de 2025 a 2026.</w:t>
      </w:r>
    </w:p>
    <w:p w14:paraId="0C3FDD90" w14:textId="77777777" w:rsidR="00C47EF0" w:rsidRPr="0034371D" w:rsidRDefault="00C47EF0" w:rsidP="00C47EF0">
      <w:pPr>
        <w:keepNext/>
        <w:spacing w:after="240"/>
        <w:rPr>
          <w:u w:val="single"/>
        </w:rPr>
      </w:pPr>
      <w:r>
        <w:rPr>
          <w:u w:val="single"/>
        </w:rPr>
        <w:t>Informe sobre el consumo de HCFC</w:t>
      </w:r>
    </w:p>
    <w:p w14:paraId="0923A77F" w14:textId="3775E459" w:rsidR="00C47EF0" w:rsidRDefault="00C47EF0" w:rsidP="00C47EF0">
      <w:pPr>
        <w:pStyle w:val="Heading1"/>
      </w:pPr>
      <w:r>
        <w:t>El Gobierno de Egipto notificó en el marco del informe de ejecución del programa de país un consumo de 215,09 toneladas PAO de HCFC en 2024, una cantidad un 44 por ciento inferior al nivel básico de referencia de HCFC para el cumplimiento. Los datos correspondientes al Artículo 7 para 2024 aún no se han notificado. En el cuadro 1 se muestra el consumo de HCFC en el período 2020</w:t>
      </w:r>
      <w:r>
        <w:noBreakHyphen/>
        <w:t>2024.</w:t>
      </w:r>
    </w:p>
    <w:p w14:paraId="32102412" w14:textId="77777777" w:rsidR="00C47EF0" w:rsidRDefault="00C47EF0" w:rsidP="00C47EF0">
      <w:pPr>
        <w:keepNext/>
        <w:rPr>
          <w:b/>
        </w:rPr>
      </w:pPr>
      <w:r>
        <w:rPr>
          <w:b/>
        </w:rPr>
        <w:t>Cuadro 1. Consumo de HCFC en Egipto (datos de 2020-2024 con arreglo al Artículo 7)</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CF078C" w:rsidRPr="00B96CFE" w14:paraId="68C069D2" w14:textId="77777777">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3E31A" w14:textId="77777777" w:rsidR="00CF078C" w:rsidRPr="00B96CFE" w:rsidRDefault="00CF078C" w:rsidP="00CF078C">
            <w:pPr>
              <w:widowControl w:val="0"/>
              <w:jc w:val="center"/>
              <w:rPr>
                <w:b/>
                <w:bCs/>
                <w:color w:val="000000"/>
                <w:sz w:val="20"/>
                <w:szCs w:val="20"/>
              </w:rPr>
            </w:pPr>
            <w:r>
              <w:rPr>
                <w:b/>
                <w:color w:val="000000"/>
                <w:sz w:val="20"/>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64CC5634" w14:textId="65284949" w:rsidR="00CF078C" w:rsidRPr="00B96CFE" w:rsidRDefault="00CF078C" w:rsidP="00CF078C">
            <w:pPr>
              <w:widowControl w:val="0"/>
              <w:jc w:val="center"/>
              <w:rPr>
                <w:b/>
                <w:bCs/>
                <w:color w:val="000000"/>
                <w:sz w:val="20"/>
                <w:szCs w:val="20"/>
              </w:rPr>
            </w:pPr>
            <w:r>
              <w:rPr>
                <w:b/>
                <w:color w:val="000000"/>
                <w:sz w:val="20"/>
              </w:rPr>
              <w:t>2020</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0E13E92D" w14:textId="55906649" w:rsidR="00CF078C" w:rsidRPr="00B96CFE" w:rsidRDefault="00CF078C" w:rsidP="00CF078C">
            <w:pPr>
              <w:widowControl w:val="0"/>
              <w:jc w:val="center"/>
              <w:rPr>
                <w:b/>
                <w:bCs/>
                <w:color w:val="000000"/>
                <w:sz w:val="20"/>
                <w:szCs w:val="20"/>
              </w:rPr>
            </w:pPr>
            <w:r>
              <w:rPr>
                <w:b/>
                <w:color w:val="000000"/>
                <w:sz w:val="20"/>
              </w:rPr>
              <w:t>2021</w:t>
            </w:r>
          </w:p>
        </w:tc>
        <w:tc>
          <w:tcPr>
            <w:tcW w:w="601" w:type="pct"/>
            <w:tcBorders>
              <w:top w:val="single" w:sz="4" w:space="0" w:color="auto"/>
              <w:left w:val="nil"/>
              <w:bottom w:val="single" w:sz="4" w:space="0" w:color="auto"/>
              <w:right w:val="single" w:sz="4" w:space="0" w:color="auto"/>
            </w:tcBorders>
            <w:shd w:val="clear" w:color="auto" w:fill="auto"/>
            <w:noWrap/>
          </w:tcPr>
          <w:p w14:paraId="2CE5267C" w14:textId="1FB0E686" w:rsidR="00CF078C" w:rsidRPr="00B96CFE" w:rsidRDefault="00CF078C" w:rsidP="00CF078C">
            <w:pPr>
              <w:widowControl w:val="0"/>
              <w:jc w:val="center"/>
              <w:rPr>
                <w:b/>
                <w:bCs/>
                <w:color w:val="000000"/>
                <w:sz w:val="20"/>
                <w:szCs w:val="20"/>
              </w:rPr>
            </w:pPr>
            <w:r>
              <w:rPr>
                <w:b/>
                <w:color w:val="000000"/>
                <w:sz w:val="20"/>
              </w:rPr>
              <w:t>2022</w:t>
            </w:r>
          </w:p>
        </w:tc>
        <w:tc>
          <w:tcPr>
            <w:tcW w:w="601" w:type="pct"/>
            <w:tcBorders>
              <w:top w:val="single" w:sz="4" w:space="0" w:color="auto"/>
              <w:left w:val="nil"/>
              <w:bottom w:val="single" w:sz="4" w:space="0" w:color="auto"/>
              <w:right w:val="single" w:sz="4" w:space="0" w:color="auto"/>
            </w:tcBorders>
          </w:tcPr>
          <w:p w14:paraId="6E02334B" w14:textId="60885AA6" w:rsidR="00CF078C" w:rsidRPr="00B96CFE" w:rsidRDefault="00CF078C" w:rsidP="00CF078C">
            <w:pPr>
              <w:widowControl w:val="0"/>
              <w:jc w:val="center"/>
              <w:rPr>
                <w:b/>
                <w:bCs/>
                <w:color w:val="000000"/>
                <w:sz w:val="20"/>
                <w:szCs w:val="20"/>
              </w:rPr>
            </w:pPr>
            <w:r>
              <w:rPr>
                <w:b/>
                <w:color w:val="000000"/>
                <w:sz w:val="20"/>
              </w:rPr>
              <w:t>2023</w:t>
            </w:r>
          </w:p>
        </w:tc>
        <w:tc>
          <w:tcPr>
            <w:tcW w:w="601" w:type="pct"/>
            <w:tcBorders>
              <w:top w:val="single" w:sz="4" w:space="0" w:color="auto"/>
              <w:left w:val="single" w:sz="4" w:space="0" w:color="auto"/>
              <w:bottom w:val="single" w:sz="4" w:space="0" w:color="auto"/>
              <w:right w:val="single" w:sz="4" w:space="0" w:color="auto"/>
            </w:tcBorders>
          </w:tcPr>
          <w:p w14:paraId="6576B2B0" w14:textId="5EC30F65" w:rsidR="00CF078C" w:rsidRPr="00B96CFE" w:rsidRDefault="00CF078C" w:rsidP="00CF078C">
            <w:pPr>
              <w:widowControl w:val="0"/>
              <w:jc w:val="center"/>
              <w:rPr>
                <w:b/>
                <w:bCs/>
                <w:color w:val="000000"/>
                <w:sz w:val="20"/>
                <w:szCs w:val="20"/>
              </w:rPr>
            </w:pPr>
            <w:r>
              <w:rPr>
                <w:b/>
                <w:color w:val="000000"/>
                <w:sz w:val="20"/>
              </w:rPr>
              <w:t>2024*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20041" w14:textId="19466E9D" w:rsidR="00CF078C" w:rsidRPr="00B96CFE" w:rsidRDefault="00CF078C" w:rsidP="00CF078C">
            <w:pPr>
              <w:widowControl w:val="0"/>
              <w:jc w:val="center"/>
              <w:rPr>
                <w:b/>
                <w:bCs/>
                <w:color w:val="000000"/>
                <w:sz w:val="20"/>
                <w:szCs w:val="20"/>
              </w:rPr>
            </w:pPr>
            <w:r>
              <w:rPr>
                <w:b/>
                <w:color w:val="000000"/>
                <w:sz w:val="20"/>
              </w:rPr>
              <w:t>Nivel</w:t>
            </w:r>
            <w:r w:rsidR="0032255A">
              <w:rPr>
                <w:b/>
                <w:color w:val="000000"/>
                <w:sz w:val="20"/>
              </w:rPr>
              <w:br/>
            </w:r>
            <w:r>
              <w:rPr>
                <w:b/>
                <w:color w:val="000000"/>
                <w:sz w:val="20"/>
              </w:rPr>
              <w:t>básico</w:t>
            </w:r>
          </w:p>
        </w:tc>
      </w:tr>
      <w:tr w:rsidR="00CF078C" w:rsidRPr="00B96CFE" w14:paraId="32E6338A"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87D93" w14:textId="77777777" w:rsidR="00CF078C" w:rsidRPr="00B96CFE" w:rsidRDefault="00CF078C">
            <w:pPr>
              <w:widowControl w:val="0"/>
              <w:ind w:left="98"/>
              <w:jc w:val="left"/>
              <w:rPr>
                <w:b/>
                <w:bCs/>
                <w:color w:val="000000"/>
                <w:sz w:val="20"/>
                <w:szCs w:val="20"/>
              </w:rPr>
            </w:pPr>
            <w:r>
              <w:rPr>
                <w:b/>
                <w:color w:val="000000"/>
                <w:sz w:val="20"/>
              </w:rPr>
              <w:t>Toneladas (t)</w:t>
            </w:r>
          </w:p>
        </w:tc>
      </w:tr>
      <w:tr w:rsidR="00CF078C" w:rsidRPr="00B96CFE" w14:paraId="3B1DC8A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40562" w14:textId="77777777" w:rsidR="00CF078C" w:rsidRPr="00B96CFE" w:rsidRDefault="00CF078C" w:rsidP="00CF078C">
            <w:pPr>
              <w:widowControl w:val="0"/>
              <w:ind w:left="98"/>
              <w:jc w:val="left"/>
              <w:rPr>
                <w:color w:val="000000"/>
                <w:sz w:val="20"/>
                <w:szCs w:val="20"/>
              </w:rPr>
            </w:pPr>
            <w:r>
              <w:rPr>
                <w:color w:val="000000"/>
                <w:sz w:val="20"/>
              </w:rPr>
              <w:t>HCFC-22</w:t>
            </w:r>
          </w:p>
        </w:tc>
        <w:tc>
          <w:tcPr>
            <w:tcW w:w="601" w:type="pct"/>
            <w:tcBorders>
              <w:top w:val="nil"/>
              <w:left w:val="nil"/>
              <w:bottom w:val="single" w:sz="4" w:space="0" w:color="auto"/>
              <w:right w:val="single" w:sz="4" w:space="0" w:color="auto"/>
            </w:tcBorders>
            <w:shd w:val="clear" w:color="auto" w:fill="auto"/>
            <w:noWrap/>
          </w:tcPr>
          <w:p w14:paraId="665F48AE" w14:textId="41FFC050" w:rsidR="00CF078C" w:rsidRPr="00B96CFE" w:rsidRDefault="00CF078C" w:rsidP="00CF078C">
            <w:pPr>
              <w:widowControl w:val="0"/>
              <w:tabs>
                <w:tab w:val="left" w:pos="430"/>
              </w:tabs>
              <w:ind w:left="-137" w:right="63"/>
              <w:jc w:val="right"/>
              <w:rPr>
                <w:sz w:val="20"/>
                <w:szCs w:val="20"/>
              </w:rPr>
            </w:pPr>
            <w:r>
              <w:rPr>
                <w:color w:val="000000"/>
                <w:sz w:val="20"/>
              </w:rPr>
              <w:t>4.481,91</w:t>
            </w:r>
          </w:p>
        </w:tc>
        <w:tc>
          <w:tcPr>
            <w:tcW w:w="601" w:type="pct"/>
            <w:tcBorders>
              <w:top w:val="nil"/>
              <w:left w:val="nil"/>
              <w:bottom w:val="single" w:sz="4" w:space="0" w:color="auto"/>
              <w:right w:val="single" w:sz="4" w:space="0" w:color="auto"/>
            </w:tcBorders>
            <w:shd w:val="clear" w:color="auto" w:fill="auto"/>
            <w:noWrap/>
          </w:tcPr>
          <w:p w14:paraId="7074315F" w14:textId="0B81A42B" w:rsidR="00CF078C" w:rsidRPr="00B96CFE" w:rsidRDefault="00CF078C" w:rsidP="00CF078C">
            <w:pPr>
              <w:widowControl w:val="0"/>
              <w:tabs>
                <w:tab w:val="left" w:pos="430"/>
              </w:tabs>
              <w:ind w:left="-137" w:right="63"/>
              <w:jc w:val="right"/>
              <w:rPr>
                <w:sz w:val="20"/>
                <w:szCs w:val="20"/>
              </w:rPr>
            </w:pPr>
            <w:r>
              <w:rPr>
                <w:color w:val="000000"/>
                <w:sz w:val="20"/>
              </w:rPr>
              <w:t>3.759,59</w:t>
            </w:r>
          </w:p>
        </w:tc>
        <w:tc>
          <w:tcPr>
            <w:tcW w:w="601" w:type="pct"/>
            <w:tcBorders>
              <w:top w:val="nil"/>
              <w:left w:val="nil"/>
              <w:bottom w:val="single" w:sz="4" w:space="0" w:color="auto"/>
              <w:right w:val="single" w:sz="4" w:space="0" w:color="auto"/>
            </w:tcBorders>
            <w:shd w:val="clear" w:color="auto" w:fill="auto"/>
            <w:noWrap/>
          </w:tcPr>
          <w:p w14:paraId="3496F483" w14:textId="0783B6B4" w:rsidR="00CF078C" w:rsidRPr="00B96CFE" w:rsidRDefault="00CF078C" w:rsidP="00CF078C">
            <w:pPr>
              <w:widowControl w:val="0"/>
              <w:tabs>
                <w:tab w:val="left" w:pos="430"/>
              </w:tabs>
              <w:ind w:left="-137" w:right="63"/>
              <w:jc w:val="right"/>
              <w:rPr>
                <w:color w:val="000000"/>
                <w:sz w:val="20"/>
                <w:szCs w:val="20"/>
              </w:rPr>
            </w:pPr>
            <w:r>
              <w:rPr>
                <w:color w:val="000000"/>
                <w:sz w:val="20"/>
              </w:rPr>
              <w:t>3.244,76</w:t>
            </w:r>
          </w:p>
        </w:tc>
        <w:tc>
          <w:tcPr>
            <w:tcW w:w="601" w:type="pct"/>
            <w:tcBorders>
              <w:top w:val="single" w:sz="4" w:space="0" w:color="auto"/>
              <w:left w:val="nil"/>
              <w:bottom w:val="single" w:sz="4" w:space="0" w:color="auto"/>
              <w:right w:val="single" w:sz="2" w:space="0" w:color="auto"/>
            </w:tcBorders>
          </w:tcPr>
          <w:p w14:paraId="1E2F07C1" w14:textId="6304C9E4" w:rsidR="00CF078C" w:rsidRPr="00B96CFE" w:rsidRDefault="00CF078C" w:rsidP="00CF078C">
            <w:pPr>
              <w:widowControl w:val="0"/>
              <w:tabs>
                <w:tab w:val="left" w:pos="430"/>
              </w:tabs>
              <w:ind w:left="-137" w:right="63"/>
              <w:jc w:val="right"/>
              <w:rPr>
                <w:color w:val="000000"/>
                <w:sz w:val="20"/>
                <w:szCs w:val="20"/>
              </w:rPr>
            </w:pPr>
            <w:r>
              <w:rPr>
                <w:color w:val="000000"/>
                <w:sz w:val="20"/>
              </w:rPr>
              <w:t>4.302,55</w:t>
            </w:r>
          </w:p>
        </w:tc>
        <w:tc>
          <w:tcPr>
            <w:tcW w:w="601" w:type="pct"/>
            <w:tcBorders>
              <w:top w:val="single" w:sz="2" w:space="0" w:color="auto"/>
              <w:left w:val="single" w:sz="2" w:space="0" w:color="auto"/>
              <w:bottom w:val="single" w:sz="2" w:space="0" w:color="auto"/>
              <w:right w:val="single" w:sz="2" w:space="0" w:color="auto"/>
            </w:tcBorders>
          </w:tcPr>
          <w:p w14:paraId="0D493981" w14:textId="049E57CC" w:rsidR="00CF078C" w:rsidRPr="00B96CFE" w:rsidRDefault="00D04B25" w:rsidP="00CF078C">
            <w:pPr>
              <w:widowControl w:val="0"/>
              <w:tabs>
                <w:tab w:val="left" w:pos="430"/>
              </w:tabs>
              <w:ind w:left="-137" w:right="63"/>
              <w:jc w:val="right"/>
              <w:rPr>
                <w:color w:val="000000"/>
                <w:sz w:val="20"/>
                <w:szCs w:val="20"/>
                <w:highlight w:val="green"/>
              </w:rPr>
            </w:pPr>
            <w:r>
              <w:rPr>
                <w:color w:val="000000"/>
                <w:sz w:val="20"/>
              </w:rPr>
              <w:t>3.910,80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D2FBACA" w14:textId="77777777" w:rsidR="00CF078C" w:rsidRPr="00B96CFE" w:rsidRDefault="00CF078C" w:rsidP="00CF078C">
            <w:pPr>
              <w:widowControl w:val="0"/>
              <w:tabs>
                <w:tab w:val="left" w:pos="430"/>
              </w:tabs>
              <w:ind w:left="-137" w:right="121"/>
              <w:jc w:val="right"/>
              <w:rPr>
                <w:color w:val="000000"/>
                <w:sz w:val="20"/>
                <w:szCs w:val="20"/>
              </w:rPr>
            </w:pPr>
            <w:r>
              <w:rPr>
                <w:color w:val="000000"/>
                <w:sz w:val="20"/>
              </w:rPr>
              <w:t>4.367,16</w:t>
            </w:r>
          </w:p>
        </w:tc>
      </w:tr>
      <w:tr w:rsidR="00CD3BD4" w:rsidRPr="00B96CFE" w14:paraId="70124FB9"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A860E7" w14:textId="77777777" w:rsidR="00CD3BD4" w:rsidRPr="00B96CFE" w:rsidRDefault="00CD3BD4" w:rsidP="00CD3BD4">
            <w:pPr>
              <w:widowControl w:val="0"/>
              <w:ind w:left="98"/>
              <w:jc w:val="left"/>
              <w:rPr>
                <w:color w:val="000000"/>
                <w:sz w:val="20"/>
                <w:szCs w:val="20"/>
              </w:rPr>
            </w:pPr>
            <w:r>
              <w:rPr>
                <w:color w:val="000000"/>
                <w:sz w:val="20"/>
              </w:rPr>
              <w:t>HCFC-123</w:t>
            </w:r>
          </w:p>
        </w:tc>
        <w:tc>
          <w:tcPr>
            <w:tcW w:w="601" w:type="pct"/>
            <w:tcBorders>
              <w:top w:val="nil"/>
              <w:left w:val="nil"/>
              <w:bottom w:val="single" w:sz="4" w:space="0" w:color="auto"/>
              <w:right w:val="single" w:sz="4" w:space="0" w:color="auto"/>
            </w:tcBorders>
            <w:shd w:val="clear" w:color="auto" w:fill="auto"/>
            <w:noWrap/>
          </w:tcPr>
          <w:p w14:paraId="569A3F67" w14:textId="49C21A00" w:rsidR="00CD3BD4" w:rsidRPr="00B96CFE" w:rsidRDefault="00CD3BD4" w:rsidP="00CD3BD4">
            <w:pPr>
              <w:widowControl w:val="0"/>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767F492D" w14:textId="366C5A9A" w:rsidR="00CD3BD4" w:rsidRPr="00B96CFE" w:rsidRDefault="00CD3BD4" w:rsidP="00CD3BD4">
            <w:pPr>
              <w:widowControl w:val="0"/>
              <w:tabs>
                <w:tab w:val="left" w:pos="430"/>
              </w:tabs>
              <w:ind w:left="-137" w:right="63"/>
              <w:jc w:val="right"/>
              <w:rPr>
                <w:sz w:val="20"/>
                <w:szCs w:val="20"/>
              </w:rPr>
            </w:pPr>
            <w:r>
              <w:rPr>
                <w:color w:val="000000"/>
                <w:sz w:val="20"/>
              </w:rPr>
              <w:t>7,75</w:t>
            </w:r>
          </w:p>
        </w:tc>
        <w:tc>
          <w:tcPr>
            <w:tcW w:w="601" w:type="pct"/>
            <w:tcBorders>
              <w:top w:val="nil"/>
              <w:left w:val="nil"/>
              <w:bottom w:val="single" w:sz="4" w:space="0" w:color="auto"/>
              <w:right w:val="single" w:sz="4" w:space="0" w:color="auto"/>
            </w:tcBorders>
            <w:shd w:val="clear" w:color="auto" w:fill="auto"/>
            <w:noWrap/>
          </w:tcPr>
          <w:p w14:paraId="0C274B32" w14:textId="75DC8F4C" w:rsidR="00CD3BD4" w:rsidRPr="00B96CFE" w:rsidRDefault="00CD3BD4" w:rsidP="00CD3BD4">
            <w:pPr>
              <w:widowControl w:val="0"/>
              <w:tabs>
                <w:tab w:val="left" w:pos="430"/>
              </w:tabs>
              <w:ind w:left="-137" w:right="63"/>
              <w:jc w:val="right"/>
              <w:rPr>
                <w:color w:val="000000"/>
                <w:sz w:val="20"/>
                <w:szCs w:val="20"/>
              </w:rPr>
            </w:pPr>
            <w:r>
              <w:rPr>
                <w:color w:val="000000"/>
                <w:sz w:val="20"/>
              </w:rPr>
              <w:t>2,50</w:t>
            </w:r>
          </w:p>
        </w:tc>
        <w:tc>
          <w:tcPr>
            <w:tcW w:w="601" w:type="pct"/>
            <w:tcBorders>
              <w:top w:val="single" w:sz="4" w:space="0" w:color="auto"/>
              <w:left w:val="nil"/>
              <w:bottom w:val="single" w:sz="4" w:space="0" w:color="auto"/>
              <w:right w:val="single" w:sz="2" w:space="0" w:color="auto"/>
            </w:tcBorders>
          </w:tcPr>
          <w:p w14:paraId="5A7C7CC7" w14:textId="29725025"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1" w:type="pct"/>
            <w:tcBorders>
              <w:top w:val="single" w:sz="2" w:space="0" w:color="auto"/>
              <w:left w:val="single" w:sz="2" w:space="0" w:color="auto"/>
              <w:bottom w:val="single" w:sz="2" w:space="0" w:color="auto"/>
              <w:right w:val="single" w:sz="2" w:space="0" w:color="auto"/>
            </w:tcBorders>
          </w:tcPr>
          <w:p w14:paraId="74CBC04C" w14:textId="0383F38C"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79D13ED" w14:textId="77777777" w:rsidR="00CD3BD4" w:rsidRPr="00B96CFE" w:rsidRDefault="00CD3BD4" w:rsidP="00CD3BD4">
            <w:pPr>
              <w:widowControl w:val="0"/>
              <w:tabs>
                <w:tab w:val="left" w:pos="430"/>
              </w:tabs>
              <w:ind w:left="-137" w:right="121"/>
              <w:jc w:val="right"/>
              <w:rPr>
                <w:color w:val="000000"/>
                <w:sz w:val="20"/>
                <w:szCs w:val="20"/>
              </w:rPr>
            </w:pPr>
            <w:r>
              <w:rPr>
                <w:color w:val="000000"/>
                <w:sz w:val="20"/>
              </w:rPr>
              <w:t>5,25</w:t>
            </w:r>
          </w:p>
        </w:tc>
      </w:tr>
      <w:tr w:rsidR="00CD3BD4" w:rsidRPr="00B96CFE" w14:paraId="12CF114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896A3D" w14:textId="77777777" w:rsidR="00CD3BD4" w:rsidRPr="00B96CFE" w:rsidRDefault="00CD3BD4" w:rsidP="00CD3BD4">
            <w:pPr>
              <w:widowControl w:val="0"/>
              <w:ind w:left="98"/>
              <w:jc w:val="left"/>
              <w:rPr>
                <w:color w:val="000000"/>
                <w:sz w:val="20"/>
                <w:szCs w:val="20"/>
              </w:rPr>
            </w:pPr>
            <w:r>
              <w:rPr>
                <w:color w:val="000000"/>
                <w:sz w:val="20"/>
              </w:rPr>
              <w:t>HCFC-124</w:t>
            </w:r>
          </w:p>
        </w:tc>
        <w:tc>
          <w:tcPr>
            <w:tcW w:w="601" w:type="pct"/>
            <w:tcBorders>
              <w:top w:val="nil"/>
              <w:left w:val="nil"/>
              <w:bottom w:val="single" w:sz="4" w:space="0" w:color="auto"/>
              <w:right w:val="single" w:sz="4" w:space="0" w:color="auto"/>
            </w:tcBorders>
            <w:shd w:val="clear" w:color="auto" w:fill="auto"/>
            <w:noWrap/>
          </w:tcPr>
          <w:p w14:paraId="77BD6DB7" w14:textId="217966E5" w:rsidR="00CD3BD4" w:rsidRPr="00B96CFE" w:rsidRDefault="00CD3BD4" w:rsidP="00CD3BD4">
            <w:pPr>
              <w:widowControl w:val="0"/>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3926F13A" w14:textId="496D35A9" w:rsidR="00CD3BD4" w:rsidRPr="00B96CFE" w:rsidRDefault="00CD3BD4" w:rsidP="00CD3BD4">
            <w:pPr>
              <w:widowControl w:val="0"/>
              <w:tabs>
                <w:tab w:val="left" w:pos="430"/>
              </w:tabs>
              <w:ind w:left="-137" w:right="63"/>
              <w:jc w:val="right"/>
              <w:rPr>
                <w:sz w:val="20"/>
                <w:szCs w:val="20"/>
              </w:rPr>
            </w:pPr>
            <w:r>
              <w:rPr>
                <w:color w:val="000000"/>
                <w:sz w:val="20"/>
              </w:rPr>
              <w:t>0,34</w:t>
            </w:r>
          </w:p>
        </w:tc>
        <w:tc>
          <w:tcPr>
            <w:tcW w:w="601" w:type="pct"/>
            <w:tcBorders>
              <w:top w:val="nil"/>
              <w:left w:val="nil"/>
              <w:bottom w:val="single" w:sz="4" w:space="0" w:color="auto"/>
              <w:right w:val="single" w:sz="4" w:space="0" w:color="auto"/>
            </w:tcBorders>
            <w:shd w:val="clear" w:color="auto" w:fill="auto"/>
            <w:noWrap/>
          </w:tcPr>
          <w:p w14:paraId="26011FB4" w14:textId="7DB05F65"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142A09DF" w14:textId="72489F13" w:rsidR="00CD3BD4" w:rsidRPr="00B96CFE" w:rsidRDefault="00CD3BD4" w:rsidP="00CD3BD4">
            <w:pPr>
              <w:widowControl w:val="0"/>
              <w:tabs>
                <w:tab w:val="left" w:pos="430"/>
              </w:tabs>
              <w:ind w:left="-137" w:right="63"/>
              <w:jc w:val="right"/>
              <w:rPr>
                <w:color w:val="000000"/>
                <w:sz w:val="20"/>
                <w:szCs w:val="20"/>
              </w:rPr>
            </w:pPr>
            <w:r>
              <w:rPr>
                <w:color w:val="000000"/>
                <w:sz w:val="20"/>
              </w:rPr>
              <w:t>0,54</w:t>
            </w:r>
          </w:p>
        </w:tc>
        <w:tc>
          <w:tcPr>
            <w:tcW w:w="601" w:type="pct"/>
            <w:tcBorders>
              <w:top w:val="single" w:sz="2" w:space="0" w:color="auto"/>
              <w:left w:val="single" w:sz="4" w:space="0" w:color="auto"/>
              <w:bottom w:val="single" w:sz="4" w:space="0" w:color="auto"/>
              <w:right w:val="single" w:sz="4" w:space="0" w:color="auto"/>
            </w:tcBorders>
          </w:tcPr>
          <w:p w14:paraId="2BC95C72" w14:textId="1F3C386D"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66EC503D" w14:textId="77777777" w:rsidR="00CD3BD4" w:rsidRPr="00B96CFE" w:rsidRDefault="00CD3BD4" w:rsidP="00CD3BD4">
            <w:pPr>
              <w:widowControl w:val="0"/>
              <w:tabs>
                <w:tab w:val="left" w:pos="430"/>
              </w:tabs>
              <w:ind w:left="-137" w:right="121"/>
              <w:jc w:val="right"/>
              <w:rPr>
                <w:color w:val="000000"/>
                <w:sz w:val="20"/>
                <w:szCs w:val="20"/>
              </w:rPr>
            </w:pPr>
            <w:r>
              <w:rPr>
                <w:color w:val="000000"/>
                <w:sz w:val="20"/>
              </w:rPr>
              <w:t>0,00</w:t>
            </w:r>
          </w:p>
        </w:tc>
      </w:tr>
      <w:tr w:rsidR="00CD3BD4" w:rsidRPr="00B96CFE" w14:paraId="040A11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D761FC" w14:textId="77777777" w:rsidR="00CD3BD4" w:rsidRPr="00B96CFE" w:rsidRDefault="00CD3BD4" w:rsidP="00CD3BD4">
            <w:pPr>
              <w:widowControl w:val="0"/>
              <w:ind w:left="98"/>
              <w:jc w:val="left"/>
              <w:rPr>
                <w:color w:val="000000"/>
                <w:sz w:val="20"/>
                <w:szCs w:val="20"/>
              </w:rPr>
            </w:pPr>
            <w:r>
              <w:rPr>
                <w:color w:val="000000"/>
                <w:sz w:val="20"/>
              </w:rPr>
              <w:t>HCFC-141b</w:t>
            </w:r>
          </w:p>
        </w:tc>
        <w:tc>
          <w:tcPr>
            <w:tcW w:w="601" w:type="pct"/>
            <w:tcBorders>
              <w:top w:val="nil"/>
              <w:left w:val="nil"/>
              <w:bottom w:val="single" w:sz="4" w:space="0" w:color="auto"/>
              <w:right w:val="single" w:sz="4" w:space="0" w:color="auto"/>
            </w:tcBorders>
            <w:shd w:val="clear" w:color="auto" w:fill="auto"/>
            <w:noWrap/>
          </w:tcPr>
          <w:p w14:paraId="5DD6BE10" w14:textId="670B7FA1" w:rsidR="00CD3BD4" w:rsidRPr="00B96CFE" w:rsidRDefault="00CD3BD4" w:rsidP="00CD3BD4">
            <w:pPr>
              <w:widowControl w:val="0"/>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12464A86" w14:textId="3F2C3AB3" w:rsidR="00CD3BD4" w:rsidRPr="00B96CFE" w:rsidRDefault="00CD3BD4" w:rsidP="00CD3BD4">
            <w:pPr>
              <w:widowControl w:val="0"/>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2DA5C0EF" w14:textId="1ED4BE7E"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4AE76AE3" w14:textId="629CBCF7"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2AFC6D0B" w14:textId="711C2B0C"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30F00C06" w14:textId="77777777" w:rsidR="00CD3BD4" w:rsidRPr="00B96CFE" w:rsidRDefault="00CD3BD4" w:rsidP="00CD3BD4">
            <w:pPr>
              <w:widowControl w:val="0"/>
              <w:tabs>
                <w:tab w:val="left" w:pos="430"/>
              </w:tabs>
              <w:ind w:left="-137" w:right="121"/>
              <w:jc w:val="right"/>
              <w:rPr>
                <w:color w:val="000000"/>
                <w:sz w:val="20"/>
                <w:szCs w:val="20"/>
              </w:rPr>
            </w:pPr>
            <w:r>
              <w:rPr>
                <w:color w:val="000000"/>
                <w:sz w:val="20"/>
              </w:rPr>
              <w:t>1.178,26</w:t>
            </w:r>
          </w:p>
        </w:tc>
      </w:tr>
      <w:tr w:rsidR="00CD3BD4" w:rsidRPr="00B96CFE" w14:paraId="05F9EFE1"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F4F99" w14:textId="77777777" w:rsidR="00CD3BD4" w:rsidRPr="00B96CFE" w:rsidRDefault="00CD3BD4" w:rsidP="00CD3BD4">
            <w:pPr>
              <w:widowControl w:val="0"/>
              <w:ind w:left="98"/>
              <w:jc w:val="left"/>
              <w:rPr>
                <w:color w:val="000000"/>
                <w:sz w:val="20"/>
                <w:szCs w:val="20"/>
              </w:rPr>
            </w:pPr>
            <w:r>
              <w:rPr>
                <w:color w:val="000000"/>
                <w:sz w:val="20"/>
              </w:rPr>
              <w:t>HCFC-142b</w:t>
            </w:r>
          </w:p>
        </w:tc>
        <w:tc>
          <w:tcPr>
            <w:tcW w:w="601" w:type="pct"/>
            <w:tcBorders>
              <w:top w:val="nil"/>
              <w:left w:val="nil"/>
              <w:bottom w:val="single" w:sz="4" w:space="0" w:color="auto"/>
              <w:right w:val="single" w:sz="4" w:space="0" w:color="auto"/>
            </w:tcBorders>
            <w:shd w:val="clear" w:color="auto" w:fill="auto"/>
            <w:noWrap/>
          </w:tcPr>
          <w:p w14:paraId="2AAD551C" w14:textId="320A3DBA" w:rsidR="00CD3BD4" w:rsidRPr="00B96CFE" w:rsidRDefault="00CD3BD4" w:rsidP="00CD3BD4">
            <w:pPr>
              <w:widowControl w:val="0"/>
              <w:tabs>
                <w:tab w:val="left" w:pos="430"/>
              </w:tabs>
              <w:ind w:left="-137" w:right="63"/>
              <w:jc w:val="right"/>
              <w:rPr>
                <w:sz w:val="20"/>
                <w:szCs w:val="20"/>
              </w:rPr>
            </w:pPr>
            <w:r>
              <w:rPr>
                <w:color w:val="000000"/>
                <w:sz w:val="20"/>
              </w:rPr>
              <w:t>52,93</w:t>
            </w:r>
          </w:p>
        </w:tc>
        <w:tc>
          <w:tcPr>
            <w:tcW w:w="601" w:type="pct"/>
            <w:tcBorders>
              <w:top w:val="nil"/>
              <w:left w:val="nil"/>
              <w:bottom w:val="single" w:sz="4" w:space="0" w:color="auto"/>
              <w:right w:val="single" w:sz="4" w:space="0" w:color="auto"/>
            </w:tcBorders>
            <w:shd w:val="clear" w:color="auto" w:fill="auto"/>
            <w:noWrap/>
          </w:tcPr>
          <w:p w14:paraId="56A6D34F" w14:textId="4DEED4EC" w:rsidR="00CD3BD4" w:rsidRPr="00B96CFE" w:rsidRDefault="00CD3BD4" w:rsidP="00CD3BD4">
            <w:pPr>
              <w:widowControl w:val="0"/>
              <w:tabs>
                <w:tab w:val="left" w:pos="430"/>
              </w:tabs>
              <w:ind w:left="-137" w:right="63"/>
              <w:jc w:val="right"/>
              <w:rPr>
                <w:sz w:val="20"/>
                <w:szCs w:val="20"/>
              </w:rPr>
            </w:pPr>
            <w:r>
              <w:rPr>
                <w:color w:val="000000"/>
                <w:sz w:val="20"/>
              </w:rPr>
              <w:t>34,13</w:t>
            </w:r>
          </w:p>
        </w:tc>
        <w:tc>
          <w:tcPr>
            <w:tcW w:w="601" w:type="pct"/>
            <w:tcBorders>
              <w:top w:val="nil"/>
              <w:left w:val="nil"/>
              <w:bottom w:val="single" w:sz="4" w:space="0" w:color="auto"/>
              <w:right w:val="single" w:sz="4" w:space="0" w:color="auto"/>
            </w:tcBorders>
            <w:shd w:val="clear" w:color="auto" w:fill="auto"/>
            <w:noWrap/>
          </w:tcPr>
          <w:p w14:paraId="59056A1F" w14:textId="5E6B3F18" w:rsidR="00CD3BD4" w:rsidRPr="00B96CFE" w:rsidRDefault="00CD3BD4" w:rsidP="00CD3BD4">
            <w:pPr>
              <w:widowControl w:val="0"/>
              <w:tabs>
                <w:tab w:val="left" w:pos="430"/>
              </w:tabs>
              <w:ind w:left="-137" w:right="63"/>
              <w:jc w:val="right"/>
              <w:rPr>
                <w:color w:val="000000"/>
                <w:sz w:val="20"/>
                <w:szCs w:val="20"/>
              </w:rPr>
            </w:pPr>
            <w:r>
              <w:rPr>
                <w:color w:val="000000"/>
                <w:sz w:val="20"/>
              </w:rPr>
              <w:t>18,37</w:t>
            </w:r>
          </w:p>
        </w:tc>
        <w:tc>
          <w:tcPr>
            <w:tcW w:w="601" w:type="pct"/>
            <w:tcBorders>
              <w:top w:val="single" w:sz="4" w:space="0" w:color="auto"/>
              <w:left w:val="nil"/>
              <w:bottom w:val="single" w:sz="4" w:space="0" w:color="auto"/>
              <w:right w:val="single" w:sz="4" w:space="0" w:color="auto"/>
            </w:tcBorders>
          </w:tcPr>
          <w:p w14:paraId="3FC4FABB" w14:textId="536061FF"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02D3BF1D" w14:textId="60AC6A5C" w:rsidR="00CD3BD4" w:rsidRPr="00B96CFE" w:rsidRDefault="00CD3BD4" w:rsidP="00CD3BD4">
            <w:pPr>
              <w:widowControl w:val="0"/>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10577396" w14:textId="77777777" w:rsidR="00CD3BD4" w:rsidRPr="00B96CFE" w:rsidRDefault="00CD3BD4" w:rsidP="00CD3BD4">
            <w:pPr>
              <w:widowControl w:val="0"/>
              <w:tabs>
                <w:tab w:val="left" w:pos="430"/>
              </w:tabs>
              <w:ind w:left="-137" w:right="121"/>
              <w:jc w:val="right"/>
              <w:rPr>
                <w:color w:val="000000"/>
                <w:sz w:val="20"/>
                <w:szCs w:val="20"/>
              </w:rPr>
            </w:pPr>
            <w:r>
              <w:rPr>
                <w:color w:val="000000"/>
                <w:sz w:val="20"/>
              </w:rPr>
              <w:t>251,69</w:t>
            </w:r>
          </w:p>
        </w:tc>
      </w:tr>
      <w:tr w:rsidR="00CD3BD4" w:rsidRPr="00B96CFE" w14:paraId="544669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743F90" w14:textId="77777777" w:rsidR="00CD3BD4" w:rsidRPr="00B96CFE" w:rsidRDefault="00CD3BD4" w:rsidP="00CD3BD4">
            <w:pPr>
              <w:ind w:left="98"/>
              <w:jc w:val="left"/>
              <w:rPr>
                <w:rFonts w:eastAsiaTheme="minorHAnsi"/>
                <w:b/>
                <w:color w:val="000000"/>
                <w:sz w:val="20"/>
                <w:szCs w:val="20"/>
              </w:rPr>
            </w:pPr>
            <w:r>
              <w:rPr>
                <w:b/>
                <w:color w:val="000000"/>
                <w:sz w:val="20"/>
              </w:rPr>
              <w:t>Total (t)</w:t>
            </w:r>
          </w:p>
        </w:tc>
        <w:tc>
          <w:tcPr>
            <w:tcW w:w="601" w:type="pct"/>
            <w:tcBorders>
              <w:top w:val="nil"/>
              <w:left w:val="nil"/>
              <w:bottom w:val="single" w:sz="4" w:space="0" w:color="auto"/>
              <w:right w:val="single" w:sz="4" w:space="0" w:color="auto"/>
            </w:tcBorders>
            <w:shd w:val="clear" w:color="auto" w:fill="auto"/>
            <w:noWrap/>
          </w:tcPr>
          <w:p w14:paraId="66B75353" w14:textId="339C4B27" w:rsidR="00CD3BD4" w:rsidRPr="00B96CFE" w:rsidRDefault="00CD3BD4" w:rsidP="00CD3BD4">
            <w:pPr>
              <w:widowControl w:val="0"/>
              <w:tabs>
                <w:tab w:val="left" w:pos="430"/>
              </w:tabs>
              <w:ind w:left="-137" w:right="63"/>
              <w:jc w:val="right"/>
              <w:rPr>
                <w:b/>
                <w:color w:val="000000"/>
                <w:sz w:val="20"/>
                <w:szCs w:val="20"/>
              </w:rPr>
            </w:pPr>
            <w:r>
              <w:rPr>
                <w:b/>
                <w:color w:val="000000"/>
                <w:sz w:val="20"/>
              </w:rPr>
              <w:t>4.534,84</w:t>
            </w:r>
          </w:p>
        </w:tc>
        <w:tc>
          <w:tcPr>
            <w:tcW w:w="601" w:type="pct"/>
            <w:tcBorders>
              <w:top w:val="nil"/>
              <w:left w:val="nil"/>
              <w:bottom w:val="single" w:sz="4" w:space="0" w:color="auto"/>
              <w:right w:val="single" w:sz="4" w:space="0" w:color="auto"/>
            </w:tcBorders>
            <w:shd w:val="clear" w:color="auto" w:fill="auto"/>
            <w:noWrap/>
          </w:tcPr>
          <w:p w14:paraId="22047317" w14:textId="0DFBF701" w:rsidR="00CD3BD4" w:rsidRPr="00B96CFE" w:rsidRDefault="00CD3BD4" w:rsidP="00CD3BD4">
            <w:pPr>
              <w:widowControl w:val="0"/>
              <w:tabs>
                <w:tab w:val="left" w:pos="430"/>
              </w:tabs>
              <w:ind w:left="-137" w:right="63"/>
              <w:jc w:val="right"/>
              <w:rPr>
                <w:b/>
                <w:color w:val="000000"/>
                <w:sz w:val="20"/>
                <w:szCs w:val="20"/>
              </w:rPr>
            </w:pPr>
            <w:r>
              <w:rPr>
                <w:b/>
                <w:color w:val="000000"/>
                <w:sz w:val="20"/>
              </w:rPr>
              <w:t>3.801,81</w:t>
            </w:r>
          </w:p>
        </w:tc>
        <w:tc>
          <w:tcPr>
            <w:tcW w:w="601" w:type="pct"/>
            <w:tcBorders>
              <w:top w:val="nil"/>
              <w:left w:val="nil"/>
              <w:bottom w:val="single" w:sz="4" w:space="0" w:color="auto"/>
              <w:right w:val="single" w:sz="4" w:space="0" w:color="auto"/>
            </w:tcBorders>
            <w:shd w:val="clear" w:color="auto" w:fill="auto"/>
            <w:noWrap/>
          </w:tcPr>
          <w:p w14:paraId="1FC00E54" w14:textId="163FA10E" w:rsidR="00CD3BD4" w:rsidRPr="00B96CFE" w:rsidRDefault="00CD3BD4" w:rsidP="00CD3BD4">
            <w:pPr>
              <w:widowControl w:val="0"/>
              <w:tabs>
                <w:tab w:val="left" w:pos="430"/>
              </w:tabs>
              <w:ind w:left="-137" w:right="63"/>
              <w:jc w:val="right"/>
              <w:rPr>
                <w:b/>
                <w:color w:val="000000"/>
                <w:sz w:val="20"/>
                <w:szCs w:val="20"/>
              </w:rPr>
            </w:pPr>
            <w:r>
              <w:rPr>
                <w:b/>
                <w:color w:val="000000"/>
                <w:sz w:val="20"/>
              </w:rPr>
              <w:t>3.265,63</w:t>
            </w:r>
          </w:p>
        </w:tc>
        <w:tc>
          <w:tcPr>
            <w:tcW w:w="601" w:type="pct"/>
            <w:tcBorders>
              <w:top w:val="single" w:sz="4" w:space="0" w:color="auto"/>
              <w:left w:val="nil"/>
              <w:bottom w:val="single" w:sz="4" w:space="0" w:color="auto"/>
              <w:right w:val="single" w:sz="4" w:space="0" w:color="auto"/>
            </w:tcBorders>
          </w:tcPr>
          <w:p w14:paraId="25F25F3E" w14:textId="221258B3" w:rsidR="00CD3BD4" w:rsidRPr="00B96CFE" w:rsidRDefault="00CD3BD4" w:rsidP="00CD3BD4">
            <w:pPr>
              <w:widowControl w:val="0"/>
              <w:tabs>
                <w:tab w:val="left" w:pos="430"/>
              </w:tabs>
              <w:ind w:left="-137" w:right="63"/>
              <w:jc w:val="right"/>
              <w:rPr>
                <w:b/>
                <w:color w:val="000000"/>
                <w:sz w:val="20"/>
                <w:szCs w:val="20"/>
              </w:rPr>
            </w:pPr>
            <w:r>
              <w:rPr>
                <w:b/>
                <w:color w:val="000000"/>
                <w:sz w:val="20"/>
              </w:rPr>
              <w:t>4.303,09</w:t>
            </w:r>
          </w:p>
        </w:tc>
        <w:tc>
          <w:tcPr>
            <w:tcW w:w="601" w:type="pct"/>
            <w:tcBorders>
              <w:top w:val="nil"/>
              <w:left w:val="single" w:sz="4" w:space="0" w:color="auto"/>
              <w:bottom w:val="single" w:sz="4" w:space="0" w:color="auto"/>
              <w:right w:val="single" w:sz="4" w:space="0" w:color="auto"/>
            </w:tcBorders>
          </w:tcPr>
          <w:p w14:paraId="5E3CA63D" w14:textId="5DAEF1F1" w:rsidR="00CD3BD4" w:rsidRPr="00CD3BD4" w:rsidRDefault="00CD3BD4" w:rsidP="00CD3BD4">
            <w:pPr>
              <w:widowControl w:val="0"/>
              <w:tabs>
                <w:tab w:val="left" w:pos="430"/>
              </w:tabs>
              <w:ind w:left="-137" w:right="63"/>
              <w:jc w:val="right"/>
              <w:rPr>
                <w:b/>
                <w:bCs/>
                <w:color w:val="000000"/>
                <w:sz w:val="20"/>
                <w:szCs w:val="20"/>
              </w:rPr>
            </w:pPr>
            <w:r>
              <w:rPr>
                <w:b/>
                <w:color w:val="000000"/>
                <w:sz w:val="20"/>
              </w:rPr>
              <w:t>3.910,80</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57C24E65" w14:textId="77777777" w:rsidR="00CD3BD4" w:rsidRPr="00B96CFE" w:rsidRDefault="00CD3BD4" w:rsidP="00CD3BD4">
            <w:pPr>
              <w:widowControl w:val="0"/>
              <w:tabs>
                <w:tab w:val="left" w:pos="430"/>
              </w:tabs>
              <w:ind w:left="-137" w:right="121"/>
              <w:jc w:val="right"/>
              <w:rPr>
                <w:b/>
                <w:color w:val="000000"/>
                <w:sz w:val="20"/>
                <w:szCs w:val="20"/>
              </w:rPr>
            </w:pPr>
            <w:r>
              <w:rPr>
                <w:b/>
                <w:color w:val="000000"/>
                <w:sz w:val="20"/>
              </w:rPr>
              <w:t>5.802,36</w:t>
            </w:r>
          </w:p>
        </w:tc>
      </w:tr>
      <w:tr w:rsidR="00CD3BD4" w:rsidRPr="00B96CFE" w14:paraId="2651ABFA"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C4B7560" w14:textId="418A61B6" w:rsidR="00CD3BD4" w:rsidRPr="00B96CFE" w:rsidRDefault="00CD3BD4" w:rsidP="00CD3BD4">
            <w:pPr>
              <w:ind w:left="98"/>
              <w:jc w:val="left"/>
              <w:rPr>
                <w:b/>
                <w:bCs/>
                <w:color w:val="000000"/>
                <w:sz w:val="20"/>
                <w:szCs w:val="20"/>
              </w:rPr>
            </w:pPr>
            <w:r>
              <w:rPr>
                <w:color w:val="000000"/>
                <w:sz w:val="20"/>
              </w:rPr>
              <w:t>HCFC</w:t>
            </w:r>
            <w:r>
              <w:rPr>
                <w:color w:val="000000"/>
                <w:sz w:val="20"/>
              </w:rPr>
              <w:noBreakHyphen/>
              <w:t>141b en polioles</w:t>
            </w:r>
            <w:r w:rsidR="0032255A">
              <w:rPr>
                <w:color w:val="000000"/>
                <w:sz w:val="20"/>
              </w:rPr>
              <w:br/>
            </w:r>
            <w:r>
              <w:rPr>
                <w:color w:val="000000"/>
                <w:sz w:val="20"/>
              </w:rPr>
              <w:t>premezclados importados</w:t>
            </w:r>
            <w:r>
              <w:rPr>
                <w:color w:val="000000"/>
                <w:sz w:val="20"/>
                <w:vertAlign w:val="superscript"/>
              </w:rPr>
              <w:t>*</w:t>
            </w:r>
          </w:p>
        </w:tc>
        <w:tc>
          <w:tcPr>
            <w:tcW w:w="601" w:type="pct"/>
            <w:tcBorders>
              <w:top w:val="nil"/>
              <w:left w:val="nil"/>
              <w:bottom w:val="single" w:sz="4" w:space="0" w:color="auto"/>
              <w:right w:val="single" w:sz="4" w:space="0" w:color="auto"/>
            </w:tcBorders>
            <w:shd w:val="clear" w:color="auto" w:fill="auto"/>
            <w:noWrap/>
          </w:tcPr>
          <w:p w14:paraId="65E2BE16" w14:textId="34E190DD" w:rsidR="00CD3BD4" w:rsidRPr="00B96CFE" w:rsidRDefault="00CD3BD4" w:rsidP="00CD3BD4">
            <w:pPr>
              <w:tabs>
                <w:tab w:val="left" w:pos="430"/>
              </w:tabs>
              <w:ind w:left="-137" w:right="63"/>
              <w:jc w:val="right"/>
              <w:rPr>
                <w:sz w:val="20"/>
                <w:szCs w:val="20"/>
                <w:highlight w:val="green"/>
              </w:rPr>
            </w:pPr>
            <w:r>
              <w:rPr>
                <w:sz w:val="20"/>
              </w:rPr>
              <w:t>0,00</w:t>
            </w:r>
          </w:p>
        </w:tc>
        <w:tc>
          <w:tcPr>
            <w:tcW w:w="601" w:type="pct"/>
            <w:tcBorders>
              <w:top w:val="nil"/>
              <w:left w:val="nil"/>
              <w:bottom w:val="single" w:sz="4" w:space="0" w:color="auto"/>
              <w:right w:val="single" w:sz="4" w:space="0" w:color="auto"/>
            </w:tcBorders>
            <w:shd w:val="clear" w:color="auto" w:fill="auto"/>
            <w:noWrap/>
          </w:tcPr>
          <w:p w14:paraId="46A34681" w14:textId="4C7F2CDA" w:rsidR="00CD3BD4" w:rsidRPr="00B96CFE" w:rsidRDefault="00CD3BD4" w:rsidP="00CD3BD4">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00D4AE04" w14:textId="45E8745F" w:rsidR="00CD3BD4" w:rsidRPr="00B96CFE" w:rsidRDefault="00CD3BD4" w:rsidP="00CD3BD4">
            <w:pPr>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7A24792F" w14:textId="01C53DCD" w:rsidR="00CD3BD4" w:rsidRPr="00B96CFE" w:rsidRDefault="00CD3BD4" w:rsidP="00CD3BD4">
            <w:pPr>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644A06F2" w14:textId="468AE317" w:rsidR="00CD3BD4" w:rsidRPr="00B96CFE" w:rsidRDefault="00CD3BD4" w:rsidP="00CD3BD4">
            <w:pPr>
              <w:tabs>
                <w:tab w:val="left" w:pos="430"/>
              </w:tabs>
              <w:ind w:left="-137" w:right="63"/>
              <w:jc w:val="right"/>
              <w:rPr>
                <w:sz w:val="20"/>
                <w:szCs w:val="20"/>
              </w:rPr>
            </w:pPr>
            <w:r>
              <w:rPr>
                <w:sz w:val="20"/>
              </w:rPr>
              <w:t>0,00</w:t>
            </w:r>
          </w:p>
        </w:tc>
        <w:tc>
          <w:tcPr>
            <w:tcW w:w="602" w:type="pct"/>
            <w:tcBorders>
              <w:top w:val="nil"/>
              <w:left w:val="single" w:sz="4" w:space="0" w:color="auto"/>
              <w:bottom w:val="single" w:sz="4" w:space="0" w:color="auto"/>
              <w:right w:val="single" w:sz="4" w:space="0" w:color="auto"/>
            </w:tcBorders>
            <w:shd w:val="clear" w:color="auto" w:fill="auto"/>
            <w:noWrap/>
          </w:tcPr>
          <w:p w14:paraId="06F9557F" w14:textId="77777777" w:rsidR="00CD3BD4" w:rsidRPr="00B96CFE" w:rsidRDefault="00CD3BD4" w:rsidP="00CD3BD4">
            <w:pPr>
              <w:tabs>
                <w:tab w:val="left" w:pos="430"/>
              </w:tabs>
              <w:ind w:left="-137"/>
              <w:jc w:val="right"/>
              <w:rPr>
                <w:sz w:val="20"/>
                <w:szCs w:val="20"/>
              </w:rPr>
            </w:pPr>
            <w:r>
              <w:rPr>
                <w:sz w:val="20"/>
              </w:rPr>
              <w:t>894,00</w:t>
            </w:r>
            <w:r>
              <w:rPr>
                <w:sz w:val="20"/>
                <w:vertAlign w:val="superscript"/>
              </w:rPr>
              <w:t>**</w:t>
            </w:r>
          </w:p>
        </w:tc>
      </w:tr>
      <w:tr w:rsidR="00CD3BD4" w:rsidRPr="00B96CFE" w14:paraId="650E38B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3F4A32" w14:textId="77777777" w:rsidR="00CD3BD4" w:rsidRPr="00B96CFE" w:rsidRDefault="00CD3BD4" w:rsidP="00CD3BD4">
            <w:pPr>
              <w:widowControl w:val="0"/>
              <w:ind w:left="98"/>
              <w:jc w:val="left"/>
              <w:rPr>
                <w:color w:val="000000"/>
                <w:sz w:val="20"/>
                <w:szCs w:val="20"/>
              </w:rPr>
            </w:pPr>
            <w:r>
              <w:rPr>
                <w:b/>
                <w:color w:val="000000"/>
                <w:sz w:val="20"/>
              </w:rPr>
              <w:t>Toneladas PAO</w:t>
            </w:r>
          </w:p>
        </w:tc>
      </w:tr>
      <w:tr w:rsidR="00CD3BD4" w:rsidRPr="00B96CFE" w14:paraId="281BD47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A32C3B" w14:textId="77777777" w:rsidR="00CD3BD4" w:rsidRPr="00B96CFE" w:rsidRDefault="00CD3BD4" w:rsidP="00CD3BD4">
            <w:pPr>
              <w:widowControl w:val="0"/>
              <w:ind w:left="98"/>
              <w:jc w:val="left"/>
              <w:rPr>
                <w:color w:val="000000"/>
                <w:sz w:val="20"/>
                <w:szCs w:val="20"/>
              </w:rPr>
            </w:pPr>
            <w:r>
              <w:rPr>
                <w:color w:val="000000"/>
                <w:sz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7E4CC85" w14:textId="337E58DA" w:rsidR="00CD3BD4" w:rsidRPr="00B96CFE" w:rsidRDefault="00CD3BD4" w:rsidP="00CD3BD4">
            <w:pPr>
              <w:widowControl w:val="0"/>
              <w:ind w:left="-279" w:right="63"/>
              <w:jc w:val="right"/>
              <w:rPr>
                <w:color w:val="000000"/>
                <w:sz w:val="20"/>
                <w:szCs w:val="20"/>
              </w:rPr>
            </w:pPr>
            <w:r>
              <w:rPr>
                <w:sz w:val="20"/>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F86D22D" w14:textId="11238115" w:rsidR="00CD3BD4" w:rsidRPr="00B96CFE" w:rsidRDefault="00CD3BD4" w:rsidP="00CD3BD4">
            <w:pPr>
              <w:widowControl w:val="0"/>
              <w:ind w:left="-279" w:right="63"/>
              <w:jc w:val="right"/>
              <w:rPr>
                <w:color w:val="000000"/>
                <w:sz w:val="20"/>
                <w:szCs w:val="20"/>
              </w:rPr>
            </w:pPr>
            <w:r>
              <w:rPr>
                <w:color w:val="000000"/>
                <w:sz w:val="20"/>
              </w:rPr>
              <w:t>206,78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39C33E" w14:textId="1A1BCCF6" w:rsidR="00CD3BD4" w:rsidRPr="00B96CFE" w:rsidRDefault="00CD3BD4" w:rsidP="00CD3BD4">
            <w:pPr>
              <w:widowControl w:val="0"/>
              <w:ind w:left="-279" w:right="63"/>
              <w:jc w:val="right"/>
              <w:rPr>
                <w:color w:val="000000"/>
                <w:sz w:val="20"/>
                <w:szCs w:val="20"/>
              </w:rPr>
            </w:pPr>
            <w:r>
              <w:rPr>
                <w:color w:val="000000"/>
                <w:sz w:val="20"/>
              </w:rPr>
              <w:t>178,46</w:t>
            </w:r>
          </w:p>
        </w:tc>
        <w:tc>
          <w:tcPr>
            <w:tcW w:w="601" w:type="pct"/>
            <w:tcBorders>
              <w:top w:val="single" w:sz="4" w:space="0" w:color="auto"/>
              <w:left w:val="single" w:sz="4" w:space="0" w:color="auto"/>
              <w:bottom w:val="single" w:sz="4" w:space="0" w:color="auto"/>
              <w:right w:val="single" w:sz="4" w:space="0" w:color="auto"/>
            </w:tcBorders>
          </w:tcPr>
          <w:p w14:paraId="3D03F285" w14:textId="3792B409" w:rsidR="00CD3BD4" w:rsidRPr="00B96CFE" w:rsidRDefault="00CD3BD4" w:rsidP="00CD3BD4">
            <w:pPr>
              <w:widowControl w:val="0"/>
              <w:ind w:left="-279" w:right="63"/>
              <w:jc w:val="right"/>
              <w:rPr>
                <w:color w:val="000000"/>
                <w:sz w:val="20"/>
                <w:szCs w:val="20"/>
              </w:rPr>
            </w:pPr>
            <w:r>
              <w:rPr>
                <w:color w:val="000000"/>
                <w:sz w:val="20"/>
              </w:rPr>
              <w:t>236,64</w:t>
            </w:r>
          </w:p>
        </w:tc>
        <w:tc>
          <w:tcPr>
            <w:tcW w:w="601" w:type="pct"/>
            <w:tcBorders>
              <w:top w:val="single" w:sz="4" w:space="0" w:color="auto"/>
              <w:left w:val="single" w:sz="4" w:space="0" w:color="auto"/>
              <w:bottom w:val="single" w:sz="4" w:space="0" w:color="auto"/>
              <w:right w:val="single" w:sz="4" w:space="0" w:color="auto"/>
            </w:tcBorders>
          </w:tcPr>
          <w:p w14:paraId="5B7BBFB7" w14:textId="00BAD943" w:rsidR="00CD3BD4" w:rsidRPr="00B96CFE" w:rsidRDefault="00CD3BD4" w:rsidP="00CD3BD4">
            <w:pPr>
              <w:widowControl w:val="0"/>
              <w:ind w:left="-279" w:right="63"/>
              <w:jc w:val="right"/>
              <w:rPr>
                <w:color w:val="000000"/>
                <w:sz w:val="20"/>
                <w:szCs w:val="20"/>
              </w:rPr>
            </w:pPr>
            <w:r>
              <w:rPr>
                <w:color w:val="000000"/>
                <w:sz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76C2CC" w14:textId="77777777" w:rsidR="00CD3BD4" w:rsidRPr="00B96CFE" w:rsidRDefault="00CD3BD4" w:rsidP="00CD3BD4">
            <w:pPr>
              <w:widowControl w:val="0"/>
              <w:ind w:left="-279" w:right="121"/>
              <w:jc w:val="right"/>
              <w:rPr>
                <w:color w:val="000000"/>
                <w:sz w:val="20"/>
                <w:szCs w:val="20"/>
              </w:rPr>
            </w:pPr>
            <w:r>
              <w:rPr>
                <w:color w:val="000000"/>
                <w:sz w:val="20"/>
              </w:rPr>
              <w:t>240,19</w:t>
            </w:r>
          </w:p>
        </w:tc>
      </w:tr>
      <w:tr w:rsidR="00CD3BD4" w:rsidRPr="00B96CFE" w14:paraId="6389435A"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3AB15" w14:textId="77777777" w:rsidR="00CD3BD4" w:rsidRPr="00B96CFE" w:rsidRDefault="00CD3BD4" w:rsidP="00CD3BD4">
            <w:pPr>
              <w:widowControl w:val="0"/>
              <w:ind w:left="98"/>
              <w:jc w:val="left"/>
              <w:rPr>
                <w:color w:val="000000"/>
                <w:sz w:val="20"/>
                <w:szCs w:val="20"/>
              </w:rPr>
            </w:pPr>
            <w:r>
              <w:rPr>
                <w:color w:val="000000"/>
                <w:sz w:val="20"/>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DB71F24" w14:textId="12119FBA"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532921A" w14:textId="49296FF9" w:rsidR="00CD3BD4" w:rsidRPr="00B96CFE" w:rsidRDefault="00CD3BD4" w:rsidP="00CD3BD4">
            <w:pPr>
              <w:widowControl w:val="0"/>
              <w:ind w:left="-279" w:right="63"/>
              <w:jc w:val="right"/>
              <w:rPr>
                <w:color w:val="000000"/>
                <w:sz w:val="20"/>
                <w:szCs w:val="20"/>
              </w:rPr>
            </w:pPr>
            <w:r>
              <w:rPr>
                <w:color w:val="000000"/>
                <w:sz w:val="20"/>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01BCA1D" w14:textId="55B96F49" w:rsidR="00CD3BD4" w:rsidRPr="00B96CFE" w:rsidRDefault="00CD3BD4" w:rsidP="00CD3BD4">
            <w:pPr>
              <w:widowControl w:val="0"/>
              <w:ind w:left="-279" w:right="63"/>
              <w:jc w:val="right"/>
              <w:rPr>
                <w:color w:val="000000"/>
                <w:sz w:val="20"/>
                <w:szCs w:val="20"/>
              </w:rPr>
            </w:pPr>
            <w:r>
              <w:rPr>
                <w:color w:val="000000"/>
                <w:sz w:val="20"/>
              </w:rPr>
              <w:t>0,05</w:t>
            </w:r>
          </w:p>
        </w:tc>
        <w:tc>
          <w:tcPr>
            <w:tcW w:w="601" w:type="pct"/>
            <w:tcBorders>
              <w:top w:val="single" w:sz="4" w:space="0" w:color="auto"/>
              <w:left w:val="single" w:sz="4" w:space="0" w:color="auto"/>
              <w:bottom w:val="single" w:sz="4" w:space="0" w:color="auto"/>
              <w:right w:val="single" w:sz="4" w:space="0" w:color="auto"/>
            </w:tcBorders>
          </w:tcPr>
          <w:p w14:paraId="152565C6" w14:textId="45EF1677"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56BE08FD" w14:textId="08F76A33" w:rsidR="00CD3BD4" w:rsidRPr="00B96CFE" w:rsidRDefault="00CD3BD4" w:rsidP="00CD3BD4">
            <w:pPr>
              <w:widowControl w:val="0"/>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6BA441" w14:textId="77777777" w:rsidR="00CD3BD4" w:rsidRPr="00B96CFE" w:rsidRDefault="00CD3BD4" w:rsidP="00CD3BD4">
            <w:pPr>
              <w:widowControl w:val="0"/>
              <w:ind w:left="-279" w:right="121"/>
              <w:jc w:val="right"/>
              <w:rPr>
                <w:color w:val="000000"/>
                <w:sz w:val="20"/>
                <w:szCs w:val="20"/>
              </w:rPr>
            </w:pPr>
            <w:r>
              <w:rPr>
                <w:color w:val="000000"/>
                <w:sz w:val="20"/>
              </w:rPr>
              <w:t>0,11</w:t>
            </w:r>
          </w:p>
        </w:tc>
      </w:tr>
      <w:tr w:rsidR="00CD3BD4" w:rsidRPr="00B96CFE" w14:paraId="470F51E2"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9C98F" w14:textId="77777777" w:rsidR="00CD3BD4" w:rsidRPr="00B96CFE" w:rsidRDefault="00CD3BD4" w:rsidP="00CD3BD4">
            <w:pPr>
              <w:widowControl w:val="0"/>
              <w:ind w:left="98"/>
              <w:jc w:val="left"/>
              <w:rPr>
                <w:color w:val="000000"/>
                <w:sz w:val="20"/>
                <w:szCs w:val="20"/>
              </w:rPr>
            </w:pPr>
            <w:r>
              <w:rPr>
                <w:color w:val="000000"/>
                <w:sz w:val="20"/>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E64212" w14:textId="003DAFFF"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81A58C" w14:textId="5995782A" w:rsidR="00CD3BD4" w:rsidRPr="00B96CFE" w:rsidRDefault="00CD3BD4" w:rsidP="00CD3BD4">
            <w:pPr>
              <w:widowControl w:val="0"/>
              <w:ind w:left="-279" w:right="63"/>
              <w:jc w:val="right"/>
              <w:rPr>
                <w:color w:val="000000"/>
                <w:sz w:val="20"/>
                <w:szCs w:val="20"/>
              </w:rPr>
            </w:pPr>
            <w:r>
              <w:rPr>
                <w:color w:val="000000"/>
                <w:sz w:val="20"/>
              </w:rPr>
              <w:t>0,01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EB8D31C" w14:textId="562FDBBE"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7387BE8C" w14:textId="050DF340" w:rsidR="00CD3BD4" w:rsidRPr="00B96CFE" w:rsidRDefault="00CD3BD4" w:rsidP="00CD3BD4">
            <w:pPr>
              <w:widowControl w:val="0"/>
              <w:ind w:left="-279" w:right="63"/>
              <w:jc w:val="right"/>
              <w:rPr>
                <w:color w:val="000000"/>
                <w:sz w:val="20"/>
                <w:szCs w:val="20"/>
              </w:rPr>
            </w:pPr>
            <w:r>
              <w:rPr>
                <w:color w:val="000000"/>
                <w:sz w:val="20"/>
              </w:rPr>
              <w:t>0,01</w:t>
            </w:r>
          </w:p>
        </w:tc>
        <w:tc>
          <w:tcPr>
            <w:tcW w:w="601" w:type="pct"/>
            <w:tcBorders>
              <w:top w:val="single" w:sz="4" w:space="0" w:color="auto"/>
              <w:left w:val="single" w:sz="4" w:space="0" w:color="auto"/>
              <w:bottom w:val="single" w:sz="4" w:space="0" w:color="auto"/>
              <w:right w:val="single" w:sz="4" w:space="0" w:color="auto"/>
            </w:tcBorders>
          </w:tcPr>
          <w:p w14:paraId="39A5F7D9" w14:textId="7635EE19" w:rsidR="00CD3BD4" w:rsidRPr="00B96CFE" w:rsidRDefault="00CD3BD4" w:rsidP="00CD3BD4">
            <w:pPr>
              <w:widowControl w:val="0"/>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220465" w14:textId="77777777" w:rsidR="00CD3BD4" w:rsidRPr="00B96CFE" w:rsidRDefault="00CD3BD4" w:rsidP="00CD3BD4">
            <w:pPr>
              <w:widowControl w:val="0"/>
              <w:ind w:left="-279" w:right="121"/>
              <w:jc w:val="right"/>
              <w:rPr>
                <w:color w:val="000000"/>
                <w:sz w:val="20"/>
                <w:szCs w:val="20"/>
              </w:rPr>
            </w:pPr>
            <w:r>
              <w:rPr>
                <w:color w:val="000000"/>
                <w:sz w:val="20"/>
              </w:rPr>
              <w:t>0,00</w:t>
            </w:r>
          </w:p>
        </w:tc>
      </w:tr>
      <w:tr w:rsidR="00CD3BD4" w:rsidRPr="00B96CFE" w14:paraId="5730FE03"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537F9" w14:textId="77777777" w:rsidR="00CD3BD4" w:rsidRPr="00B96CFE" w:rsidRDefault="00CD3BD4" w:rsidP="00CD3BD4">
            <w:pPr>
              <w:widowControl w:val="0"/>
              <w:ind w:left="98"/>
              <w:jc w:val="left"/>
              <w:rPr>
                <w:color w:val="000000"/>
                <w:sz w:val="20"/>
                <w:szCs w:val="20"/>
              </w:rPr>
            </w:pPr>
            <w:r>
              <w:rPr>
                <w:color w:val="000000"/>
                <w:sz w:val="20"/>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601225F" w14:textId="03398EF5"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4908B54" w14:textId="522E0307"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83DCFE2" w14:textId="4A36FBF6"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565CFE0C" w14:textId="3A6CE3BC"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488AF03F" w14:textId="2D796D4D" w:rsidR="00CD3BD4" w:rsidRPr="00B96CFE" w:rsidRDefault="00CD3BD4" w:rsidP="00CD3BD4">
            <w:pPr>
              <w:widowControl w:val="0"/>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2F6B38" w14:textId="77777777" w:rsidR="00CD3BD4" w:rsidRPr="00B96CFE" w:rsidRDefault="00CD3BD4" w:rsidP="00CD3BD4">
            <w:pPr>
              <w:widowControl w:val="0"/>
              <w:ind w:left="-279" w:right="121"/>
              <w:jc w:val="right"/>
              <w:rPr>
                <w:color w:val="000000"/>
                <w:sz w:val="20"/>
                <w:szCs w:val="20"/>
              </w:rPr>
            </w:pPr>
            <w:r>
              <w:rPr>
                <w:color w:val="000000"/>
                <w:sz w:val="20"/>
              </w:rPr>
              <w:t>129,61</w:t>
            </w:r>
          </w:p>
        </w:tc>
      </w:tr>
      <w:tr w:rsidR="00CD3BD4" w:rsidRPr="00B96CFE" w14:paraId="507C2ED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D9B8D" w14:textId="77777777" w:rsidR="00CD3BD4" w:rsidRPr="00B96CFE" w:rsidRDefault="00CD3BD4" w:rsidP="00CD3BD4">
            <w:pPr>
              <w:widowControl w:val="0"/>
              <w:ind w:left="98"/>
              <w:jc w:val="left"/>
              <w:rPr>
                <w:color w:val="000000"/>
                <w:sz w:val="20"/>
                <w:szCs w:val="20"/>
              </w:rPr>
            </w:pPr>
            <w:r>
              <w:rPr>
                <w:color w:val="000000"/>
                <w:sz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C951744" w14:textId="7E697531" w:rsidR="00CD3BD4" w:rsidRPr="00B96CFE" w:rsidRDefault="00CD3BD4" w:rsidP="00CD3BD4">
            <w:pPr>
              <w:widowControl w:val="0"/>
              <w:ind w:left="-279" w:right="63"/>
              <w:jc w:val="right"/>
              <w:rPr>
                <w:color w:val="000000"/>
                <w:sz w:val="20"/>
                <w:szCs w:val="20"/>
              </w:rPr>
            </w:pPr>
            <w:r>
              <w:rPr>
                <w:sz w:val="20"/>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AA312B" w14:textId="2EC1C719" w:rsidR="00CD3BD4" w:rsidRPr="00B96CFE" w:rsidRDefault="00CD3BD4" w:rsidP="00CD3BD4">
            <w:pPr>
              <w:widowControl w:val="0"/>
              <w:ind w:left="-279" w:right="63"/>
              <w:jc w:val="right"/>
              <w:rPr>
                <w:color w:val="000000"/>
                <w:sz w:val="20"/>
                <w:szCs w:val="20"/>
              </w:rPr>
            </w:pPr>
            <w:r>
              <w:rPr>
                <w:color w:val="000000"/>
                <w:sz w:val="20"/>
              </w:rPr>
              <w:t>2,22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22D1190" w14:textId="5AFFCBF1" w:rsidR="00CD3BD4" w:rsidRPr="00B96CFE" w:rsidRDefault="00CD3BD4" w:rsidP="00CD3BD4">
            <w:pPr>
              <w:widowControl w:val="0"/>
              <w:ind w:left="-279" w:right="63"/>
              <w:jc w:val="right"/>
              <w:rPr>
                <w:color w:val="000000"/>
                <w:sz w:val="20"/>
                <w:szCs w:val="20"/>
              </w:rPr>
            </w:pPr>
            <w:r>
              <w:rPr>
                <w:color w:val="000000"/>
                <w:sz w:val="20"/>
              </w:rPr>
              <w:t>1,19</w:t>
            </w:r>
          </w:p>
        </w:tc>
        <w:tc>
          <w:tcPr>
            <w:tcW w:w="601" w:type="pct"/>
            <w:tcBorders>
              <w:top w:val="single" w:sz="4" w:space="0" w:color="auto"/>
              <w:left w:val="single" w:sz="4" w:space="0" w:color="auto"/>
              <w:bottom w:val="single" w:sz="4" w:space="0" w:color="auto"/>
              <w:right w:val="single" w:sz="4" w:space="0" w:color="auto"/>
            </w:tcBorders>
          </w:tcPr>
          <w:p w14:paraId="4607C470" w14:textId="223FCFCB" w:rsidR="00CD3BD4" w:rsidRPr="00B96CFE" w:rsidRDefault="00CD3BD4" w:rsidP="00CD3BD4">
            <w:pPr>
              <w:widowControl w:val="0"/>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3307D1BB" w14:textId="3E1E3FD9" w:rsidR="00CD3BD4" w:rsidRPr="00B96CFE" w:rsidRDefault="00CD3BD4" w:rsidP="00CD3BD4">
            <w:pPr>
              <w:widowControl w:val="0"/>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05D2FE" w14:textId="77777777" w:rsidR="00CD3BD4" w:rsidRPr="00B96CFE" w:rsidRDefault="00CD3BD4" w:rsidP="00CD3BD4">
            <w:pPr>
              <w:widowControl w:val="0"/>
              <w:ind w:left="-279" w:right="121"/>
              <w:jc w:val="right"/>
              <w:rPr>
                <w:color w:val="000000"/>
                <w:sz w:val="20"/>
                <w:szCs w:val="20"/>
              </w:rPr>
            </w:pPr>
            <w:r>
              <w:rPr>
                <w:color w:val="000000"/>
                <w:sz w:val="20"/>
              </w:rPr>
              <w:t>16,36</w:t>
            </w:r>
          </w:p>
        </w:tc>
      </w:tr>
      <w:tr w:rsidR="00CD3BD4" w:rsidRPr="00B96CFE" w14:paraId="4FCE2CF7"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1ED742" w14:textId="77777777" w:rsidR="00CD3BD4" w:rsidRPr="00B96CFE" w:rsidRDefault="00CD3BD4" w:rsidP="00CD3BD4">
            <w:pPr>
              <w:ind w:left="98"/>
              <w:jc w:val="left"/>
              <w:rPr>
                <w:rFonts w:eastAsiaTheme="minorHAnsi"/>
                <w:b/>
                <w:sz w:val="20"/>
                <w:szCs w:val="20"/>
              </w:rPr>
            </w:pPr>
            <w:r>
              <w:rPr>
                <w:b/>
                <w:sz w:val="20"/>
              </w:rPr>
              <w:t>Total (toneladas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534EC4D" w14:textId="0513602A" w:rsidR="00CD3BD4" w:rsidRPr="00B96CFE" w:rsidRDefault="00CD3BD4" w:rsidP="00CD3BD4">
            <w:pPr>
              <w:widowControl w:val="0"/>
              <w:ind w:left="-279" w:right="63"/>
              <w:jc w:val="right"/>
              <w:rPr>
                <w:b/>
                <w:color w:val="000000"/>
                <w:sz w:val="20"/>
                <w:szCs w:val="20"/>
              </w:rPr>
            </w:pPr>
            <w:r>
              <w:rPr>
                <w:b/>
                <w:sz w:val="20"/>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59F9F9" w14:textId="535CCE53" w:rsidR="00CD3BD4" w:rsidRPr="00B96CFE" w:rsidRDefault="00CD3BD4" w:rsidP="00CD3BD4">
            <w:pPr>
              <w:widowControl w:val="0"/>
              <w:ind w:left="-279" w:right="63"/>
              <w:jc w:val="right"/>
              <w:rPr>
                <w:b/>
                <w:color w:val="000000"/>
                <w:sz w:val="20"/>
                <w:szCs w:val="20"/>
              </w:rPr>
            </w:pPr>
            <w:r>
              <w:rPr>
                <w:b/>
                <w:color w:val="000000"/>
                <w:sz w:val="20"/>
              </w:rPr>
              <w:t>209,16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D7A18B" w14:textId="2A64204B" w:rsidR="00CD3BD4" w:rsidRPr="00B96CFE" w:rsidRDefault="00CD3BD4" w:rsidP="00CD3BD4">
            <w:pPr>
              <w:widowControl w:val="0"/>
              <w:ind w:left="-279" w:right="63"/>
              <w:jc w:val="right"/>
              <w:rPr>
                <w:b/>
                <w:color w:val="000000"/>
                <w:sz w:val="20"/>
                <w:szCs w:val="20"/>
              </w:rPr>
            </w:pPr>
            <w:r>
              <w:rPr>
                <w:b/>
                <w:color w:val="000000"/>
                <w:sz w:val="20"/>
              </w:rPr>
              <w:t>179,71</w:t>
            </w:r>
          </w:p>
        </w:tc>
        <w:tc>
          <w:tcPr>
            <w:tcW w:w="601" w:type="pct"/>
            <w:tcBorders>
              <w:top w:val="single" w:sz="4" w:space="0" w:color="auto"/>
              <w:left w:val="single" w:sz="4" w:space="0" w:color="auto"/>
              <w:bottom w:val="single" w:sz="4" w:space="0" w:color="auto"/>
              <w:right w:val="single" w:sz="4" w:space="0" w:color="auto"/>
            </w:tcBorders>
          </w:tcPr>
          <w:p w14:paraId="135D3468" w14:textId="5E37A46D" w:rsidR="00CD3BD4" w:rsidRPr="00B96CFE" w:rsidRDefault="00CD3BD4" w:rsidP="00CD3BD4">
            <w:pPr>
              <w:ind w:left="-279" w:right="63"/>
              <w:jc w:val="right"/>
              <w:rPr>
                <w:b/>
                <w:color w:val="000000"/>
                <w:sz w:val="20"/>
                <w:szCs w:val="20"/>
              </w:rPr>
            </w:pPr>
            <w:r>
              <w:rPr>
                <w:b/>
                <w:color w:val="000000"/>
                <w:sz w:val="20"/>
              </w:rPr>
              <w:t>236,65</w:t>
            </w:r>
          </w:p>
        </w:tc>
        <w:tc>
          <w:tcPr>
            <w:tcW w:w="601" w:type="pct"/>
            <w:tcBorders>
              <w:top w:val="single" w:sz="4" w:space="0" w:color="auto"/>
              <w:left w:val="single" w:sz="4" w:space="0" w:color="auto"/>
              <w:bottom w:val="single" w:sz="4" w:space="0" w:color="auto"/>
              <w:right w:val="single" w:sz="4" w:space="0" w:color="auto"/>
            </w:tcBorders>
          </w:tcPr>
          <w:p w14:paraId="79B02443" w14:textId="4DED90EB" w:rsidR="00CD3BD4" w:rsidRPr="00B96CFE" w:rsidRDefault="00CD3BD4" w:rsidP="00CD3BD4">
            <w:pPr>
              <w:ind w:left="-279" w:right="63"/>
              <w:jc w:val="right"/>
              <w:rPr>
                <w:b/>
                <w:color w:val="000000"/>
                <w:sz w:val="20"/>
                <w:szCs w:val="20"/>
              </w:rPr>
            </w:pPr>
            <w:r>
              <w:rPr>
                <w:b/>
                <w:color w:val="000000"/>
                <w:sz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756C1E2A" w14:textId="77777777" w:rsidR="00CD3BD4" w:rsidRPr="00B96CFE" w:rsidRDefault="00CD3BD4" w:rsidP="00CD3BD4">
            <w:pPr>
              <w:ind w:left="-279" w:right="121"/>
              <w:jc w:val="right"/>
              <w:rPr>
                <w:rFonts w:eastAsiaTheme="minorHAnsi"/>
                <w:b/>
                <w:color w:val="000000"/>
                <w:sz w:val="20"/>
                <w:szCs w:val="20"/>
              </w:rPr>
            </w:pPr>
            <w:r>
              <w:rPr>
                <w:b/>
                <w:color w:val="000000"/>
                <w:sz w:val="20"/>
              </w:rPr>
              <w:t>386,27</w:t>
            </w:r>
          </w:p>
        </w:tc>
      </w:tr>
      <w:tr w:rsidR="00CD3BD4" w:rsidRPr="00B96CFE" w14:paraId="29C340B1"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9FD560" w14:textId="69E74897" w:rsidR="00CD3BD4" w:rsidRPr="00B96CFE" w:rsidRDefault="00CD3BD4" w:rsidP="00CD3BD4">
            <w:pPr>
              <w:ind w:left="98"/>
              <w:jc w:val="left"/>
              <w:rPr>
                <w:color w:val="000000"/>
                <w:sz w:val="20"/>
                <w:szCs w:val="20"/>
              </w:rPr>
            </w:pPr>
            <w:r>
              <w:rPr>
                <w:color w:val="000000"/>
                <w:sz w:val="20"/>
              </w:rPr>
              <w:t>HCFC</w:t>
            </w:r>
            <w:r>
              <w:rPr>
                <w:color w:val="000000"/>
                <w:sz w:val="20"/>
              </w:rPr>
              <w:noBreakHyphen/>
              <w:t>141b en polioles</w:t>
            </w:r>
            <w:r w:rsidR="0032255A">
              <w:rPr>
                <w:color w:val="000000"/>
                <w:sz w:val="20"/>
              </w:rPr>
              <w:br/>
            </w:r>
            <w:r>
              <w:rPr>
                <w:color w:val="000000"/>
                <w:sz w:val="20"/>
              </w:rPr>
              <w:t>premezclados importados</w:t>
            </w:r>
            <w:r>
              <w:rPr>
                <w:color w:val="000000"/>
                <w:sz w:val="20"/>
                <w:vertAlign w:val="superscript"/>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C98EF5" w14:textId="17ABD8DE" w:rsidR="00CD3BD4" w:rsidRPr="00B96CFE" w:rsidRDefault="00CD3BD4" w:rsidP="00CD3BD4">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07E00A0" w14:textId="36AB8C5F" w:rsidR="00CD3BD4" w:rsidRPr="00B96CFE" w:rsidRDefault="00CD3BD4" w:rsidP="00CD3BD4">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CEB0019" w14:textId="6E34FC8A" w:rsidR="00CD3BD4" w:rsidRPr="00B96CFE" w:rsidRDefault="00CD3BD4" w:rsidP="00CD3BD4">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4E6F903B" w14:textId="01C926C8" w:rsidR="00CD3BD4" w:rsidRPr="00B96CFE" w:rsidRDefault="00CD3BD4" w:rsidP="00CD3BD4">
            <w:pPr>
              <w:ind w:left="-279" w:right="63"/>
              <w:jc w:val="right"/>
              <w:rPr>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28FCF669" w14:textId="4502D627" w:rsidR="00CD3BD4" w:rsidRPr="00B96CFE" w:rsidRDefault="00CD3BD4" w:rsidP="00CD3BD4">
            <w:pPr>
              <w:ind w:left="-279" w:right="63"/>
              <w:jc w:val="right"/>
              <w:rPr>
                <w:rFonts w:eastAsiaTheme="minorHAnsi"/>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B85DEDB" w14:textId="77777777" w:rsidR="00CD3BD4" w:rsidRPr="00B96CFE" w:rsidRDefault="00CD3BD4" w:rsidP="00CD3BD4">
            <w:pPr>
              <w:ind w:left="-279"/>
              <w:jc w:val="right"/>
              <w:rPr>
                <w:rFonts w:eastAsiaTheme="minorHAnsi"/>
                <w:color w:val="000000"/>
                <w:sz w:val="20"/>
                <w:szCs w:val="20"/>
              </w:rPr>
            </w:pPr>
            <w:r>
              <w:rPr>
                <w:color w:val="000000"/>
                <w:sz w:val="20"/>
              </w:rPr>
              <w:t>98,34</w:t>
            </w:r>
            <w:r>
              <w:rPr>
                <w:color w:val="000000"/>
                <w:sz w:val="20"/>
                <w:vertAlign w:val="superscript"/>
              </w:rPr>
              <w:t>**</w:t>
            </w:r>
          </w:p>
        </w:tc>
      </w:tr>
    </w:tbl>
    <w:p w14:paraId="42958491" w14:textId="77777777" w:rsidR="00CF078C" w:rsidRPr="00B96CFE" w:rsidRDefault="00CF078C" w:rsidP="00CF078C">
      <w:pPr>
        <w:rPr>
          <w:strike/>
          <w:sz w:val="18"/>
          <w:szCs w:val="18"/>
        </w:rPr>
      </w:pPr>
      <w:r>
        <w:rPr>
          <w:sz w:val="18"/>
        </w:rPr>
        <w:t>* Datos del programa de país</w:t>
      </w:r>
    </w:p>
    <w:p w14:paraId="7D0B8657" w14:textId="77777777" w:rsidR="00CF078C" w:rsidRPr="00B96CFE" w:rsidRDefault="00CF078C" w:rsidP="00CF078C">
      <w:pPr>
        <w:rPr>
          <w:sz w:val="18"/>
          <w:szCs w:val="18"/>
        </w:rPr>
      </w:pPr>
      <w:r>
        <w:rPr>
          <w:sz w:val="18"/>
        </w:rPr>
        <w:t>** Consumo promedio entre 2007 y 2009</w:t>
      </w:r>
    </w:p>
    <w:p w14:paraId="13B645C8" w14:textId="7558CFB9" w:rsidR="008B2233" w:rsidRDefault="003C254F">
      <w:pPr>
        <w:pStyle w:val="Heading1"/>
        <w:spacing w:before="240"/>
      </w:pPr>
      <w:r>
        <w:t xml:space="preserve">Según lo informado en la 94ª reunión, el HCFC-22, que se utiliza exclusivamente para el mantenimiento de equipos de refrigeración y aire acondicionado, aumentó en 2023 debido al </w:t>
      </w:r>
      <w:r>
        <w:rPr>
          <w:color w:val="242424"/>
        </w:rPr>
        <w:t>almacenamiento por parte de los proveedores de refrigerantes, dados los aumentos previstos en el precio del HCFC-22 y la reducción prevista de los cupos en 2025</w:t>
      </w:r>
      <w:r>
        <w:t>.</w:t>
      </w:r>
      <w:r w:rsidR="00526DC7">
        <w:rPr>
          <w:rStyle w:val="FootnoteReference"/>
        </w:rPr>
        <w:footnoteReference w:id="4"/>
      </w:r>
      <w:r>
        <w:t xml:space="preserve"> La reducción general del HCFC-22 desde 2020 se ha atribuido al proyecto de reconversión a HFC-32 de cinco empresas de fabricación de equipos de aire acondicionado residencial y al proyecto de eliminación del HCFC-142b en la fabricación de espumas de poliestireno extruido, que se utilizaba como agente espumante junto con el HCFC-22. Este último se eliminó gradualmente, en consonancia con la prohibición del 1 de enero de 2023 del uso de HCFC en la fabricación de </w:t>
      </w:r>
      <w:r>
        <w:lastRenderedPageBreak/>
        <w:t>espumas de poliestireno extruido. Para realizar el mantenimiento de los equipos de refrigeración y aire acondicionado se utilizan pequeñas cantidades de HCFC-123 y HCFC-124 de forma intermitente.</w:t>
      </w:r>
    </w:p>
    <w:p w14:paraId="128B288A" w14:textId="77777777" w:rsidR="00C47EF0" w:rsidRPr="0034371D" w:rsidRDefault="00C47EF0" w:rsidP="00C47EF0">
      <w:pPr>
        <w:keepNext/>
        <w:spacing w:after="240"/>
        <w:rPr>
          <w:i/>
        </w:rPr>
      </w:pPr>
      <w:r>
        <w:rPr>
          <w:i/>
        </w:rPr>
        <w:t>Informe de ejecución del programa de país</w:t>
      </w:r>
    </w:p>
    <w:p w14:paraId="7F9EECDD" w14:textId="3E8B9AA4" w:rsidR="00C47EF0" w:rsidRPr="0034371D" w:rsidRDefault="00C47EF0" w:rsidP="00C47EF0">
      <w:pPr>
        <w:pStyle w:val="Heading1"/>
      </w:pPr>
      <w:r>
        <w:t xml:space="preserve">El Gobierno de Egipto notificó los datos del consumo sectorial de los HCFC, que figuran en el informe de ejecución del programa de país de 2023 y que coinciden con los datos notificados en virtud del Artículo 7 del Protocolo de Montreal. </w:t>
      </w:r>
    </w:p>
    <w:p w14:paraId="0EF1E1B9" w14:textId="09474850" w:rsidR="00C47EF0" w:rsidRPr="0034371D" w:rsidRDefault="00C47EF0" w:rsidP="00C47EF0">
      <w:pPr>
        <w:keepNext/>
        <w:spacing w:after="240"/>
        <w:rPr>
          <w:i/>
        </w:rPr>
      </w:pPr>
      <w:r>
        <w:rPr>
          <w:i/>
        </w:rPr>
        <w:t xml:space="preserve">Informe de verificación </w:t>
      </w:r>
    </w:p>
    <w:p w14:paraId="2B11C0C6" w14:textId="2C2730F5" w:rsidR="0017324C" w:rsidRDefault="00C47EF0" w:rsidP="00C47EF0">
      <w:pPr>
        <w:pStyle w:val="Heading1"/>
      </w:pPr>
      <w:r>
        <w:t xml:space="preserve">La verificación confirmó que el Gobierno estaba aplicando un sistema de otorgamiento de licencias y cupos para las importaciones y exportaciones de HCFC y que el consumo total de HCFC notificado en el informe de ejecución del programa del país para 2024 era correcto (como se muestra en el cuadro 1 anterior). La verificación concluyó que Egipto ha cumplido con el consumo máximo permitido para 2024 especificado en el Acuerdo entre el país y el Comité Ejecutivo. El informe también sugirió que el cambio climático y las temperaturas más altas que el promedio en Egipto durante 2024 contribuyeron a mayores necesidades de servicio y mantenimiento en los aparatos de aire acondicionado más antiguos; que se esperaba que esto se rectificara en 2025, dado que los equipos antiguos se cambiarían por equipos nuevos que utilizan HFC-32; y que la puesta en marcha y funcionamiento del primer centro de regeneración de refrigerantes en Egipto había aumentado las cantidades de refrigerantes regenerados. </w:t>
      </w:r>
    </w:p>
    <w:p w14:paraId="2A1750F6" w14:textId="21D22BA4" w:rsidR="00C47EF0" w:rsidRPr="0034371D" w:rsidRDefault="00C47EF0" w:rsidP="00C47EF0">
      <w:pPr>
        <w:keepNext/>
        <w:spacing w:after="240"/>
        <w:rPr>
          <w:u w:val="single"/>
        </w:rPr>
      </w:pPr>
      <w:r>
        <w:rPr>
          <w:u w:val="single"/>
        </w:rPr>
        <w:t>Informe sobre la marcha de las actividades relativo a la ejecución del cuarto tramo de la etapa II del plan de gestión de eliminación de los HCFC</w:t>
      </w:r>
    </w:p>
    <w:p w14:paraId="5B89AAE2" w14:textId="77777777" w:rsidR="00C47EF0" w:rsidRDefault="00C47EF0" w:rsidP="00C47EF0">
      <w:pPr>
        <w:keepNext/>
        <w:spacing w:after="240"/>
        <w:rPr>
          <w:i/>
        </w:rPr>
      </w:pPr>
      <w:r>
        <w:rPr>
          <w:i/>
        </w:rPr>
        <w:t>Marco jurídico</w:t>
      </w:r>
    </w:p>
    <w:p w14:paraId="57A56D10" w14:textId="429FC1A4" w:rsidR="002F1E62" w:rsidRPr="002F1E62" w:rsidRDefault="00E837FE">
      <w:pPr>
        <w:pStyle w:val="Heading1"/>
      </w:pPr>
      <w:r>
        <w:t xml:space="preserve">El sistema de concesión de licencias y cupos para los HCFC (excepto para el HCFC-141b en polioles premezclados importados) entró en vigor en 2013. El 1 de enero de 2018 se prohibió la importación de HCFC-141b contenido en polioles premezclados; el 1 de enero de 2020 se prohibió la importación de HCFC-141b; y el 1 de enero de 2023 las importaciones de R-406A y la importación y fabricación de equipos a base de HCFC-22. La prohibición de la importación de HCFC-141b en polioles premezclados se aplica gracias a la cooperación entre el Organismo de Asuntos Medioambientales de Egipto y la autoridad aduanera, en virtud de la cual la autoridad aduanera verifica todas las importaciones según el código general del Sistema Armonizado para polioles con la asistencia de la Dependencia Nacional del Ozono. El 16 de abril de 2024, el Comité del Ozono adoptó una decisión que prohíbe la expedición de aprobaciones o licencias industriales para nuevas líneas de fabricación de aparatos de aire acondicionado residencial que utilizan R-410A. La decisión fue tomada conjuntamente por la Autoridad General de Desarrollo Industrial, el Ministerio de Comercio e Industria y el Departamento Central de Evaluación de Impacto Medioambiental del Ministerio de Medio Ambiente. </w:t>
      </w:r>
    </w:p>
    <w:p w14:paraId="61A09723" w14:textId="6BE7AED3" w:rsidR="00BD796A" w:rsidRDefault="002E71AF" w:rsidP="002E71AF">
      <w:pPr>
        <w:pStyle w:val="Heading1"/>
      </w:pPr>
      <w:r>
        <w:t>En enero de 2024, Egipto promulgó el Decreto Ministerial 502/2023 por el que se adopta la norma ES3795/2023 para la regulación estacional de la eficiencia energética de los aparatos de aire acondicionado de habitación y por conductos y se unifican los requisitos para los aparatos de aire acondicionado de velocidad fija y de velocidad variable (</w:t>
      </w:r>
      <w:r>
        <w:rPr>
          <w:i/>
          <w:iCs/>
        </w:rPr>
        <w:t>inverter</w:t>
      </w:r>
      <w:r>
        <w:t>). La Organización Egipcia de Normalización y Calidad (EOS) publicó una norma para la certificación de técnicos sobre buenas prácticas, incluida la manipulación de refrigerantes inflamables, en los sectores de instalación y posventa de equipos de refrigeración y aire acondicionado que funcionan con refrigerantes que no son SAO y de bajo potencial de calentamiento atmosférico (norma núm. 8938/2024).</w:t>
      </w:r>
    </w:p>
    <w:p w14:paraId="347A73D2" w14:textId="0C38F8B5" w:rsidR="00E85264" w:rsidRDefault="00E85264" w:rsidP="00E85264">
      <w:pPr>
        <w:pStyle w:val="Heading1"/>
      </w:pPr>
      <w:r>
        <w:t xml:space="preserve">Se está elaborando un plan nacional de certificación en colaboración con las principales partes interesadas, incluidas las instituciones de formación profesional, los organismos de enseñanza técnica, la EOS y expertos nacionales. La Dependencia Nacional del Ozono y un comité nacional apoyarán al </w:t>
      </w:r>
      <w:r>
        <w:lastRenderedPageBreak/>
        <w:t>Ministerio de Trabajo en la actualización del marco de certificación existente para los técnicos de refrigeración y aire acondicionado.</w:t>
      </w:r>
    </w:p>
    <w:p w14:paraId="11801AFE" w14:textId="06598587" w:rsidR="00C47EF0" w:rsidRDefault="00C47EF0" w:rsidP="00C47EF0">
      <w:pPr>
        <w:keepNext/>
        <w:spacing w:after="240"/>
        <w:rPr>
          <w:i/>
        </w:rPr>
      </w:pPr>
      <w:r>
        <w:rPr>
          <w:i/>
        </w:rPr>
        <w:t>Sector de fabricación</w:t>
      </w:r>
    </w:p>
    <w:p w14:paraId="695ABE6F" w14:textId="73796BBE" w:rsidR="00FA42F0" w:rsidRPr="00FA42F0" w:rsidRDefault="0033247E" w:rsidP="00FA42F0">
      <w:pPr>
        <w:keepNext/>
        <w:spacing w:after="240"/>
        <w:rPr>
          <w:i/>
          <w:iCs/>
          <w:u w:val="single"/>
        </w:rPr>
      </w:pPr>
      <w:r>
        <w:rPr>
          <w:i/>
          <w:u w:val="single"/>
        </w:rPr>
        <w:t>Sectores de fabricación de espumas de poliestireno extruido (XPS) y poliuretano (PU)</w:t>
      </w:r>
    </w:p>
    <w:p w14:paraId="5DD1586A" w14:textId="2597FDB0" w:rsidR="0033394C" w:rsidRDefault="00FA42F0" w:rsidP="002E5A17">
      <w:pPr>
        <w:pStyle w:val="Heading1"/>
      </w:pPr>
      <w:r>
        <w:t>Las reconversiones en este sector se completaron</w:t>
      </w:r>
      <w:r w:rsidR="00032AC4">
        <w:rPr>
          <w:rStyle w:val="FootnoteReference"/>
        </w:rPr>
        <w:footnoteReference w:id="5"/>
      </w:r>
      <w:r>
        <w:t xml:space="preserve"> en consonancia con la prohibición del 1 de enero de 2023 aplicada por el país. Se ultimaron los memorandos de entendimiento y dos empresas recibieron sus costos adicionales de explotación, mientras que Modern Plastics y Chem-foam los recibieron solo en parte y el monto restante se desembolsará por completo a más tardar en otoño de 2025. </w:t>
      </w:r>
    </w:p>
    <w:p w14:paraId="655B3032" w14:textId="27BC01CA" w:rsidR="0050180C" w:rsidRPr="0050180C" w:rsidRDefault="00146F3A" w:rsidP="00146F3A">
      <w:pPr>
        <w:pStyle w:val="Heading1"/>
        <w:rPr>
          <w:rFonts w:eastAsiaTheme="minorHAnsi"/>
        </w:rPr>
      </w:pPr>
      <w:r>
        <w:t>Se han completado las reconversiones al ciclopentano en el sector de fabricación de espumas de poliuretano.</w:t>
      </w:r>
      <w:r w:rsidR="001061D5">
        <w:rPr>
          <w:rStyle w:val="FootnoteReference"/>
          <w:rFonts w:eastAsiaTheme="minorHAnsi"/>
        </w:rPr>
        <w:footnoteReference w:id="6"/>
      </w:r>
      <w:r>
        <w:t xml:space="preserve"> No se había llegado a acuerdos con dos empresas: Siltal, que ya fabrica con ciclopentano y Bahgat, que ha dejado de fabricar. </w:t>
      </w:r>
    </w:p>
    <w:p w14:paraId="05DB9ABF" w14:textId="36633235" w:rsidR="00C14054" w:rsidRPr="00B50EFA" w:rsidRDefault="00C14054" w:rsidP="00C14054">
      <w:pPr>
        <w:spacing w:after="240"/>
        <w:rPr>
          <w:i/>
          <w:iCs/>
          <w:u w:val="single"/>
        </w:rPr>
      </w:pPr>
      <w:r>
        <w:rPr>
          <w:i/>
          <w:u w:val="single"/>
        </w:rPr>
        <w:t>Fabricación de equipos de aire acondicionado residenciales</w:t>
      </w:r>
    </w:p>
    <w:p w14:paraId="7A98427C" w14:textId="35A818EA" w:rsidR="00C47EF0" w:rsidRPr="0034371D" w:rsidRDefault="001A0CAA" w:rsidP="00C47EF0">
      <w:pPr>
        <w:pStyle w:val="Heading1"/>
      </w:pPr>
      <w:r>
        <w:t xml:space="preserve">En la etapa II se reconvirtieron a HFC-32 cinco fabricantes de equipos de aire acondicionado residenciales (El-Araby, Fresh, Miraco, Power y Unionaire) (con un consumo total de 1.189,78 t de HCFC-22) que, de preferirlo cuando la tecnología esté disponible, podrán reconvertirse a R-454B (decisión 84/72 b)). En la 94ª reunión, los miembros expresaron su preocupación por el hecho de que no se hubieran fabricado aparatos de aire acondicionado residencial que utilizan HFC-32 en las empresas reconvertidas y tomaron nota de la ausencia de medidas reglamentarias que pudieran ayudar a asegurar la adopción sostenida de esa tecnología en el mercado, y solicitaron información adicional sobre las medidas reglamentarias que se introducirían. También en la 94ª reunión, sobre la base de las observaciones de la Secretaría, la ONUDI había acordado aplazar la solicitud de la financiación restante asignada para el sector de fabricación de equipos de aire acondicionado residencial en el marco del cuarto tramo para los costos adicionales de explotación acordados para las dos empresas que todavía no habían firmado contratos de costos adicionales de explotación (Miraco y Power) hasta la presentación de la etapa I del plan de ejecución de Kigali para los HFC (KIP). </w:t>
      </w:r>
    </w:p>
    <w:p w14:paraId="28458528" w14:textId="6E2237F4" w:rsidR="001D5A83" w:rsidRPr="00B40D79" w:rsidRDefault="008C652D">
      <w:pPr>
        <w:pStyle w:val="Heading1"/>
      </w:pPr>
      <w:r>
        <w:t xml:space="preserve">Se finalizaron las especificaciones técnicas, que también serían aplicables al R-454B cuando fuera posible, se seleccionó un proveedor, se recibieron equipos y se completaron la instalación, la puesta en marcha y la capacitación para El Araby, Fresh, Power y Unionaire. Como respuesta a los requisitos y especificaciones descritos en la decisión 84/72, Unionaire se había comprometido a fabricar únicamente aparatos de aire acondicionado residencial que utilizan HFC-32 para el mercado local a más tardar el 1 de enero de 2025, Power a más tardar el 31 de diciembre de 2025, y El Araby and Fresh se había comprometido a hacerlo a más tardar el 31 de diciembre de 2026. </w:t>
      </w:r>
    </w:p>
    <w:p w14:paraId="57601E09" w14:textId="6E750B34" w:rsidR="00F37132" w:rsidRPr="00391101" w:rsidRDefault="009C4F05" w:rsidP="00391101">
      <w:pPr>
        <w:pStyle w:val="Heading1"/>
      </w:pPr>
      <w:r>
        <w:t xml:space="preserve">La ONUDI y Miraco finalizaron y firmaron el contrato para la reconversión de la empresa. Miraco decidió reconvertir sus líneas de fabricación a HFC-32 solo para aire acondicionado residencial y optó por no usar R-454B. La empresa presentó una carta de intenciones en relación con la decisión 84/72; se han recibido e instalado los equipos; y se han completado las tareas de puesta en marcha y capacitación. Se ha contratado a un experto independiente para llevar a cabo la auditoría de seguridad, que finalizará a más tardar en mayo de 2025. Se ha preparado el contrato para los costos adicionales de explotación, que requiere que la empresa fabrique únicamente aparatos de aire acondicionado residencial a base de HFC-32 para el </w:t>
      </w:r>
      <w:r>
        <w:lastRenderedPageBreak/>
        <w:t>mercado local a más tardar el 31 de diciembre de 2026; en el momento de la finalización del presente documento, el contrato se encontraba en proceso de firma.</w:t>
      </w:r>
    </w:p>
    <w:p w14:paraId="071318A8" w14:textId="10F9888B" w:rsidR="009F084A" w:rsidRPr="00B50EFA" w:rsidRDefault="009F084A" w:rsidP="009F084A">
      <w:pPr>
        <w:spacing w:after="240"/>
        <w:rPr>
          <w:i/>
          <w:iCs/>
          <w:u w:val="single"/>
        </w:rPr>
      </w:pPr>
      <w:r>
        <w:rPr>
          <w:i/>
          <w:u w:val="single"/>
        </w:rPr>
        <w:t>Fabricación de equipos de aire acondicionado comerciales</w:t>
      </w:r>
    </w:p>
    <w:p w14:paraId="6D42E6EE" w14:textId="3B2E1245" w:rsidR="00D01C8B" w:rsidRDefault="00D01C8B" w:rsidP="00D01C8B">
      <w:pPr>
        <w:pStyle w:val="Heading1"/>
        <w:rPr>
          <w:rFonts w:eastAsia="SimSun"/>
          <w:color w:val="000000" w:themeColor="text1"/>
        </w:rPr>
      </w:pPr>
      <w:r>
        <w:t xml:space="preserve">En la etapa II se proporcionó asistencia técnica a tres empresas (EGAT, Volta y Delta Construction and Manufacturing (DCM)) que fabrican sistemas centralizados de aire acondicionado para uso comercial ligero y residencial (por debajo de 42 kW aproximadamente (12 toneladas de refrigeración), a fin de realizar la reconversión a alternativas de bajo potencial de calentamiento atmosférico y, para sistemas de mayor capacidad, a una combinación de alternativas de bajo potencial de calentamiento atmosférico y refrigeración por evaporación indirecta (IEC), dando lugar a un sistema híbrido de (IEC) y expansión directa (IEC-H). En la 88ª reunión, se acordó que se agregarían tres empresas adicionales al proyecto sin costo adicional para el Fondo Multilateral </w:t>
      </w:r>
      <w:r>
        <w:rPr>
          <w:color w:val="000000" w:themeColor="text1"/>
        </w:rPr>
        <w:t>(Tiba Engineering Industries, Misr Engineering and Industries y Miraco-Carrier).</w:t>
      </w:r>
      <w:r>
        <w:rPr>
          <w:rStyle w:val="FootnoteReference"/>
          <w:rFonts w:eastAsia="SimSun"/>
          <w:color w:val="000000" w:themeColor="text1"/>
          <w:lang w:eastAsia="zh-CN"/>
        </w:rPr>
        <w:footnoteReference w:id="7"/>
      </w:r>
      <w:r>
        <w:rPr>
          <w:color w:val="000000" w:themeColor="text1"/>
        </w:rPr>
        <w:t xml:space="preserve"> </w:t>
      </w:r>
    </w:p>
    <w:p w14:paraId="68FD690E" w14:textId="2E1DB693" w:rsidR="005412AD" w:rsidRDefault="005412AD" w:rsidP="005412AD">
      <w:pPr>
        <w:pStyle w:val="Heading1"/>
        <w:keepNext/>
        <w:rPr>
          <w:rFonts w:eastAsiaTheme="minorHAnsi"/>
        </w:rPr>
      </w:pPr>
      <w:r>
        <w:t xml:space="preserve">En la 94ª reunión, la ONUDI presentó un informe sobre los resultados de la asistencia técnica que, entre otras cosas, demostraba que el desempeño del sistema híbrido IEC-H superaba al de los sistemas de expansión directa. Las pruebas de los prototipos se llevaron a cabo en dos zonas climáticas representativas de El Cairo, el delta del Nilo y la región costera oriental en verano. Además, la ONUDI informó de que cuatro empresas (DCM, Volta, </w:t>
      </w:r>
      <w:r>
        <w:rPr>
          <w:color w:val="000000" w:themeColor="text1"/>
        </w:rPr>
        <w:t xml:space="preserve">Tiba Engineering Industries y Misr Engineering and Industries) ofrecían </w:t>
      </w:r>
      <w:r>
        <w:t xml:space="preserve">equipos IEC-H como parte de su fabricación habitual. </w:t>
      </w:r>
    </w:p>
    <w:p w14:paraId="77CF74F7" w14:textId="3B8705D1" w:rsidR="00513B2F" w:rsidRDefault="00E82611" w:rsidP="00B670B7">
      <w:pPr>
        <w:pStyle w:val="Heading1"/>
      </w:pPr>
      <w:r>
        <w:t>Desde la 94ª reunión, se han realizado pruebas adicionales en una zona climática con temperaturas ambiente de bulbo seco más altas y menos humedad, comparando aparatos de expansión directa (DX) con refrigerante HFC-32 y aparatos híbridos IEC-H de cuatro fabricantes. Como se refleja en el addendum al informe presentado a la 94ª reunión que se adjunta al presente documento,</w:t>
      </w:r>
      <w:r w:rsidR="00C50642">
        <w:rPr>
          <w:rStyle w:val="FootnoteReference"/>
        </w:rPr>
        <w:footnoteReference w:id="8"/>
      </w:r>
      <w:r>
        <w:t xml:space="preserve"> estas pruebas mostraron un ahorro de energía de entre el 40 y el 50 por ciento en los sistemas IEC-H, lo que demuestra los beneficios de la tecnología. Las empresas ofrecen aparatos IEC-H que utilizan HFC</w:t>
      </w:r>
      <w:r>
        <w:noBreakHyphen/>
        <w:t xml:space="preserve">32. Tres empresas presentaron informes finales (DCM, Misr Engineering Industries y Tiba) y las seis empresas recibieron los pagos. Los resultados del proyecto se compartieron durante la 14ª Conferencia Internacional de Construcción Sostenible y Nanotecnología y se presentaron durante un acto especial sobre cuestiones medioambientales y calefacción, ventilación y aire acondicionado. También se organizaron actos paralelos durante la 35ª Reunión de las Partes y la 28ª Conferencia de las Naciones Unidas sobre el Cambio Climático. </w:t>
      </w:r>
    </w:p>
    <w:p w14:paraId="3E3B8270" w14:textId="06D47311" w:rsidR="00C47EF0" w:rsidRPr="0034371D" w:rsidRDefault="00C47EF0" w:rsidP="005E2F16">
      <w:pPr>
        <w:pStyle w:val="Heading1"/>
        <w:keepNext/>
        <w:numPr>
          <w:ilvl w:val="0"/>
          <w:numId w:val="0"/>
        </w:numPr>
        <w:rPr>
          <w:i/>
        </w:rPr>
      </w:pPr>
      <w:r>
        <w:rPr>
          <w:i/>
        </w:rPr>
        <w:t>Sector de servicio y mantenimiento de equipos de refrigeración</w:t>
      </w:r>
    </w:p>
    <w:p w14:paraId="5EB7D509" w14:textId="67D32333" w:rsidR="00642E1A" w:rsidRPr="00642E1A" w:rsidRDefault="00BF55AF" w:rsidP="00FF0CE2">
      <w:pPr>
        <w:pStyle w:val="Heading1"/>
      </w:pPr>
      <w:r>
        <w:t xml:space="preserve">Durante la ejecución del cuarto tramo, se entregaron los equipos necesarios para modernizar cuatro centros de capacitación en refrigeración y aire acondicionado, dependientes del Ministerio de Educación y Enseñanza Técnica, dos centros de capacitación en refrigeración y aire acondicionado, dependientes del Ministerio de Trabajo, y un centro de capacitación en refrigeración y aire acondicionado y un centro de excelencia dependiente del Ministerio de Comercio e Industria. La distribución de 167 juegos de herramientas de recuperación adquiridos anteriormente está en curso y se entregarán 25 juegos para finales de abril. </w:t>
      </w:r>
    </w:p>
    <w:p w14:paraId="3F1F93A6" w14:textId="3A488DE5" w:rsidR="00FF0CE2" w:rsidRDefault="007616BB" w:rsidP="00FF0CE2">
      <w:pPr>
        <w:pStyle w:val="Heading1"/>
      </w:pPr>
      <w:r>
        <w:t xml:space="preserve">Se finalizó la guía sobre buenas prácticas de servicio y mantenimiento para los programas de capacitación. Se capacitó a un total de 355 técnicos que trabajan en la industria y pequeños talleres, que emplean a uno o dos técnicos y </w:t>
      </w:r>
      <w:r>
        <w:rPr>
          <w:rStyle w:val="normaltextrun"/>
          <w:color w:val="000000"/>
          <w:shd w:val="clear" w:color="auto" w:fill="FFFFFF"/>
        </w:rPr>
        <w:t>consumen</w:t>
      </w:r>
      <w:r>
        <w:t xml:space="preserve"> entre dos y tres bombonas de refrigerantes al mes, y recibieron certificaciones de asistencia. Se celebraron dos sesiones de formación para un total de 31 evaluadores (incluyendo </w:t>
      </w:r>
      <w:r>
        <w:lastRenderedPageBreak/>
        <w:t>3 mujeres) en el centro de excelencia. Los evaluadores se encargarán de someter a pruebas a los técnicos que soliciten certificarse en el servicio y mantenimiento de equipos de refrigeración y aire acondicionado que utilicen refrigerantes inflamables. El programa piloto de certificación de técnicos se puso en marcha mediante un contrato para certificar técnicos de posventa y se certificó a un total de 61 técnicos (incluyendo 6 mujeres).</w:t>
      </w:r>
    </w:p>
    <w:p w14:paraId="1200AF48" w14:textId="068D7574" w:rsidR="001E78E4" w:rsidRPr="001E78E4" w:rsidRDefault="001E78E4" w:rsidP="00C47EF0">
      <w:pPr>
        <w:pStyle w:val="Heading1"/>
      </w:pPr>
      <w:r>
        <w:t>Se estableció y entró en funcionamiento el primero de los dos centros de regeneración y, a fecha de marzo de 2025, se habían recuperado y reutilizado un total de 80 t de refrigerante, y se habían regenerado 7 t de refrigerante. Estaba en curso la distribución de doscientos juegos de equipos (por ejemplo, máquinas de recuperación, bomba de vacío y manómetros, manómetros de alta precisión, bombonas, termómetro) que se habían adquirido anteriormente para apoyar al centro de regeneración. Se ha seleccionado el segundo centro de regeneración y se ha firmado el contrato; se espera que se adquieran y entreguen los equipos para el centro, y que el permiso del centro se finalice para diciembre de 2025.</w:t>
      </w:r>
    </w:p>
    <w:p w14:paraId="7307752D" w14:textId="77777777" w:rsidR="00C47EF0" w:rsidRPr="00845156" w:rsidRDefault="00C47EF0" w:rsidP="00C47EF0">
      <w:pPr>
        <w:keepNext/>
        <w:spacing w:after="240"/>
        <w:rPr>
          <w:i/>
        </w:rPr>
      </w:pPr>
      <w:r>
        <w:rPr>
          <w:i/>
        </w:rPr>
        <w:t>Ejecución y seguimiento de proyectos</w:t>
      </w:r>
    </w:p>
    <w:p w14:paraId="01AC0E88" w14:textId="4B761008" w:rsidR="00CB2D68" w:rsidRPr="00CB2D68" w:rsidRDefault="00CB2D68" w:rsidP="00CB2D68">
      <w:pPr>
        <w:pStyle w:val="Heading1"/>
      </w:pPr>
      <w:r>
        <w:t>La oficina de gestión de proyectos coordina y supervisa la ejecución del PGEH, que prevé visitas a los beneficiarios y a las partes interesadas, la celebración de talleres y reuniones, y la elaboración de los informes correspondientes. Los desembolsos de la oficina de gestión de proyectos para el cuarto tramo ascienden a un total de USD 49.000 (de los USD 180.000 asignados), que incluyen costes operativos y de personal (USD 20.454), consultores (USD 8.963), apoyo a la reconversión de la fabricación de equipos de aire acondicionado residenciales (USD 4.583) e imprevistos (USD 15.000).</w:t>
      </w:r>
    </w:p>
    <w:p w14:paraId="78E3E240" w14:textId="08D24882" w:rsidR="00C47EF0" w:rsidRPr="00B70169" w:rsidRDefault="00C47EF0" w:rsidP="00C47EF0">
      <w:pPr>
        <w:keepNext/>
        <w:spacing w:after="240"/>
      </w:pPr>
      <w:r>
        <w:rPr>
          <w:u w:val="single"/>
        </w:rPr>
        <w:t>Nivel de desembolso de los fondos</w:t>
      </w:r>
      <w:r>
        <w:t xml:space="preserve"> </w:t>
      </w:r>
    </w:p>
    <w:p w14:paraId="17AF4C87" w14:textId="09BDC68F" w:rsidR="00EB0C84" w:rsidRDefault="00C47EF0" w:rsidP="00EB0C84">
      <w:pPr>
        <w:pStyle w:val="Heading1"/>
      </w:pPr>
      <w:r>
        <w:t>En marzo de 2025, de los USD 19.841.871 aprobados hasta esa fecha, se habían desembolsado USD 15.350.374 (USD 11.890.003 para la ONUDI, USD 769.300 para el PNUD, USD 2.483.771 para el PNUMA y USD 207.300 para al Gobierno de Alemania), como se muestra en el cuadro 2. El saldo de USD 4.491.497 se desembolsará en 2025 y 2026.</w:t>
      </w:r>
    </w:p>
    <w:p w14:paraId="769D8839" w14:textId="5F41FFEF" w:rsidR="00C47EF0" w:rsidRPr="0034371D" w:rsidRDefault="00C47EF0" w:rsidP="00C47EF0">
      <w:pPr>
        <w:keepNext/>
        <w:rPr>
          <w:b/>
        </w:rPr>
      </w:pPr>
      <w:r>
        <w:rPr>
          <w:b/>
        </w:rPr>
        <w:t>Cuadro 2. Informe financiero de la etapa II del PGEH para Egipto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5"/>
        <w:gridCol w:w="1560"/>
        <w:gridCol w:w="993"/>
        <w:gridCol w:w="1135"/>
        <w:gridCol w:w="1277"/>
        <w:gridCol w:w="991"/>
        <w:gridCol w:w="1277"/>
        <w:gridCol w:w="1272"/>
      </w:tblGrid>
      <w:tr w:rsidR="00C47EF0" w:rsidRPr="0034371D" w14:paraId="6E3DB7C4" w14:textId="77777777" w:rsidTr="0032255A">
        <w:trPr>
          <w:trHeight w:val="404"/>
          <w:tblHeader/>
        </w:trPr>
        <w:tc>
          <w:tcPr>
            <w:tcW w:w="1286" w:type="pct"/>
            <w:gridSpan w:val="2"/>
            <w:shd w:val="clear" w:color="auto" w:fill="auto"/>
            <w:noWrap/>
            <w:vAlign w:val="center"/>
            <w:hideMark/>
          </w:tcPr>
          <w:p w14:paraId="147FE3DA" w14:textId="77777777" w:rsidR="00C47EF0" w:rsidRPr="0034371D" w:rsidRDefault="00C47EF0">
            <w:pPr>
              <w:keepNext/>
              <w:jc w:val="center"/>
              <w:rPr>
                <w:b/>
                <w:bCs/>
                <w:color w:val="000000"/>
                <w:sz w:val="20"/>
                <w:szCs w:val="20"/>
              </w:rPr>
            </w:pPr>
            <w:r>
              <w:rPr>
                <w:b/>
                <w:color w:val="000000"/>
                <w:sz w:val="20"/>
              </w:rPr>
              <w:t>Tramo</w:t>
            </w:r>
          </w:p>
        </w:tc>
        <w:tc>
          <w:tcPr>
            <w:tcW w:w="531" w:type="pct"/>
            <w:shd w:val="clear" w:color="auto" w:fill="auto"/>
            <w:noWrap/>
            <w:vAlign w:val="center"/>
            <w:hideMark/>
          </w:tcPr>
          <w:p w14:paraId="0954E077" w14:textId="77777777" w:rsidR="00C47EF0" w:rsidRPr="0034371D" w:rsidRDefault="00C47EF0">
            <w:pPr>
              <w:keepNext/>
              <w:jc w:val="center"/>
              <w:rPr>
                <w:b/>
                <w:color w:val="000000"/>
                <w:sz w:val="20"/>
                <w:szCs w:val="20"/>
              </w:rPr>
            </w:pPr>
            <w:r>
              <w:rPr>
                <w:b/>
                <w:color w:val="000000"/>
                <w:sz w:val="20"/>
              </w:rPr>
              <w:t>ONUDI</w:t>
            </w:r>
          </w:p>
        </w:tc>
        <w:tc>
          <w:tcPr>
            <w:tcW w:w="607" w:type="pct"/>
            <w:vAlign w:val="center"/>
          </w:tcPr>
          <w:p w14:paraId="1833E689" w14:textId="51E5D37F" w:rsidR="00C47EF0" w:rsidRPr="0034371D" w:rsidRDefault="007A039E">
            <w:pPr>
              <w:keepNext/>
              <w:jc w:val="center"/>
              <w:rPr>
                <w:b/>
                <w:color w:val="000000"/>
                <w:sz w:val="20"/>
                <w:szCs w:val="20"/>
              </w:rPr>
            </w:pPr>
            <w:r>
              <w:rPr>
                <w:b/>
                <w:color w:val="000000"/>
                <w:sz w:val="20"/>
              </w:rPr>
              <w:t>PNUMA</w:t>
            </w:r>
          </w:p>
        </w:tc>
        <w:tc>
          <w:tcPr>
            <w:tcW w:w="683" w:type="pct"/>
            <w:vAlign w:val="center"/>
          </w:tcPr>
          <w:p w14:paraId="1A1FDD2E" w14:textId="3FD1E545" w:rsidR="00C47EF0" w:rsidRPr="0034371D" w:rsidRDefault="00C47EF0">
            <w:pPr>
              <w:keepNext/>
              <w:jc w:val="center"/>
              <w:rPr>
                <w:b/>
                <w:color w:val="000000"/>
                <w:sz w:val="20"/>
                <w:szCs w:val="20"/>
              </w:rPr>
            </w:pPr>
            <w:r>
              <w:rPr>
                <w:b/>
                <w:color w:val="000000"/>
                <w:sz w:val="20"/>
              </w:rPr>
              <w:t>PNUD</w:t>
            </w:r>
          </w:p>
        </w:tc>
        <w:tc>
          <w:tcPr>
            <w:tcW w:w="530" w:type="pct"/>
            <w:vAlign w:val="center"/>
          </w:tcPr>
          <w:p w14:paraId="20EBD230" w14:textId="621E2F1D" w:rsidR="007A039E" w:rsidRPr="00663FB2" w:rsidRDefault="007A039E" w:rsidP="007A039E">
            <w:pPr>
              <w:keepNext/>
              <w:jc w:val="center"/>
              <w:rPr>
                <w:b/>
                <w:color w:val="000000"/>
                <w:sz w:val="20"/>
                <w:szCs w:val="20"/>
              </w:rPr>
            </w:pPr>
            <w:r>
              <w:rPr>
                <w:b/>
                <w:color w:val="000000"/>
                <w:sz w:val="20"/>
              </w:rPr>
              <w:t>GIZ</w:t>
            </w:r>
          </w:p>
        </w:tc>
        <w:tc>
          <w:tcPr>
            <w:tcW w:w="683" w:type="pct"/>
            <w:shd w:val="clear" w:color="auto" w:fill="auto"/>
            <w:noWrap/>
            <w:vAlign w:val="center"/>
            <w:hideMark/>
          </w:tcPr>
          <w:p w14:paraId="5374E528" w14:textId="2F71197E" w:rsidR="00C47EF0" w:rsidRPr="0034371D" w:rsidRDefault="00C47EF0">
            <w:pPr>
              <w:keepNext/>
              <w:jc w:val="center"/>
              <w:rPr>
                <w:b/>
                <w:color w:val="000000"/>
                <w:sz w:val="20"/>
                <w:szCs w:val="20"/>
              </w:rPr>
            </w:pPr>
            <w:r>
              <w:rPr>
                <w:b/>
                <w:color w:val="000000"/>
                <w:sz w:val="20"/>
              </w:rPr>
              <w:t>Total</w:t>
            </w:r>
          </w:p>
        </w:tc>
        <w:tc>
          <w:tcPr>
            <w:tcW w:w="680" w:type="pct"/>
            <w:shd w:val="clear" w:color="auto" w:fill="auto"/>
            <w:noWrap/>
            <w:hideMark/>
          </w:tcPr>
          <w:p w14:paraId="46881941" w14:textId="21D132D4" w:rsidR="00C47EF0" w:rsidRPr="0034371D" w:rsidRDefault="00C47EF0">
            <w:pPr>
              <w:keepNext/>
              <w:ind w:left="-109" w:right="-108"/>
              <w:jc w:val="center"/>
              <w:rPr>
                <w:b/>
                <w:color w:val="000000"/>
                <w:sz w:val="20"/>
                <w:szCs w:val="20"/>
              </w:rPr>
            </w:pPr>
            <w:r>
              <w:rPr>
                <w:b/>
                <w:color w:val="000000"/>
                <w:sz w:val="20"/>
              </w:rPr>
              <w:t>Tasa de</w:t>
            </w:r>
            <w:r w:rsidR="0032255A">
              <w:rPr>
                <w:b/>
                <w:color w:val="000000"/>
                <w:sz w:val="20"/>
              </w:rPr>
              <w:t xml:space="preserve"> </w:t>
            </w:r>
            <w:r>
              <w:rPr>
                <w:b/>
                <w:color w:val="000000"/>
                <w:sz w:val="20"/>
              </w:rPr>
              <w:t>desembolso (%)</w:t>
            </w:r>
          </w:p>
        </w:tc>
      </w:tr>
      <w:tr w:rsidR="00C47EF0" w:rsidRPr="0034371D" w14:paraId="031738CA" w14:textId="77777777" w:rsidTr="0032255A">
        <w:trPr>
          <w:trHeight w:val="179"/>
        </w:trPr>
        <w:tc>
          <w:tcPr>
            <w:tcW w:w="452" w:type="pct"/>
            <w:vMerge w:val="restart"/>
            <w:shd w:val="clear" w:color="auto" w:fill="auto"/>
            <w:noWrap/>
            <w:vAlign w:val="center"/>
            <w:hideMark/>
          </w:tcPr>
          <w:p w14:paraId="50BFBC49" w14:textId="77777777" w:rsidR="00C47EF0" w:rsidRPr="0034371D" w:rsidRDefault="00C47EF0">
            <w:pPr>
              <w:jc w:val="left"/>
              <w:rPr>
                <w:bCs/>
                <w:color w:val="000000"/>
                <w:sz w:val="20"/>
                <w:szCs w:val="20"/>
              </w:rPr>
            </w:pPr>
            <w:r>
              <w:rPr>
                <w:color w:val="000000"/>
                <w:sz w:val="20"/>
              </w:rPr>
              <w:t>Primero</w:t>
            </w:r>
          </w:p>
        </w:tc>
        <w:tc>
          <w:tcPr>
            <w:tcW w:w="834" w:type="pct"/>
            <w:shd w:val="clear" w:color="auto" w:fill="auto"/>
            <w:noWrap/>
            <w:vAlign w:val="center"/>
            <w:hideMark/>
          </w:tcPr>
          <w:p w14:paraId="66A70D84" w14:textId="77777777" w:rsidR="00C47EF0" w:rsidRPr="0034371D" w:rsidRDefault="00C47EF0">
            <w:pPr>
              <w:rPr>
                <w:bCs/>
                <w:color w:val="000000"/>
                <w:sz w:val="20"/>
                <w:szCs w:val="20"/>
              </w:rPr>
            </w:pPr>
            <w:r>
              <w:rPr>
                <w:color w:val="000000"/>
                <w:sz w:val="20"/>
              </w:rPr>
              <w:t>Aprobado</w:t>
            </w:r>
          </w:p>
        </w:tc>
        <w:tc>
          <w:tcPr>
            <w:tcW w:w="531" w:type="pct"/>
            <w:shd w:val="clear" w:color="auto" w:fill="auto"/>
            <w:noWrap/>
          </w:tcPr>
          <w:p w14:paraId="31BE685B" w14:textId="77FACB18" w:rsidR="00C47EF0" w:rsidRPr="0034371D" w:rsidRDefault="00B95814">
            <w:pPr>
              <w:jc w:val="right"/>
              <w:rPr>
                <w:color w:val="000000"/>
                <w:sz w:val="20"/>
                <w:szCs w:val="20"/>
              </w:rPr>
            </w:pPr>
            <w:r>
              <w:rPr>
                <w:sz w:val="20"/>
              </w:rPr>
              <w:t>3.356.641</w:t>
            </w:r>
          </w:p>
        </w:tc>
        <w:tc>
          <w:tcPr>
            <w:tcW w:w="607" w:type="pct"/>
          </w:tcPr>
          <w:p w14:paraId="70B63802" w14:textId="38E8BAF6" w:rsidR="00C47EF0" w:rsidRPr="0034371D" w:rsidRDefault="00B95814">
            <w:pPr>
              <w:jc w:val="right"/>
              <w:rPr>
                <w:color w:val="000000"/>
                <w:sz w:val="20"/>
                <w:szCs w:val="20"/>
              </w:rPr>
            </w:pPr>
            <w:r>
              <w:rPr>
                <w:sz w:val="20"/>
              </w:rPr>
              <w:t>230.000</w:t>
            </w:r>
          </w:p>
        </w:tc>
        <w:tc>
          <w:tcPr>
            <w:tcW w:w="683" w:type="pct"/>
          </w:tcPr>
          <w:p w14:paraId="198F9379" w14:textId="2954F258" w:rsidR="00C47EF0" w:rsidRPr="0034371D" w:rsidRDefault="00B95814">
            <w:pPr>
              <w:jc w:val="right"/>
              <w:rPr>
                <w:color w:val="000000"/>
                <w:sz w:val="20"/>
                <w:szCs w:val="20"/>
              </w:rPr>
            </w:pPr>
            <w:r>
              <w:rPr>
                <w:sz w:val="20"/>
              </w:rPr>
              <w:t>1.042.352</w:t>
            </w:r>
          </w:p>
        </w:tc>
        <w:tc>
          <w:tcPr>
            <w:tcW w:w="530" w:type="pct"/>
          </w:tcPr>
          <w:p w14:paraId="415C8BBF" w14:textId="385971CB" w:rsidR="00B95814" w:rsidRPr="00663FB2" w:rsidRDefault="00B95814" w:rsidP="00E91A40">
            <w:pPr>
              <w:jc w:val="right"/>
              <w:rPr>
                <w:sz w:val="20"/>
                <w:szCs w:val="20"/>
              </w:rPr>
            </w:pPr>
            <w:r>
              <w:rPr>
                <w:sz w:val="20"/>
              </w:rPr>
              <w:t>0</w:t>
            </w:r>
          </w:p>
        </w:tc>
        <w:tc>
          <w:tcPr>
            <w:tcW w:w="683" w:type="pct"/>
            <w:shd w:val="clear" w:color="auto" w:fill="auto"/>
            <w:noWrap/>
          </w:tcPr>
          <w:p w14:paraId="34194E6B" w14:textId="24F8354E" w:rsidR="00C47EF0" w:rsidRPr="0034371D" w:rsidRDefault="00B95814">
            <w:pPr>
              <w:jc w:val="right"/>
              <w:rPr>
                <w:color w:val="000000"/>
                <w:sz w:val="20"/>
                <w:szCs w:val="20"/>
              </w:rPr>
            </w:pPr>
            <w:r>
              <w:rPr>
                <w:sz w:val="20"/>
              </w:rPr>
              <w:t>4.628.993</w:t>
            </w:r>
          </w:p>
        </w:tc>
        <w:tc>
          <w:tcPr>
            <w:tcW w:w="680" w:type="pct"/>
            <w:vMerge w:val="restart"/>
            <w:shd w:val="clear" w:color="auto" w:fill="auto"/>
            <w:noWrap/>
            <w:vAlign w:val="center"/>
          </w:tcPr>
          <w:p w14:paraId="49E220F5" w14:textId="04DE8745" w:rsidR="00C47EF0" w:rsidRPr="0034371D" w:rsidRDefault="00663FB2">
            <w:pPr>
              <w:jc w:val="center"/>
              <w:rPr>
                <w:color w:val="000000"/>
                <w:sz w:val="20"/>
                <w:szCs w:val="20"/>
              </w:rPr>
            </w:pPr>
            <w:r>
              <w:rPr>
                <w:color w:val="000000"/>
                <w:sz w:val="20"/>
              </w:rPr>
              <w:t>95</w:t>
            </w:r>
          </w:p>
        </w:tc>
      </w:tr>
      <w:tr w:rsidR="00C47EF0" w:rsidRPr="0034371D" w14:paraId="7D081F1D" w14:textId="77777777" w:rsidTr="0032255A">
        <w:trPr>
          <w:trHeight w:val="215"/>
        </w:trPr>
        <w:tc>
          <w:tcPr>
            <w:tcW w:w="452" w:type="pct"/>
            <w:vMerge/>
            <w:vAlign w:val="center"/>
            <w:hideMark/>
          </w:tcPr>
          <w:p w14:paraId="2CEA526F" w14:textId="77777777" w:rsidR="00C47EF0" w:rsidRPr="0034371D" w:rsidRDefault="00C47EF0">
            <w:pPr>
              <w:jc w:val="left"/>
              <w:rPr>
                <w:bCs/>
                <w:color w:val="000000"/>
                <w:sz w:val="20"/>
                <w:szCs w:val="20"/>
                <w:lang w:eastAsia="en-CA"/>
              </w:rPr>
            </w:pPr>
          </w:p>
        </w:tc>
        <w:tc>
          <w:tcPr>
            <w:tcW w:w="834" w:type="pct"/>
            <w:shd w:val="clear" w:color="auto" w:fill="auto"/>
            <w:noWrap/>
            <w:vAlign w:val="center"/>
            <w:hideMark/>
          </w:tcPr>
          <w:p w14:paraId="346936E2" w14:textId="77777777" w:rsidR="00C47EF0" w:rsidRPr="0034371D" w:rsidRDefault="00C47EF0">
            <w:pPr>
              <w:rPr>
                <w:bCs/>
                <w:color w:val="000000"/>
                <w:sz w:val="20"/>
                <w:szCs w:val="20"/>
              </w:rPr>
            </w:pPr>
            <w:r>
              <w:rPr>
                <w:color w:val="000000"/>
                <w:sz w:val="20"/>
              </w:rPr>
              <w:t>Desembolsado</w:t>
            </w:r>
          </w:p>
        </w:tc>
        <w:tc>
          <w:tcPr>
            <w:tcW w:w="531" w:type="pct"/>
            <w:shd w:val="clear" w:color="auto" w:fill="auto"/>
            <w:noWrap/>
          </w:tcPr>
          <w:p w14:paraId="436B3C51" w14:textId="65B92ED5" w:rsidR="00C47EF0" w:rsidRPr="0034371D" w:rsidRDefault="00B95814">
            <w:pPr>
              <w:jc w:val="right"/>
              <w:rPr>
                <w:color w:val="000000"/>
                <w:sz w:val="20"/>
                <w:szCs w:val="20"/>
              </w:rPr>
            </w:pPr>
            <w:r>
              <w:rPr>
                <w:sz w:val="20"/>
              </w:rPr>
              <w:t>3.117.186</w:t>
            </w:r>
          </w:p>
        </w:tc>
        <w:tc>
          <w:tcPr>
            <w:tcW w:w="607" w:type="pct"/>
          </w:tcPr>
          <w:p w14:paraId="03F5BC75" w14:textId="0953499A" w:rsidR="00C47EF0" w:rsidRPr="0034371D" w:rsidRDefault="00B95814">
            <w:pPr>
              <w:jc w:val="right"/>
              <w:rPr>
                <w:color w:val="000000"/>
                <w:sz w:val="20"/>
                <w:szCs w:val="20"/>
              </w:rPr>
            </w:pPr>
            <w:r>
              <w:rPr>
                <w:sz w:val="20"/>
              </w:rPr>
              <w:t>229.800</w:t>
            </w:r>
          </w:p>
        </w:tc>
        <w:tc>
          <w:tcPr>
            <w:tcW w:w="683" w:type="pct"/>
          </w:tcPr>
          <w:p w14:paraId="054B7D7E" w14:textId="0E2BCEAF" w:rsidR="00C47EF0" w:rsidRPr="0034371D" w:rsidRDefault="00B95814">
            <w:pPr>
              <w:jc w:val="right"/>
              <w:rPr>
                <w:color w:val="000000"/>
                <w:sz w:val="20"/>
                <w:szCs w:val="20"/>
              </w:rPr>
            </w:pPr>
            <w:r>
              <w:rPr>
                <w:sz w:val="20"/>
              </w:rPr>
              <w:t>1.035.119</w:t>
            </w:r>
          </w:p>
        </w:tc>
        <w:tc>
          <w:tcPr>
            <w:tcW w:w="530" w:type="pct"/>
          </w:tcPr>
          <w:p w14:paraId="23D150AA" w14:textId="5A6F4373" w:rsidR="00B95814" w:rsidRPr="00663FB2" w:rsidRDefault="00B95814" w:rsidP="00E91A40">
            <w:pPr>
              <w:jc w:val="right"/>
              <w:rPr>
                <w:sz w:val="20"/>
                <w:szCs w:val="20"/>
              </w:rPr>
            </w:pPr>
            <w:r>
              <w:rPr>
                <w:sz w:val="20"/>
              </w:rPr>
              <w:t>0</w:t>
            </w:r>
          </w:p>
        </w:tc>
        <w:tc>
          <w:tcPr>
            <w:tcW w:w="683" w:type="pct"/>
            <w:shd w:val="clear" w:color="auto" w:fill="auto"/>
            <w:noWrap/>
          </w:tcPr>
          <w:p w14:paraId="3C1A0BF6" w14:textId="69D89003" w:rsidR="00C47EF0" w:rsidRPr="0034371D" w:rsidRDefault="00B95814">
            <w:pPr>
              <w:jc w:val="right"/>
              <w:rPr>
                <w:color w:val="000000"/>
                <w:sz w:val="20"/>
                <w:szCs w:val="20"/>
              </w:rPr>
            </w:pPr>
            <w:r>
              <w:rPr>
                <w:sz w:val="20"/>
              </w:rPr>
              <w:t>4.382.104</w:t>
            </w:r>
          </w:p>
        </w:tc>
        <w:tc>
          <w:tcPr>
            <w:tcW w:w="680" w:type="pct"/>
            <w:vMerge/>
            <w:vAlign w:val="center"/>
          </w:tcPr>
          <w:p w14:paraId="4E49B741" w14:textId="77777777" w:rsidR="00C47EF0" w:rsidRPr="0034371D" w:rsidRDefault="00C47EF0">
            <w:pPr>
              <w:jc w:val="center"/>
              <w:rPr>
                <w:color w:val="000000"/>
                <w:sz w:val="20"/>
                <w:szCs w:val="20"/>
                <w:lang w:eastAsia="en-CA"/>
              </w:rPr>
            </w:pPr>
          </w:p>
        </w:tc>
      </w:tr>
      <w:tr w:rsidR="00C47EF0" w:rsidRPr="0034371D" w14:paraId="666CB35D" w14:textId="77777777" w:rsidTr="0032255A">
        <w:trPr>
          <w:trHeight w:val="152"/>
        </w:trPr>
        <w:tc>
          <w:tcPr>
            <w:tcW w:w="452" w:type="pct"/>
            <w:vMerge w:val="restart"/>
            <w:shd w:val="clear" w:color="auto" w:fill="auto"/>
            <w:noWrap/>
            <w:vAlign w:val="center"/>
            <w:hideMark/>
          </w:tcPr>
          <w:p w14:paraId="3B9E87F5" w14:textId="77777777" w:rsidR="00C47EF0" w:rsidRPr="0034371D" w:rsidRDefault="00C47EF0">
            <w:pPr>
              <w:jc w:val="left"/>
              <w:rPr>
                <w:bCs/>
                <w:color w:val="000000"/>
                <w:sz w:val="20"/>
                <w:szCs w:val="20"/>
              </w:rPr>
            </w:pPr>
            <w:r>
              <w:rPr>
                <w:color w:val="000000"/>
                <w:sz w:val="20"/>
              </w:rPr>
              <w:t>Segundo</w:t>
            </w:r>
          </w:p>
        </w:tc>
        <w:tc>
          <w:tcPr>
            <w:tcW w:w="834" w:type="pct"/>
            <w:shd w:val="clear" w:color="auto" w:fill="auto"/>
            <w:noWrap/>
            <w:vAlign w:val="center"/>
            <w:hideMark/>
          </w:tcPr>
          <w:p w14:paraId="4BD2958C" w14:textId="77777777" w:rsidR="00C47EF0" w:rsidRPr="0034371D" w:rsidRDefault="00C47EF0">
            <w:pPr>
              <w:rPr>
                <w:bCs/>
                <w:color w:val="000000"/>
                <w:sz w:val="20"/>
                <w:szCs w:val="20"/>
              </w:rPr>
            </w:pPr>
            <w:r>
              <w:rPr>
                <w:color w:val="000000"/>
                <w:sz w:val="20"/>
              </w:rPr>
              <w:t>Aprobado</w:t>
            </w:r>
          </w:p>
        </w:tc>
        <w:tc>
          <w:tcPr>
            <w:tcW w:w="531" w:type="pct"/>
            <w:shd w:val="clear" w:color="auto" w:fill="auto"/>
            <w:noWrap/>
          </w:tcPr>
          <w:p w14:paraId="68C00A00" w14:textId="58B9C4B2" w:rsidR="00C47EF0" w:rsidRPr="0034371D" w:rsidRDefault="00B95814">
            <w:pPr>
              <w:jc w:val="right"/>
              <w:rPr>
                <w:color w:val="000000"/>
                <w:sz w:val="20"/>
                <w:szCs w:val="20"/>
              </w:rPr>
            </w:pPr>
            <w:r>
              <w:rPr>
                <w:sz w:val="20"/>
              </w:rPr>
              <w:t>4.668.214</w:t>
            </w:r>
          </w:p>
        </w:tc>
        <w:tc>
          <w:tcPr>
            <w:tcW w:w="607" w:type="pct"/>
          </w:tcPr>
          <w:p w14:paraId="2A4CA2A7" w14:textId="568DE7C0" w:rsidR="00C47EF0" w:rsidRPr="0034371D" w:rsidRDefault="00B95814">
            <w:pPr>
              <w:jc w:val="right"/>
              <w:rPr>
                <w:color w:val="000000"/>
                <w:sz w:val="20"/>
                <w:szCs w:val="20"/>
              </w:rPr>
            </w:pPr>
            <w:r>
              <w:rPr>
                <w:sz w:val="20"/>
              </w:rPr>
              <w:t>279.500</w:t>
            </w:r>
          </w:p>
        </w:tc>
        <w:tc>
          <w:tcPr>
            <w:tcW w:w="683" w:type="pct"/>
          </w:tcPr>
          <w:p w14:paraId="5908B5C9" w14:textId="04179A24" w:rsidR="00C47EF0" w:rsidRPr="0034371D" w:rsidRDefault="00B95814">
            <w:pPr>
              <w:jc w:val="right"/>
              <w:rPr>
                <w:color w:val="000000"/>
                <w:sz w:val="20"/>
                <w:szCs w:val="20"/>
              </w:rPr>
            </w:pPr>
            <w:r>
              <w:rPr>
                <w:sz w:val="20"/>
              </w:rPr>
              <w:t>1.836.750</w:t>
            </w:r>
          </w:p>
        </w:tc>
        <w:tc>
          <w:tcPr>
            <w:tcW w:w="530" w:type="pct"/>
          </w:tcPr>
          <w:p w14:paraId="03E0A95F" w14:textId="797B7049" w:rsidR="00B95814" w:rsidRPr="00663FB2" w:rsidRDefault="00B95814" w:rsidP="00E91A40">
            <w:pPr>
              <w:jc w:val="right"/>
              <w:rPr>
                <w:sz w:val="20"/>
                <w:szCs w:val="20"/>
              </w:rPr>
            </w:pPr>
            <w:r>
              <w:rPr>
                <w:sz w:val="20"/>
              </w:rPr>
              <w:t>207.300</w:t>
            </w:r>
          </w:p>
        </w:tc>
        <w:tc>
          <w:tcPr>
            <w:tcW w:w="683" w:type="pct"/>
            <w:shd w:val="clear" w:color="auto" w:fill="auto"/>
            <w:noWrap/>
          </w:tcPr>
          <w:p w14:paraId="3E32C70C" w14:textId="7D88A1B4" w:rsidR="00C47EF0" w:rsidRPr="0034371D" w:rsidRDefault="00B95814">
            <w:pPr>
              <w:jc w:val="right"/>
              <w:rPr>
                <w:color w:val="000000"/>
                <w:sz w:val="20"/>
                <w:szCs w:val="20"/>
              </w:rPr>
            </w:pPr>
            <w:r>
              <w:rPr>
                <w:sz w:val="20"/>
              </w:rPr>
              <w:t>6.991.764</w:t>
            </w:r>
          </w:p>
        </w:tc>
        <w:tc>
          <w:tcPr>
            <w:tcW w:w="680" w:type="pct"/>
            <w:vMerge w:val="restart"/>
            <w:shd w:val="clear" w:color="auto" w:fill="auto"/>
            <w:noWrap/>
            <w:vAlign w:val="center"/>
          </w:tcPr>
          <w:p w14:paraId="3D0AE7D5" w14:textId="2EE59E02" w:rsidR="00C47EF0" w:rsidRPr="0034371D" w:rsidRDefault="007D439E">
            <w:pPr>
              <w:jc w:val="center"/>
              <w:rPr>
                <w:color w:val="000000"/>
                <w:sz w:val="20"/>
                <w:szCs w:val="20"/>
              </w:rPr>
            </w:pPr>
            <w:r>
              <w:rPr>
                <w:color w:val="000000"/>
                <w:sz w:val="20"/>
              </w:rPr>
              <w:t>87</w:t>
            </w:r>
          </w:p>
        </w:tc>
      </w:tr>
      <w:tr w:rsidR="00C47EF0" w:rsidRPr="0034371D" w14:paraId="4E7737F3" w14:textId="77777777" w:rsidTr="0032255A">
        <w:trPr>
          <w:trHeight w:val="179"/>
        </w:trPr>
        <w:tc>
          <w:tcPr>
            <w:tcW w:w="452" w:type="pct"/>
            <w:vMerge/>
            <w:vAlign w:val="center"/>
            <w:hideMark/>
          </w:tcPr>
          <w:p w14:paraId="7329E095" w14:textId="77777777" w:rsidR="00C47EF0" w:rsidRPr="0034371D" w:rsidRDefault="00C47EF0">
            <w:pPr>
              <w:jc w:val="left"/>
              <w:rPr>
                <w:bCs/>
                <w:color w:val="000000"/>
                <w:sz w:val="20"/>
                <w:szCs w:val="20"/>
                <w:lang w:eastAsia="en-CA"/>
              </w:rPr>
            </w:pPr>
          </w:p>
        </w:tc>
        <w:tc>
          <w:tcPr>
            <w:tcW w:w="834" w:type="pct"/>
            <w:shd w:val="clear" w:color="auto" w:fill="auto"/>
            <w:noWrap/>
            <w:vAlign w:val="center"/>
            <w:hideMark/>
          </w:tcPr>
          <w:p w14:paraId="2899A041" w14:textId="77777777" w:rsidR="00C47EF0" w:rsidRPr="0034371D" w:rsidRDefault="00C47EF0">
            <w:pPr>
              <w:rPr>
                <w:bCs/>
                <w:color w:val="000000"/>
                <w:sz w:val="20"/>
                <w:szCs w:val="20"/>
              </w:rPr>
            </w:pPr>
            <w:r>
              <w:rPr>
                <w:color w:val="000000"/>
                <w:sz w:val="20"/>
              </w:rPr>
              <w:t>Desembolsado</w:t>
            </w:r>
          </w:p>
        </w:tc>
        <w:tc>
          <w:tcPr>
            <w:tcW w:w="531" w:type="pct"/>
            <w:shd w:val="clear" w:color="auto" w:fill="auto"/>
            <w:noWrap/>
          </w:tcPr>
          <w:p w14:paraId="28A59549" w14:textId="733E93EF" w:rsidR="00C47EF0" w:rsidRPr="0034371D" w:rsidRDefault="00B95814">
            <w:pPr>
              <w:jc w:val="right"/>
              <w:rPr>
                <w:color w:val="000000"/>
                <w:sz w:val="20"/>
                <w:szCs w:val="20"/>
              </w:rPr>
            </w:pPr>
            <w:r>
              <w:rPr>
                <w:sz w:val="20"/>
              </w:rPr>
              <w:t>4.152.912</w:t>
            </w:r>
          </w:p>
        </w:tc>
        <w:tc>
          <w:tcPr>
            <w:tcW w:w="607" w:type="pct"/>
          </w:tcPr>
          <w:p w14:paraId="735CE9C8" w14:textId="0868EDCF" w:rsidR="007F4125" w:rsidRPr="0034371D" w:rsidRDefault="007F4125" w:rsidP="007D439E">
            <w:pPr>
              <w:jc w:val="right"/>
              <w:rPr>
                <w:color w:val="000000"/>
                <w:sz w:val="20"/>
                <w:szCs w:val="20"/>
              </w:rPr>
            </w:pPr>
            <w:r>
              <w:rPr>
                <w:color w:val="000000"/>
                <w:sz w:val="20"/>
              </w:rPr>
              <w:t>279.500</w:t>
            </w:r>
          </w:p>
        </w:tc>
        <w:tc>
          <w:tcPr>
            <w:tcW w:w="683" w:type="pct"/>
          </w:tcPr>
          <w:p w14:paraId="4E819CCF" w14:textId="18810C5B" w:rsidR="00C47EF0" w:rsidRPr="0034371D" w:rsidRDefault="00B95814">
            <w:pPr>
              <w:jc w:val="right"/>
              <w:rPr>
                <w:color w:val="000000"/>
                <w:sz w:val="20"/>
                <w:szCs w:val="20"/>
              </w:rPr>
            </w:pPr>
            <w:r>
              <w:rPr>
                <w:sz w:val="20"/>
              </w:rPr>
              <w:t>1.448.333</w:t>
            </w:r>
          </w:p>
        </w:tc>
        <w:tc>
          <w:tcPr>
            <w:tcW w:w="530" w:type="pct"/>
          </w:tcPr>
          <w:p w14:paraId="1254F1CC" w14:textId="0F8F94BD" w:rsidR="00B95814" w:rsidRPr="00663FB2" w:rsidRDefault="00B95814" w:rsidP="00E91A40">
            <w:pPr>
              <w:jc w:val="right"/>
              <w:rPr>
                <w:sz w:val="20"/>
                <w:szCs w:val="20"/>
              </w:rPr>
            </w:pPr>
            <w:r>
              <w:rPr>
                <w:sz w:val="20"/>
              </w:rPr>
              <w:t>207.300</w:t>
            </w:r>
          </w:p>
        </w:tc>
        <w:tc>
          <w:tcPr>
            <w:tcW w:w="683" w:type="pct"/>
            <w:shd w:val="clear" w:color="auto" w:fill="auto"/>
            <w:noWrap/>
          </w:tcPr>
          <w:p w14:paraId="5D69947A" w14:textId="7BE3D3E4" w:rsidR="00C47EF0" w:rsidRPr="0034371D" w:rsidRDefault="004361B0">
            <w:pPr>
              <w:jc w:val="right"/>
              <w:rPr>
                <w:color w:val="000000"/>
                <w:sz w:val="20"/>
                <w:szCs w:val="20"/>
              </w:rPr>
            </w:pPr>
            <w:r>
              <w:rPr>
                <w:sz w:val="20"/>
              </w:rPr>
              <w:t>6.088.045</w:t>
            </w:r>
          </w:p>
        </w:tc>
        <w:tc>
          <w:tcPr>
            <w:tcW w:w="680" w:type="pct"/>
            <w:vMerge/>
            <w:vAlign w:val="center"/>
          </w:tcPr>
          <w:p w14:paraId="36720003" w14:textId="77777777" w:rsidR="00C47EF0" w:rsidRPr="0034371D" w:rsidRDefault="00C47EF0">
            <w:pPr>
              <w:jc w:val="center"/>
              <w:rPr>
                <w:color w:val="000000"/>
                <w:sz w:val="20"/>
                <w:szCs w:val="20"/>
                <w:lang w:eastAsia="en-CA"/>
              </w:rPr>
            </w:pPr>
          </w:p>
        </w:tc>
      </w:tr>
      <w:tr w:rsidR="00C47EF0" w:rsidRPr="0034371D" w14:paraId="5B1D9EB6" w14:textId="77777777" w:rsidTr="0032255A">
        <w:trPr>
          <w:trHeight w:val="125"/>
        </w:trPr>
        <w:tc>
          <w:tcPr>
            <w:tcW w:w="452" w:type="pct"/>
            <w:vMerge w:val="restart"/>
            <w:shd w:val="clear" w:color="auto" w:fill="auto"/>
            <w:noWrap/>
            <w:vAlign w:val="center"/>
            <w:hideMark/>
          </w:tcPr>
          <w:p w14:paraId="4EAA3C58" w14:textId="77777777" w:rsidR="00C47EF0" w:rsidRPr="0034371D" w:rsidRDefault="00C47EF0">
            <w:pPr>
              <w:jc w:val="left"/>
              <w:rPr>
                <w:bCs/>
                <w:color w:val="000000"/>
                <w:sz w:val="20"/>
                <w:szCs w:val="20"/>
              </w:rPr>
            </w:pPr>
            <w:r>
              <w:rPr>
                <w:color w:val="000000"/>
                <w:sz w:val="20"/>
              </w:rPr>
              <w:t>Tercero</w:t>
            </w:r>
          </w:p>
        </w:tc>
        <w:tc>
          <w:tcPr>
            <w:tcW w:w="834" w:type="pct"/>
            <w:shd w:val="clear" w:color="auto" w:fill="auto"/>
            <w:noWrap/>
            <w:vAlign w:val="center"/>
            <w:hideMark/>
          </w:tcPr>
          <w:p w14:paraId="73D9D85A" w14:textId="77777777" w:rsidR="00C47EF0" w:rsidRPr="0034371D" w:rsidRDefault="00C47EF0">
            <w:pPr>
              <w:rPr>
                <w:bCs/>
                <w:color w:val="000000"/>
                <w:sz w:val="20"/>
                <w:szCs w:val="20"/>
              </w:rPr>
            </w:pPr>
            <w:r>
              <w:rPr>
                <w:color w:val="000000"/>
                <w:sz w:val="20"/>
              </w:rPr>
              <w:t>Aprobado</w:t>
            </w:r>
          </w:p>
        </w:tc>
        <w:tc>
          <w:tcPr>
            <w:tcW w:w="531" w:type="pct"/>
            <w:shd w:val="clear" w:color="auto" w:fill="auto"/>
            <w:noWrap/>
          </w:tcPr>
          <w:p w14:paraId="074DF37A" w14:textId="5E675B87" w:rsidR="00C47EF0" w:rsidRPr="0034371D" w:rsidRDefault="00B95814">
            <w:pPr>
              <w:jc w:val="right"/>
              <w:rPr>
                <w:color w:val="000000"/>
                <w:sz w:val="20"/>
                <w:szCs w:val="20"/>
              </w:rPr>
            </w:pPr>
            <w:r>
              <w:rPr>
                <w:sz w:val="20"/>
              </w:rPr>
              <w:t>4.664.196</w:t>
            </w:r>
          </w:p>
        </w:tc>
        <w:tc>
          <w:tcPr>
            <w:tcW w:w="607" w:type="pct"/>
          </w:tcPr>
          <w:p w14:paraId="54824FAF" w14:textId="3468E547" w:rsidR="00C47EF0" w:rsidRPr="0034371D" w:rsidRDefault="00B95814">
            <w:pPr>
              <w:jc w:val="right"/>
              <w:rPr>
                <w:color w:val="000000"/>
                <w:sz w:val="20"/>
                <w:szCs w:val="20"/>
              </w:rPr>
            </w:pPr>
            <w:r>
              <w:rPr>
                <w:sz w:val="20"/>
              </w:rPr>
              <w:t>260.000</w:t>
            </w:r>
          </w:p>
        </w:tc>
        <w:tc>
          <w:tcPr>
            <w:tcW w:w="683" w:type="pct"/>
          </w:tcPr>
          <w:p w14:paraId="2637C78A" w14:textId="29C3B828" w:rsidR="00C47EF0" w:rsidRPr="0034371D" w:rsidRDefault="00B95814">
            <w:pPr>
              <w:jc w:val="right"/>
              <w:rPr>
                <w:color w:val="000000"/>
                <w:sz w:val="20"/>
                <w:szCs w:val="20"/>
              </w:rPr>
            </w:pPr>
            <w:r>
              <w:rPr>
                <w:sz w:val="20"/>
              </w:rPr>
              <w:t>816.620</w:t>
            </w:r>
          </w:p>
        </w:tc>
        <w:tc>
          <w:tcPr>
            <w:tcW w:w="530" w:type="pct"/>
          </w:tcPr>
          <w:p w14:paraId="1C586C3D" w14:textId="1249BFA6" w:rsidR="00B95814" w:rsidRPr="00663FB2" w:rsidRDefault="00B95814" w:rsidP="00E91A40">
            <w:pPr>
              <w:jc w:val="right"/>
              <w:rPr>
                <w:sz w:val="20"/>
                <w:szCs w:val="20"/>
              </w:rPr>
            </w:pPr>
            <w:r>
              <w:rPr>
                <w:sz w:val="20"/>
              </w:rPr>
              <w:t>0</w:t>
            </w:r>
          </w:p>
        </w:tc>
        <w:tc>
          <w:tcPr>
            <w:tcW w:w="683" w:type="pct"/>
            <w:shd w:val="clear" w:color="auto" w:fill="auto"/>
            <w:noWrap/>
          </w:tcPr>
          <w:p w14:paraId="44EEC03D" w14:textId="629CA387" w:rsidR="00C47EF0" w:rsidRPr="0034371D" w:rsidRDefault="00B95814">
            <w:pPr>
              <w:jc w:val="right"/>
              <w:rPr>
                <w:color w:val="000000"/>
                <w:sz w:val="20"/>
                <w:szCs w:val="20"/>
              </w:rPr>
            </w:pPr>
            <w:r>
              <w:rPr>
                <w:sz w:val="20"/>
              </w:rPr>
              <w:t>5.740.816</w:t>
            </w:r>
          </w:p>
        </w:tc>
        <w:tc>
          <w:tcPr>
            <w:tcW w:w="680" w:type="pct"/>
            <w:vMerge w:val="restart"/>
            <w:shd w:val="clear" w:color="auto" w:fill="auto"/>
            <w:noWrap/>
            <w:vAlign w:val="center"/>
          </w:tcPr>
          <w:p w14:paraId="1651CC77" w14:textId="666E8DEE" w:rsidR="00C47EF0" w:rsidRPr="0034371D" w:rsidRDefault="00663FB2">
            <w:pPr>
              <w:jc w:val="center"/>
              <w:rPr>
                <w:color w:val="000000"/>
                <w:sz w:val="20"/>
                <w:szCs w:val="20"/>
              </w:rPr>
            </w:pPr>
            <w:r>
              <w:rPr>
                <w:color w:val="000000"/>
                <w:sz w:val="20"/>
              </w:rPr>
              <w:t>61</w:t>
            </w:r>
          </w:p>
        </w:tc>
      </w:tr>
      <w:tr w:rsidR="00C47EF0" w:rsidRPr="0034371D" w14:paraId="52D992B5" w14:textId="77777777" w:rsidTr="0032255A">
        <w:trPr>
          <w:trHeight w:val="58"/>
        </w:trPr>
        <w:tc>
          <w:tcPr>
            <w:tcW w:w="452" w:type="pct"/>
            <w:vMerge/>
            <w:vAlign w:val="center"/>
            <w:hideMark/>
          </w:tcPr>
          <w:p w14:paraId="1A5E8FC6" w14:textId="77777777" w:rsidR="00C47EF0" w:rsidRPr="0034371D" w:rsidRDefault="00C47EF0">
            <w:pPr>
              <w:jc w:val="left"/>
              <w:rPr>
                <w:bCs/>
                <w:color w:val="000000"/>
                <w:sz w:val="20"/>
                <w:szCs w:val="20"/>
                <w:lang w:eastAsia="en-CA"/>
              </w:rPr>
            </w:pPr>
          </w:p>
        </w:tc>
        <w:tc>
          <w:tcPr>
            <w:tcW w:w="834" w:type="pct"/>
            <w:shd w:val="clear" w:color="auto" w:fill="auto"/>
            <w:noWrap/>
            <w:vAlign w:val="center"/>
            <w:hideMark/>
          </w:tcPr>
          <w:p w14:paraId="38BE68BC" w14:textId="77777777" w:rsidR="00C47EF0" w:rsidRPr="0034371D" w:rsidRDefault="00C47EF0">
            <w:pPr>
              <w:rPr>
                <w:bCs/>
                <w:color w:val="000000"/>
                <w:sz w:val="20"/>
                <w:szCs w:val="20"/>
              </w:rPr>
            </w:pPr>
            <w:r>
              <w:rPr>
                <w:color w:val="000000"/>
                <w:sz w:val="20"/>
              </w:rPr>
              <w:t>Desembolsado</w:t>
            </w:r>
          </w:p>
        </w:tc>
        <w:tc>
          <w:tcPr>
            <w:tcW w:w="531" w:type="pct"/>
            <w:shd w:val="clear" w:color="auto" w:fill="auto"/>
            <w:noWrap/>
          </w:tcPr>
          <w:p w14:paraId="7BC4CAE9" w14:textId="126BD601" w:rsidR="00C47EF0" w:rsidRPr="0034371D" w:rsidRDefault="00B95814">
            <w:pPr>
              <w:jc w:val="right"/>
              <w:rPr>
                <w:color w:val="000000"/>
                <w:sz w:val="20"/>
                <w:szCs w:val="20"/>
              </w:rPr>
            </w:pPr>
            <w:r>
              <w:rPr>
                <w:sz w:val="20"/>
              </w:rPr>
              <w:t>3.234.799</w:t>
            </w:r>
          </w:p>
        </w:tc>
        <w:tc>
          <w:tcPr>
            <w:tcW w:w="607" w:type="pct"/>
          </w:tcPr>
          <w:p w14:paraId="47A94BF3" w14:textId="13BCD008" w:rsidR="00C47EF0" w:rsidRPr="0034371D" w:rsidRDefault="00B95814">
            <w:pPr>
              <w:jc w:val="right"/>
              <w:rPr>
                <w:color w:val="000000"/>
                <w:sz w:val="20"/>
                <w:szCs w:val="20"/>
              </w:rPr>
            </w:pPr>
            <w:r>
              <w:rPr>
                <w:sz w:val="20"/>
              </w:rPr>
              <w:t>260.000</w:t>
            </w:r>
          </w:p>
        </w:tc>
        <w:tc>
          <w:tcPr>
            <w:tcW w:w="683" w:type="pct"/>
          </w:tcPr>
          <w:p w14:paraId="44D37421" w14:textId="547C99BE" w:rsidR="00C47EF0" w:rsidRPr="0034371D" w:rsidRDefault="00B95814">
            <w:pPr>
              <w:jc w:val="right"/>
              <w:rPr>
                <w:color w:val="000000"/>
                <w:sz w:val="20"/>
                <w:szCs w:val="20"/>
              </w:rPr>
            </w:pPr>
            <w:r>
              <w:rPr>
                <w:sz w:val="20"/>
              </w:rPr>
              <w:t>320</w:t>
            </w:r>
          </w:p>
        </w:tc>
        <w:tc>
          <w:tcPr>
            <w:tcW w:w="530" w:type="pct"/>
          </w:tcPr>
          <w:p w14:paraId="0056FD1B" w14:textId="324A047E" w:rsidR="00B95814" w:rsidRPr="00663FB2" w:rsidRDefault="00B95814" w:rsidP="00E91A40">
            <w:pPr>
              <w:jc w:val="right"/>
              <w:rPr>
                <w:sz w:val="20"/>
                <w:szCs w:val="20"/>
              </w:rPr>
            </w:pPr>
            <w:r>
              <w:rPr>
                <w:sz w:val="20"/>
              </w:rPr>
              <w:t>0</w:t>
            </w:r>
          </w:p>
        </w:tc>
        <w:tc>
          <w:tcPr>
            <w:tcW w:w="683" w:type="pct"/>
            <w:shd w:val="clear" w:color="auto" w:fill="auto"/>
            <w:noWrap/>
          </w:tcPr>
          <w:p w14:paraId="7F1B016F" w14:textId="1606E929" w:rsidR="00C47EF0" w:rsidRPr="0034371D" w:rsidRDefault="00B95814">
            <w:pPr>
              <w:jc w:val="right"/>
              <w:rPr>
                <w:color w:val="000000"/>
                <w:sz w:val="20"/>
                <w:szCs w:val="20"/>
              </w:rPr>
            </w:pPr>
            <w:r>
              <w:rPr>
                <w:sz w:val="20"/>
              </w:rPr>
              <w:t>3.495.119</w:t>
            </w:r>
          </w:p>
        </w:tc>
        <w:tc>
          <w:tcPr>
            <w:tcW w:w="680" w:type="pct"/>
            <w:vMerge/>
            <w:vAlign w:val="center"/>
          </w:tcPr>
          <w:p w14:paraId="4A12EB4C" w14:textId="77777777" w:rsidR="00C47EF0" w:rsidRPr="0034371D" w:rsidRDefault="00C47EF0">
            <w:pPr>
              <w:jc w:val="center"/>
              <w:rPr>
                <w:color w:val="000000"/>
                <w:sz w:val="20"/>
                <w:szCs w:val="20"/>
                <w:lang w:eastAsia="en-CA"/>
              </w:rPr>
            </w:pPr>
          </w:p>
        </w:tc>
      </w:tr>
      <w:tr w:rsidR="00C47EF0" w:rsidRPr="0034371D" w14:paraId="5F1BC1F0" w14:textId="77777777" w:rsidTr="0032255A">
        <w:trPr>
          <w:trHeight w:val="58"/>
        </w:trPr>
        <w:tc>
          <w:tcPr>
            <w:tcW w:w="452" w:type="pct"/>
            <w:vMerge w:val="restart"/>
            <w:shd w:val="clear" w:color="auto" w:fill="auto"/>
            <w:noWrap/>
            <w:vAlign w:val="center"/>
            <w:hideMark/>
          </w:tcPr>
          <w:p w14:paraId="7FDE0A42" w14:textId="77777777" w:rsidR="00C47EF0" w:rsidRPr="0034371D" w:rsidRDefault="00C47EF0">
            <w:pPr>
              <w:jc w:val="left"/>
              <w:rPr>
                <w:bCs/>
                <w:color w:val="000000"/>
                <w:sz w:val="20"/>
                <w:szCs w:val="20"/>
              </w:rPr>
            </w:pPr>
            <w:r>
              <w:rPr>
                <w:color w:val="000000"/>
                <w:sz w:val="20"/>
              </w:rPr>
              <w:t>Cuarto</w:t>
            </w:r>
          </w:p>
        </w:tc>
        <w:tc>
          <w:tcPr>
            <w:tcW w:w="834" w:type="pct"/>
            <w:shd w:val="clear" w:color="auto" w:fill="auto"/>
            <w:noWrap/>
            <w:vAlign w:val="center"/>
            <w:hideMark/>
          </w:tcPr>
          <w:p w14:paraId="043C8462" w14:textId="77777777" w:rsidR="00C47EF0" w:rsidRPr="0034371D" w:rsidRDefault="00C47EF0">
            <w:pPr>
              <w:rPr>
                <w:bCs/>
                <w:color w:val="000000"/>
                <w:sz w:val="20"/>
                <w:szCs w:val="20"/>
              </w:rPr>
            </w:pPr>
            <w:r>
              <w:rPr>
                <w:color w:val="000000"/>
                <w:sz w:val="20"/>
              </w:rPr>
              <w:t>Aprobado</w:t>
            </w:r>
          </w:p>
        </w:tc>
        <w:tc>
          <w:tcPr>
            <w:tcW w:w="531" w:type="pct"/>
            <w:shd w:val="clear" w:color="auto" w:fill="auto"/>
            <w:noWrap/>
          </w:tcPr>
          <w:p w14:paraId="20AF6790" w14:textId="7D04AE2F" w:rsidR="00C47EF0" w:rsidRPr="0034371D" w:rsidRDefault="00B95814">
            <w:pPr>
              <w:jc w:val="right"/>
              <w:rPr>
                <w:color w:val="000000"/>
                <w:sz w:val="20"/>
                <w:szCs w:val="20"/>
              </w:rPr>
            </w:pPr>
            <w:r>
              <w:rPr>
                <w:sz w:val="20"/>
              </w:rPr>
              <w:t>2.300.298</w:t>
            </w:r>
          </w:p>
        </w:tc>
        <w:tc>
          <w:tcPr>
            <w:tcW w:w="607" w:type="pct"/>
          </w:tcPr>
          <w:p w14:paraId="0424CF7D" w14:textId="59C536E2" w:rsidR="00C47EF0" w:rsidRPr="0034371D" w:rsidRDefault="00B95814">
            <w:pPr>
              <w:jc w:val="right"/>
              <w:rPr>
                <w:color w:val="000000"/>
                <w:sz w:val="20"/>
                <w:szCs w:val="20"/>
              </w:rPr>
            </w:pPr>
            <w:r>
              <w:rPr>
                <w:sz w:val="20"/>
              </w:rPr>
              <w:t>180.000</w:t>
            </w:r>
          </w:p>
        </w:tc>
        <w:tc>
          <w:tcPr>
            <w:tcW w:w="683" w:type="pct"/>
          </w:tcPr>
          <w:p w14:paraId="1338AF87" w14:textId="4B22E53D" w:rsidR="00C47EF0" w:rsidRPr="0034371D" w:rsidRDefault="00B95814">
            <w:pPr>
              <w:jc w:val="right"/>
              <w:rPr>
                <w:color w:val="000000"/>
                <w:sz w:val="20"/>
                <w:szCs w:val="20"/>
              </w:rPr>
            </w:pPr>
            <w:r>
              <w:rPr>
                <w:sz w:val="20"/>
              </w:rPr>
              <w:t>0</w:t>
            </w:r>
          </w:p>
        </w:tc>
        <w:tc>
          <w:tcPr>
            <w:tcW w:w="530" w:type="pct"/>
          </w:tcPr>
          <w:p w14:paraId="7500FC4E" w14:textId="5C9B30A9" w:rsidR="00B95814" w:rsidRPr="00663FB2" w:rsidRDefault="00B95814" w:rsidP="00E91A40">
            <w:pPr>
              <w:jc w:val="right"/>
              <w:rPr>
                <w:sz w:val="20"/>
                <w:szCs w:val="20"/>
              </w:rPr>
            </w:pPr>
            <w:r>
              <w:rPr>
                <w:sz w:val="20"/>
              </w:rPr>
              <w:t>0</w:t>
            </w:r>
          </w:p>
        </w:tc>
        <w:tc>
          <w:tcPr>
            <w:tcW w:w="683" w:type="pct"/>
            <w:shd w:val="clear" w:color="auto" w:fill="auto"/>
            <w:noWrap/>
          </w:tcPr>
          <w:p w14:paraId="00B27B9B" w14:textId="48707714" w:rsidR="00C47EF0" w:rsidRPr="0034371D" w:rsidRDefault="00B95814">
            <w:pPr>
              <w:jc w:val="right"/>
              <w:rPr>
                <w:color w:val="000000"/>
                <w:sz w:val="20"/>
                <w:szCs w:val="20"/>
              </w:rPr>
            </w:pPr>
            <w:r>
              <w:rPr>
                <w:sz w:val="20"/>
              </w:rPr>
              <w:t>2.480.298</w:t>
            </w:r>
          </w:p>
        </w:tc>
        <w:tc>
          <w:tcPr>
            <w:tcW w:w="680" w:type="pct"/>
            <w:vMerge w:val="restart"/>
            <w:shd w:val="clear" w:color="auto" w:fill="auto"/>
            <w:noWrap/>
            <w:vAlign w:val="center"/>
          </w:tcPr>
          <w:p w14:paraId="5A3C8734" w14:textId="71A8516E" w:rsidR="00C47EF0" w:rsidRPr="0034371D" w:rsidRDefault="00663FB2">
            <w:pPr>
              <w:jc w:val="center"/>
              <w:rPr>
                <w:color w:val="000000"/>
                <w:sz w:val="20"/>
                <w:szCs w:val="20"/>
              </w:rPr>
            </w:pPr>
            <w:r>
              <w:rPr>
                <w:color w:val="000000"/>
                <w:sz w:val="20"/>
              </w:rPr>
              <w:t>56</w:t>
            </w:r>
          </w:p>
        </w:tc>
      </w:tr>
      <w:tr w:rsidR="00C47EF0" w:rsidRPr="0034371D" w14:paraId="5795DB57" w14:textId="77777777" w:rsidTr="0032255A">
        <w:trPr>
          <w:trHeight w:val="125"/>
        </w:trPr>
        <w:tc>
          <w:tcPr>
            <w:tcW w:w="452" w:type="pct"/>
            <w:vMerge/>
            <w:vAlign w:val="center"/>
            <w:hideMark/>
          </w:tcPr>
          <w:p w14:paraId="46EBF6A5" w14:textId="77777777" w:rsidR="00C47EF0" w:rsidRPr="0034371D" w:rsidRDefault="00C47EF0">
            <w:pPr>
              <w:jc w:val="left"/>
              <w:rPr>
                <w:bCs/>
                <w:color w:val="000000"/>
                <w:sz w:val="20"/>
                <w:szCs w:val="20"/>
                <w:lang w:eastAsia="en-CA"/>
              </w:rPr>
            </w:pPr>
          </w:p>
        </w:tc>
        <w:tc>
          <w:tcPr>
            <w:tcW w:w="834" w:type="pct"/>
            <w:shd w:val="clear" w:color="auto" w:fill="auto"/>
            <w:noWrap/>
            <w:vAlign w:val="center"/>
            <w:hideMark/>
          </w:tcPr>
          <w:p w14:paraId="6561E557" w14:textId="77777777" w:rsidR="00C47EF0" w:rsidRPr="0034371D" w:rsidRDefault="00C47EF0">
            <w:pPr>
              <w:rPr>
                <w:bCs/>
                <w:color w:val="000000"/>
                <w:sz w:val="20"/>
                <w:szCs w:val="20"/>
              </w:rPr>
            </w:pPr>
            <w:r>
              <w:rPr>
                <w:color w:val="000000"/>
                <w:sz w:val="20"/>
              </w:rPr>
              <w:t>Desembolsado</w:t>
            </w:r>
          </w:p>
        </w:tc>
        <w:tc>
          <w:tcPr>
            <w:tcW w:w="531" w:type="pct"/>
            <w:shd w:val="clear" w:color="auto" w:fill="auto"/>
            <w:noWrap/>
          </w:tcPr>
          <w:p w14:paraId="77A82CCB" w14:textId="795F766E" w:rsidR="00C47EF0" w:rsidRPr="0034371D" w:rsidRDefault="00B95814">
            <w:pPr>
              <w:jc w:val="right"/>
              <w:rPr>
                <w:color w:val="000000"/>
                <w:sz w:val="20"/>
                <w:szCs w:val="20"/>
              </w:rPr>
            </w:pPr>
            <w:r>
              <w:rPr>
                <w:sz w:val="20"/>
              </w:rPr>
              <w:t>1.385.107</w:t>
            </w:r>
          </w:p>
        </w:tc>
        <w:tc>
          <w:tcPr>
            <w:tcW w:w="607" w:type="pct"/>
          </w:tcPr>
          <w:p w14:paraId="09CB610F" w14:textId="21C1F75B" w:rsidR="00C47EF0" w:rsidRPr="0034371D" w:rsidRDefault="00B95814">
            <w:pPr>
              <w:jc w:val="right"/>
              <w:rPr>
                <w:color w:val="000000"/>
                <w:sz w:val="20"/>
                <w:szCs w:val="20"/>
              </w:rPr>
            </w:pPr>
            <w:r>
              <w:rPr>
                <w:sz w:val="20"/>
              </w:rPr>
              <w:t>0</w:t>
            </w:r>
          </w:p>
        </w:tc>
        <w:tc>
          <w:tcPr>
            <w:tcW w:w="683" w:type="pct"/>
          </w:tcPr>
          <w:p w14:paraId="5A5732EC" w14:textId="14C13F7D" w:rsidR="00C47EF0" w:rsidRPr="0034371D" w:rsidRDefault="00B95814">
            <w:pPr>
              <w:jc w:val="right"/>
              <w:rPr>
                <w:color w:val="000000"/>
                <w:sz w:val="20"/>
                <w:szCs w:val="20"/>
              </w:rPr>
            </w:pPr>
            <w:r>
              <w:rPr>
                <w:sz w:val="20"/>
              </w:rPr>
              <w:t>0</w:t>
            </w:r>
          </w:p>
        </w:tc>
        <w:tc>
          <w:tcPr>
            <w:tcW w:w="530" w:type="pct"/>
          </w:tcPr>
          <w:p w14:paraId="19701F40" w14:textId="48A6A9E5" w:rsidR="00B95814" w:rsidRPr="00663FB2" w:rsidRDefault="00B95814" w:rsidP="00E91A40">
            <w:pPr>
              <w:jc w:val="right"/>
              <w:rPr>
                <w:sz w:val="20"/>
                <w:szCs w:val="20"/>
              </w:rPr>
            </w:pPr>
            <w:r>
              <w:rPr>
                <w:sz w:val="20"/>
              </w:rPr>
              <w:t>0</w:t>
            </w:r>
          </w:p>
        </w:tc>
        <w:tc>
          <w:tcPr>
            <w:tcW w:w="683" w:type="pct"/>
            <w:shd w:val="clear" w:color="auto" w:fill="auto"/>
            <w:noWrap/>
          </w:tcPr>
          <w:p w14:paraId="5E496398" w14:textId="5E0D790C" w:rsidR="00C47EF0" w:rsidRPr="0034371D" w:rsidRDefault="00B95814">
            <w:pPr>
              <w:jc w:val="right"/>
              <w:rPr>
                <w:color w:val="000000"/>
                <w:sz w:val="20"/>
                <w:szCs w:val="20"/>
              </w:rPr>
            </w:pPr>
            <w:r>
              <w:rPr>
                <w:sz w:val="20"/>
              </w:rPr>
              <w:t>1.385.107</w:t>
            </w:r>
          </w:p>
        </w:tc>
        <w:tc>
          <w:tcPr>
            <w:tcW w:w="680" w:type="pct"/>
            <w:vMerge/>
            <w:vAlign w:val="center"/>
          </w:tcPr>
          <w:p w14:paraId="407EB295" w14:textId="77777777" w:rsidR="00C47EF0" w:rsidRPr="0034371D" w:rsidRDefault="00C47EF0">
            <w:pPr>
              <w:jc w:val="center"/>
              <w:rPr>
                <w:color w:val="000000"/>
                <w:sz w:val="20"/>
                <w:szCs w:val="20"/>
                <w:lang w:eastAsia="en-CA"/>
              </w:rPr>
            </w:pPr>
          </w:p>
        </w:tc>
      </w:tr>
      <w:tr w:rsidR="00C47EF0" w:rsidRPr="0034371D" w14:paraId="5712FC1C" w14:textId="77777777" w:rsidTr="0032255A">
        <w:trPr>
          <w:trHeight w:val="58"/>
        </w:trPr>
        <w:tc>
          <w:tcPr>
            <w:tcW w:w="452" w:type="pct"/>
            <w:vMerge w:val="restart"/>
            <w:shd w:val="clear" w:color="auto" w:fill="auto"/>
            <w:vAlign w:val="center"/>
            <w:hideMark/>
          </w:tcPr>
          <w:p w14:paraId="2B0C70F3" w14:textId="77777777" w:rsidR="00C47EF0" w:rsidRPr="0034371D" w:rsidRDefault="00C47EF0">
            <w:pPr>
              <w:jc w:val="left"/>
              <w:rPr>
                <w:b/>
                <w:bCs/>
                <w:color w:val="000000"/>
                <w:sz w:val="20"/>
                <w:szCs w:val="20"/>
              </w:rPr>
            </w:pPr>
            <w:r>
              <w:rPr>
                <w:b/>
                <w:color w:val="000000"/>
                <w:sz w:val="20"/>
              </w:rPr>
              <w:t>Total</w:t>
            </w:r>
          </w:p>
        </w:tc>
        <w:tc>
          <w:tcPr>
            <w:tcW w:w="834" w:type="pct"/>
            <w:shd w:val="clear" w:color="auto" w:fill="auto"/>
            <w:vAlign w:val="center"/>
            <w:hideMark/>
          </w:tcPr>
          <w:p w14:paraId="1755D3AD" w14:textId="77777777" w:rsidR="00C47EF0" w:rsidRPr="0034371D" w:rsidRDefault="00C47EF0">
            <w:pPr>
              <w:rPr>
                <w:b/>
                <w:bCs/>
                <w:color w:val="000000"/>
                <w:sz w:val="20"/>
                <w:szCs w:val="20"/>
              </w:rPr>
            </w:pPr>
            <w:r>
              <w:rPr>
                <w:b/>
                <w:color w:val="000000"/>
                <w:sz w:val="20"/>
              </w:rPr>
              <w:t>Aprobado</w:t>
            </w:r>
          </w:p>
        </w:tc>
        <w:tc>
          <w:tcPr>
            <w:tcW w:w="531" w:type="pct"/>
            <w:shd w:val="clear" w:color="auto" w:fill="auto"/>
          </w:tcPr>
          <w:p w14:paraId="52A64C91" w14:textId="2F949273" w:rsidR="00C47EF0" w:rsidRPr="000D4A20" w:rsidRDefault="00B95814">
            <w:pPr>
              <w:jc w:val="right"/>
              <w:rPr>
                <w:b/>
                <w:color w:val="000000"/>
                <w:sz w:val="20"/>
                <w:szCs w:val="20"/>
              </w:rPr>
            </w:pPr>
            <w:r>
              <w:rPr>
                <w:b/>
                <w:sz w:val="20"/>
              </w:rPr>
              <w:t>14.989.349</w:t>
            </w:r>
          </w:p>
        </w:tc>
        <w:tc>
          <w:tcPr>
            <w:tcW w:w="607" w:type="pct"/>
          </w:tcPr>
          <w:p w14:paraId="50D443C5" w14:textId="623F88FF" w:rsidR="00C47EF0" w:rsidRPr="000D4A20" w:rsidRDefault="00B95814">
            <w:pPr>
              <w:jc w:val="right"/>
              <w:rPr>
                <w:b/>
                <w:color w:val="000000"/>
                <w:sz w:val="20"/>
                <w:szCs w:val="20"/>
              </w:rPr>
            </w:pPr>
            <w:r>
              <w:rPr>
                <w:b/>
                <w:sz w:val="20"/>
              </w:rPr>
              <w:t>949.500</w:t>
            </w:r>
          </w:p>
        </w:tc>
        <w:tc>
          <w:tcPr>
            <w:tcW w:w="683" w:type="pct"/>
          </w:tcPr>
          <w:p w14:paraId="7A38C863" w14:textId="1632DC87" w:rsidR="00C47EF0" w:rsidRPr="000D4A20" w:rsidRDefault="00B95814">
            <w:pPr>
              <w:jc w:val="right"/>
              <w:rPr>
                <w:b/>
                <w:color w:val="000000"/>
                <w:sz w:val="20"/>
                <w:szCs w:val="20"/>
              </w:rPr>
            </w:pPr>
            <w:r>
              <w:rPr>
                <w:b/>
                <w:sz w:val="20"/>
              </w:rPr>
              <w:t>3.695.722</w:t>
            </w:r>
          </w:p>
        </w:tc>
        <w:tc>
          <w:tcPr>
            <w:tcW w:w="530" w:type="pct"/>
          </w:tcPr>
          <w:p w14:paraId="60F5B0E5" w14:textId="78ABE7A4" w:rsidR="00B95814" w:rsidRPr="00663FB2" w:rsidRDefault="00B95814" w:rsidP="00E91A40">
            <w:pPr>
              <w:jc w:val="right"/>
              <w:rPr>
                <w:b/>
                <w:bCs/>
                <w:sz w:val="20"/>
                <w:szCs w:val="20"/>
              </w:rPr>
            </w:pPr>
            <w:r>
              <w:rPr>
                <w:b/>
                <w:sz w:val="20"/>
              </w:rPr>
              <w:t>207.300</w:t>
            </w:r>
          </w:p>
        </w:tc>
        <w:tc>
          <w:tcPr>
            <w:tcW w:w="683" w:type="pct"/>
            <w:shd w:val="clear" w:color="auto" w:fill="auto"/>
          </w:tcPr>
          <w:p w14:paraId="6F6C666A" w14:textId="09AB787F" w:rsidR="00C47EF0" w:rsidRPr="000D4A20" w:rsidRDefault="00B95814">
            <w:pPr>
              <w:jc w:val="right"/>
              <w:rPr>
                <w:b/>
                <w:color w:val="000000"/>
                <w:sz w:val="20"/>
                <w:szCs w:val="20"/>
              </w:rPr>
            </w:pPr>
            <w:r>
              <w:rPr>
                <w:b/>
                <w:sz w:val="20"/>
              </w:rPr>
              <w:t>19.841.871</w:t>
            </w:r>
          </w:p>
        </w:tc>
        <w:tc>
          <w:tcPr>
            <w:tcW w:w="680" w:type="pct"/>
            <w:vMerge w:val="restart"/>
            <w:shd w:val="clear" w:color="auto" w:fill="auto"/>
            <w:vAlign w:val="center"/>
          </w:tcPr>
          <w:p w14:paraId="2CA1D271" w14:textId="5B717E43" w:rsidR="00C47EF0" w:rsidRPr="0034371D" w:rsidRDefault="00663FB2">
            <w:pPr>
              <w:jc w:val="center"/>
              <w:rPr>
                <w:b/>
                <w:color w:val="000000"/>
                <w:sz w:val="20"/>
                <w:szCs w:val="20"/>
              </w:rPr>
            </w:pPr>
            <w:r>
              <w:rPr>
                <w:b/>
                <w:color w:val="000000"/>
                <w:sz w:val="20"/>
              </w:rPr>
              <w:t>77</w:t>
            </w:r>
          </w:p>
        </w:tc>
      </w:tr>
      <w:tr w:rsidR="00C47EF0" w:rsidRPr="0034371D" w14:paraId="07ED2347" w14:textId="77777777" w:rsidTr="0032255A">
        <w:trPr>
          <w:trHeight w:val="179"/>
        </w:trPr>
        <w:tc>
          <w:tcPr>
            <w:tcW w:w="452" w:type="pct"/>
            <w:vMerge/>
            <w:shd w:val="clear" w:color="auto" w:fill="auto"/>
            <w:vAlign w:val="center"/>
          </w:tcPr>
          <w:p w14:paraId="0E5EADD2" w14:textId="77777777" w:rsidR="00C47EF0" w:rsidRPr="0034371D" w:rsidRDefault="00C47EF0">
            <w:pPr>
              <w:jc w:val="left"/>
              <w:rPr>
                <w:b/>
                <w:bCs/>
                <w:color w:val="000000"/>
                <w:sz w:val="20"/>
                <w:szCs w:val="20"/>
                <w:lang w:eastAsia="en-CA"/>
              </w:rPr>
            </w:pPr>
          </w:p>
        </w:tc>
        <w:tc>
          <w:tcPr>
            <w:tcW w:w="834" w:type="pct"/>
            <w:shd w:val="clear" w:color="auto" w:fill="auto"/>
            <w:vAlign w:val="center"/>
          </w:tcPr>
          <w:p w14:paraId="613EF720" w14:textId="77777777" w:rsidR="00C47EF0" w:rsidRPr="0034371D" w:rsidRDefault="00C47EF0">
            <w:pPr>
              <w:rPr>
                <w:b/>
                <w:bCs/>
                <w:color w:val="000000"/>
                <w:sz w:val="20"/>
                <w:szCs w:val="20"/>
              </w:rPr>
            </w:pPr>
            <w:r>
              <w:rPr>
                <w:b/>
                <w:color w:val="000000"/>
                <w:sz w:val="20"/>
              </w:rPr>
              <w:t>Desembolsado</w:t>
            </w:r>
          </w:p>
        </w:tc>
        <w:tc>
          <w:tcPr>
            <w:tcW w:w="531" w:type="pct"/>
            <w:shd w:val="clear" w:color="auto" w:fill="auto"/>
          </w:tcPr>
          <w:p w14:paraId="479B7C6A" w14:textId="655E2068" w:rsidR="00C47EF0" w:rsidRPr="000D4A20" w:rsidRDefault="00B95814">
            <w:pPr>
              <w:jc w:val="right"/>
              <w:rPr>
                <w:b/>
                <w:color w:val="000000"/>
                <w:sz w:val="20"/>
                <w:szCs w:val="20"/>
              </w:rPr>
            </w:pPr>
            <w:r>
              <w:rPr>
                <w:b/>
                <w:sz w:val="20"/>
              </w:rPr>
              <w:t>11.890.003</w:t>
            </w:r>
          </w:p>
        </w:tc>
        <w:tc>
          <w:tcPr>
            <w:tcW w:w="607" w:type="pct"/>
          </w:tcPr>
          <w:p w14:paraId="3300B6AA" w14:textId="1281789A" w:rsidR="00C47EF0" w:rsidRPr="000D4A20" w:rsidRDefault="00D2772C">
            <w:pPr>
              <w:jc w:val="right"/>
              <w:rPr>
                <w:b/>
                <w:color w:val="000000"/>
                <w:sz w:val="20"/>
                <w:szCs w:val="20"/>
              </w:rPr>
            </w:pPr>
            <w:r>
              <w:rPr>
                <w:b/>
                <w:sz w:val="20"/>
              </w:rPr>
              <w:t>769.300</w:t>
            </w:r>
          </w:p>
        </w:tc>
        <w:tc>
          <w:tcPr>
            <w:tcW w:w="683" w:type="pct"/>
          </w:tcPr>
          <w:p w14:paraId="3D6C6E86" w14:textId="3523E8B6" w:rsidR="00C47EF0" w:rsidRPr="000D4A20" w:rsidRDefault="00B95814">
            <w:pPr>
              <w:jc w:val="right"/>
              <w:rPr>
                <w:b/>
                <w:color w:val="000000"/>
                <w:sz w:val="20"/>
                <w:szCs w:val="20"/>
              </w:rPr>
            </w:pPr>
            <w:r>
              <w:rPr>
                <w:b/>
                <w:sz w:val="20"/>
              </w:rPr>
              <w:t>2.483.771</w:t>
            </w:r>
          </w:p>
        </w:tc>
        <w:tc>
          <w:tcPr>
            <w:tcW w:w="530" w:type="pct"/>
          </w:tcPr>
          <w:p w14:paraId="464DCD56" w14:textId="40D7F3AD" w:rsidR="00B95814" w:rsidRPr="00663FB2" w:rsidRDefault="00B95814" w:rsidP="00E91A40">
            <w:pPr>
              <w:jc w:val="right"/>
              <w:rPr>
                <w:b/>
                <w:bCs/>
                <w:sz w:val="20"/>
                <w:szCs w:val="20"/>
              </w:rPr>
            </w:pPr>
            <w:r>
              <w:rPr>
                <w:b/>
                <w:sz w:val="20"/>
              </w:rPr>
              <w:t>207.300</w:t>
            </w:r>
          </w:p>
        </w:tc>
        <w:tc>
          <w:tcPr>
            <w:tcW w:w="683" w:type="pct"/>
            <w:shd w:val="clear" w:color="auto" w:fill="auto"/>
          </w:tcPr>
          <w:p w14:paraId="03D8F18F" w14:textId="611AB000" w:rsidR="00C47EF0" w:rsidRPr="000D4A20" w:rsidRDefault="00B95814">
            <w:pPr>
              <w:jc w:val="right"/>
              <w:rPr>
                <w:b/>
                <w:color w:val="000000"/>
                <w:sz w:val="20"/>
                <w:szCs w:val="20"/>
              </w:rPr>
            </w:pPr>
            <w:r>
              <w:rPr>
                <w:b/>
                <w:sz w:val="20"/>
              </w:rPr>
              <w:t>15.350.374</w:t>
            </w:r>
          </w:p>
        </w:tc>
        <w:tc>
          <w:tcPr>
            <w:tcW w:w="680" w:type="pct"/>
            <w:vMerge/>
            <w:shd w:val="clear" w:color="auto" w:fill="auto"/>
            <w:vAlign w:val="center"/>
          </w:tcPr>
          <w:p w14:paraId="34B7BD7D" w14:textId="77777777" w:rsidR="00C47EF0" w:rsidRPr="0034371D" w:rsidRDefault="00C47EF0">
            <w:pPr>
              <w:jc w:val="center"/>
              <w:rPr>
                <w:color w:val="000000"/>
                <w:sz w:val="20"/>
                <w:szCs w:val="20"/>
                <w:lang w:eastAsia="en-CA"/>
              </w:rPr>
            </w:pPr>
          </w:p>
        </w:tc>
      </w:tr>
      <w:tr w:rsidR="00C47EF0" w:rsidRPr="0034371D" w14:paraId="76D2BFF6" w14:textId="77777777" w:rsidTr="0032255A">
        <w:trPr>
          <w:trHeight w:val="179"/>
        </w:trPr>
        <w:tc>
          <w:tcPr>
            <w:tcW w:w="452" w:type="pct"/>
            <w:vMerge/>
            <w:shd w:val="clear" w:color="auto" w:fill="auto"/>
            <w:vAlign w:val="center"/>
          </w:tcPr>
          <w:p w14:paraId="2F6F1D7B" w14:textId="77777777" w:rsidR="00C47EF0" w:rsidRPr="0034371D" w:rsidRDefault="00C47EF0">
            <w:pPr>
              <w:jc w:val="left"/>
              <w:rPr>
                <w:b/>
                <w:bCs/>
                <w:color w:val="000000"/>
                <w:sz w:val="20"/>
                <w:szCs w:val="20"/>
                <w:lang w:eastAsia="en-CA"/>
              </w:rPr>
            </w:pPr>
          </w:p>
        </w:tc>
        <w:tc>
          <w:tcPr>
            <w:tcW w:w="834" w:type="pct"/>
            <w:shd w:val="clear" w:color="auto" w:fill="auto"/>
            <w:vAlign w:val="center"/>
          </w:tcPr>
          <w:p w14:paraId="54CAC47C" w14:textId="77777777" w:rsidR="00C47EF0" w:rsidRPr="00243D62" w:rsidRDefault="00C47EF0">
            <w:pPr>
              <w:rPr>
                <w:b/>
                <w:bCs/>
                <w:color w:val="000000"/>
                <w:sz w:val="20"/>
                <w:szCs w:val="20"/>
              </w:rPr>
            </w:pPr>
            <w:r>
              <w:rPr>
                <w:b/>
                <w:color w:val="000000"/>
                <w:sz w:val="20"/>
              </w:rPr>
              <w:t>Saldo</w:t>
            </w:r>
          </w:p>
        </w:tc>
        <w:tc>
          <w:tcPr>
            <w:tcW w:w="531" w:type="pct"/>
            <w:shd w:val="clear" w:color="auto" w:fill="auto"/>
          </w:tcPr>
          <w:p w14:paraId="01E0A9DC" w14:textId="4B811ED2" w:rsidR="00C47EF0" w:rsidRPr="00C76EDE" w:rsidRDefault="00B95814">
            <w:pPr>
              <w:jc w:val="right"/>
              <w:rPr>
                <w:b/>
                <w:bCs/>
                <w:color w:val="000000"/>
                <w:sz w:val="20"/>
                <w:szCs w:val="20"/>
              </w:rPr>
            </w:pPr>
            <w:r>
              <w:rPr>
                <w:b/>
                <w:sz w:val="20"/>
              </w:rPr>
              <w:t>3.099.346</w:t>
            </w:r>
          </w:p>
        </w:tc>
        <w:tc>
          <w:tcPr>
            <w:tcW w:w="607" w:type="pct"/>
          </w:tcPr>
          <w:p w14:paraId="22E1041D" w14:textId="7819698A" w:rsidR="00C47EF0" w:rsidRPr="00C76EDE" w:rsidRDefault="007F4125">
            <w:pPr>
              <w:jc w:val="right"/>
              <w:rPr>
                <w:b/>
                <w:bCs/>
                <w:color w:val="000000"/>
                <w:sz w:val="20"/>
                <w:szCs w:val="20"/>
              </w:rPr>
            </w:pPr>
            <w:r>
              <w:rPr>
                <w:b/>
                <w:color w:val="000000"/>
                <w:sz w:val="20"/>
              </w:rPr>
              <w:t>180.200</w:t>
            </w:r>
          </w:p>
        </w:tc>
        <w:tc>
          <w:tcPr>
            <w:tcW w:w="683" w:type="pct"/>
          </w:tcPr>
          <w:p w14:paraId="2D677FF1" w14:textId="48E88F4E" w:rsidR="00C47EF0" w:rsidRPr="00C76EDE" w:rsidRDefault="00B95814">
            <w:pPr>
              <w:jc w:val="right"/>
              <w:rPr>
                <w:b/>
                <w:bCs/>
                <w:color w:val="000000"/>
                <w:sz w:val="20"/>
                <w:szCs w:val="20"/>
              </w:rPr>
            </w:pPr>
            <w:r>
              <w:rPr>
                <w:b/>
                <w:sz w:val="20"/>
              </w:rPr>
              <w:t>1.211.951</w:t>
            </w:r>
          </w:p>
        </w:tc>
        <w:tc>
          <w:tcPr>
            <w:tcW w:w="530" w:type="pct"/>
          </w:tcPr>
          <w:p w14:paraId="78F5B6E9" w14:textId="1CCE7D54" w:rsidR="00B95814" w:rsidRPr="00663FB2" w:rsidRDefault="00B95814" w:rsidP="00E91A40">
            <w:pPr>
              <w:jc w:val="right"/>
              <w:rPr>
                <w:b/>
                <w:bCs/>
                <w:sz w:val="20"/>
                <w:szCs w:val="20"/>
              </w:rPr>
            </w:pPr>
            <w:r>
              <w:rPr>
                <w:b/>
                <w:sz w:val="20"/>
              </w:rPr>
              <w:t>0</w:t>
            </w:r>
          </w:p>
        </w:tc>
        <w:tc>
          <w:tcPr>
            <w:tcW w:w="683" w:type="pct"/>
            <w:shd w:val="clear" w:color="auto" w:fill="auto"/>
          </w:tcPr>
          <w:p w14:paraId="76A3FBE4" w14:textId="01622811" w:rsidR="00C47EF0" w:rsidRPr="00C76EDE" w:rsidRDefault="00B95814">
            <w:pPr>
              <w:jc w:val="right"/>
              <w:rPr>
                <w:b/>
                <w:bCs/>
                <w:color w:val="000000"/>
                <w:sz w:val="20"/>
                <w:szCs w:val="20"/>
              </w:rPr>
            </w:pPr>
            <w:r>
              <w:rPr>
                <w:b/>
                <w:sz w:val="20"/>
              </w:rPr>
              <w:t>4.491.497</w:t>
            </w:r>
          </w:p>
        </w:tc>
        <w:tc>
          <w:tcPr>
            <w:tcW w:w="680" w:type="pct"/>
            <w:vMerge/>
            <w:shd w:val="clear" w:color="auto" w:fill="auto"/>
            <w:vAlign w:val="center"/>
          </w:tcPr>
          <w:p w14:paraId="0C0354A4" w14:textId="77777777" w:rsidR="00C47EF0" w:rsidRPr="0034371D" w:rsidRDefault="00C47EF0">
            <w:pPr>
              <w:jc w:val="center"/>
              <w:rPr>
                <w:color w:val="000000"/>
                <w:sz w:val="20"/>
                <w:szCs w:val="20"/>
                <w:lang w:eastAsia="en-CA"/>
              </w:rPr>
            </w:pPr>
          </w:p>
        </w:tc>
      </w:tr>
    </w:tbl>
    <w:p w14:paraId="0E1B3CE7" w14:textId="3C0D00DD" w:rsidR="00C47EF0" w:rsidRPr="0034371D" w:rsidRDefault="00C47EF0" w:rsidP="00C47EF0">
      <w:pPr>
        <w:keepNext/>
        <w:spacing w:before="240" w:after="240"/>
        <w:rPr>
          <w:u w:val="single"/>
        </w:rPr>
      </w:pPr>
      <w:r>
        <w:rPr>
          <w:u w:val="single"/>
        </w:rPr>
        <w:t>Plan de ejecución para el quinto y último tramo de la etapa II del plan de gestión de eliminación de los HCFC</w:t>
      </w:r>
    </w:p>
    <w:p w14:paraId="45FC1933" w14:textId="6ED0A645" w:rsidR="00C47EF0" w:rsidRPr="0034371D" w:rsidRDefault="00C47EF0" w:rsidP="00C47EF0">
      <w:pPr>
        <w:pStyle w:val="Heading1"/>
      </w:pPr>
      <w:bookmarkStart w:id="0" w:name="_Hlk126934425"/>
      <w:bookmarkStart w:id="1" w:name="_Hlk126663552"/>
      <w:r>
        <w:t>Entre junio de 2025 y diciembre de 2026, se ejecutarán las siguientes actividades:</w:t>
      </w:r>
    </w:p>
    <w:p w14:paraId="326F084C" w14:textId="681696CF" w:rsidR="00C47EF0" w:rsidRPr="002E0658" w:rsidRDefault="0074233A" w:rsidP="0032255A">
      <w:pPr>
        <w:pStyle w:val="Heading2"/>
      </w:pPr>
      <w:r>
        <w:t>Fabricación de aparatos de aire acondicionado residencial: Terminación de la reconversión de las cinco empresas de fabricación de equipos de aire acondicionado residencial (suministro de costos adicionales de explotación a Miraco y Power) (ONUDI) (USD 1.739.115);</w:t>
      </w:r>
    </w:p>
    <w:p w14:paraId="4D60276B" w14:textId="64892D50" w:rsidR="00AE2C4F" w:rsidRDefault="00FA23F6" w:rsidP="00C47EF0">
      <w:pPr>
        <w:pStyle w:val="Heading2"/>
        <w:widowControl/>
      </w:pPr>
      <w:r>
        <w:lastRenderedPageBreak/>
        <w:t>Políticas y sensibilización: Continuación con la aplicación de la red reglamentaria y trabajos para actualizar los códigos nacionales; divulgación sobre la red de recuperación y reciclaje en el sector de servicio y mantenimiento a través de las instituciones de formación profesional y técnica y publicación de material de divulgación; cuatro talleres de sensibilización para 200 participantes sobre los códigos y normas actualizados relacionados con la contención de refrigerantes y la prevención de fugas (PNUMA) (USD 35.500 y fondos del tramo anterior);</w:t>
      </w:r>
    </w:p>
    <w:p w14:paraId="1647BC1A" w14:textId="3B22E761" w:rsidR="00AE2C4F" w:rsidRPr="00C04D81" w:rsidRDefault="00B37458">
      <w:pPr>
        <w:pStyle w:val="Heading2"/>
        <w:widowControl/>
      </w:pPr>
      <w:r>
        <w:t>Control y observancia: Cinco talleres destinados a capacitar a 250 funcionarios de organismos de protección del consumidor, investigación de suministros y control industrial, así como interesados directos relacionados, sobre el código de respuesta rápida previsto para el sistema de seguimiento de bombonas de refrigerante; cinco talleres para 100 funcionarios de la autoridad aduanera y otros organismos dedicados a la exportación e importación de sustancias controladas (PNUMA) (USD 30.000 y fondos del tramo anterior); adquisición de 15 identificadores de refrigerantes para los programas de capacitación aduanera y vigilancia de refrigerantes (ONUDI) (fondos del tramo anterior);</w:t>
      </w:r>
    </w:p>
    <w:p w14:paraId="6ECFD01F" w14:textId="398C916D" w:rsidR="00F9139C" w:rsidRDefault="00671AA2" w:rsidP="00C47EF0">
      <w:pPr>
        <w:pStyle w:val="Heading2"/>
        <w:widowControl/>
      </w:pPr>
      <w:r>
        <w:t>Refrigeración y servicio y mantenimiento: Capacitación y certificación de 345 técnicos de talleres grandes e intermedios en buenas prácticas de mantenimiento de equipos de refrigeración y aire acondicionado (PNUMA) (USD 20.000 y fondos del tramo anterior); diez talleres de capacitación en campo para un total de 150 a 200 técnicos sobre buenas prácticas de servicio y mantenimiento para talleres pequeños que emplean a uno o dos técnicos y consumen de dos a tres bombonas; finalización del suministro de juegos de herramientas de servicio y mantenimiento portátiles para los equipos de campo y herramientas para los centros de posventa de cinco fabricantes de equipos de aire acondicionado residencial (ONUDI) (USD 20.000 y fondos del tramo anterior);</w:t>
      </w:r>
    </w:p>
    <w:p w14:paraId="16EFB45D" w14:textId="406CD568" w:rsidR="00C47EF0" w:rsidRDefault="00050178" w:rsidP="00C47EF0">
      <w:pPr>
        <w:pStyle w:val="Heading2"/>
        <w:widowControl/>
      </w:pPr>
      <w:r>
        <w:t>Recuperación y regeneración: Creación del segundo centro de regeneración y apoyo continuado al primero, establecido en el marco del tramo anterior y finalización del suministro de 200 juegos de herramientas de recuperación adicionales a talleres de mantenimiento con técnicos certificados (ONUDI) (USD 50.000 y fondos del tramo anterior);</w:t>
      </w:r>
    </w:p>
    <w:p w14:paraId="318F3EAA" w14:textId="4567FDE0" w:rsidR="00C47EF0" w:rsidRPr="002E0658" w:rsidRDefault="00C47EF0" w:rsidP="00C47EF0">
      <w:pPr>
        <w:pStyle w:val="Heading2"/>
        <w:widowControl/>
      </w:pPr>
      <w:r>
        <w:t>Monitorización del proyecto: Con un costo total de USD 145.000 para la gestión de las actividades de certificación y capacitación, incluyendo consultores nacionales e internacionales, reuniones regionales y un programa de intercambio (PNUMA) (USD 20.000 y fondos del tramo anterior) y supervisión y apoyo a todas las actividades del PGEH y apoyo a la ejecución de los proyectos de inversión en fabricación, incluidos servicios de consultoría, supervisión y evaluación de la ejecución, viajes, elaboración y presentación de informes de verificación y tramos (USD 125.000 de la ONUDI y fondos del tramo anterior).</w:t>
      </w:r>
    </w:p>
    <w:bookmarkEnd w:id="0"/>
    <w:bookmarkEnd w:id="1"/>
    <w:p w14:paraId="3D54B09C" w14:textId="77777777" w:rsidR="00C47EF0" w:rsidRPr="0034371D" w:rsidRDefault="00C47EF0" w:rsidP="00C47EF0">
      <w:pPr>
        <w:keepNext/>
        <w:keepLines/>
        <w:spacing w:before="360" w:after="240"/>
        <w:jc w:val="center"/>
        <w:rPr>
          <w:b/>
        </w:rPr>
      </w:pPr>
      <w:r>
        <w:rPr>
          <w:b/>
        </w:rPr>
        <w:t>OBSERVACIONES Y RECOMENDACIÓN DE LA SECRETARÍA</w:t>
      </w:r>
    </w:p>
    <w:p w14:paraId="75081441" w14:textId="77777777" w:rsidR="00C47EF0" w:rsidRPr="0034371D" w:rsidRDefault="00C47EF0" w:rsidP="00C47EF0">
      <w:pPr>
        <w:keepNext/>
        <w:keepLines/>
        <w:rPr>
          <w:b/>
        </w:rPr>
      </w:pPr>
      <w:r>
        <w:rPr>
          <w:b/>
        </w:rPr>
        <w:t>OBSERVACIONES</w:t>
      </w:r>
    </w:p>
    <w:p w14:paraId="51FDFBAC" w14:textId="05C7AFF6" w:rsidR="00C47EF0" w:rsidRDefault="00C47EF0" w:rsidP="00C47EF0">
      <w:pPr>
        <w:keepNext/>
        <w:keepLines/>
        <w:spacing w:before="240" w:after="240"/>
      </w:pPr>
      <w:r>
        <w:rPr>
          <w:u w:val="single"/>
        </w:rPr>
        <w:t xml:space="preserve">Informe sobre el consumo de HCFC </w:t>
      </w:r>
    </w:p>
    <w:p w14:paraId="17ACCB48" w14:textId="3DB41F09" w:rsidR="00C47EF0" w:rsidRPr="0037054A" w:rsidRDefault="00DA1AD5" w:rsidP="00C47EF0">
      <w:pPr>
        <w:pStyle w:val="Heading1"/>
      </w:pPr>
      <w:r>
        <w:t xml:space="preserve">La Secretaría, si bien observa con satisfacción que el consumo del país en 2024 fue inferior al especificado en el Acuerdo entre el país y el Comité Ejecutivo, observó que en 2025 el país necesitará reducir aproximadamente 100 toneladas PAO de HCFC-22 para seguir cumpliendo su Acuerdo con el Comité Ejecutivo. La ONUDI expresó su confianza en que el país podrá hacerlo y señaló que el cupo del país para 2025 se había expedido en consonancia con el objetivo para 2025, que representa el 53,5 por ciento del consumo del país para 2024. </w:t>
      </w:r>
    </w:p>
    <w:p w14:paraId="5AFF3BCE" w14:textId="3C83071E" w:rsidR="00C47EF0" w:rsidRPr="003D1668" w:rsidRDefault="00C47EF0" w:rsidP="00C47EF0">
      <w:pPr>
        <w:keepNext/>
        <w:keepLines/>
        <w:spacing w:before="240" w:after="240"/>
        <w:rPr>
          <w:u w:val="single"/>
        </w:rPr>
      </w:pPr>
      <w:r>
        <w:rPr>
          <w:u w:val="single"/>
        </w:rPr>
        <w:lastRenderedPageBreak/>
        <w:t>Informe sobre la marcha de las actividades relativo a la ejecución del cuarto tramo de la etapa II del plan de gestión de eliminación de los HCFC</w:t>
      </w:r>
    </w:p>
    <w:p w14:paraId="0CA645F3" w14:textId="77777777" w:rsidR="00C47EF0" w:rsidRPr="003D1668" w:rsidRDefault="00C47EF0" w:rsidP="00C47EF0">
      <w:pPr>
        <w:keepNext/>
        <w:keepLines/>
        <w:spacing w:before="240" w:after="240"/>
        <w:rPr>
          <w:i/>
        </w:rPr>
      </w:pPr>
      <w:r>
        <w:rPr>
          <w:i/>
        </w:rPr>
        <w:t>Marco jurídico</w:t>
      </w:r>
    </w:p>
    <w:p w14:paraId="64581FEA" w14:textId="3B8064BB" w:rsidR="005B5273" w:rsidRPr="00B96CFE" w:rsidRDefault="005B5273" w:rsidP="005B5273">
      <w:pPr>
        <w:pStyle w:val="Heading1"/>
        <w:widowControl w:val="0"/>
      </w:pPr>
      <w:r>
        <w:t>El Gobierno de Egipto ya ha establecido para 2025 cupos de importación de HCFC de 115,00 toneladas PAO, cantidad inferior a los objetivos de control del Protocolo de Montreal y que está en consonancia con el objetivo establecido para ese año en el Acuerdo del PGEH.</w:t>
      </w:r>
    </w:p>
    <w:p w14:paraId="71C68888" w14:textId="50A02FC3" w:rsidR="00C47EF0" w:rsidRPr="0034371D" w:rsidRDefault="00C47EF0" w:rsidP="00C47EF0">
      <w:pPr>
        <w:keepNext/>
        <w:widowControl w:val="0"/>
        <w:spacing w:after="240"/>
        <w:rPr>
          <w:i/>
        </w:rPr>
      </w:pPr>
      <w:r>
        <w:rPr>
          <w:i/>
        </w:rPr>
        <w:t xml:space="preserve">Sector de fabricación </w:t>
      </w:r>
    </w:p>
    <w:p w14:paraId="2208BCE9" w14:textId="15FB0D44" w:rsidR="00C13E95" w:rsidRDefault="00CC6881" w:rsidP="00C47EF0">
      <w:pPr>
        <w:pStyle w:val="Heading1"/>
      </w:pPr>
      <w:r>
        <w:t>La ONUDI proporcionó información adicional sobre la situación de las reconversiones a HFC-32 en las empresas de fabricación de equipos de aire acondicionado residencial. En el cuadro 3 se muestran los datos de fabricación relacionados con el R</w:t>
      </w:r>
      <w:r>
        <w:noBreakHyphen/>
        <w:t>410A de 2020 a 2024 de las cinco empresas. Según lo informado en la 94ª reunión, en 2023 las empresas habían fabricado 110 aparatos de aire acondicionado residencial que utilizan HFC-32; en 2024, esa cifra aumentó sustancialmente a 244.166 aparatos que utilizan HFC-32 (que consumen 169,70 t de HFC-32). A fecha de marzo de 2025, aproximadamente el 10 por ciento de la fabricación de Power y El Araby, el 30 por ciento de la fabricación de Fresh y el 100 por ciento de la fabricación de Unionaire utilizaban HFC-32. En el momento de la finalización del presente documento, la ONUDI estaba deliberando con Unionaire acerca del desmantelamiento de las estaciones de carga de R-410A. La ONUDI ha expedido pagos parciales por los costos adicionales de capital y los costos adicionales de explotación basados en un año de funcionamiento con el refrigerante nuevo, teniendo en cuenta el consumo admisible de las empresas.</w:t>
      </w:r>
    </w:p>
    <w:p w14:paraId="623ADE8B" w14:textId="38402950" w:rsidR="00FD3F74" w:rsidRPr="00FD3F74" w:rsidRDefault="00FD3F74" w:rsidP="00FD3F74">
      <w:pPr>
        <w:rPr>
          <w:b/>
          <w:bCs/>
        </w:rPr>
      </w:pPr>
      <w:r>
        <w:rPr>
          <w:b/>
        </w:rPr>
        <w:t>Cuadro 3. Consumo de aparatos de aire acondicionado residenciales de R-410A y R-410A fabricados por El Araby, Fresh, Miraco, Power y Unionaire</w:t>
      </w:r>
    </w:p>
    <w:tbl>
      <w:tblPr>
        <w:tblW w:w="5000" w:type="pct"/>
        <w:tblLook w:val="04A0" w:firstRow="1" w:lastRow="0" w:firstColumn="1" w:lastColumn="0" w:noHBand="0" w:noVBand="1"/>
      </w:tblPr>
      <w:tblGrid>
        <w:gridCol w:w="1326"/>
        <w:gridCol w:w="3152"/>
        <w:gridCol w:w="4872"/>
      </w:tblGrid>
      <w:tr w:rsidR="00B322BD" w:rsidRPr="00B322BD" w14:paraId="6BCD14DC" w14:textId="77777777" w:rsidTr="00706088">
        <w:trPr>
          <w:trHeight w:val="253"/>
        </w:trPr>
        <w:tc>
          <w:tcPr>
            <w:tcW w:w="1096" w:type="pct"/>
            <w:tcBorders>
              <w:top w:val="single" w:sz="4" w:space="0" w:color="auto"/>
              <w:left w:val="single" w:sz="4" w:space="0" w:color="auto"/>
              <w:bottom w:val="single" w:sz="4" w:space="0" w:color="auto"/>
              <w:right w:val="single" w:sz="4" w:space="0" w:color="auto"/>
            </w:tcBorders>
            <w:shd w:val="clear" w:color="auto" w:fill="auto"/>
            <w:noWrap/>
            <w:hideMark/>
          </w:tcPr>
          <w:p w14:paraId="769AA886" w14:textId="55EAB9DE" w:rsidR="00B322BD" w:rsidRPr="00B322BD" w:rsidRDefault="00B322BD" w:rsidP="00B322BD">
            <w:pPr>
              <w:jc w:val="center"/>
              <w:rPr>
                <w:b/>
                <w:bCs/>
                <w:color w:val="000000"/>
                <w:sz w:val="20"/>
                <w:szCs w:val="20"/>
              </w:rPr>
            </w:pPr>
            <w:r>
              <w:rPr>
                <w:b/>
                <w:color w:val="000000"/>
                <w:sz w:val="20"/>
              </w:rPr>
              <w:t>Año</w:t>
            </w:r>
          </w:p>
        </w:tc>
        <w:tc>
          <w:tcPr>
            <w:tcW w:w="2072" w:type="pct"/>
            <w:tcBorders>
              <w:top w:val="single" w:sz="4" w:space="0" w:color="auto"/>
              <w:left w:val="nil"/>
              <w:bottom w:val="single" w:sz="4" w:space="0" w:color="auto"/>
              <w:right w:val="single" w:sz="4" w:space="0" w:color="auto"/>
            </w:tcBorders>
            <w:shd w:val="clear" w:color="auto" w:fill="auto"/>
            <w:noWrap/>
            <w:hideMark/>
          </w:tcPr>
          <w:p w14:paraId="26400103" w14:textId="00D74DE8" w:rsidR="00B322BD" w:rsidRPr="00B322BD" w:rsidRDefault="00B322BD" w:rsidP="00B322BD">
            <w:pPr>
              <w:jc w:val="center"/>
              <w:rPr>
                <w:b/>
                <w:bCs/>
                <w:color w:val="000000"/>
                <w:sz w:val="20"/>
                <w:szCs w:val="20"/>
              </w:rPr>
            </w:pPr>
            <w:r>
              <w:rPr>
                <w:b/>
                <w:color w:val="000000"/>
                <w:sz w:val="20"/>
              </w:rPr>
              <w:t>Consumo de R-410A (t)</w:t>
            </w:r>
          </w:p>
        </w:tc>
        <w:tc>
          <w:tcPr>
            <w:tcW w:w="1832" w:type="pct"/>
            <w:tcBorders>
              <w:top w:val="single" w:sz="4" w:space="0" w:color="auto"/>
              <w:left w:val="nil"/>
              <w:bottom w:val="single" w:sz="4" w:space="0" w:color="auto"/>
              <w:right w:val="single" w:sz="4" w:space="0" w:color="auto"/>
            </w:tcBorders>
            <w:shd w:val="clear" w:color="auto" w:fill="auto"/>
            <w:noWrap/>
            <w:hideMark/>
          </w:tcPr>
          <w:p w14:paraId="00738BF6" w14:textId="1D67F6F2" w:rsidR="00B322BD" w:rsidRPr="00B322BD" w:rsidRDefault="001365F7" w:rsidP="00B322BD">
            <w:pPr>
              <w:jc w:val="center"/>
              <w:rPr>
                <w:b/>
                <w:bCs/>
                <w:color w:val="000000"/>
                <w:sz w:val="20"/>
                <w:szCs w:val="20"/>
              </w:rPr>
            </w:pPr>
            <w:r>
              <w:rPr>
                <w:b/>
                <w:color w:val="000000"/>
                <w:sz w:val="20"/>
              </w:rPr>
              <w:t>Aparatos de aire acondicionado residenciales de R-410</w:t>
            </w:r>
          </w:p>
        </w:tc>
      </w:tr>
      <w:tr w:rsidR="00B322BD" w:rsidRPr="00B322BD" w14:paraId="4BD8A0D1"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35A63A7A" w14:textId="77777777" w:rsidR="00B322BD" w:rsidRPr="00B322BD" w:rsidRDefault="00B322BD" w:rsidP="00B322BD">
            <w:pPr>
              <w:jc w:val="center"/>
              <w:rPr>
                <w:color w:val="000000"/>
                <w:sz w:val="20"/>
                <w:szCs w:val="20"/>
              </w:rPr>
            </w:pPr>
            <w:r>
              <w:rPr>
                <w:color w:val="000000"/>
                <w:sz w:val="20"/>
              </w:rPr>
              <w:t>2020</w:t>
            </w:r>
          </w:p>
        </w:tc>
        <w:tc>
          <w:tcPr>
            <w:tcW w:w="2072" w:type="pct"/>
            <w:tcBorders>
              <w:top w:val="nil"/>
              <w:left w:val="nil"/>
              <w:bottom w:val="single" w:sz="4" w:space="0" w:color="auto"/>
              <w:right w:val="single" w:sz="4" w:space="0" w:color="auto"/>
            </w:tcBorders>
            <w:shd w:val="clear" w:color="auto" w:fill="auto"/>
            <w:noWrap/>
            <w:vAlign w:val="bottom"/>
            <w:hideMark/>
          </w:tcPr>
          <w:p w14:paraId="451E37C2" w14:textId="77777777" w:rsidR="00B322BD" w:rsidRPr="00B322BD" w:rsidRDefault="00B322BD" w:rsidP="00B322BD">
            <w:pPr>
              <w:jc w:val="right"/>
              <w:rPr>
                <w:color w:val="000000"/>
                <w:sz w:val="20"/>
                <w:szCs w:val="20"/>
              </w:rPr>
            </w:pPr>
            <w:r>
              <w:rPr>
                <w:color w:val="000000"/>
                <w:sz w:val="20"/>
              </w:rPr>
              <w:t xml:space="preserve">        716,92 </w:t>
            </w:r>
          </w:p>
        </w:tc>
        <w:tc>
          <w:tcPr>
            <w:tcW w:w="1832" w:type="pct"/>
            <w:tcBorders>
              <w:top w:val="nil"/>
              <w:left w:val="nil"/>
              <w:bottom w:val="single" w:sz="4" w:space="0" w:color="auto"/>
              <w:right w:val="single" w:sz="4" w:space="0" w:color="auto"/>
            </w:tcBorders>
            <w:shd w:val="clear" w:color="auto" w:fill="auto"/>
            <w:noWrap/>
            <w:vAlign w:val="bottom"/>
            <w:hideMark/>
          </w:tcPr>
          <w:p w14:paraId="334DD45C" w14:textId="77777777" w:rsidR="00B322BD" w:rsidRPr="00B322BD" w:rsidRDefault="00B322BD" w:rsidP="00B322BD">
            <w:pPr>
              <w:jc w:val="right"/>
              <w:rPr>
                <w:color w:val="000000"/>
                <w:sz w:val="20"/>
                <w:szCs w:val="20"/>
              </w:rPr>
            </w:pPr>
            <w:r>
              <w:rPr>
                <w:color w:val="000000"/>
                <w:sz w:val="20"/>
              </w:rPr>
              <w:t xml:space="preserve">    828.632 </w:t>
            </w:r>
          </w:p>
        </w:tc>
      </w:tr>
      <w:tr w:rsidR="00B322BD" w:rsidRPr="00B322BD" w14:paraId="4F5877AA"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09E5222" w14:textId="77777777" w:rsidR="00B322BD" w:rsidRPr="00B322BD" w:rsidRDefault="00B322BD" w:rsidP="00B322BD">
            <w:pPr>
              <w:jc w:val="center"/>
              <w:rPr>
                <w:color w:val="000000"/>
                <w:sz w:val="20"/>
                <w:szCs w:val="20"/>
              </w:rPr>
            </w:pPr>
            <w:r>
              <w:rPr>
                <w:color w:val="000000"/>
                <w:sz w:val="20"/>
              </w:rPr>
              <w:t>2021</w:t>
            </w:r>
          </w:p>
        </w:tc>
        <w:tc>
          <w:tcPr>
            <w:tcW w:w="2072" w:type="pct"/>
            <w:tcBorders>
              <w:top w:val="nil"/>
              <w:left w:val="nil"/>
              <w:bottom w:val="single" w:sz="4" w:space="0" w:color="auto"/>
              <w:right w:val="single" w:sz="4" w:space="0" w:color="auto"/>
            </w:tcBorders>
            <w:shd w:val="clear" w:color="auto" w:fill="auto"/>
            <w:noWrap/>
            <w:vAlign w:val="bottom"/>
            <w:hideMark/>
          </w:tcPr>
          <w:p w14:paraId="64C1C4E1" w14:textId="77777777" w:rsidR="00B322BD" w:rsidRPr="00B322BD" w:rsidRDefault="00B322BD" w:rsidP="00B322BD">
            <w:pPr>
              <w:jc w:val="right"/>
              <w:rPr>
                <w:color w:val="000000"/>
                <w:sz w:val="20"/>
                <w:szCs w:val="20"/>
              </w:rPr>
            </w:pPr>
            <w:r>
              <w:rPr>
                <w:color w:val="000000"/>
                <w:sz w:val="20"/>
              </w:rPr>
              <w:t xml:space="preserve">      1.229,29 </w:t>
            </w:r>
          </w:p>
        </w:tc>
        <w:tc>
          <w:tcPr>
            <w:tcW w:w="1832" w:type="pct"/>
            <w:tcBorders>
              <w:top w:val="nil"/>
              <w:left w:val="nil"/>
              <w:bottom w:val="single" w:sz="4" w:space="0" w:color="auto"/>
              <w:right w:val="single" w:sz="4" w:space="0" w:color="auto"/>
            </w:tcBorders>
            <w:shd w:val="clear" w:color="auto" w:fill="auto"/>
            <w:noWrap/>
            <w:vAlign w:val="bottom"/>
            <w:hideMark/>
          </w:tcPr>
          <w:p w14:paraId="78AAE678" w14:textId="77777777" w:rsidR="00B322BD" w:rsidRPr="00B322BD" w:rsidRDefault="00B322BD" w:rsidP="00B322BD">
            <w:pPr>
              <w:jc w:val="right"/>
              <w:rPr>
                <w:color w:val="000000"/>
                <w:sz w:val="20"/>
                <w:szCs w:val="20"/>
              </w:rPr>
            </w:pPr>
            <w:r>
              <w:rPr>
                <w:color w:val="000000"/>
                <w:sz w:val="20"/>
              </w:rPr>
              <w:t xml:space="preserve">  1.175.896 </w:t>
            </w:r>
          </w:p>
        </w:tc>
      </w:tr>
      <w:tr w:rsidR="00B322BD" w:rsidRPr="00B322BD" w14:paraId="05CE9B2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0FF38828" w14:textId="77777777" w:rsidR="00B322BD" w:rsidRPr="00B322BD" w:rsidRDefault="00B322BD" w:rsidP="00B322BD">
            <w:pPr>
              <w:jc w:val="center"/>
              <w:rPr>
                <w:color w:val="000000"/>
                <w:sz w:val="20"/>
                <w:szCs w:val="20"/>
              </w:rPr>
            </w:pPr>
            <w:r>
              <w:rPr>
                <w:color w:val="000000"/>
                <w:sz w:val="20"/>
              </w:rPr>
              <w:t>2022</w:t>
            </w:r>
          </w:p>
        </w:tc>
        <w:tc>
          <w:tcPr>
            <w:tcW w:w="2072" w:type="pct"/>
            <w:tcBorders>
              <w:top w:val="nil"/>
              <w:left w:val="nil"/>
              <w:bottom w:val="single" w:sz="4" w:space="0" w:color="auto"/>
              <w:right w:val="single" w:sz="4" w:space="0" w:color="auto"/>
            </w:tcBorders>
            <w:shd w:val="clear" w:color="auto" w:fill="auto"/>
            <w:noWrap/>
            <w:vAlign w:val="bottom"/>
            <w:hideMark/>
          </w:tcPr>
          <w:p w14:paraId="0CBB2061" w14:textId="77777777" w:rsidR="00B322BD" w:rsidRPr="00B322BD" w:rsidRDefault="00B322BD" w:rsidP="00B322BD">
            <w:pPr>
              <w:jc w:val="right"/>
              <w:rPr>
                <w:color w:val="000000"/>
                <w:sz w:val="20"/>
                <w:szCs w:val="20"/>
              </w:rPr>
            </w:pPr>
            <w:r>
              <w:rPr>
                <w:color w:val="000000"/>
                <w:sz w:val="20"/>
              </w:rPr>
              <w:t xml:space="preserve">      1.407,25 </w:t>
            </w:r>
          </w:p>
        </w:tc>
        <w:tc>
          <w:tcPr>
            <w:tcW w:w="1832" w:type="pct"/>
            <w:tcBorders>
              <w:top w:val="nil"/>
              <w:left w:val="nil"/>
              <w:bottom w:val="single" w:sz="4" w:space="0" w:color="auto"/>
              <w:right w:val="single" w:sz="4" w:space="0" w:color="auto"/>
            </w:tcBorders>
            <w:shd w:val="clear" w:color="auto" w:fill="auto"/>
            <w:noWrap/>
            <w:vAlign w:val="bottom"/>
            <w:hideMark/>
          </w:tcPr>
          <w:p w14:paraId="01D5E569" w14:textId="77777777" w:rsidR="00B322BD" w:rsidRPr="00B322BD" w:rsidRDefault="00B322BD" w:rsidP="00B322BD">
            <w:pPr>
              <w:jc w:val="right"/>
              <w:rPr>
                <w:color w:val="000000"/>
                <w:sz w:val="20"/>
                <w:szCs w:val="20"/>
              </w:rPr>
            </w:pPr>
            <w:r>
              <w:rPr>
                <w:color w:val="000000"/>
                <w:sz w:val="20"/>
              </w:rPr>
              <w:t xml:space="preserve">  1.269.675 </w:t>
            </w:r>
          </w:p>
        </w:tc>
      </w:tr>
      <w:tr w:rsidR="00B322BD" w:rsidRPr="00B322BD" w14:paraId="18CF1AF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6222EEE0" w14:textId="77777777" w:rsidR="00B322BD" w:rsidRPr="00B322BD" w:rsidRDefault="00B322BD" w:rsidP="00B322BD">
            <w:pPr>
              <w:jc w:val="center"/>
              <w:rPr>
                <w:color w:val="000000"/>
                <w:sz w:val="20"/>
                <w:szCs w:val="20"/>
              </w:rPr>
            </w:pPr>
            <w:r>
              <w:rPr>
                <w:color w:val="000000"/>
                <w:sz w:val="20"/>
              </w:rPr>
              <w:t>2023</w:t>
            </w:r>
          </w:p>
        </w:tc>
        <w:tc>
          <w:tcPr>
            <w:tcW w:w="2072" w:type="pct"/>
            <w:tcBorders>
              <w:top w:val="nil"/>
              <w:left w:val="nil"/>
              <w:bottom w:val="single" w:sz="4" w:space="0" w:color="auto"/>
              <w:right w:val="single" w:sz="4" w:space="0" w:color="auto"/>
            </w:tcBorders>
            <w:shd w:val="clear" w:color="auto" w:fill="auto"/>
            <w:noWrap/>
            <w:vAlign w:val="bottom"/>
            <w:hideMark/>
          </w:tcPr>
          <w:p w14:paraId="7132F1B0" w14:textId="77777777" w:rsidR="00B322BD" w:rsidRPr="00B322BD" w:rsidRDefault="00B322BD" w:rsidP="00B322BD">
            <w:pPr>
              <w:jc w:val="right"/>
              <w:rPr>
                <w:color w:val="000000"/>
                <w:sz w:val="20"/>
                <w:szCs w:val="20"/>
              </w:rPr>
            </w:pPr>
            <w:r>
              <w:rPr>
                <w:color w:val="000000"/>
                <w:sz w:val="20"/>
              </w:rPr>
              <w:t xml:space="preserve">      1.105,53 </w:t>
            </w:r>
          </w:p>
        </w:tc>
        <w:tc>
          <w:tcPr>
            <w:tcW w:w="1832" w:type="pct"/>
            <w:tcBorders>
              <w:top w:val="nil"/>
              <w:left w:val="nil"/>
              <w:bottom w:val="single" w:sz="4" w:space="0" w:color="auto"/>
              <w:right w:val="single" w:sz="4" w:space="0" w:color="auto"/>
            </w:tcBorders>
            <w:shd w:val="clear" w:color="auto" w:fill="auto"/>
            <w:noWrap/>
            <w:vAlign w:val="bottom"/>
            <w:hideMark/>
          </w:tcPr>
          <w:p w14:paraId="4A6ED430" w14:textId="77777777" w:rsidR="00B322BD" w:rsidRPr="00B322BD" w:rsidRDefault="00B322BD" w:rsidP="00B322BD">
            <w:pPr>
              <w:jc w:val="right"/>
              <w:rPr>
                <w:color w:val="000000"/>
                <w:sz w:val="20"/>
                <w:szCs w:val="20"/>
              </w:rPr>
            </w:pPr>
            <w:r>
              <w:rPr>
                <w:color w:val="000000"/>
                <w:sz w:val="20"/>
              </w:rPr>
              <w:t xml:space="preserve">    986.823 </w:t>
            </w:r>
          </w:p>
        </w:tc>
      </w:tr>
      <w:tr w:rsidR="00B322BD" w:rsidRPr="00B322BD" w14:paraId="6EE89639"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C4A544A" w14:textId="77777777" w:rsidR="00B322BD" w:rsidRPr="00B322BD" w:rsidRDefault="00B322BD" w:rsidP="00B322BD">
            <w:pPr>
              <w:jc w:val="center"/>
              <w:rPr>
                <w:color w:val="000000"/>
                <w:sz w:val="20"/>
                <w:szCs w:val="20"/>
              </w:rPr>
            </w:pPr>
            <w:r>
              <w:rPr>
                <w:color w:val="000000"/>
                <w:sz w:val="20"/>
              </w:rPr>
              <w:t>2024</w:t>
            </w:r>
          </w:p>
        </w:tc>
        <w:tc>
          <w:tcPr>
            <w:tcW w:w="2072" w:type="pct"/>
            <w:tcBorders>
              <w:top w:val="nil"/>
              <w:left w:val="nil"/>
              <w:bottom w:val="single" w:sz="4" w:space="0" w:color="auto"/>
              <w:right w:val="single" w:sz="4" w:space="0" w:color="auto"/>
            </w:tcBorders>
            <w:shd w:val="clear" w:color="auto" w:fill="auto"/>
            <w:noWrap/>
            <w:vAlign w:val="bottom"/>
            <w:hideMark/>
          </w:tcPr>
          <w:p w14:paraId="2A907D91" w14:textId="77777777" w:rsidR="00B322BD" w:rsidRPr="00B322BD" w:rsidRDefault="00B322BD" w:rsidP="00B322BD">
            <w:pPr>
              <w:jc w:val="right"/>
              <w:rPr>
                <w:color w:val="000000"/>
                <w:sz w:val="20"/>
                <w:szCs w:val="20"/>
              </w:rPr>
            </w:pPr>
            <w:r>
              <w:rPr>
                <w:color w:val="000000"/>
                <w:sz w:val="20"/>
              </w:rPr>
              <w:t xml:space="preserve">      1.212,28 </w:t>
            </w:r>
          </w:p>
        </w:tc>
        <w:tc>
          <w:tcPr>
            <w:tcW w:w="1832" w:type="pct"/>
            <w:tcBorders>
              <w:top w:val="nil"/>
              <w:left w:val="nil"/>
              <w:bottom w:val="single" w:sz="4" w:space="0" w:color="auto"/>
              <w:right w:val="single" w:sz="4" w:space="0" w:color="auto"/>
            </w:tcBorders>
            <w:shd w:val="clear" w:color="auto" w:fill="auto"/>
            <w:noWrap/>
            <w:vAlign w:val="bottom"/>
            <w:hideMark/>
          </w:tcPr>
          <w:p w14:paraId="042DDF9F" w14:textId="77777777" w:rsidR="00B322BD" w:rsidRPr="00B322BD" w:rsidRDefault="00B322BD" w:rsidP="00B322BD">
            <w:pPr>
              <w:jc w:val="right"/>
              <w:rPr>
                <w:color w:val="000000"/>
                <w:sz w:val="20"/>
                <w:szCs w:val="20"/>
              </w:rPr>
            </w:pPr>
            <w:r>
              <w:rPr>
                <w:color w:val="000000"/>
                <w:sz w:val="20"/>
              </w:rPr>
              <w:t xml:space="preserve">  1.063.735 </w:t>
            </w:r>
          </w:p>
        </w:tc>
      </w:tr>
    </w:tbl>
    <w:p w14:paraId="64617B38" w14:textId="77777777" w:rsidR="001A6CEE" w:rsidRDefault="001A6CEE" w:rsidP="001A6CEE"/>
    <w:p w14:paraId="29CA6E0B" w14:textId="41AA2D0B" w:rsidR="001A6CEE" w:rsidRDefault="001365F7" w:rsidP="00C4629C">
      <w:pPr>
        <w:pStyle w:val="Heading1"/>
      </w:pPr>
      <w:r>
        <w:t>Si bien la fabricación con la alternativa acordada en las cinco empresas tomó más tiempo de lo esperado, desde 2023 esta fabricación se ha acelerado rápidamente. Todas las empresas dejarán de fabricar aparatos que utilizan R</w:t>
      </w:r>
      <w:r>
        <w:noBreakHyphen/>
        <w:t>410A para el mercado local a más tardar el 31 de diciembre de 2026. Como se describe en los párrafos 40 a 155 del presente documento, el país ha presentado a la presente reunión la etapa I del plan de ejecución de Kigali para los HFC (KIP). El proyecto presentado incluye la reconversión de las empresas restantes de fabricación de equipos de aire acondicionado residencial que utilizan R-410A en el país, y la aplicación de una prohibición de la importación y fabricación de aparatos de aire acondicionado residenciales que utilizan R-410A para garantizar la sostenibilidad de la reconversión.</w:t>
      </w:r>
    </w:p>
    <w:p w14:paraId="47E52F03" w14:textId="77777777" w:rsidR="00C47EF0" w:rsidRPr="0034371D" w:rsidRDefault="00C47EF0" w:rsidP="00C47EF0">
      <w:pPr>
        <w:keepNext/>
        <w:widowControl w:val="0"/>
        <w:spacing w:after="240"/>
        <w:rPr>
          <w:i/>
        </w:rPr>
      </w:pPr>
      <w:r>
        <w:rPr>
          <w:i/>
        </w:rPr>
        <w:t>Sector de servicio y mantenimiento de equipos de refrigeración</w:t>
      </w:r>
    </w:p>
    <w:p w14:paraId="541468B1" w14:textId="3D898391" w:rsidR="00894B93" w:rsidRDefault="00A47069">
      <w:pPr>
        <w:pStyle w:val="Heading1"/>
      </w:pPr>
      <w:r>
        <w:t xml:space="preserve">La Secretaría tomó nota con beneplácito de que la ONUDI había realizado esfuerzos para abordar la demora en la adquisición y entrega de 15 identificadores de refrigerantes para agentes de aduanas e importación, que se había retrasado debido a los problemas en curso en la cadena de suministro mundial de estos equipos, mediante la identificación de un proveedor que inicialmente proporcionará cinco identificadores, y los identificadores adicionales se adquirirán posteriormente. </w:t>
      </w:r>
    </w:p>
    <w:p w14:paraId="0953DC16" w14:textId="3A2F41A3" w:rsidR="004E36F0" w:rsidRDefault="000E5724" w:rsidP="00C47EF0">
      <w:pPr>
        <w:pStyle w:val="Heading1"/>
      </w:pPr>
      <w:r>
        <w:t>Varias actividades previstas en el sector de servicio y mantenimiento aún no se han iniciado o están todavía en ejecución, entre ellas:</w:t>
      </w:r>
    </w:p>
    <w:p w14:paraId="724D42DD" w14:textId="0D3E2EB0" w:rsidR="001F312D" w:rsidRDefault="005F2404" w:rsidP="00FE73DD">
      <w:pPr>
        <w:pStyle w:val="Heading2"/>
      </w:pPr>
      <w:r>
        <w:lastRenderedPageBreak/>
        <w:t>Todavía no se han celebrado cinco talleres para capacitar a 75 funcionarios de aduanas y partes interesadas relacionadas sobre el control de la importación y exportación de sustancias controladas.</w:t>
      </w:r>
    </w:p>
    <w:p w14:paraId="40625BAA" w14:textId="556DD9E6" w:rsidR="00B5363A" w:rsidRPr="00B5363A" w:rsidRDefault="00140724" w:rsidP="00FE73DD">
      <w:pPr>
        <w:pStyle w:val="Heading2"/>
      </w:pPr>
      <w:r>
        <w:t xml:space="preserve">Si bien se lanzó el programa piloto de certificación de técnicos y se certificaron 61 técnicos, se planea certificar un total de 500 técnicos en el marco del proyecto; </w:t>
      </w:r>
    </w:p>
    <w:p w14:paraId="2392A6A1" w14:textId="1E2A1322" w:rsidR="00E96B24" w:rsidRPr="00E96B24" w:rsidRDefault="00E96B24" w:rsidP="00FE73DD">
      <w:pPr>
        <w:pStyle w:val="Heading2"/>
      </w:pPr>
      <w:r>
        <w:t>Todavía no se ha comenzado a capacitar a otros 375 técnicos en buenas prácticas de mantenimiento para equipos de refrigeración y aire acondicionado.</w:t>
      </w:r>
    </w:p>
    <w:p w14:paraId="59A14BEA" w14:textId="724DCD1F" w:rsidR="00556058" w:rsidRDefault="00556058" w:rsidP="00FE73DD">
      <w:pPr>
        <w:pStyle w:val="Heading2"/>
      </w:pPr>
      <w:r>
        <w:t>Todavía se están diseñando las herramientas reglamentarias e institucionales para hacer cumplir el programa de certificación de técnicos de refrigeración y aire acondicionado;</w:t>
      </w:r>
    </w:p>
    <w:p w14:paraId="72159588" w14:textId="705168AB" w:rsidR="00FE73DD" w:rsidRDefault="00556058" w:rsidP="00FE73DD">
      <w:pPr>
        <w:pStyle w:val="Heading2"/>
      </w:pPr>
      <w:r>
        <w:t>Se llevó a cabo una evaluación de las necesidades de equipos para la red de servicio posventa de equipos de aire acondicionado y se adquirieron juegos de herramientas de servicio y mantenimiento portátiles para los equipos sobre el terreno, pero todavía no se han completado las herramientas de apoyo para los centros de servicio posventa;</w:t>
      </w:r>
    </w:p>
    <w:p w14:paraId="2D29E2D7" w14:textId="38B3C0BB" w:rsidR="00B721D9" w:rsidRDefault="00B721D9" w:rsidP="00B721D9">
      <w:pPr>
        <w:pStyle w:val="Heading2"/>
      </w:pPr>
      <w:r>
        <w:t>Se ejecutó el programa de contención de refrigerantes y prevención de fugas, con prioridad en los equipos de refrigeración y aire acondicionado de gran tamaño; sin embargo, la inspección piloto y certificación de uno o dos edificios, prevista inicialmente para diciembre de 2024, ahora está prevista para diciembre de 2026;</w:t>
      </w:r>
    </w:p>
    <w:p w14:paraId="21602774" w14:textId="4AE86617" w:rsidR="00744D43" w:rsidRDefault="00744D43" w:rsidP="000501AF">
      <w:pPr>
        <w:pStyle w:val="Heading2"/>
        <w:widowControl/>
      </w:pPr>
      <w:r>
        <w:t>Se ha iniciado el desarrollo del sistema de seguimiento de refrigerantes basado en códigos QR para las bombonas de refrigerante, pero aún no se ha completado, y se prevé que los códigos QR para las bombonas de refrigerante sean obligatorios para el 31 de diciembre de 2026;</w:t>
      </w:r>
    </w:p>
    <w:p w14:paraId="32F75B13" w14:textId="002F3152" w:rsidR="00AB22F1" w:rsidRDefault="00AB22F1" w:rsidP="00AB22F1">
      <w:pPr>
        <w:pStyle w:val="Heading2"/>
      </w:pPr>
      <w:r>
        <w:t xml:space="preserve">Todavía no se han realizado cinco talleres de sensibilización para 60 funcionarios de aduanas sobre el sistema de seguimiento de refrigerantes y códigos QR; </w:t>
      </w:r>
    </w:p>
    <w:p w14:paraId="6BF200E0" w14:textId="6F8534DF" w:rsidR="00F0780C" w:rsidRDefault="0066567D" w:rsidP="00F0780C">
      <w:pPr>
        <w:pStyle w:val="Heading2"/>
      </w:pPr>
      <w:r>
        <w:t xml:space="preserve">Todavía no se ha llevado a cabo la actualización de los códigos y normas locales para apoyar el programa de contención de refrigerantes y prevención de fugas ni los cuatro talleres de sensibilización para hacer cumplir los códigos actualizados; y </w:t>
      </w:r>
    </w:p>
    <w:p w14:paraId="65A8CF1F" w14:textId="570F79A7" w:rsidR="00612CD8" w:rsidRPr="00612CD8" w:rsidRDefault="00612CD8" w:rsidP="00612CD8">
      <w:pPr>
        <w:pStyle w:val="Heading2"/>
      </w:pPr>
      <w:r>
        <w:t>Todavía se están elaborando políticas y medidas para garantizar la sostenibilidad de la reconversión en el sector de fabricación de equipos comerciales de aire acondicionado.</w:t>
      </w:r>
    </w:p>
    <w:p w14:paraId="7270CFAA" w14:textId="12BD5E09" w:rsidR="00F13D36" w:rsidRPr="006238B5" w:rsidRDefault="00E40AF1" w:rsidP="003B3FF2">
      <w:pPr>
        <w:pStyle w:val="Heading1"/>
      </w:pPr>
      <w:r>
        <w:t xml:space="preserve">La ONUDI confirmó que las actividades previstas estarían terminadas para la fecha de terminación del proyecto. A la luz de las actividades que aún debían iniciarse o terminarse, la Secretaría pidió que la etapa III del PGEH que se espera presentar a la 97ª reunión incluya un informe detallado sobre el progreso de la ejecución de las actividades restantes en el marco de la etapa II.  </w:t>
      </w:r>
    </w:p>
    <w:p w14:paraId="44C3568C" w14:textId="77777777" w:rsidR="00C47EF0" w:rsidRPr="0075193E" w:rsidRDefault="00C47EF0" w:rsidP="00C47EF0">
      <w:pPr>
        <w:keepNext/>
        <w:spacing w:after="240"/>
        <w:rPr>
          <w:i/>
          <w:iCs/>
        </w:rPr>
      </w:pPr>
      <w:r>
        <w:rPr>
          <w:i/>
        </w:rPr>
        <w:t>Nivel de desembolso de los fondos</w:t>
      </w:r>
    </w:p>
    <w:p w14:paraId="14DC1C38" w14:textId="6442EEFD" w:rsidR="00C47EF0" w:rsidRPr="003900D0" w:rsidRDefault="003900D0" w:rsidP="00581E7A">
      <w:pPr>
        <w:pStyle w:val="Heading1"/>
      </w:pPr>
      <w:r>
        <w:t xml:space="preserve">El PNUMA aclaró que, si bien su desembolso en el marco del cuarto tramo fue cero, esperaba desembolsar aproximadamente USD 36.000 para julio de 2025 sobre la base de las actividades ya emprendidas una vez que se haya finalizado el acuerdo de financiación a pequeña escala con el Gobierno. La Secretaría instó al PNUMA a finalizar ese acuerdo, así como el del quinto y último tramo, una vez aprobado, lo antes posible para que el país pueda beneficiarse de la asistencia del PNUMA. </w:t>
      </w:r>
    </w:p>
    <w:p w14:paraId="5E39E9D6" w14:textId="77777777" w:rsidR="00C47EF0" w:rsidRPr="00281612" w:rsidRDefault="00C47EF0" w:rsidP="00C47EF0">
      <w:pPr>
        <w:keepNext/>
        <w:spacing w:after="240"/>
        <w:rPr>
          <w:u w:val="single"/>
        </w:rPr>
      </w:pPr>
      <w:r>
        <w:rPr>
          <w:u w:val="single"/>
        </w:rPr>
        <w:lastRenderedPageBreak/>
        <w:t>Aplicación de políticas de género</w:t>
      </w:r>
    </w:p>
    <w:p w14:paraId="3331A5F1" w14:textId="16BBFA72" w:rsidR="00A91983" w:rsidRDefault="00F65777">
      <w:pPr>
        <w:pStyle w:val="Heading1"/>
        <w:keepNext/>
      </w:pPr>
      <w:r>
        <w:t xml:space="preserve">Durante la ejecución del cuarto tramo, se hizo un seguimiento de la participación de las mujeres en las reuniones y actividades de capacitación. En el proyecto de aire acondicionado residencial, los ingenieros de dos de los beneficiarios (El Araby y Fresh) eran mujeres. Como resultado de las actividades de promoción de la incorporación de la perspectiva de género, tres mujeres participaron en la capacitación para instructores. Durante una ceremonia de celebración, tres mujeres recibieron certificados de reconocimiento de manos del Ministro de Medio Ambiente, el Ministro de Trabajo y el Ministro de Solidaridad Social por sus esfuerzos para facilitar la cooperación entre estas autoridades y la Dependencia Nacional del Ozono. Durante la ejecución del quinto tramo, se preparará un proyecto de políticas sobre la incorporación de la perspectiva de género y se organizarán cursos específicos para mujeres técnicas del sector de refrigeración y aire acondicionado. </w:t>
      </w:r>
    </w:p>
    <w:p w14:paraId="5908DE8D" w14:textId="4B05A903" w:rsidR="00C47EF0" w:rsidRDefault="00C47EF0" w:rsidP="00A91983">
      <w:pPr>
        <w:pStyle w:val="Heading1"/>
        <w:keepNext/>
        <w:numPr>
          <w:ilvl w:val="0"/>
          <w:numId w:val="0"/>
        </w:numPr>
      </w:pPr>
      <w:r>
        <w:rPr>
          <w:u w:val="single"/>
        </w:rPr>
        <w:t>Finalización de la etapa II del plan de gestión de eliminación de los HCFC</w:t>
      </w:r>
    </w:p>
    <w:p w14:paraId="444EBA2A" w14:textId="0910FE49" w:rsidR="00C47EF0" w:rsidRPr="0034371D" w:rsidRDefault="00C47EF0" w:rsidP="00C47EF0">
      <w:pPr>
        <w:pStyle w:val="Heading1"/>
      </w:pPr>
      <w:r>
        <w:t>La ONUDI ha confirmado que la etapa II de Egipto quedará completada el 31 de diciembre de 2026, de acuerdo con lo establecido en el párrafo 14 del Acuerdo.</w:t>
      </w:r>
    </w:p>
    <w:p w14:paraId="1B48A92A" w14:textId="77777777" w:rsidR="00C47EF0" w:rsidRPr="00244DC0" w:rsidRDefault="00C47EF0" w:rsidP="0069430A">
      <w:pPr>
        <w:pStyle w:val="NormalWeb"/>
        <w:keepNext/>
        <w:spacing w:after="240"/>
        <w:rPr>
          <w:sz w:val="22"/>
          <w:szCs w:val="22"/>
          <w:u w:val="single"/>
        </w:rPr>
      </w:pPr>
      <w:r>
        <w:rPr>
          <w:sz w:val="22"/>
          <w:u w:val="single"/>
        </w:rPr>
        <w:t>Sostenibilidad de la eliminación de los HCFC y evaluación de riesgos</w:t>
      </w:r>
    </w:p>
    <w:p w14:paraId="45F49313" w14:textId="01FF1359" w:rsidR="000711EC" w:rsidRPr="00B3731C" w:rsidRDefault="00CD0C37">
      <w:pPr>
        <w:pStyle w:val="Heading1"/>
      </w:pPr>
      <w:r>
        <w:t>La ONUDI evaluó que el riesgo para la sostenibilidad de la reconversión del HCFC-22 en el aire acondicionado residencial es bajo, como lo demuestra la aceptación de la tecnología con HFC-32 en el mercado local y mundial. Además, la ONUDI observó que la disponibilidad de compresores de velocidad variable (</w:t>
      </w:r>
      <w:r>
        <w:rPr>
          <w:i/>
          <w:iCs/>
        </w:rPr>
        <w:t>inverter</w:t>
      </w:r>
      <w:r>
        <w:t xml:space="preserve">) que funcionan con HFC-32 mejorará aún más la sostenibilidad de la reconversión. La Secretaría coincide con la evaluación de la ONUDI y toma nota además de que la sostenibilidad de la reconversión y la adopción del HFC-32 se verán reforzadas por las actividades planificadas en el marco del KIP, que asegurarán la eliminación de la fabricación a base de R-410A en el aire acondicionado residencial, mediante la prohibición de la importación y fabricación de aparatos de aire acondicionado residencial que utilizan R-410A. Estas actividades ayudarán a garantizar que las cinco empresas que se reconvirtieron de forma proactiva tempranamente, incluso antes de que el país ratificara la Enmienda de Kigali, compitan en igualdad de condiciones. La Secretaría también tomó nota con beneplácito de que el Gobierno planea presentar a la 97ª reunión un proyecto en virtud de la decisión 94/60 para mejorar la eficiencia energética de, entre otras cosas, los aparatos de aire acondicionado residenciales fabricados por las cinco empresas en el marco del PGEH y las empresas que participan en el KIP. La Secretaría alentó al Gobierno a que presentara dicho proyecto, observando que mejoraría aún más la sostenibilidad de las reconversiones a la alternativa acordada y aumentaría el apoyo a las empresas incluidas en el PGEH. En ese sentido, la ONUDI confirmó que las cinco empresas que recibieron asistencia en el marco del PGEH entienden que estarán sujetas a la prohibición del 1 de enero de 2029 de la fabricación de aparatos de aire acondicionado residencial que utilizan R-410A que se aplicará en el marco del KIP, momento en el que ya no podrán fabricar aparatos de aire acondicionado residencial que utilizan R-410A para la exportación. </w:t>
      </w:r>
    </w:p>
    <w:p w14:paraId="2E93CABA" w14:textId="41033D9E" w:rsidR="000763E8" w:rsidRPr="00CE1D62" w:rsidRDefault="009B120B" w:rsidP="00CE1D62">
      <w:pPr>
        <w:pStyle w:val="Heading1"/>
        <w:keepNext/>
      </w:pPr>
      <w:r>
        <w:t>En la 79ª reunión, se observó que la sostenibilidad de la reconversión en el sector de fabricación de equipos comerciales de aire acondicionado era motivo de preocupación debido al uso de HFC de alto potencial de calentamiento atmosférico en el mercado en sistemas compactos, sistemas centralizados y enfriadores, incluidos el HFC-134a y el R-410A. Así, se acordó que el Gobierno, a través de la ONUDI, informará sobre la aplicación de políticas y medidas para garantizar una reconversión sostenible en el informe sobre los progresos realizados en la ejecución del tramo de la etapa II del PGEH hasta la adopción satisfactoria de las alternativas en el mercado.</w:t>
      </w:r>
      <w:r w:rsidRPr="00CE1D62">
        <w:rPr>
          <w:rStyle w:val="FootnoteReference"/>
        </w:rPr>
        <w:footnoteReference w:id="9"/>
      </w:r>
      <w:r>
        <w:t xml:space="preserve"> La asistencia técnica prestada al sector ha demostrado la mejora sustancial de la eficiencia energética que puede lograrse con la tecnología IEC-H, lo que debería contribuir a la adopción de esta tecnología en el mercado. Cuatro empresas (DCM, Volta, </w:t>
      </w:r>
      <w:r>
        <w:rPr>
          <w:color w:val="000000" w:themeColor="text1"/>
        </w:rPr>
        <w:t xml:space="preserve">Tiba Engineering Industries y Misr Engineering and Industries) ofrecen </w:t>
      </w:r>
      <w:r>
        <w:t xml:space="preserve">aparatos IEC-H como parte de su fabricación habitual, y dos </w:t>
      </w:r>
      <w:r>
        <w:lastRenderedPageBreak/>
        <w:t xml:space="preserve">empresas todavía estaban considerando las opciones. El desarrollo y la aplicación de políticas y medidas que ayuden a permitir la adopción por el mercado de aparatos IEC-H de bajo potencial de calentamiento atmosférico y eficiencia energética favorecerían aún más la reconversión y la adopción de la tecnología en el mercado. </w:t>
      </w:r>
    </w:p>
    <w:p w14:paraId="43D24600" w14:textId="57480BEA" w:rsidR="00DC2561" w:rsidRPr="00CE1D62" w:rsidRDefault="00C26B5A">
      <w:pPr>
        <w:pStyle w:val="Heading1"/>
        <w:keepNext/>
        <w:spacing w:before="240"/>
        <w:rPr>
          <w:u w:val="single"/>
        </w:rPr>
      </w:pPr>
      <w:r>
        <w:t xml:space="preserve">Los centros de regeneración establecidos en el país deberían estar en condiciones de ofrecer HCFC-22 regenerado al mercado, dado que el precio aumenta con la eliminación. La Dependencia Nacional del Ozono debe seguir apoyando las marcas, los precios y los canales de distribución de los refrigerantes regenerados por los centros de regeneración existentes y nuevos. La capacitación continua y la aplicación del programa de certificación de técnicos de equipos de refrigeración y aire acondicionado ayudarán a reducir la demanda de servicio y mantenimiento de HCFC-22. </w:t>
      </w:r>
    </w:p>
    <w:p w14:paraId="6A97D4D6" w14:textId="581BF6A7" w:rsidR="00C47EF0" w:rsidRPr="0034371D" w:rsidRDefault="00C47EF0" w:rsidP="00DC2561">
      <w:pPr>
        <w:pStyle w:val="Heading1"/>
        <w:keepNext/>
        <w:numPr>
          <w:ilvl w:val="0"/>
          <w:numId w:val="0"/>
        </w:numPr>
        <w:spacing w:before="240"/>
        <w:rPr>
          <w:u w:val="single"/>
        </w:rPr>
      </w:pPr>
      <w:r>
        <w:rPr>
          <w:u w:val="single"/>
        </w:rPr>
        <w:t>Conclusión</w:t>
      </w:r>
    </w:p>
    <w:p w14:paraId="1CE6EEA9" w14:textId="5F5FB202" w:rsidR="00EB3628" w:rsidRPr="00EB3628" w:rsidRDefault="003B4C47">
      <w:pPr>
        <w:pStyle w:val="Heading1"/>
      </w:pPr>
      <w:r>
        <w:t xml:space="preserve">El país se encuentra en situación de cumplimiento de su Acuerdo con el Comité Ejecutivo. Las reconversiones en los sectores de la fabricación de espumas de poliestireno extruido (XPS) y de poliuretano (PU) han finalizado y el Gobierno ha aplicado una serie de prohibiciones para mantener la eliminación de los HCFC. El desembolso de fondos del cuarto tramo representa el 56 por ciento, y el 77 por ciento de la financiación total aprobada hasta la fecha. En la 94ª reunión, el Comité Ejecutivo decidió no aprobar toda la financiación correspondiente al cuarto tramo, ya que en ese momento no estaba claro cómo se aseguraría la sostenibilidad de la reconversión de las empresas fabricantes de equipos de aire acondicionado residencial al HFC-32, dada la fabricación por otras empresas de equipos de aire acondicionado residencial con R-410A. Como se describe con más detalle en el párrafo 25 anterior, Egipto ha propuesto, en el marco de la etapa I de su KIP, un plan integral para reconvertir a HFC-32 las empresas de fabricación de equipos de aire acondicionado residencial que quedan en el país, y para prohibir, a más tardar el 1 de enero de 2029, la importación y fabricación de equipos de aire acondicionado residencial con R-410A. </w:t>
      </w:r>
    </w:p>
    <w:p w14:paraId="1F205E7A" w14:textId="77777777" w:rsidR="00C47EF0" w:rsidRDefault="00C47EF0" w:rsidP="00C47EF0">
      <w:pPr>
        <w:keepNext/>
        <w:spacing w:before="360" w:after="240"/>
        <w:rPr>
          <w:b/>
        </w:rPr>
      </w:pPr>
      <w:r>
        <w:rPr>
          <w:b/>
        </w:rPr>
        <w:t>RECOMENDACIÓN</w:t>
      </w:r>
    </w:p>
    <w:p w14:paraId="3F454F10" w14:textId="77777777" w:rsidR="00C47EF0" w:rsidRPr="00ED3EF8" w:rsidRDefault="00C47EF0" w:rsidP="00C47EF0">
      <w:pPr>
        <w:pStyle w:val="Heading1"/>
        <w:keepNext/>
      </w:pPr>
      <w:bookmarkStart w:id="2" w:name="_Hlk122622077"/>
      <w:r>
        <w:t xml:space="preserve">La Secretaría del Fondo recomienda al Comité Ejecutivo: </w:t>
      </w:r>
    </w:p>
    <w:p w14:paraId="60F6F0ED" w14:textId="235E5254" w:rsidR="00C47EF0" w:rsidRPr="00ED3EF8" w:rsidRDefault="00C47EF0" w:rsidP="00C47EF0">
      <w:pPr>
        <w:pStyle w:val="Heading2"/>
        <w:widowControl/>
      </w:pPr>
      <w:r>
        <w:t>Tomar nota del informe sobre la marcha de las actividades relativo a la ejecución del cuarto tramo de la etapa II del plan de gestión de eliminación de los HCFC (PGEH) para Egipto; y</w:t>
      </w:r>
    </w:p>
    <w:p w14:paraId="7C85A550" w14:textId="46468D47" w:rsidR="00C47EF0" w:rsidRDefault="00C47EF0" w:rsidP="00C47EF0">
      <w:pPr>
        <w:pStyle w:val="Heading2"/>
        <w:widowControl/>
      </w:pPr>
      <w:r>
        <w:t>Pedir al Gobierno de Egipto, a través de la ONUDI, en calidad de organismo de ejecución principal, que al presentar la solicitud para la etapa III del PGEH incluya un informe detallado sobre los progresos realizados en la ejecución de las actividades restantes en el marco de la etapa II;</w:t>
      </w:r>
    </w:p>
    <w:p w14:paraId="25439688" w14:textId="4EDA26CE" w:rsidR="00382CB3" w:rsidRDefault="00382CB3" w:rsidP="00382CB3">
      <w:pPr>
        <w:pStyle w:val="Heading2"/>
        <w:widowControl/>
      </w:pPr>
      <w:r>
        <w:t>Pedir al Gobierno de Egipto, la ONUDI, el PNUD, el PNUMA y el Gobierno de Alemania que presenten el informe de terminación del proyecto a la primera reunión del Comité Ejecutivo de 2027; y</w:t>
      </w:r>
    </w:p>
    <w:p w14:paraId="2E23D983" w14:textId="5C0E8B51" w:rsidR="00C47EF0" w:rsidRPr="00637A37" w:rsidRDefault="00C47EF0" w:rsidP="00C47EF0">
      <w:pPr>
        <w:pStyle w:val="Heading1"/>
      </w:pPr>
      <w:r>
        <w:t>La Secretaría del Fondo recomienda además la aprobación general del quinto y último tramo de la etapa II del PGEH para Egipto, y el plan de ejecución del tramo correspondiente al periodo 2025-2026 con los niveles de financiación que se indican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3860"/>
        <w:gridCol w:w="1647"/>
        <w:gridCol w:w="1769"/>
        <w:gridCol w:w="1524"/>
      </w:tblGrid>
      <w:tr w:rsidR="00C47EF0" w:rsidRPr="0034371D" w14:paraId="7D9D1997" w14:textId="77777777" w:rsidTr="00C657FE">
        <w:trPr>
          <w:tblHeader/>
        </w:trPr>
        <w:tc>
          <w:tcPr>
            <w:tcW w:w="294" w:type="pct"/>
          </w:tcPr>
          <w:p w14:paraId="5D84004A" w14:textId="77777777" w:rsidR="00C47EF0" w:rsidRPr="0034371D" w:rsidRDefault="00C47EF0">
            <w:pPr>
              <w:keepNext/>
              <w:jc w:val="center"/>
              <w:rPr>
                <w:b/>
                <w:bCs/>
                <w:sz w:val="20"/>
                <w:szCs w:val="20"/>
              </w:rPr>
            </w:pPr>
          </w:p>
        </w:tc>
        <w:tc>
          <w:tcPr>
            <w:tcW w:w="2064" w:type="pct"/>
          </w:tcPr>
          <w:p w14:paraId="2C0C0E8B" w14:textId="77777777" w:rsidR="00C47EF0" w:rsidRPr="0034371D" w:rsidRDefault="00C47EF0">
            <w:pPr>
              <w:keepNext/>
              <w:jc w:val="center"/>
              <w:rPr>
                <w:b/>
                <w:bCs/>
                <w:sz w:val="20"/>
                <w:szCs w:val="20"/>
              </w:rPr>
            </w:pPr>
            <w:r>
              <w:rPr>
                <w:b/>
                <w:sz w:val="20"/>
              </w:rPr>
              <w:t>Título del proyecto</w:t>
            </w:r>
          </w:p>
        </w:tc>
        <w:tc>
          <w:tcPr>
            <w:tcW w:w="881" w:type="pct"/>
            <w:tcMar>
              <w:left w:w="29" w:type="dxa"/>
              <w:right w:w="29" w:type="dxa"/>
            </w:tcMar>
          </w:tcPr>
          <w:p w14:paraId="6596C768" w14:textId="77777777" w:rsidR="00C47EF0" w:rsidRPr="0034371D" w:rsidRDefault="00C47EF0">
            <w:pPr>
              <w:keepNext/>
              <w:jc w:val="center"/>
              <w:rPr>
                <w:b/>
                <w:bCs/>
                <w:sz w:val="20"/>
                <w:szCs w:val="20"/>
              </w:rPr>
            </w:pPr>
            <w:r>
              <w:rPr>
                <w:b/>
                <w:sz w:val="20"/>
              </w:rPr>
              <w:t>Financiación del proyecto (USD)</w:t>
            </w:r>
          </w:p>
        </w:tc>
        <w:tc>
          <w:tcPr>
            <w:tcW w:w="946" w:type="pct"/>
            <w:tcMar>
              <w:left w:w="29" w:type="dxa"/>
              <w:right w:w="29" w:type="dxa"/>
            </w:tcMar>
          </w:tcPr>
          <w:p w14:paraId="646CC39C" w14:textId="77777777" w:rsidR="00C47EF0" w:rsidRPr="0034371D" w:rsidRDefault="00C47EF0">
            <w:pPr>
              <w:keepNext/>
              <w:jc w:val="center"/>
              <w:rPr>
                <w:b/>
                <w:bCs/>
                <w:sz w:val="20"/>
                <w:szCs w:val="20"/>
              </w:rPr>
            </w:pPr>
            <w:r>
              <w:rPr>
                <w:b/>
                <w:sz w:val="20"/>
              </w:rPr>
              <w:t>Gastos de apoyo (USD)</w:t>
            </w:r>
          </w:p>
        </w:tc>
        <w:tc>
          <w:tcPr>
            <w:tcW w:w="816" w:type="pct"/>
            <w:tcBorders>
              <w:bottom w:val="single" w:sz="4" w:space="0" w:color="auto"/>
            </w:tcBorders>
            <w:tcMar>
              <w:left w:w="29" w:type="dxa"/>
              <w:right w:w="29" w:type="dxa"/>
            </w:tcMar>
          </w:tcPr>
          <w:p w14:paraId="3B9927EA" w14:textId="77777777" w:rsidR="00C47EF0" w:rsidRPr="0034371D" w:rsidRDefault="00C47EF0">
            <w:pPr>
              <w:keepNext/>
              <w:jc w:val="center"/>
              <w:rPr>
                <w:b/>
                <w:bCs/>
                <w:sz w:val="20"/>
                <w:szCs w:val="20"/>
              </w:rPr>
            </w:pPr>
            <w:r>
              <w:rPr>
                <w:b/>
                <w:sz w:val="20"/>
              </w:rPr>
              <w:t>Organismo de ejecución</w:t>
            </w:r>
          </w:p>
        </w:tc>
      </w:tr>
      <w:tr w:rsidR="00C47EF0" w:rsidRPr="0034371D" w14:paraId="65277A74" w14:textId="77777777" w:rsidTr="00C657FE">
        <w:tc>
          <w:tcPr>
            <w:tcW w:w="294" w:type="pct"/>
          </w:tcPr>
          <w:p w14:paraId="0EEBB10A" w14:textId="77777777" w:rsidR="00C47EF0" w:rsidRPr="0034371D" w:rsidRDefault="00C47EF0">
            <w:pPr>
              <w:keepNext/>
              <w:rPr>
                <w:sz w:val="20"/>
                <w:szCs w:val="20"/>
              </w:rPr>
            </w:pPr>
            <w:r>
              <w:rPr>
                <w:sz w:val="20"/>
              </w:rPr>
              <w:t>a)</w:t>
            </w:r>
          </w:p>
        </w:tc>
        <w:tc>
          <w:tcPr>
            <w:tcW w:w="2064" w:type="pct"/>
          </w:tcPr>
          <w:p w14:paraId="02F397CA" w14:textId="07DA7799" w:rsidR="00C47EF0" w:rsidRPr="0034371D" w:rsidRDefault="00C47EF0">
            <w:pPr>
              <w:keepNext/>
              <w:jc w:val="left"/>
              <w:rPr>
                <w:sz w:val="20"/>
                <w:szCs w:val="20"/>
              </w:rPr>
            </w:pPr>
            <w:r>
              <w:rPr>
                <w:sz w:val="20"/>
              </w:rPr>
              <w:t>Plan de gestión de eliminación de los HCFC</w:t>
            </w:r>
            <w:r w:rsidR="008B2B23">
              <w:rPr>
                <w:sz w:val="20"/>
              </w:rPr>
              <w:br/>
            </w:r>
            <w:r>
              <w:rPr>
                <w:sz w:val="20"/>
              </w:rPr>
              <w:t>(etapa II, quinto tramo)</w:t>
            </w:r>
          </w:p>
        </w:tc>
        <w:tc>
          <w:tcPr>
            <w:tcW w:w="881" w:type="pct"/>
            <w:vAlign w:val="center"/>
          </w:tcPr>
          <w:p w14:paraId="5612DAFA" w14:textId="6120FE32" w:rsidR="00C47EF0" w:rsidRPr="007038E1" w:rsidRDefault="00BF29AA">
            <w:pPr>
              <w:keepNext/>
              <w:jc w:val="right"/>
              <w:rPr>
                <w:sz w:val="20"/>
                <w:szCs w:val="20"/>
              </w:rPr>
            </w:pPr>
            <w:r>
              <w:rPr>
                <w:sz w:val="20"/>
              </w:rPr>
              <w:t>1.934.115</w:t>
            </w:r>
          </w:p>
        </w:tc>
        <w:tc>
          <w:tcPr>
            <w:tcW w:w="946" w:type="pct"/>
            <w:vAlign w:val="center"/>
          </w:tcPr>
          <w:p w14:paraId="2C678450" w14:textId="22117B35" w:rsidR="00C47EF0" w:rsidRPr="007038E1" w:rsidRDefault="00FD2880">
            <w:pPr>
              <w:keepNext/>
              <w:jc w:val="right"/>
              <w:rPr>
                <w:sz w:val="20"/>
                <w:szCs w:val="20"/>
              </w:rPr>
            </w:pPr>
            <w:r>
              <w:rPr>
                <w:sz w:val="20"/>
              </w:rPr>
              <w:t>135.388</w:t>
            </w:r>
          </w:p>
        </w:tc>
        <w:tc>
          <w:tcPr>
            <w:tcW w:w="816" w:type="pct"/>
            <w:tcBorders>
              <w:top w:val="single" w:sz="4" w:space="0" w:color="auto"/>
            </w:tcBorders>
            <w:vAlign w:val="center"/>
          </w:tcPr>
          <w:p w14:paraId="1A4BB33A" w14:textId="77777777" w:rsidR="00C47EF0" w:rsidRPr="0034371D" w:rsidRDefault="00C47EF0">
            <w:pPr>
              <w:keepNext/>
              <w:jc w:val="center"/>
              <w:rPr>
                <w:sz w:val="20"/>
                <w:szCs w:val="20"/>
              </w:rPr>
            </w:pPr>
            <w:r>
              <w:rPr>
                <w:sz w:val="20"/>
              </w:rPr>
              <w:t>ONUDI</w:t>
            </w:r>
          </w:p>
        </w:tc>
      </w:tr>
      <w:tr w:rsidR="00C47EF0" w:rsidRPr="0034371D" w14:paraId="30EBA7A8" w14:textId="77777777" w:rsidTr="00C657FE">
        <w:tc>
          <w:tcPr>
            <w:tcW w:w="294" w:type="pct"/>
          </w:tcPr>
          <w:p w14:paraId="3691B1CC" w14:textId="77777777" w:rsidR="00C47EF0" w:rsidRPr="0034371D" w:rsidRDefault="00C47EF0">
            <w:pPr>
              <w:rPr>
                <w:sz w:val="20"/>
                <w:szCs w:val="20"/>
              </w:rPr>
            </w:pPr>
            <w:r>
              <w:rPr>
                <w:sz w:val="20"/>
              </w:rPr>
              <w:t>b)</w:t>
            </w:r>
          </w:p>
        </w:tc>
        <w:tc>
          <w:tcPr>
            <w:tcW w:w="2064" w:type="pct"/>
          </w:tcPr>
          <w:p w14:paraId="0E5EAA0B" w14:textId="001AA82D" w:rsidR="00C47EF0" w:rsidRPr="0034371D" w:rsidRDefault="00C47EF0">
            <w:pPr>
              <w:jc w:val="left"/>
              <w:rPr>
                <w:sz w:val="20"/>
                <w:szCs w:val="20"/>
              </w:rPr>
            </w:pPr>
            <w:r>
              <w:rPr>
                <w:sz w:val="20"/>
              </w:rPr>
              <w:t>Plan de gestión de eliminación de los HCFC</w:t>
            </w:r>
            <w:r w:rsidR="008B2B23">
              <w:rPr>
                <w:sz w:val="20"/>
              </w:rPr>
              <w:br/>
            </w:r>
            <w:r>
              <w:rPr>
                <w:sz w:val="20"/>
              </w:rPr>
              <w:t>(etapa II, quinto tramo)</w:t>
            </w:r>
          </w:p>
        </w:tc>
        <w:tc>
          <w:tcPr>
            <w:tcW w:w="881" w:type="pct"/>
            <w:vAlign w:val="center"/>
          </w:tcPr>
          <w:p w14:paraId="60AE0DAF" w14:textId="70D64417" w:rsidR="00C47EF0" w:rsidRPr="007038E1" w:rsidRDefault="00BF29AA">
            <w:pPr>
              <w:jc w:val="right"/>
              <w:rPr>
                <w:sz w:val="20"/>
                <w:szCs w:val="20"/>
              </w:rPr>
            </w:pPr>
            <w:r>
              <w:rPr>
                <w:sz w:val="20"/>
              </w:rPr>
              <w:t>105.500</w:t>
            </w:r>
          </w:p>
        </w:tc>
        <w:tc>
          <w:tcPr>
            <w:tcW w:w="946" w:type="pct"/>
            <w:vAlign w:val="center"/>
          </w:tcPr>
          <w:p w14:paraId="104FDA6E" w14:textId="72CE564D" w:rsidR="00C47EF0" w:rsidRPr="007038E1" w:rsidRDefault="00BF29AA">
            <w:pPr>
              <w:jc w:val="right"/>
              <w:rPr>
                <w:sz w:val="20"/>
                <w:szCs w:val="20"/>
              </w:rPr>
            </w:pPr>
            <w:r>
              <w:rPr>
                <w:sz w:val="20"/>
              </w:rPr>
              <w:t>12.605</w:t>
            </w:r>
          </w:p>
        </w:tc>
        <w:tc>
          <w:tcPr>
            <w:tcW w:w="816" w:type="pct"/>
            <w:vAlign w:val="center"/>
          </w:tcPr>
          <w:p w14:paraId="627B57FE" w14:textId="022A1453" w:rsidR="00C47EF0" w:rsidRPr="0034371D" w:rsidRDefault="00C47EF0">
            <w:pPr>
              <w:jc w:val="center"/>
              <w:rPr>
                <w:sz w:val="20"/>
                <w:szCs w:val="20"/>
              </w:rPr>
            </w:pPr>
            <w:r>
              <w:rPr>
                <w:sz w:val="20"/>
              </w:rPr>
              <w:t>PNUMA</w:t>
            </w:r>
          </w:p>
        </w:tc>
      </w:tr>
      <w:bookmarkEnd w:id="2"/>
    </w:tbl>
    <w:p w14:paraId="49989C9C" w14:textId="038138EA" w:rsidR="00C47EF0" w:rsidRDefault="00C47EF0" w:rsidP="00E70D59">
      <w:pPr>
        <w:pStyle w:val="Heading2"/>
        <w:widowControl/>
        <w:numPr>
          <w:ilvl w:val="0"/>
          <w:numId w:val="0"/>
        </w:numPr>
      </w:pPr>
      <w:r>
        <w:br w:type="page"/>
      </w:r>
    </w:p>
    <w:p w14:paraId="7277C0FF" w14:textId="77777777" w:rsidR="0070038F" w:rsidRPr="00DD285C" w:rsidRDefault="0070038F" w:rsidP="007E05CF">
      <w:pPr>
        <w:spacing w:after="120"/>
        <w:jc w:val="center"/>
        <w:rPr>
          <w:b/>
        </w:rPr>
      </w:pPr>
      <w:r>
        <w:rPr>
          <w:b/>
        </w:rPr>
        <w:lastRenderedPageBreak/>
        <w:t>HOJA DE EVALUACIÓN DE PROYECTOS – PROYECTOS PLURIANUALES</w:t>
      </w:r>
    </w:p>
    <w:p w14:paraId="7733F0C4" w14:textId="77777777" w:rsidR="0070038F" w:rsidRPr="00DD285C" w:rsidRDefault="002202D9" w:rsidP="00671CBC">
      <w:pPr>
        <w:spacing w:after="200"/>
        <w:jc w:val="center"/>
        <w:rPr>
          <w:b/>
        </w:rPr>
      </w:pPr>
      <w:r>
        <w:rPr>
          <w:b/>
        </w:rPr>
        <w:t>Egipto</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8B2B23" w14:paraId="1BA85908" w14:textId="77777777" w:rsidTr="009774CB">
        <w:trPr>
          <w:trHeight w:val="248"/>
        </w:trPr>
        <w:tc>
          <w:tcPr>
            <w:tcW w:w="2275" w:type="pct"/>
            <w:shd w:val="clear" w:color="auto" w:fill="auto"/>
          </w:tcPr>
          <w:p w14:paraId="1EA89268" w14:textId="77777777" w:rsidR="0070038F" w:rsidRPr="008B2B23" w:rsidRDefault="0070038F" w:rsidP="009774CB">
            <w:pPr>
              <w:rPr>
                <w:b/>
                <w:sz w:val="18"/>
                <w:szCs w:val="20"/>
              </w:rPr>
            </w:pPr>
            <w:r w:rsidRPr="008B2B23">
              <w:rPr>
                <w:b/>
                <w:sz w:val="18"/>
                <w:szCs w:val="20"/>
              </w:rPr>
              <w:t>TÍTULO DEL PROYECTO</w:t>
            </w:r>
          </w:p>
        </w:tc>
        <w:tc>
          <w:tcPr>
            <w:tcW w:w="2725" w:type="pct"/>
            <w:shd w:val="clear" w:color="auto" w:fill="auto"/>
          </w:tcPr>
          <w:p w14:paraId="4405555B" w14:textId="77777777" w:rsidR="0070038F" w:rsidRPr="008B2B23" w:rsidRDefault="0070038F" w:rsidP="009774CB">
            <w:pPr>
              <w:jc w:val="center"/>
              <w:rPr>
                <w:b/>
                <w:sz w:val="18"/>
                <w:szCs w:val="20"/>
              </w:rPr>
            </w:pPr>
            <w:r w:rsidRPr="008B2B23">
              <w:rPr>
                <w:b/>
                <w:sz w:val="18"/>
                <w:szCs w:val="20"/>
              </w:rPr>
              <w:t>ORGANISMO</w:t>
            </w:r>
          </w:p>
        </w:tc>
      </w:tr>
      <w:tr w:rsidR="0070038F" w:rsidRPr="008B2B23" w14:paraId="400463EA" w14:textId="77777777" w:rsidTr="009774CB">
        <w:trPr>
          <w:trHeight w:val="40"/>
        </w:trPr>
        <w:tc>
          <w:tcPr>
            <w:tcW w:w="2275" w:type="pct"/>
            <w:shd w:val="clear" w:color="auto" w:fill="auto"/>
            <w:vAlign w:val="center"/>
          </w:tcPr>
          <w:p w14:paraId="246C3AA2" w14:textId="77777777" w:rsidR="0070038F" w:rsidRPr="008B2B23" w:rsidRDefault="0070038F" w:rsidP="009774CB">
            <w:pPr>
              <w:jc w:val="center"/>
              <w:rPr>
                <w:color w:val="000000" w:themeColor="text1"/>
                <w:sz w:val="18"/>
                <w:szCs w:val="20"/>
              </w:rPr>
            </w:pPr>
            <w:r w:rsidRPr="008B2B23">
              <w:rPr>
                <w:color w:val="000000" w:themeColor="text1"/>
                <w:sz w:val="18"/>
                <w:szCs w:val="20"/>
              </w:rPr>
              <w:t>Plan de ejecución de Kigali para los HFC (etapa I)</w:t>
            </w:r>
          </w:p>
        </w:tc>
        <w:tc>
          <w:tcPr>
            <w:tcW w:w="2725" w:type="pct"/>
            <w:shd w:val="clear" w:color="auto" w:fill="auto"/>
            <w:vAlign w:val="center"/>
          </w:tcPr>
          <w:p w14:paraId="67123191" w14:textId="77777777" w:rsidR="0070038F" w:rsidRPr="008B2B23" w:rsidRDefault="002202D9" w:rsidP="009774CB">
            <w:pPr>
              <w:jc w:val="center"/>
              <w:rPr>
                <w:color w:val="000000" w:themeColor="text1"/>
                <w:sz w:val="18"/>
                <w:szCs w:val="20"/>
              </w:rPr>
            </w:pPr>
            <w:r w:rsidRPr="008B2B23">
              <w:rPr>
                <w:color w:val="000000" w:themeColor="text1"/>
                <w:sz w:val="18"/>
                <w:szCs w:val="20"/>
              </w:rPr>
              <w:t>ONUDI (principal), PNUD</w:t>
            </w:r>
          </w:p>
        </w:tc>
      </w:tr>
    </w:tbl>
    <w:p w14:paraId="0379D27E" w14:textId="77777777" w:rsidR="0070038F" w:rsidRPr="008B2B23" w:rsidRDefault="0070038F" w:rsidP="0070038F">
      <w:pPr>
        <w:jc w:val="center"/>
        <w:rPr>
          <w:sz w:val="8"/>
          <w:szCs w:val="8"/>
        </w:rPr>
      </w:pPr>
    </w:p>
    <w:tbl>
      <w:tblPr>
        <w:tblStyle w:val="TableGrid"/>
        <w:tblW w:w="5000" w:type="pct"/>
        <w:tblCellMar>
          <w:top w:w="28" w:type="dxa"/>
          <w:bottom w:w="28" w:type="dxa"/>
        </w:tblCellMar>
        <w:tblLook w:val="04A0" w:firstRow="1" w:lastRow="0" w:firstColumn="1" w:lastColumn="0" w:noHBand="0" w:noVBand="1"/>
      </w:tblPr>
      <w:tblGrid>
        <w:gridCol w:w="4248"/>
        <w:gridCol w:w="1133"/>
        <w:gridCol w:w="1560"/>
        <w:gridCol w:w="2409"/>
      </w:tblGrid>
      <w:tr w:rsidR="0070038F" w:rsidRPr="008B2B23" w14:paraId="37AAB2F3" w14:textId="77777777" w:rsidTr="003640D9">
        <w:trPr>
          <w:trHeight w:val="77"/>
        </w:trPr>
        <w:tc>
          <w:tcPr>
            <w:tcW w:w="2272" w:type="pct"/>
            <w:shd w:val="clear" w:color="auto" w:fill="auto"/>
          </w:tcPr>
          <w:p w14:paraId="738CCE03" w14:textId="77777777" w:rsidR="0070038F" w:rsidRPr="008B2B23" w:rsidRDefault="0070038F" w:rsidP="009774CB">
            <w:pPr>
              <w:jc w:val="left"/>
              <w:rPr>
                <w:b/>
                <w:sz w:val="18"/>
                <w:szCs w:val="20"/>
              </w:rPr>
            </w:pPr>
            <w:r w:rsidRPr="008B2B23">
              <w:rPr>
                <w:b/>
                <w:sz w:val="18"/>
                <w:szCs w:val="20"/>
              </w:rPr>
              <w:t>DATOS MÁS RECIENTES CON ARREGLO AL ARTÍCULO 7 (Anexo F)</w:t>
            </w:r>
          </w:p>
        </w:tc>
        <w:tc>
          <w:tcPr>
            <w:tcW w:w="606" w:type="pct"/>
            <w:shd w:val="clear" w:color="auto" w:fill="auto"/>
          </w:tcPr>
          <w:p w14:paraId="7BC849AA" w14:textId="77777777" w:rsidR="0070038F" w:rsidRPr="008B2B23" w:rsidRDefault="0070038F" w:rsidP="000D0F57">
            <w:pPr>
              <w:ind w:right="-247"/>
              <w:jc w:val="left"/>
              <w:rPr>
                <w:sz w:val="18"/>
                <w:szCs w:val="20"/>
              </w:rPr>
            </w:pPr>
            <w:r w:rsidRPr="008B2B23">
              <w:rPr>
                <w:b/>
                <w:sz w:val="18"/>
                <w:szCs w:val="20"/>
              </w:rPr>
              <w:t>Año:</w:t>
            </w:r>
            <w:r w:rsidRPr="008B2B23">
              <w:rPr>
                <w:sz w:val="18"/>
                <w:szCs w:val="20"/>
              </w:rPr>
              <w:t xml:space="preserve"> </w:t>
            </w:r>
            <w:r w:rsidRPr="008B2B23">
              <w:rPr>
                <w:color w:val="000000" w:themeColor="text1"/>
                <w:sz w:val="18"/>
                <w:szCs w:val="20"/>
              </w:rPr>
              <w:t xml:space="preserve">2023 </w:t>
            </w:r>
          </w:p>
        </w:tc>
        <w:tc>
          <w:tcPr>
            <w:tcW w:w="834" w:type="pct"/>
            <w:shd w:val="clear" w:color="auto" w:fill="auto"/>
          </w:tcPr>
          <w:p w14:paraId="4DBEF345" w14:textId="39A2F114" w:rsidR="0070038F" w:rsidRPr="008B2B23" w:rsidRDefault="003640D9" w:rsidP="003640D9">
            <w:pPr>
              <w:ind w:left="-109"/>
              <w:jc w:val="right"/>
              <w:rPr>
                <w:sz w:val="18"/>
                <w:szCs w:val="20"/>
              </w:rPr>
            </w:pPr>
            <w:r w:rsidRPr="008B2B23">
              <w:rPr>
                <w:sz w:val="18"/>
                <w:szCs w:val="20"/>
              </w:rPr>
              <w:t>7.686,28 t</w:t>
            </w:r>
          </w:p>
        </w:tc>
        <w:tc>
          <w:tcPr>
            <w:tcW w:w="1288" w:type="pct"/>
            <w:shd w:val="clear" w:color="auto" w:fill="auto"/>
          </w:tcPr>
          <w:p w14:paraId="3187894A" w14:textId="77777777" w:rsidR="0070038F" w:rsidRPr="008B2B23" w:rsidRDefault="003640D9" w:rsidP="003640D9">
            <w:pPr>
              <w:ind w:left="-110" w:right="33"/>
              <w:jc w:val="right"/>
              <w:rPr>
                <w:sz w:val="18"/>
                <w:szCs w:val="20"/>
              </w:rPr>
            </w:pPr>
            <w:r w:rsidRPr="008B2B23">
              <w:rPr>
                <w:sz w:val="18"/>
                <w:szCs w:val="20"/>
              </w:rPr>
              <w:t>14.890.881 toneladas eq. de CO</w:t>
            </w:r>
            <w:r w:rsidRPr="008B2B23">
              <w:rPr>
                <w:sz w:val="18"/>
                <w:szCs w:val="20"/>
                <w:vertAlign w:val="subscript"/>
              </w:rPr>
              <w:t>2</w:t>
            </w:r>
          </w:p>
        </w:tc>
      </w:tr>
    </w:tbl>
    <w:p w14:paraId="2A9FF0AA" w14:textId="77777777" w:rsidR="0070038F" w:rsidRPr="008B2B23" w:rsidRDefault="0070038F" w:rsidP="0070038F">
      <w:pPr>
        <w:jc w:val="center"/>
        <w:rPr>
          <w:sz w:val="8"/>
          <w:szCs w:val="8"/>
        </w:rPr>
      </w:pPr>
    </w:p>
    <w:tbl>
      <w:tblPr>
        <w:tblStyle w:val="TableGrid"/>
        <w:tblW w:w="5000" w:type="pct"/>
        <w:tblLayout w:type="fixed"/>
        <w:tblCellMar>
          <w:left w:w="57" w:type="dxa"/>
          <w:right w:w="57" w:type="dxa"/>
        </w:tblCellMar>
        <w:tblLook w:val="04A0" w:firstRow="1" w:lastRow="0" w:firstColumn="1" w:lastColumn="0" w:noHBand="0" w:noVBand="1"/>
      </w:tblPr>
      <w:tblGrid>
        <w:gridCol w:w="1413"/>
        <w:gridCol w:w="711"/>
        <w:gridCol w:w="709"/>
        <w:gridCol w:w="991"/>
        <w:gridCol w:w="1275"/>
        <w:gridCol w:w="924"/>
        <w:gridCol w:w="785"/>
        <w:gridCol w:w="995"/>
        <w:gridCol w:w="849"/>
        <w:gridCol w:w="698"/>
      </w:tblGrid>
      <w:tr w:rsidR="0070038F" w:rsidRPr="008B2B23" w14:paraId="43EEB8B6" w14:textId="77777777" w:rsidTr="003640D9">
        <w:trPr>
          <w:trHeight w:val="250"/>
        </w:trPr>
        <w:tc>
          <w:tcPr>
            <w:tcW w:w="5000" w:type="pct"/>
            <w:gridSpan w:val="10"/>
            <w:shd w:val="clear" w:color="auto" w:fill="auto"/>
          </w:tcPr>
          <w:p w14:paraId="54E0822C" w14:textId="77777777" w:rsidR="0070038F" w:rsidRPr="008B2B23" w:rsidRDefault="0070038F" w:rsidP="009774CB">
            <w:pPr>
              <w:spacing w:after="60"/>
              <w:ind w:right="33"/>
              <w:jc w:val="left"/>
              <w:rPr>
                <w:b/>
                <w:sz w:val="18"/>
                <w:szCs w:val="20"/>
                <w:highlight w:val="cyan"/>
              </w:rPr>
            </w:pPr>
            <w:r w:rsidRPr="008B2B23">
              <w:rPr>
                <w:b/>
                <w:sz w:val="18"/>
                <w:szCs w:val="20"/>
              </w:rPr>
              <w:t>DATOS SECTORIALES SOBRE EL CONSUMO DE HFC (toneladas eq. de CO</w:t>
            </w:r>
            <w:r w:rsidRPr="008B2B23">
              <w:rPr>
                <w:b/>
                <w:sz w:val="18"/>
                <w:szCs w:val="20"/>
                <w:vertAlign w:val="subscript"/>
              </w:rPr>
              <w:t>2</w:t>
            </w:r>
            <w:r w:rsidRPr="008B2B23">
              <w:rPr>
                <w:b/>
                <w:sz w:val="18"/>
                <w:szCs w:val="20"/>
              </w:rPr>
              <w:t>) Y ACTIVIDADES</w:t>
            </w:r>
          </w:p>
        </w:tc>
      </w:tr>
      <w:tr w:rsidR="0070038F" w:rsidRPr="008B2B23" w14:paraId="2FE4415A" w14:textId="77777777" w:rsidTr="008B2B23">
        <w:trPr>
          <w:trHeight w:val="96"/>
        </w:trPr>
        <w:tc>
          <w:tcPr>
            <w:tcW w:w="756" w:type="pct"/>
            <w:vMerge w:val="restart"/>
            <w:shd w:val="clear" w:color="auto" w:fill="auto"/>
            <w:tcMar>
              <w:left w:w="85" w:type="dxa"/>
              <w:right w:w="85" w:type="dxa"/>
            </w:tcMar>
            <w:vAlign w:val="center"/>
          </w:tcPr>
          <w:p w14:paraId="3830F915" w14:textId="77777777" w:rsidR="0070038F" w:rsidRPr="008B2B23" w:rsidRDefault="0070038F" w:rsidP="009774CB">
            <w:pPr>
              <w:jc w:val="center"/>
              <w:rPr>
                <w:sz w:val="18"/>
                <w:szCs w:val="20"/>
              </w:rPr>
            </w:pPr>
          </w:p>
        </w:tc>
        <w:tc>
          <w:tcPr>
            <w:tcW w:w="380" w:type="pct"/>
            <w:vMerge w:val="restart"/>
            <w:shd w:val="clear" w:color="auto" w:fill="auto"/>
            <w:tcMar>
              <w:left w:w="85" w:type="dxa"/>
              <w:right w:w="85" w:type="dxa"/>
            </w:tcMar>
            <w:vAlign w:val="center"/>
          </w:tcPr>
          <w:p w14:paraId="49D061BC" w14:textId="77777777" w:rsidR="0070038F" w:rsidRPr="008B2B23" w:rsidRDefault="0070038F" w:rsidP="009774CB">
            <w:pPr>
              <w:jc w:val="center"/>
              <w:rPr>
                <w:sz w:val="18"/>
                <w:szCs w:val="20"/>
              </w:rPr>
            </w:pPr>
            <w:r w:rsidRPr="008B2B23">
              <w:rPr>
                <w:sz w:val="18"/>
                <w:szCs w:val="20"/>
              </w:rPr>
              <w:t>Aerosoles</w:t>
            </w:r>
          </w:p>
        </w:tc>
        <w:tc>
          <w:tcPr>
            <w:tcW w:w="379" w:type="pct"/>
            <w:vMerge w:val="restart"/>
            <w:shd w:val="clear" w:color="auto" w:fill="auto"/>
            <w:tcMar>
              <w:left w:w="85" w:type="dxa"/>
              <w:right w:w="85" w:type="dxa"/>
            </w:tcMar>
            <w:vAlign w:val="center"/>
          </w:tcPr>
          <w:p w14:paraId="5A425199" w14:textId="77777777" w:rsidR="0070038F" w:rsidRPr="008B2B23" w:rsidRDefault="0070038F" w:rsidP="009774CB">
            <w:pPr>
              <w:jc w:val="center"/>
              <w:rPr>
                <w:sz w:val="18"/>
                <w:szCs w:val="20"/>
              </w:rPr>
            </w:pPr>
            <w:r w:rsidRPr="008B2B23">
              <w:rPr>
                <w:sz w:val="18"/>
                <w:szCs w:val="20"/>
              </w:rPr>
              <w:t>Espumas</w:t>
            </w:r>
          </w:p>
        </w:tc>
        <w:tc>
          <w:tcPr>
            <w:tcW w:w="530" w:type="pct"/>
            <w:vMerge w:val="restart"/>
            <w:shd w:val="clear" w:color="auto" w:fill="auto"/>
            <w:tcMar>
              <w:left w:w="85" w:type="dxa"/>
              <w:right w:w="85" w:type="dxa"/>
            </w:tcMar>
            <w:vAlign w:val="center"/>
          </w:tcPr>
          <w:p w14:paraId="3D412E6D" w14:textId="77777777" w:rsidR="0070038F" w:rsidRPr="008B2B23" w:rsidRDefault="0070038F" w:rsidP="009774CB">
            <w:pPr>
              <w:jc w:val="center"/>
              <w:rPr>
                <w:sz w:val="18"/>
                <w:szCs w:val="20"/>
              </w:rPr>
            </w:pPr>
            <w:r w:rsidRPr="008B2B23">
              <w:rPr>
                <w:sz w:val="18"/>
                <w:szCs w:val="20"/>
              </w:rPr>
              <w:t>Extinción de incendios</w:t>
            </w:r>
          </w:p>
        </w:tc>
        <w:tc>
          <w:tcPr>
            <w:tcW w:w="2128" w:type="pct"/>
            <w:gridSpan w:val="4"/>
            <w:shd w:val="clear" w:color="auto" w:fill="auto"/>
            <w:tcMar>
              <w:left w:w="85" w:type="dxa"/>
              <w:right w:w="85" w:type="dxa"/>
            </w:tcMar>
            <w:vAlign w:val="center"/>
          </w:tcPr>
          <w:p w14:paraId="089EEF42" w14:textId="77777777" w:rsidR="0070038F" w:rsidRPr="008B2B23" w:rsidRDefault="00D33C9A" w:rsidP="009774CB">
            <w:pPr>
              <w:jc w:val="center"/>
              <w:rPr>
                <w:sz w:val="18"/>
                <w:szCs w:val="20"/>
              </w:rPr>
            </w:pPr>
            <w:r w:rsidRPr="008B2B23">
              <w:rPr>
                <w:sz w:val="18"/>
                <w:szCs w:val="20"/>
              </w:rPr>
              <w:t>Aire acondicionado y refrigeración</w:t>
            </w:r>
          </w:p>
        </w:tc>
        <w:tc>
          <w:tcPr>
            <w:tcW w:w="454" w:type="pct"/>
            <w:vMerge w:val="restart"/>
            <w:shd w:val="clear" w:color="auto" w:fill="auto"/>
            <w:tcMar>
              <w:left w:w="85" w:type="dxa"/>
              <w:right w:w="85" w:type="dxa"/>
            </w:tcMar>
            <w:vAlign w:val="center"/>
          </w:tcPr>
          <w:p w14:paraId="544D5A6B" w14:textId="77777777" w:rsidR="0070038F" w:rsidRPr="008B2B23" w:rsidRDefault="0070038F" w:rsidP="009774CB">
            <w:pPr>
              <w:ind w:left="-26"/>
              <w:jc w:val="center"/>
              <w:rPr>
                <w:sz w:val="18"/>
                <w:szCs w:val="20"/>
              </w:rPr>
            </w:pPr>
            <w:r w:rsidRPr="008B2B23">
              <w:rPr>
                <w:sz w:val="18"/>
                <w:szCs w:val="20"/>
              </w:rPr>
              <w:t>Disolventes</w:t>
            </w:r>
          </w:p>
        </w:tc>
        <w:tc>
          <w:tcPr>
            <w:tcW w:w="374" w:type="pct"/>
            <w:vMerge w:val="restart"/>
            <w:shd w:val="clear" w:color="auto" w:fill="auto"/>
            <w:tcMar>
              <w:left w:w="85" w:type="dxa"/>
              <w:right w:w="85" w:type="dxa"/>
            </w:tcMar>
            <w:vAlign w:val="center"/>
          </w:tcPr>
          <w:p w14:paraId="3692917D" w14:textId="77777777" w:rsidR="0070038F" w:rsidRPr="008B2B23" w:rsidRDefault="0070038F" w:rsidP="009774CB">
            <w:pPr>
              <w:jc w:val="center"/>
              <w:rPr>
                <w:sz w:val="18"/>
                <w:szCs w:val="20"/>
              </w:rPr>
            </w:pPr>
            <w:r w:rsidRPr="008B2B23">
              <w:rPr>
                <w:sz w:val="18"/>
                <w:szCs w:val="20"/>
              </w:rPr>
              <w:t>Otros</w:t>
            </w:r>
          </w:p>
        </w:tc>
      </w:tr>
      <w:tr w:rsidR="0070038F" w:rsidRPr="008B2B23" w14:paraId="325B1839" w14:textId="77777777" w:rsidTr="008B2B23">
        <w:trPr>
          <w:trHeight w:val="96"/>
        </w:trPr>
        <w:tc>
          <w:tcPr>
            <w:tcW w:w="756" w:type="pct"/>
            <w:vMerge/>
            <w:shd w:val="clear" w:color="auto" w:fill="auto"/>
            <w:tcMar>
              <w:left w:w="85" w:type="dxa"/>
              <w:right w:w="85" w:type="dxa"/>
            </w:tcMar>
            <w:vAlign w:val="center"/>
          </w:tcPr>
          <w:p w14:paraId="62ABE479" w14:textId="77777777" w:rsidR="0070038F" w:rsidRPr="008B2B23" w:rsidRDefault="0070038F" w:rsidP="009774CB">
            <w:pPr>
              <w:jc w:val="center"/>
              <w:rPr>
                <w:sz w:val="18"/>
                <w:szCs w:val="20"/>
              </w:rPr>
            </w:pPr>
          </w:p>
        </w:tc>
        <w:tc>
          <w:tcPr>
            <w:tcW w:w="380" w:type="pct"/>
            <w:vMerge/>
            <w:shd w:val="clear" w:color="auto" w:fill="auto"/>
            <w:tcMar>
              <w:left w:w="85" w:type="dxa"/>
              <w:right w:w="85" w:type="dxa"/>
            </w:tcMar>
            <w:vAlign w:val="center"/>
          </w:tcPr>
          <w:p w14:paraId="7768DA6F" w14:textId="77777777" w:rsidR="0070038F" w:rsidRPr="008B2B23" w:rsidRDefault="0070038F" w:rsidP="009774CB">
            <w:pPr>
              <w:jc w:val="center"/>
              <w:rPr>
                <w:sz w:val="18"/>
                <w:szCs w:val="20"/>
              </w:rPr>
            </w:pPr>
          </w:p>
        </w:tc>
        <w:tc>
          <w:tcPr>
            <w:tcW w:w="379" w:type="pct"/>
            <w:vMerge/>
            <w:shd w:val="clear" w:color="auto" w:fill="auto"/>
            <w:tcMar>
              <w:left w:w="85" w:type="dxa"/>
              <w:right w:w="85" w:type="dxa"/>
            </w:tcMar>
            <w:vAlign w:val="center"/>
          </w:tcPr>
          <w:p w14:paraId="0C90C46C" w14:textId="77777777" w:rsidR="0070038F" w:rsidRPr="008B2B23" w:rsidRDefault="0070038F" w:rsidP="009774CB">
            <w:pPr>
              <w:jc w:val="center"/>
              <w:rPr>
                <w:sz w:val="18"/>
                <w:szCs w:val="20"/>
              </w:rPr>
            </w:pPr>
          </w:p>
        </w:tc>
        <w:tc>
          <w:tcPr>
            <w:tcW w:w="530" w:type="pct"/>
            <w:vMerge/>
            <w:shd w:val="clear" w:color="auto" w:fill="auto"/>
            <w:tcMar>
              <w:left w:w="85" w:type="dxa"/>
              <w:right w:w="85" w:type="dxa"/>
            </w:tcMar>
            <w:vAlign w:val="center"/>
          </w:tcPr>
          <w:p w14:paraId="28CC0C86" w14:textId="77777777" w:rsidR="0070038F" w:rsidRPr="008B2B23" w:rsidRDefault="0070038F" w:rsidP="009774CB">
            <w:pPr>
              <w:jc w:val="center"/>
              <w:rPr>
                <w:sz w:val="18"/>
                <w:szCs w:val="20"/>
              </w:rPr>
            </w:pPr>
          </w:p>
        </w:tc>
        <w:tc>
          <w:tcPr>
            <w:tcW w:w="1596" w:type="pct"/>
            <w:gridSpan w:val="3"/>
            <w:shd w:val="clear" w:color="auto" w:fill="auto"/>
            <w:tcMar>
              <w:left w:w="85" w:type="dxa"/>
              <w:right w:w="85" w:type="dxa"/>
            </w:tcMar>
            <w:vAlign w:val="center"/>
          </w:tcPr>
          <w:p w14:paraId="37092761" w14:textId="77777777" w:rsidR="0070038F" w:rsidRPr="008B2B23" w:rsidRDefault="0070038F" w:rsidP="009774CB">
            <w:pPr>
              <w:jc w:val="center"/>
              <w:rPr>
                <w:sz w:val="18"/>
                <w:szCs w:val="20"/>
              </w:rPr>
            </w:pPr>
            <w:r w:rsidRPr="008B2B23">
              <w:rPr>
                <w:sz w:val="18"/>
                <w:szCs w:val="20"/>
              </w:rPr>
              <w:t>Fabricación</w:t>
            </w:r>
          </w:p>
        </w:tc>
        <w:tc>
          <w:tcPr>
            <w:tcW w:w="532" w:type="pct"/>
            <w:vMerge w:val="restart"/>
            <w:shd w:val="clear" w:color="auto" w:fill="auto"/>
            <w:tcMar>
              <w:left w:w="85" w:type="dxa"/>
              <w:right w:w="85" w:type="dxa"/>
            </w:tcMar>
            <w:vAlign w:val="center"/>
          </w:tcPr>
          <w:p w14:paraId="75387EA4" w14:textId="77777777" w:rsidR="0070038F" w:rsidRPr="008B2B23" w:rsidRDefault="0070038F" w:rsidP="009774CB">
            <w:pPr>
              <w:jc w:val="center"/>
              <w:rPr>
                <w:sz w:val="18"/>
                <w:szCs w:val="20"/>
              </w:rPr>
            </w:pPr>
            <w:r w:rsidRPr="008B2B23">
              <w:rPr>
                <w:sz w:val="18"/>
                <w:szCs w:val="20"/>
              </w:rPr>
              <w:t>Servicio y mantenim.</w:t>
            </w:r>
          </w:p>
        </w:tc>
        <w:tc>
          <w:tcPr>
            <w:tcW w:w="454" w:type="pct"/>
            <w:vMerge/>
            <w:shd w:val="clear" w:color="auto" w:fill="auto"/>
            <w:tcMar>
              <w:left w:w="85" w:type="dxa"/>
              <w:right w:w="85" w:type="dxa"/>
            </w:tcMar>
            <w:vAlign w:val="center"/>
          </w:tcPr>
          <w:p w14:paraId="135F4195" w14:textId="77777777" w:rsidR="0070038F" w:rsidRPr="008B2B23" w:rsidRDefault="0070038F" w:rsidP="009774CB">
            <w:pPr>
              <w:jc w:val="center"/>
              <w:rPr>
                <w:sz w:val="18"/>
                <w:szCs w:val="20"/>
              </w:rPr>
            </w:pPr>
          </w:p>
        </w:tc>
        <w:tc>
          <w:tcPr>
            <w:tcW w:w="374" w:type="pct"/>
            <w:vMerge/>
            <w:shd w:val="clear" w:color="auto" w:fill="auto"/>
            <w:tcMar>
              <w:left w:w="85" w:type="dxa"/>
              <w:right w:w="85" w:type="dxa"/>
            </w:tcMar>
            <w:vAlign w:val="center"/>
          </w:tcPr>
          <w:p w14:paraId="4863A91A" w14:textId="77777777" w:rsidR="0070038F" w:rsidRPr="008B2B23" w:rsidRDefault="0070038F" w:rsidP="009774CB">
            <w:pPr>
              <w:jc w:val="center"/>
              <w:rPr>
                <w:sz w:val="18"/>
                <w:szCs w:val="20"/>
              </w:rPr>
            </w:pPr>
          </w:p>
        </w:tc>
      </w:tr>
      <w:tr w:rsidR="0070038F" w:rsidRPr="008B2B23" w14:paraId="417D88D2" w14:textId="77777777" w:rsidTr="008B2B23">
        <w:trPr>
          <w:trHeight w:val="96"/>
        </w:trPr>
        <w:tc>
          <w:tcPr>
            <w:tcW w:w="756" w:type="pct"/>
            <w:vMerge/>
            <w:shd w:val="clear" w:color="auto" w:fill="auto"/>
            <w:tcMar>
              <w:left w:w="85" w:type="dxa"/>
              <w:right w:w="85" w:type="dxa"/>
            </w:tcMar>
            <w:vAlign w:val="center"/>
          </w:tcPr>
          <w:p w14:paraId="6BBD0B03" w14:textId="77777777" w:rsidR="0070038F" w:rsidRPr="008B2B23" w:rsidRDefault="0070038F" w:rsidP="009774CB">
            <w:pPr>
              <w:jc w:val="center"/>
              <w:rPr>
                <w:sz w:val="18"/>
                <w:szCs w:val="20"/>
              </w:rPr>
            </w:pPr>
          </w:p>
        </w:tc>
        <w:tc>
          <w:tcPr>
            <w:tcW w:w="380" w:type="pct"/>
            <w:vMerge/>
            <w:shd w:val="clear" w:color="auto" w:fill="auto"/>
            <w:tcMar>
              <w:left w:w="85" w:type="dxa"/>
              <w:right w:w="85" w:type="dxa"/>
            </w:tcMar>
            <w:vAlign w:val="center"/>
          </w:tcPr>
          <w:p w14:paraId="4E5C56CB" w14:textId="77777777" w:rsidR="0070038F" w:rsidRPr="008B2B23" w:rsidRDefault="0070038F" w:rsidP="009774CB">
            <w:pPr>
              <w:jc w:val="center"/>
              <w:rPr>
                <w:sz w:val="18"/>
                <w:szCs w:val="20"/>
              </w:rPr>
            </w:pPr>
          </w:p>
        </w:tc>
        <w:tc>
          <w:tcPr>
            <w:tcW w:w="379" w:type="pct"/>
            <w:vMerge/>
            <w:shd w:val="clear" w:color="auto" w:fill="auto"/>
            <w:tcMar>
              <w:left w:w="85" w:type="dxa"/>
              <w:right w:w="85" w:type="dxa"/>
            </w:tcMar>
            <w:vAlign w:val="center"/>
          </w:tcPr>
          <w:p w14:paraId="477A8861" w14:textId="77777777" w:rsidR="0070038F" w:rsidRPr="008B2B23" w:rsidRDefault="0070038F" w:rsidP="009774CB">
            <w:pPr>
              <w:jc w:val="center"/>
              <w:rPr>
                <w:sz w:val="18"/>
                <w:szCs w:val="20"/>
              </w:rPr>
            </w:pPr>
          </w:p>
        </w:tc>
        <w:tc>
          <w:tcPr>
            <w:tcW w:w="530" w:type="pct"/>
            <w:vMerge/>
            <w:shd w:val="clear" w:color="auto" w:fill="auto"/>
            <w:tcMar>
              <w:left w:w="85" w:type="dxa"/>
              <w:right w:w="85" w:type="dxa"/>
            </w:tcMar>
            <w:vAlign w:val="center"/>
          </w:tcPr>
          <w:p w14:paraId="42CEDAE3" w14:textId="77777777" w:rsidR="0070038F" w:rsidRPr="008B2B23" w:rsidRDefault="0070038F" w:rsidP="009774CB">
            <w:pPr>
              <w:jc w:val="center"/>
              <w:rPr>
                <w:sz w:val="18"/>
                <w:szCs w:val="20"/>
              </w:rPr>
            </w:pPr>
          </w:p>
        </w:tc>
        <w:tc>
          <w:tcPr>
            <w:tcW w:w="682" w:type="pct"/>
            <w:shd w:val="clear" w:color="auto" w:fill="auto"/>
            <w:tcMar>
              <w:left w:w="85" w:type="dxa"/>
              <w:right w:w="85" w:type="dxa"/>
            </w:tcMar>
            <w:vAlign w:val="center"/>
          </w:tcPr>
          <w:p w14:paraId="14B014A7" w14:textId="77777777" w:rsidR="0070038F" w:rsidRPr="008B2B23" w:rsidRDefault="0070038F" w:rsidP="009774CB">
            <w:pPr>
              <w:jc w:val="center"/>
              <w:rPr>
                <w:sz w:val="18"/>
                <w:szCs w:val="20"/>
              </w:rPr>
            </w:pPr>
            <w:r w:rsidRPr="008B2B23">
              <w:rPr>
                <w:sz w:val="18"/>
                <w:szCs w:val="20"/>
              </w:rPr>
              <w:t>Refrigeración</w:t>
            </w:r>
          </w:p>
        </w:tc>
        <w:tc>
          <w:tcPr>
            <w:tcW w:w="494" w:type="pct"/>
            <w:shd w:val="clear" w:color="auto" w:fill="auto"/>
            <w:tcMar>
              <w:left w:w="85" w:type="dxa"/>
              <w:right w:w="85" w:type="dxa"/>
            </w:tcMar>
            <w:vAlign w:val="center"/>
          </w:tcPr>
          <w:p w14:paraId="42150A82" w14:textId="77777777" w:rsidR="0070038F" w:rsidRPr="008B2B23" w:rsidRDefault="0070038F" w:rsidP="009774CB">
            <w:pPr>
              <w:jc w:val="center"/>
              <w:rPr>
                <w:sz w:val="18"/>
                <w:szCs w:val="20"/>
              </w:rPr>
            </w:pPr>
            <w:r w:rsidRPr="008B2B23">
              <w:rPr>
                <w:sz w:val="18"/>
                <w:szCs w:val="20"/>
              </w:rPr>
              <w:t>Aire acondicionado</w:t>
            </w:r>
          </w:p>
        </w:tc>
        <w:tc>
          <w:tcPr>
            <w:tcW w:w="420" w:type="pct"/>
            <w:shd w:val="clear" w:color="auto" w:fill="auto"/>
            <w:vAlign w:val="center"/>
          </w:tcPr>
          <w:p w14:paraId="3C40EDC6" w14:textId="77777777" w:rsidR="0070038F" w:rsidRPr="008B2B23" w:rsidRDefault="0070038F" w:rsidP="009774CB">
            <w:pPr>
              <w:jc w:val="center"/>
              <w:rPr>
                <w:sz w:val="18"/>
                <w:szCs w:val="20"/>
              </w:rPr>
            </w:pPr>
            <w:r w:rsidRPr="008B2B23">
              <w:rPr>
                <w:sz w:val="18"/>
                <w:szCs w:val="20"/>
              </w:rPr>
              <w:t>Otros</w:t>
            </w:r>
          </w:p>
        </w:tc>
        <w:tc>
          <w:tcPr>
            <w:tcW w:w="532" w:type="pct"/>
            <w:vMerge/>
            <w:shd w:val="clear" w:color="auto" w:fill="auto"/>
            <w:tcMar>
              <w:left w:w="85" w:type="dxa"/>
              <w:right w:w="85" w:type="dxa"/>
            </w:tcMar>
            <w:vAlign w:val="center"/>
          </w:tcPr>
          <w:p w14:paraId="21EEA8E3" w14:textId="77777777" w:rsidR="0070038F" w:rsidRPr="008B2B23" w:rsidRDefault="0070038F" w:rsidP="009774CB">
            <w:pPr>
              <w:jc w:val="center"/>
              <w:rPr>
                <w:sz w:val="18"/>
                <w:szCs w:val="20"/>
              </w:rPr>
            </w:pPr>
          </w:p>
        </w:tc>
        <w:tc>
          <w:tcPr>
            <w:tcW w:w="454" w:type="pct"/>
            <w:vMerge/>
            <w:shd w:val="clear" w:color="auto" w:fill="auto"/>
            <w:tcMar>
              <w:left w:w="85" w:type="dxa"/>
              <w:right w:w="85" w:type="dxa"/>
            </w:tcMar>
            <w:vAlign w:val="center"/>
          </w:tcPr>
          <w:p w14:paraId="5BD1CBC7" w14:textId="77777777" w:rsidR="0070038F" w:rsidRPr="008B2B23" w:rsidRDefault="0070038F" w:rsidP="009774CB">
            <w:pPr>
              <w:jc w:val="center"/>
              <w:rPr>
                <w:sz w:val="18"/>
                <w:szCs w:val="20"/>
              </w:rPr>
            </w:pPr>
          </w:p>
        </w:tc>
        <w:tc>
          <w:tcPr>
            <w:tcW w:w="374" w:type="pct"/>
            <w:vMerge/>
            <w:shd w:val="clear" w:color="auto" w:fill="auto"/>
            <w:tcMar>
              <w:left w:w="85" w:type="dxa"/>
              <w:right w:w="85" w:type="dxa"/>
            </w:tcMar>
            <w:vAlign w:val="center"/>
          </w:tcPr>
          <w:p w14:paraId="1A837DCB" w14:textId="77777777" w:rsidR="0070038F" w:rsidRPr="008B2B23" w:rsidRDefault="0070038F" w:rsidP="009774CB">
            <w:pPr>
              <w:jc w:val="center"/>
              <w:rPr>
                <w:sz w:val="18"/>
                <w:szCs w:val="20"/>
              </w:rPr>
            </w:pPr>
          </w:p>
        </w:tc>
      </w:tr>
      <w:tr w:rsidR="0070038F" w:rsidRPr="008B2B23" w14:paraId="7E08D040" w14:textId="77777777" w:rsidTr="008B2B23">
        <w:trPr>
          <w:trHeight w:val="121"/>
        </w:trPr>
        <w:tc>
          <w:tcPr>
            <w:tcW w:w="756" w:type="pct"/>
            <w:shd w:val="clear" w:color="auto" w:fill="auto"/>
          </w:tcPr>
          <w:p w14:paraId="07F6C359" w14:textId="6883B3B4" w:rsidR="0070038F" w:rsidRPr="008B2B23" w:rsidRDefault="0070038F" w:rsidP="000D0F57">
            <w:pPr>
              <w:jc w:val="left"/>
              <w:rPr>
                <w:sz w:val="18"/>
                <w:szCs w:val="20"/>
              </w:rPr>
            </w:pPr>
            <w:r w:rsidRPr="008B2B23">
              <w:rPr>
                <w:sz w:val="18"/>
                <w:szCs w:val="20"/>
              </w:rPr>
              <w:t>Último informe del programa de país (2024)</w:t>
            </w:r>
          </w:p>
        </w:tc>
        <w:tc>
          <w:tcPr>
            <w:tcW w:w="380" w:type="pct"/>
            <w:shd w:val="clear" w:color="auto" w:fill="auto"/>
          </w:tcPr>
          <w:p w14:paraId="20B0E5C1" w14:textId="26364404" w:rsidR="0070038F" w:rsidRPr="008B2B23" w:rsidRDefault="00F96F24" w:rsidP="003D2A41">
            <w:pPr>
              <w:ind w:left="-113" w:right="68"/>
              <w:jc w:val="right"/>
              <w:rPr>
                <w:sz w:val="18"/>
                <w:szCs w:val="20"/>
              </w:rPr>
            </w:pPr>
            <w:r w:rsidRPr="008B2B23">
              <w:rPr>
                <w:sz w:val="18"/>
                <w:szCs w:val="20"/>
              </w:rPr>
              <w:t>260.632</w:t>
            </w:r>
          </w:p>
        </w:tc>
        <w:tc>
          <w:tcPr>
            <w:tcW w:w="379" w:type="pct"/>
            <w:shd w:val="clear" w:color="auto" w:fill="auto"/>
          </w:tcPr>
          <w:p w14:paraId="3D6AEE56" w14:textId="7FBEE0D7" w:rsidR="0070038F" w:rsidRPr="008B2B23" w:rsidRDefault="00F96F24" w:rsidP="003D2A41">
            <w:pPr>
              <w:ind w:left="-120"/>
              <w:jc w:val="right"/>
              <w:rPr>
                <w:sz w:val="18"/>
                <w:szCs w:val="20"/>
              </w:rPr>
            </w:pPr>
            <w:r w:rsidRPr="008B2B23">
              <w:rPr>
                <w:sz w:val="18"/>
                <w:szCs w:val="20"/>
              </w:rPr>
              <w:t>197.184</w:t>
            </w:r>
          </w:p>
        </w:tc>
        <w:tc>
          <w:tcPr>
            <w:tcW w:w="530" w:type="pct"/>
            <w:shd w:val="clear" w:color="auto" w:fill="auto"/>
          </w:tcPr>
          <w:p w14:paraId="4A462F2F" w14:textId="74B30BB7" w:rsidR="0070038F" w:rsidRPr="008B2B23" w:rsidRDefault="00F96F24" w:rsidP="003D2A41">
            <w:pPr>
              <w:ind w:left="-110"/>
              <w:jc w:val="right"/>
              <w:rPr>
                <w:sz w:val="18"/>
                <w:szCs w:val="20"/>
              </w:rPr>
            </w:pPr>
            <w:r w:rsidRPr="008B2B23">
              <w:rPr>
                <w:sz w:val="18"/>
                <w:szCs w:val="20"/>
              </w:rPr>
              <w:t>1.595.494</w:t>
            </w:r>
          </w:p>
        </w:tc>
        <w:tc>
          <w:tcPr>
            <w:tcW w:w="682" w:type="pct"/>
            <w:shd w:val="clear" w:color="auto" w:fill="auto"/>
          </w:tcPr>
          <w:p w14:paraId="018D0508" w14:textId="79D8D29F" w:rsidR="0070038F" w:rsidRPr="008B2B23" w:rsidRDefault="00372CA7" w:rsidP="003D2A41">
            <w:pPr>
              <w:ind w:left="-108"/>
              <w:jc w:val="right"/>
              <w:rPr>
                <w:sz w:val="18"/>
                <w:szCs w:val="20"/>
              </w:rPr>
            </w:pPr>
            <w:r w:rsidRPr="008B2B23">
              <w:rPr>
                <w:sz w:val="18"/>
                <w:szCs w:val="20"/>
              </w:rPr>
              <w:t>1.080.564</w:t>
            </w:r>
          </w:p>
        </w:tc>
        <w:tc>
          <w:tcPr>
            <w:tcW w:w="494" w:type="pct"/>
            <w:shd w:val="clear" w:color="auto" w:fill="auto"/>
          </w:tcPr>
          <w:p w14:paraId="1A06A70D" w14:textId="64CC820C" w:rsidR="0070038F" w:rsidRPr="008B2B23" w:rsidRDefault="00372CA7" w:rsidP="003D2A41">
            <w:pPr>
              <w:ind w:left="-106"/>
              <w:jc w:val="right"/>
              <w:rPr>
                <w:sz w:val="18"/>
                <w:szCs w:val="20"/>
              </w:rPr>
            </w:pPr>
            <w:r w:rsidRPr="008B2B23">
              <w:rPr>
                <w:sz w:val="18"/>
                <w:szCs w:val="20"/>
              </w:rPr>
              <w:t>3.345.441</w:t>
            </w:r>
          </w:p>
        </w:tc>
        <w:tc>
          <w:tcPr>
            <w:tcW w:w="420" w:type="pct"/>
            <w:shd w:val="clear" w:color="auto" w:fill="auto"/>
          </w:tcPr>
          <w:p w14:paraId="0C435879" w14:textId="77777777" w:rsidR="0070038F" w:rsidRPr="008B2B23" w:rsidRDefault="00D531F7" w:rsidP="003D2A41">
            <w:pPr>
              <w:ind w:left="-106"/>
              <w:jc w:val="right"/>
              <w:rPr>
                <w:sz w:val="18"/>
                <w:szCs w:val="20"/>
              </w:rPr>
            </w:pPr>
            <w:r w:rsidRPr="008B2B23">
              <w:rPr>
                <w:sz w:val="18"/>
                <w:szCs w:val="20"/>
              </w:rPr>
              <w:t>0</w:t>
            </w:r>
          </w:p>
        </w:tc>
        <w:tc>
          <w:tcPr>
            <w:tcW w:w="532" w:type="pct"/>
            <w:shd w:val="clear" w:color="auto" w:fill="auto"/>
          </w:tcPr>
          <w:p w14:paraId="0EA5C229" w14:textId="439CC140" w:rsidR="0070038F" w:rsidRPr="008B2B23" w:rsidRDefault="00372CA7" w:rsidP="003D2A41">
            <w:pPr>
              <w:ind w:left="-110"/>
              <w:jc w:val="right"/>
              <w:rPr>
                <w:sz w:val="18"/>
                <w:szCs w:val="20"/>
              </w:rPr>
            </w:pPr>
            <w:r w:rsidRPr="008B2B23">
              <w:rPr>
                <w:sz w:val="18"/>
                <w:szCs w:val="20"/>
              </w:rPr>
              <w:t>10.754.212</w:t>
            </w:r>
          </w:p>
        </w:tc>
        <w:tc>
          <w:tcPr>
            <w:tcW w:w="454" w:type="pct"/>
            <w:shd w:val="clear" w:color="auto" w:fill="auto"/>
          </w:tcPr>
          <w:p w14:paraId="08165077" w14:textId="7BA02D5F" w:rsidR="0070038F" w:rsidRPr="008B2B23" w:rsidRDefault="006900BF" w:rsidP="003D2A41">
            <w:pPr>
              <w:ind w:left="-108"/>
              <w:jc w:val="right"/>
              <w:rPr>
                <w:sz w:val="18"/>
                <w:szCs w:val="20"/>
              </w:rPr>
            </w:pPr>
            <w:r w:rsidRPr="008B2B23">
              <w:rPr>
                <w:sz w:val="18"/>
                <w:szCs w:val="20"/>
              </w:rPr>
              <w:t>0</w:t>
            </w:r>
          </w:p>
        </w:tc>
        <w:tc>
          <w:tcPr>
            <w:tcW w:w="374" w:type="pct"/>
            <w:shd w:val="clear" w:color="auto" w:fill="auto"/>
          </w:tcPr>
          <w:p w14:paraId="5B198B7B" w14:textId="20B5DB06" w:rsidR="0070038F" w:rsidRPr="008B2B23" w:rsidRDefault="006900BF" w:rsidP="003D2A41">
            <w:pPr>
              <w:ind w:left="-114" w:right="-10"/>
              <w:jc w:val="right"/>
              <w:rPr>
                <w:sz w:val="18"/>
                <w:szCs w:val="20"/>
              </w:rPr>
            </w:pPr>
            <w:r w:rsidRPr="008B2B23">
              <w:rPr>
                <w:sz w:val="18"/>
                <w:szCs w:val="20"/>
              </w:rPr>
              <w:t>0</w:t>
            </w:r>
          </w:p>
        </w:tc>
      </w:tr>
      <w:tr w:rsidR="0070038F" w:rsidRPr="008B2B23" w14:paraId="70B42A8C" w14:textId="77777777" w:rsidTr="008B2B23">
        <w:trPr>
          <w:trHeight w:val="250"/>
        </w:trPr>
        <w:tc>
          <w:tcPr>
            <w:tcW w:w="756" w:type="pct"/>
            <w:shd w:val="clear" w:color="auto" w:fill="auto"/>
          </w:tcPr>
          <w:p w14:paraId="332A1240" w14:textId="77777777" w:rsidR="0070038F" w:rsidRPr="008B2B23" w:rsidRDefault="0070038F" w:rsidP="000D0F57">
            <w:pPr>
              <w:ind w:right="-108"/>
              <w:jc w:val="left"/>
              <w:rPr>
                <w:color w:val="000000" w:themeColor="text1"/>
                <w:sz w:val="18"/>
                <w:szCs w:val="20"/>
              </w:rPr>
            </w:pPr>
            <w:r w:rsidRPr="008B2B23">
              <w:rPr>
                <w:color w:val="000000" w:themeColor="text1"/>
                <w:sz w:val="18"/>
                <w:szCs w:val="20"/>
              </w:rPr>
              <w:t>Actividades de la etapa I del KIP acordadas (S/N)</w:t>
            </w:r>
          </w:p>
        </w:tc>
        <w:tc>
          <w:tcPr>
            <w:tcW w:w="380" w:type="pct"/>
            <w:shd w:val="clear" w:color="auto" w:fill="auto"/>
          </w:tcPr>
          <w:p w14:paraId="700AE369" w14:textId="77777777" w:rsidR="0070038F" w:rsidRPr="008B2B23" w:rsidRDefault="00D531F7" w:rsidP="003D2A41">
            <w:pPr>
              <w:jc w:val="center"/>
              <w:rPr>
                <w:sz w:val="18"/>
                <w:szCs w:val="20"/>
              </w:rPr>
            </w:pPr>
            <w:r w:rsidRPr="008B2B23">
              <w:rPr>
                <w:sz w:val="18"/>
                <w:szCs w:val="20"/>
              </w:rPr>
              <w:t>N</w:t>
            </w:r>
          </w:p>
        </w:tc>
        <w:tc>
          <w:tcPr>
            <w:tcW w:w="379" w:type="pct"/>
            <w:shd w:val="clear" w:color="auto" w:fill="auto"/>
          </w:tcPr>
          <w:p w14:paraId="6CC31BE4" w14:textId="77777777" w:rsidR="0070038F" w:rsidRPr="008B2B23" w:rsidRDefault="00D531F7" w:rsidP="003D2A41">
            <w:pPr>
              <w:jc w:val="center"/>
              <w:rPr>
                <w:sz w:val="18"/>
                <w:szCs w:val="20"/>
              </w:rPr>
            </w:pPr>
            <w:r w:rsidRPr="008B2B23">
              <w:rPr>
                <w:sz w:val="18"/>
                <w:szCs w:val="20"/>
              </w:rPr>
              <w:t>S</w:t>
            </w:r>
          </w:p>
        </w:tc>
        <w:tc>
          <w:tcPr>
            <w:tcW w:w="530" w:type="pct"/>
            <w:shd w:val="clear" w:color="auto" w:fill="auto"/>
          </w:tcPr>
          <w:p w14:paraId="1411F7A3" w14:textId="77777777" w:rsidR="0070038F" w:rsidRPr="008B2B23" w:rsidRDefault="00D531F7" w:rsidP="003D2A41">
            <w:pPr>
              <w:jc w:val="center"/>
              <w:rPr>
                <w:sz w:val="18"/>
                <w:szCs w:val="20"/>
              </w:rPr>
            </w:pPr>
            <w:r w:rsidRPr="008B2B23">
              <w:rPr>
                <w:sz w:val="18"/>
                <w:szCs w:val="20"/>
              </w:rPr>
              <w:t>N</w:t>
            </w:r>
          </w:p>
        </w:tc>
        <w:tc>
          <w:tcPr>
            <w:tcW w:w="682" w:type="pct"/>
            <w:shd w:val="clear" w:color="auto" w:fill="auto"/>
          </w:tcPr>
          <w:p w14:paraId="1055DACB" w14:textId="77777777" w:rsidR="0070038F" w:rsidRPr="008B2B23" w:rsidRDefault="00D531F7" w:rsidP="003D2A41">
            <w:pPr>
              <w:jc w:val="center"/>
              <w:rPr>
                <w:sz w:val="18"/>
                <w:szCs w:val="20"/>
              </w:rPr>
            </w:pPr>
            <w:r w:rsidRPr="008B2B23">
              <w:rPr>
                <w:sz w:val="18"/>
                <w:szCs w:val="20"/>
              </w:rPr>
              <w:t>S</w:t>
            </w:r>
          </w:p>
        </w:tc>
        <w:tc>
          <w:tcPr>
            <w:tcW w:w="494" w:type="pct"/>
            <w:shd w:val="clear" w:color="auto" w:fill="auto"/>
          </w:tcPr>
          <w:p w14:paraId="48B76886" w14:textId="77777777" w:rsidR="0070038F" w:rsidRPr="008B2B23" w:rsidRDefault="00D531F7" w:rsidP="003D2A41">
            <w:pPr>
              <w:jc w:val="center"/>
              <w:rPr>
                <w:sz w:val="18"/>
                <w:szCs w:val="20"/>
              </w:rPr>
            </w:pPr>
            <w:r w:rsidRPr="008B2B23">
              <w:rPr>
                <w:sz w:val="18"/>
                <w:szCs w:val="20"/>
              </w:rPr>
              <w:t>S</w:t>
            </w:r>
          </w:p>
        </w:tc>
        <w:tc>
          <w:tcPr>
            <w:tcW w:w="420" w:type="pct"/>
            <w:shd w:val="clear" w:color="auto" w:fill="auto"/>
          </w:tcPr>
          <w:p w14:paraId="3F31C129" w14:textId="77777777" w:rsidR="0070038F" w:rsidRPr="008B2B23" w:rsidRDefault="00D531F7" w:rsidP="003D2A41">
            <w:pPr>
              <w:jc w:val="center"/>
              <w:rPr>
                <w:sz w:val="18"/>
                <w:szCs w:val="20"/>
              </w:rPr>
            </w:pPr>
            <w:r w:rsidRPr="008B2B23">
              <w:rPr>
                <w:sz w:val="18"/>
                <w:szCs w:val="20"/>
              </w:rPr>
              <w:t>N</w:t>
            </w:r>
          </w:p>
        </w:tc>
        <w:tc>
          <w:tcPr>
            <w:tcW w:w="532" w:type="pct"/>
            <w:shd w:val="clear" w:color="auto" w:fill="auto"/>
          </w:tcPr>
          <w:p w14:paraId="72CC0B9F" w14:textId="77777777" w:rsidR="0070038F" w:rsidRPr="008B2B23" w:rsidRDefault="00D531F7" w:rsidP="003D2A41">
            <w:pPr>
              <w:jc w:val="center"/>
              <w:rPr>
                <w:sz w:val="18"/>
                <w:szCs w:val="20"/>
              </w:rPr>
            </w:pPr>
            <w:r w:rsidRPr="008B2B23">
              <w:rPr>
                <w:sz w:val="18"/>
                <w:szCs w:val="20"/>
              </w:rPr>
              <w:t>S</w:t>
            </w:r>
          </w:p>
        </w:tc>
        <w:tc>
          <w:tcPr>
            <w:tcW w:w="454" w:type="pct"/>
            <w:shd w:val="clear" w:color="auto" w:fill="auto"/>
          </w:tcPr>
          <w:p w14:paraId="18E6C8C7" w14:textId="77777777" w:rsidR="0070038F" w:rsidRPr="008B2B23" w:rsidRDefault="00D531F7" w:rsidP="003D2A41">
            <w:pPr>
              <w:jc w:val="center"/>
              <w:rPr>
                <w:sz w:val="18"/>
                <w:szCs w:val="20"/>
              </w:rPr>
            </w:pPr>
            <w:r w:rsidRPr="008B2B23">
              <w:rPr>
                <w:sz w:val="18"/>
                <w:szCs w:val="20"/>
              </w:rPr>
              <w:t>N</w:t>
            </w:r>
          </w:p>
        </w:tc>
        <w:tc>
          <w:tcPr>
            <w:tcW w:w="374" w:type="pct"/>
            <w:shd w:val="clear" w:color="auto" w:fill="auto"/>
          </w:tcPr>
          <w:p w14:paraId="68B13110" w14:textId="77777777" w:rsidR="0070038F" w:rsidRPr="008B2B23" w:rsidRDefault="00D531F7" w:rsidP="003D2A41">
            <w:pPr>
              <w:jc w:val="center"/>
              <w:rPr>
                <w:sz w:val="18"/>
                <w:szCs w:val="20"/>
              </w:rPr>
            </w:pPr>
            <w:r w:rsidRPr="008B2B23">
              <w:rPr>
                <w:sz w:val="18"/>
                <w:szCs w:val="20"/>
              </w:rPr>
              <w:t>N</w:t>
            </w:r>
          </w:p>
        </w:tc>
      </w:tr>
    </w:tbl>
    <w:p w14:paraId="4AD120BD" w14:textId="77777777" w:rsidR="0070038F" w:rsidRPr="008B2B23" w:rsidRDefault="0070038F" w:rsidP="0070038F">
      <w:pPr>
        <w:jc w:val="center"/>
        <w:rPr>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06"/>
        <w:gridCol w:w="1260"/>
        <w:gridCol w:w="2784"/>
      </w:tblGrid>
      <w:tr w:rsidR="0070038F" w:rsidRPr="008B2B23" w14:paraId="4886E77C" w14:textId="77777777" w:rsidTr="00781188">
        <w:trPr>
          <w:trHeight w:val="186"/>
        </w:trPr>
        <w:tc>
          <w:tcPr>
            <w:tcW w:w="2837" w:type="pct"/>
            <w:shd w:val="clear" w:color="auto" w:fill="auto"/>
            <w:tcMar>
              <w:top w:w="17" w:type="dxa"/>
              <w:left w:w="108" w:type="dxa"/>
              <w:bottom w:w="17" w:type="dxa"/>
              <w:right w:w="108" w:type="dxa"/>
            </w:tcMar>
          </w:tcPr>
          <w:p w14:paraId="53E1D172" w14:textId="39996410" w:rsidR="0070038F" w:rsidRPr="008B2B23" w:rsidRDefault="0070038F" w:rsidP="009774CB">
            <w:pPr>
              <w:keepNext/>
              <w:suppressAutoHyphens/>
              <w:ind w:right="-95"/>
              <w:jc w:val="left"/>
              <w:rPr>
                <w:b/>
                <w:caps/>
                <w:sz w:val="18"/>
                <w:szCs w:val="18"/>
              </w:rPr>
            </w:pPr>
            <w:r w:rsidRPr="008B2B23">
              <w:rPr>
                <w:b/>
                <w:caps/>
                <w:sz w:val="18"/>
                <w:szCs w:val="20"/>
              </w:rPr>
              <w:t>Consumo medio de HFC en el periodo 2020-2022 en servicio y mantenimiento*</w:t>
            </w:r>
          </w:p>
        </w:tc>
        <w:tc>
          <w:tcPr>
            <w:tcW w:w="674" w:type="pct"/>
            <w:shd w:val="clear" w:color="auto" w:fill="auto"/>
          </w:tcPr>
          <w:p w14:paraId="192CD3A4" w14:textId="4EF343D0" w:rsidR="0070038F" w:rsidRPr="008B2B23" w:rsidRDefault="004E3E00" w:rsidP="009774CB">
            <w:pPr>
              <w:keepNext/>
              <w:suppressAutoHyphens/>
              <w:ind w:right="116"/>
              <w:jc w:val="right"/>
              <w:rPr>
                <w:bCs/>
                <w:sz w:val="18"/>
                <w:szCs w:val="18"/>
              </w:rPr>
            </w:pPr>
            <w:r w:rsidRPr="008B2B23">
              <w:rPr>
                <w:sz w:val="18"/>
                <w:szCs w:val="20"/>
              </w:rPr>
              <w:t>4.390,29 t</w:t>
            </w:r>
          </w:p>
        </w:tc>
        <w:tc>
          <w:tcPr>
            <w:tcW w:w="1489" w:type="pct"/>
            <w:shd w:val="clear" w:color="auto" w:fill="auto"/>
          </w:tcPr>
          <w:p w14:paraId="67BFEA28" w14:textId="363F3839" w:rsidR="0070038F" w:rsidRPr="008B2B23" w:rsidRDefault="006B3FBA" w:rsidP="009774CB">
            <w:pPr>
              <w:keepNext/>
              <w:tabs>
                <w:tab w:val="left" w:pos="720"/>
              </w:tabs>
              <w:suppressAutoHyphens/>
              <w:ind w:right="116"/>
              <w:jc w:val="right"/>
              <w:rPr>
                <w:sz w:val="18"/>
                <w:szCs w:val="18"/>
              </w:rPr>
            </w:pPr>
            <w:r w:rsidRPr="008B2B23">
              <w:rPr>
                <w:sz w:val="18"/>
                <w:szCs w:val="20"/>
              </w:rPr>
              <w:t>9.345.372 toneladas eq. de CO</w:t>
            </w:r>
            <w:r w:rsidRPr="008B2B23">
              <w:rPr>
                <w:sz w:val="18"/>
                <w:szCs w:val="20"/>
                <w:vertAlign w:val="subscript"/>
              </w:rPr>
              <w:t>2</w:t>
            </w:r>
          </w:p>
        </w:tc>
      </w:tr>
    </w:tbl>
    <w:p w14:paraId="16E6ECF1" w14:textId="236608E5" w:rsidR="006B3FBA" w:rsidRPr="008B2B23" w:rsidRDefault="006B3FBA" w:rsidP="00E65D1C">
      <w:pPr>
        <w:jc w:val="left"/>
        <w:rPr>
          <w:sz w:val="16"/>
          <w:szCs w:val="16"/>
        </w:rPr>
      </w:pPr>
      <w:r w:rsidRPr="008B2B23">
        <w:rPr>
          <w:sz w:val="16"/>
          <w:szCs w:val="20"/>
        </w:rPr>
        <w:t>* Incluye el consumo para el servicio y mantenimiento de equipos de extinción de incendios</w:t>
      </w:r>
    </w:p>
    <w:p w14:paraId="48BC7BCC" w14:textId="77777777" w:rsidR="0070038F" w:rsidRPr="008B2B23" w:rsidRDefault="0070038F" w:rsidP="0070038F">
      <w:pPr>
        <w:jc w:val="center"/>
        <w:rPr>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8B2B23" w14:paraId="08AFE704" w14:textId="77777777" w:rsidTr="00C600FB">
        <w:trPr>
          <w:trHeight w:val="86"/>
          <w:tblHeader/>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0F18755" w14:textId="77777777" w:rsidR="0070038F" w:rsidRPr="008B2B23" w:rsidRDefault="0070038F" w:rsidP="009774CB">
            <w:pPr>
              <w:keepNext/>
              <w:suppressAutoHyphens/>
              <w:jc w:val="left"/>
              <w:rPr>
                <w:b/>
                <w:bCs/>
                <w:sz w:val="18"/>
                <w:szCs w:val="18"/>
              </w:rPr>
            </w:pPr>
            <w:r w:rsidRPr="008B2B23">
              <w:rPr>
                <w:b/>
                <w:sz w:val="18"/>
                <w:szCs w:val="20"/>
              </w:rPr>
              <w:t>DATOS DE CONSUMO DE NIVEL BÁSICO (toneladas eq. de CO</w:t>
            </w:r>
            <w:r w:rsidRPr="008B2B23">
              <w:rPr>
                <w:b/>
                <w:sz w:val="18"/>
                <w:szCs w:val="20"/>
                <w:vertAlign w:val="subscript"/>
              </w:rPr>
              <w:t>2</w:t>
            </w:r>
            <w:r w:rsidRPr="008B2B23">
              <w:rPr>
                <w:b/>
                <w:sz w:val="18"/>
                <w:szCs w:val="20"/>
              </w:rPr>
              <w:t>)</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4CE18AF0" w14:textId="77777777" w:rsidR="0070038F" w:rsidRPr="008B2B23" w:rsidRDefault="0070038F" w:rsidP="009774CB">
            <w:pPr>
              <w:keepNext/>
              <w:suppressAutoHyphens/>
              <w:jc w:val="center"/>
              <w:rPr>
                <w:b/>
                <w:bCs/>
                <w:sz w:val="18"/>
                <w:szCs w:val="18"/>
              </w:rPr>
            </w:pPr>
            <w:r w:rsidRPr="008B2B23">
              <w:rPr>
                <w:b/>
                <w:sz w:val="18"/>
                <w:szCs w:val="20"/>
              </w:rPr>
              <w:t>2020</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39C08D6" w14:textId="77777777" w:rsidR="0070038F" w:rsidRPr="008B2B23" w:rsidRDefault="0070038F" w:rsidP="009774CB">
            <w:pPr>
              <w:keepNext/>
              <w:suppressAutoHyphens/>
              <w:jc w:val="center"/>
              <w:rPr>
                <w:b/>
                <w:bCs/>
                <w:sz w:val="18"/>
                <w:szCs w:val="18"/>
              </w:rPr>
            </w:pPr>
            <w:r w:rsidRPr="008B2B23">
              <w:rPr>
                <w:b/>
                <w:sz w:val="18"/>
                <w:szCs w:val="20"/>
              </w:rPr>
              <w:t>2021</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40BAB0C" w14:textId="77777777" w:rsidR="0070038F" w:rsidRPr="008B2B23" w:rsidRDefault="0070038F" w:rsidP="009774CB">
            <w:pPr>
              <w:keepNext/>
              <w:suppressAutoHyphens/>
              <w:jc w:val="center"/>
              <w:rPr>
                <w:b/>
                <w:bCs/>
                <w:sz w:val="18"/>
                <w:szCs w:val="18"/>
              </w:rPr>
            </w:pPr>
            <w:r w:rsidRPr="008B2B23">
              <w:rPr>
                <w:b/>
                <w:sz w:val="18"/>
                <w:szCs w:val="20"/>
              </w:rPr>
              <w:t>2022</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EADB2C5" w14:textId="77777777" w:rsidR="0070038F" w:rsidRPr="008B2B23" w:rsidRDefault="0070038F" w:rsidP="009774CB">
            <w:pPr>
              <w:keepNext/>
              <w:suppressAutoHyphens/>
              <w:jc w:val="center"/>
              <w:rPr>
                <w:b/>
                <w:bCs/>
                <w:sz w:val="18"/>
                <w:szCs w:val="18"/>
              </w:rPr>
            </w:pPr>
            <w:r w:rsidRPr="008B2B23">
              <w:rPr>
                <w:b/>
                <w:sz w:val="18"/>
                <w:szCs w:val="20"/>
              </w:rPr>
              <w:t>Promedio 2020</w:t>
            </w:r>
            <w:r w:rsidRPr="008B2B23">
              <w:rPr>
                <w:b/>
                <w:sz w:val="18"/>
                <w:szCs w:val="20"/>
              </w:rPr>
              <w:noBreakHyphen/>
              <w:t>2022</w:t>
            </w:r>
          </w:p>
        </w:tc>
      </w:tr>
      <w:tr w:rsidR="0070038F" w:rsidRPr="008B2B23" w14:paraId="0FC25666" w14:textId="77777777" w:rsidTr="00C600FB">
        <w:trPr>
          <w:trHeight w:val="22"/>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F3E47D0" w14:textId="77777777" w:rsidR="0070038F" w:rsidRPr="008B2B23" w:rsidRDefault="0070038F" w:rsidP="009774CB">
            <w:pPr>
              <w:keepNext/>
              <w:suppressAutoHyphens/>
              <w:rPr>
                <w:sz w:val="18"/>
                <w:szCs w:val="18"/>
              </w:rPr>
            </w:pPr>
            <w:r w:rsidRPr="008B2B23">
              <w:rPr>
                <w:sz w:val="18"/>
                <w:szCs w:val="20"/>
              </w:rPr>
              <w:t>Consumo anual de HFC</w:t>
            </w:r>
          </w:p>
        </w:tc>
        <w:tc>
          <w:tcPr>
            <w:tcW w:w="739" w:type="pct"/>
            <w:tcBorders>
              <w:top w:val="single" w:sz="4" w:space="0" w:color="auto"/>
              <w:left w:val="single" w:sz="4" w:space="0" w:color="auto"/>
              <w:bottom w:val="single" w:sz="4" w:space="0" w:color="auto"/>
              <w:right w:val="single" w:sz="4" w:space="0" w:color="auto"/>
            </w:tcBorders>
            <w:shd w:val="clear" w:color="auto" w:fill="auto"/>
          </w:tcPr>
          <w:p w14:paraId="7355DBB6" w14:textId="77777777" w:rsidR="0070038F" w:rsidRPr="008B2B23" w:rsidRDefault="00D531F7" w:rsidP="009774CB">
            <w:pPr>
              <w:keepNext/>
              <w:suppressAutoHyphens/>
              <w:ind w:right="147"/>
              <w:jc w:val="right"/>
              <w:rPr>
                <w:sz w:val="18"/>
                <w:szCs w:val="18"/>
                <w:highlight w:val="yellow"/>
              </w:rPr>
            </w:pPr>
            <w:r w:rsidRPr="008B2B23">
              <w:rPr>
                <w:sz w:val="18"/>
                <w:szCs w:val="20"/>
              </w:rPr>
              <w:t>12.498.835</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FDADD90" w14:textId="77777777" w:rsidR="0070038F" w:rsidRPr="008B2B23" w:rsidRDefault="0067033D" w:rsidP="009774CB">
            <w:pPr>
              <w:keepNext/>
              <w:suppressAutoHyphens/>
              <w:ind w:right="38"/>
              <w:jc w:val="right"/>
              <w:rPr>
                <w:sz w:val="18"/>
                <w:szCs w:val="18"/>
                <w:highlight w:val="yellow"/>
              </w:rPr>
            </w:pPr>
            <w:r w:rsidRPr="008B2B23">
              <w:rPr>
                <w:sz w:val="18"/>
                <w:szCs w:val="20"/>
              </w:rPr>
              <w:t>12.840.128</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A72AE4F" w14:textId="77777777" w:rsidR="0070038F" w:rsidRPr="008B2B23" w:rsidRDefault="0067033D" w:rsidP="009774CB">
            <w:pPr>
              <w:keepNext/>
              <w:suppressAutoHyphens/>
              <w:ind w:right="34"/>
              <w:jc w:val="right"/>
              <w:rPr>
                <w:sz w:val="18"/>
                <w:szCs w:val="18"/>
                <w:highlight w:val="yellow"/>
              </w:rPr>
            </w:pPr>
            <w:r w:rsidRPr="008B2B23">
              <w:rPr>
                <w:sz w:val="18"/>
                <w:szCs w:val="20"/>
              </w:rPr>
              <w:t>14.317.946</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C95F41A" w14:textId="77777777" w:rsidR="0070038F" w:rsidRPr="008B2B23" w:rsidRDefault="0067033D" w:rsidP="009774CB">
            <w:pPr>
              <w:keepNext/>
              <w:suppressAutoHyphens/>
              <w:ind w:right="33"/>
              <w:jc w:val="right"/>
              <w:rPr>
                <w:sz w:val="18"/>
                <w:szCs w:val="18"/>
                <w:highlight w:val="yellow"/>
              </w:rPr>
            </w:pPr>
            <w:r w:rsidRPr="008B2B23">
              <w:rPr>
                <w:sz w:val="18"/>
                <w:szCs w:val="20"/>
              </w:rPr>
              <w:t>13.218.970</w:t>
            </w:r>
          </w:p>
        </w:tc>
      </w:tr>
      <w:tr w:rsidR="0070038F" w:rsidRPr="008B2B23" w14:paraId="0C6F5127" w14:textId="77777777" w:rsidTr="00C600FB">
        <w:trPr>
          <w:trHeight w:val="161"/>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D794F70" w14:textId="77777777" w:rsidR="0070038F" w:rsidRPr="008B2B23" w:rsidRDefault="0070038F" w:rsidP="009774CB">
            <w:pPr>
              <w:keepNext/>
              <w:suppressAutoHyphens/>
              <w:ind w:right="116"/>
              <w:jc w:val="left"/>
              <w:rPr>
                <w:sz w:val="18"/>
                <w:szCs w:val="18"/>
              </w:rPr>
            </w:pPr>
            <w:r w:rsidRPr="008B2B23">
              <w:rPr>
                <w:sz w:val="18"/>
                <w:szCs w:val="20"/>
              </w:rPr>
              <w:t>Nivel básico de HCFC (65%)</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1E94100" w14:textId="77777777" w:rsidR="0070038F" w:rsidRPr="008B2B23" w:rsidRDefault="00405371" w:rsidP="009774CB">
            <w:pPr>
              <w:keepNext/>
              <w:suppressAutoHyphens/>
              <w:ind w:right="116"/>
              <w:jc w:val="right"/>
              <w:rPr>
                <w:sz w:val="18"/>
                <w:szCs w:val="18"/>
                <w:highlight w:val="yellow"/>
              </w:rPr>
            </w:pPr>
            <w:r w:rsidRPr="008B2B23">
              <w:rPr>
                <w:sz w:val="18"/>
                <w:szCs w:val="20"/>
              </w:rPr>
              <w:t>6.071.380</w:t>
            </w:r>
          </w:p>
        </w:tc>
      </w:tr>
      <w:tr w:rsidR="0070038F" w:rsidRPr="008B2B23" w14:paraId="3575EFCF" w14:textId="77777777" w:rsidTr="00C600FB">
        <w:trPr>
          <w:trHeight w:val="22"/>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58908D5" w14:textId="77777777" w:rsidR="0070038F" w:rsidRPr="008B2B23" w:rsidRDefault="0070038F" w:rsidP="009774CB">
            <w:pPr>
              <w:keepNext/>
              <w:suppressAutoHyphens/>
              <w:ind w:right="116"/>
              <w:jc w:val="left"/>
              <w:rPr>
                <w:b/>
                <w:bCs/>
                <w:sz w:val="18"/>
                <w:szCs w:val="18"/>
              </w:rPr>
            </w:pPr>
            <w:r w:rsidRPr="008B2B23">
              <w:rPr>
                <w:sz w:val="18"/>
                <w:szCs w:val="20"/>
              </w:rPr>
              <w:t>Nivel básico de HFC</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52487AF" w14:textId="77777777" w:rsidR="0070038F" w:rsidRPr="008B2B23" w:rsidRDefault="00405371" w:rsidP="009774CB">
            <w:pPr>
              <w:keepNext/>
              <w:suppressAutoHyphens/>
              <w:ind w:right="116"/>
              <w:jc w:val="right"/>
              <w:rPr>
                <w:b/>
                <w:bCs/>
                <w:sz w:val="18"/>
                <w:szCs w:val="18"/>
                <w:highlight w:val="yellow"/>
              </w:rPr>
            </w:pPr>
            <w:r w:rsidRPr="008B2B23">
              <w:rPr>
                <w:sz w:val="18"/>
                <w:szCs w:val="20"/>
              </w:rPr>
              <w:t>19.290.350</w:t>
            </w:r>
          </w:p>
        </w:tc>
      </w:tr>
    </w:tbl>
    <w:p w14:paraId="087DAAA0" w14:textId="77777777" w:rsidR="0070038F" w:rsidRPr="008B2B23" w:rsidRDefault="0070038F" w:rsidP="0070038F">
      <w:pPr>
        <w:jc w:val="center"/>
        <w:rPr>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14"/>
        <w:gridCol w:w="2336"/>
      </w:tblGrid>
      <w:tr w:rsidR="0070038F" w:rsidRPr="008B2B23" w14:paraId="2F31C58D" w14:textId="77777777" w:rsidTr="00E65C3E">
        <w:trPr>
          <w:trHeight w:val="22"/>
        </w:trPr>
        <w:tc>
          <w:tcPr>
            <w:tcW w:w="5000" w:type="pct"/>
            <w:gridSpan w:val="2"/>
            <w:shd w:val="clear" w:color="auto" w:fill="auto"/>
            <w:tcMar>
              <w:top w:w="17" w:type="dxa"/>
              <w:left w:w="108" w:type="dxa"/>
              <w:bottom w:w="17" w:type="dxa"/>
              <w:right w:w="108" w:type="dxa"/>
            </w:tcMar>
          </w:tcPr>
          <w:p w14:paraId="5807681B" w14:textId="77777777" w:rsidR="0070038F" w:rsidRPr="008B2B23" w:rsidRDefault="0070038F" w:rsidP="009774CB">
            <w:pPr>
              <w:keepNext/>
              <w:suppressAutoHyphens/>
              <w:ind w:right="116"/>
              <w:jc w:val="left"/>
              <w:rPr>
                <w:sz w:val="18"/>
                <w:szCs w:val="18"/>
                <w:highlight w:val="cyan"/>
              </w:rPr>
            </w:pPr>
            <w:r w:rsidRPr="008B2B23">
              <w:rPr>
                <w:b/>
                <w:sz w:val="18"/>
                <w:szCs w:val="20"/>
              </w:rPr>
              <w:t>CONSUMO DE HFC ADMISIBLE PARA LA FINANCIACIÓN</w:t>
            </w:r>
          </w:p>
        </w:tc>
      </w:tr>
      <w:tr w:rsidR="0070038F" w:rsidRPr="008B2B23" w14:paraId="15B94087" w14:textId="77777777" w:rsidTr="00781188">
        <w:trPr>
          <w:trHeight w:val="22"/>
        </w:trPr>
        <w:tc>
          <w:tcPr>
            <w:tcW w:w="3751" w:type="pct"/>
            <w:shd w:val="clear" w:color="auto" w:fill="auto"/>
            <w:tcMar>
              <w:top w:w="17" w:type="dxa"/>
              <w:left w:w="108" w:type="dxa"/>
              <w:bottom w:w="17" w:type="dxa"/>
              <w:right w:w="108" w:type="dxa"/>
            </w:tcMar>
          </w:tcPr>
          <w:p w14:paraId="237481B9" w14:textId="77777777" w:rsidR="0070038F" w:rsidRPr="008B2B23" w:rsidRDefault="0070038F" w:rsidP="009774CB">
            <w:pPr>
              <w:keepNext/>
              <w:suppressAutoHyphens/>
              <w:ind w:right="55"/>
              <w:jc w:val="left"/>
              <w:rPr>
                <w:sz w:val="18"/>
                <w:szCs w:val="18"/>
              </w:rPr>
            </w:pPr>
            <w:r w:rsidRPr="008B2B23">
              <w:rPr>
                <w:sz w:val="18"/>
                <w:szCs w:val="20"/>
              </w:rPr>
              <w:t>Punto de partida para las reducciones acumuladas sostenidas</w:t>
            </w:r>
          </w:p>
        </w:tc>
        <w:tc>
          <w:tcPr>
            <w:tcW w:w="1249" w:type="pct"/>
            <w:shd w:val="clear" w:color="auto" w:fill="auto"/>
            <w:vAlign w:val="center"/>
          </w:tcPr>
          <w:p w14:paraId="47A16555" w14:textId="77777777" w:rsidR="0070038F" w:rsidRPr="008B2B23" w:rsidRDefault="0070038F" w:rsidP="009774CB">
            <w:pPr>
              <w:keepNext/>
              <w:suppressAutoHyphens/>
              <w:ind w:right="116"/>
              <w:jc w:val="right"/>
              <w:rPr>
                <w:b/>
                <w:bCs/>
                <w:sz w:val="18"/>
                <w:szCs w:val="18"/>
              </w:rPr>
            </w:pPr>
            <w:r w:rsidRPr="008B2B23">
              <w:rPr>
                <w:sz w:val="18"/>
                <w:szCs w:val="20"/>
              </w:rPr>
              <w:t>Por determinar</w:t>
            </w:r>
          </w:p>
        </w:tc>
      </w:tr>
      <w:tr w:rsidR="0070038F" w:rsidRPr="008B2B23" w14:paraId="02DD4ECF" w14:textId="77777777" w:rsidTr="00781188">
        <w:trPr>
          <w:trHeight w:val="22"/>
        </w:trPr>
        <w:tc>
          <w:tcPr>
            <w:tcW w:w="3751" w:type="pct"/>
            <w:shd w:val="clear" w:color="auto" w:fill="auto"/>
            <w:tcMar>
              <w:top w:w="17" w:type="dxa"/>
              <w:left w:w="108" w:type="dxa"/>
              <w:bottom w:w="17" w:type="dxa"/>
              <w:right w:w="108" w:type="dxa"/>
            </w:tcMar>
          </w:tcPr>
          <w:p w14:paraId="7EED3BED" w14:textId="77777777" w:rsidR="0070038F" w:rsidRPr="008B2B23" w:rsidRDefault="0070038F" w:rsidP="009774CB">
            <w:pPr>
              <w:keepNext/>
              <w:suppressAutoHyphens/>
              <w:ind w:right="55"/>
              <w:jc w:val="left"/>
              <w:rPr>
                <w:b/>
                <w:bCs/>
                <w:sz w:val="18"/>
                <w:szCs w:val="18"/>
              </w:rPr>
            </w:pPr>
            <w:r w:rsidRPr="008B2B23">
              <w:rPr>
                <w:sz w:val="18"/>
                <w:szCs w:val="20"/>
              </w:rPr>
              <w:t>Proyectos de inversión aprobados anteriormente para la reducción de HFC</w:t>
            </w:r>
          </w:p>
        </w:tc>
        <w:tc>
          <w:tcPr>
            <w:tcW w:w="1249" w:type="pct"/>
            <w:shd w:val="clear" w:color="auto" w:fill="auto"/>
          </w:tcPr>
          <w:p w14:paraId="6E20FED6" w14:textId="77777777" w:rsidR="0070038F" w:rsidRPr="008B2B23" w:rsidRDefault="0070038F" w:rsidP="009774CB">
            <w:pPr>
              <w:keepNext/>
              <w:suppressAutoHyphens/>
              <w:ind w:right="116"/>
              <w:jc w:val="right"/>
              <w:rPr>
                <w:b/>
                <w:bCs/>
                <w:sz w:val="18"/>
                <w:szCs w:val="18"/>
              </w:rPr>
            </w:pPr>
            <w:r w:rsidRPr="008B2B23">
              <w:rPr>
                <w:sz w:val="18"/>
                <w:szCs w:val="20"/>
              </w:rPr>
              <w:t>No</w:t>
            </w:r>
          </w:p>
        </w:tc>
      </w:tr>
      <w:tr w:rsidR="0070038F" w:rsidRPr="008B2B23" w14:paraId="01934B90" w14:textId="77777777" w:rsidTr="00781188">
        <w:trPr>
          <w:trHeight w:val="221"/>
        </w:trPr>
        <w:tc>
          <w:tcPr>
            <w:tcW w:w="3751" w:type="pct"/>
            <w:shd w:val="clear" w:color="auto" w:fill="auto"/>
            <w:tcMar>
              <w:top w:w="17" w:type="dxa"/>
              <w:left w:w="108" w:type="dxa"/>
              <w:bottom w:w="17" w:type="dxa"/>
              <w:right w:w="108" w:type="dxa"/>
            </w:tcMar>
          </w:tcPr>
          <w:p w14:paraId="7F25006F" w14:textId="77777777" w:rsidR="0070038F" w:rsidRPr="008B2B23" w:rsidRDefault="0070038F" w:rsidP="009774CB">
            <w:pPr>
              <w:keepNext/>
              <w:suppressAutoHyphens/>
              <w:ind w:right="172"/>
              <w:jc w:val="left"/>
              <w:rPr>
                <w:sz w:val="18"/>
                <w:szCs w:val="18"/>
              </w:rPr>
            </w:pPr>
            <w:r w:rsidRPr="008B2B23">
              <w:rPr>
                <w:sz w:val="18"/>
                <w:szCs w:val="20"/>
              </w:rPr>
              <w:t>Reducciones acumulativas de proyectos aprobados anteriormente (toneladas eq. de CO</w:t>
            </w:r>
            <w:r w:rsidRPr="008B2B23">
              <w:rPr>
                <w:sz w:val="18"/>
                <w:szCs w:val="20"/>
                <w:vertAlign w:val="subscript"/>
              </w:rPr>
              <w:t>2</w:t>
            </w:r>
            <w:r w:rsidRPr="008B2B23">
              <w:rPr>
                <w:sz w:val="18"/>
                <w:szCs w:val="20"/>
              </w:rPr>
              <w:t>)</w:t>
            </w:r>
          </w:p>
        </w:tc>
        <w:tc>
          <w:tcPr>
            <w:tcW w:w="1249" w:type="pct"/>
            <w:shd w:val="clear" w:color="auto" w:fill="auto"/>
          </w:tcPr>
          <w:p w14:paraId="498EAD18" w14:textId="77777777" w:rsidR="0070038F" w:rsidRPr="008B2B23" w:rsidRDefault="0070038F" w:rsidP="009774CB">
            <w:pPr>
              <w:ind w:right="116"/>
              <w:jc w:val="right"/>
              <w:rPr>
                <w:sz w:val="18"/>
                <w:szCs w:val="18"/>
              </w:rPr>
            </w:pPr>
            <w:r w:rsidRPr="008B2B23">
              <w:rPr>
                <w:sz w:val="18"/>
                <w:szCs w:val="20"/>
              </w:rPr>
              <w:t>n.a.</w:t>
            </w:r>
          </w:p>
        </w:tc>
      </w:tr>
    </w:tbl>
    <w:p w14:paraId="0AC67EA0" w14:textId="77777777" w:rsidR="0070038F" w:rsidRPr="008B2B23" w:rsidRDefault="0070038F" w:rsidP="0070038F">
      <w:pPr>
        <w:jc w:val="center"/>
        <w:rPr>
          <w:sz w:val="8"/>
          <w:szCs w:val="8"/>
        </w:rPr>
      </w:pPr>
    </w:p>
    <w:tbl>
      <w:tblPr>
        <w:tblStyle w:val="1"/>
        <w:tblW w:w="5005" w:type="pct"/>
        <w:tblLayout w:type="fixed"/>
        <w:tblCellMar>
          <w:left w:w="57" w:type="dxa"/>
          <w:right w:w="57" w:type="dxa"/>
        </w:tblCellMar>
        <w:tblLook w:val="04A0" w:firstRow="1" w:lastRow="0" w:firstColumn="1" w:lastColumn="0" w:noHBand="0" w:noVBand="1"/>
      </w:tblPr>
      <w:tblGrid>
        <w:gridCol w:w="986"/>
        <w:gridCol w:w="709"/>
        <w:gridCol w:w="994"/>
        <w:gridCol w:w="956"/>
        <w:gridCol w:w="953"/>
        <w:gridCol w:w="953"/>
        <w:gridCol w:w="953"/>
        <w:gridCol w:w="953"/>
        <w:gridCol w:w="953"/>
        <w:gridCol w:w="949"/>
      </w:tblGrid>
      <w:tr w:rsidR="00B44CF8" w:rsidRPr="008B2B23" w14:paraId="21115209" w14:textId="77777777" w:rsidTr="00741C3B">
        <w:trPr>
          <w:trHeight w:val="256"/>
        </w:trPr>
        <w:tc>
          <w:tcPr>
            <w:tcW w:w="1437" w:type="pct"/>
            <w:gridSpan w:val="3"/>
            <w:shd w:val="clear" w:color="auto" w:fill="auto"/>
            <w:vAlign w:val="center"/>
          </w:tcPr>
          <w:p w14:paraId="7BF47326" w14:textId="77777777" w:rsidR="00B44CF8" w:rsidRPr="008B2B23" w:rsidRDefault="00B44CF8" w:rsidP="00BF51E9">
            <w:pPr>
              <w:rPr>
                <w:b/>
                <w:bCs/>
                <w:sz w:val="16"/>
                <w:szCs w:val="16"/>
              </w:rPr>
            </w:pPr>
            <w:r w:rsidRPr="008B2B23">
              <w:rPr>
                <w:b/>
                <w:sz w:val="16"/>
                <w:szCs w:val="20"/>
              </w:rPr>
              <w:t>DATOS DEL PROYECTO SEGÚN LO ACORDADO</w:t>
            </w:r>
          </w:p>
        </w:tc>
        <w:tc>
          <w:tcPr>
            <w:tcW w:w="511" w:type="pct"/>
            <w:shd w:val="clear" w:color="auto" w:fill="auto"/>
            <w:vAlign w:val="center"/>
          </w:tcPr>
          <w:p w14:paraId="6BF278E4" w14:textId="77777777" w:rsidR="00B44CF8" w:rsidRPr="008B2B23" w:rsidRDefault="00B44CF8" w:rsidP="00162623">
            <w:pPr>
              <w:jc w:val="center"/>
              <w:rPr>
                <w:b/>
                <w:bCs/>
                <w:sz w:val="16"/>
                <w:szCs w:val="16"/>
              </w:rPr>
            </w:pPr>
            <w:r w:rsidRPr="008B2B23">
              <w:rPr>
                <w:b/>
                <w:sz w:val="16"/>
                <w:szCs w:val="20"/>
              </w:rPr>
              <w:t>2025*</w:t>
            </w:r>
          </w:p>
        </w:tc>
        <w:tc>
          <w:tcPr>
            <w:tcW w:w="509" w:type="pct"/>
            <w:vAlign w:val="center"/>
          </w:tcPr>
          <w:p w14:paraId="5014C3A1" w14:textId="77777777" w:rsidR="00B44CF8" w:rsidRPr="008B2B23" w:rsidRDefault="00B44CF8" w:rsidP="00162623">
            <w:pPr>
              <w:jc w:val="center"/>
              <w:rPr>
                <w:b/>
                <w:bCs/>
                <w:sz w:val="16"/>
                <w:szCs w:val="16"/>
              </w:rPr>
            </w:pPr>
            <w:r w:rsidRPr="008B2B23">
              <w:rPr>
                <w:b/>
                <w:sz w:val="16"/>
                <w:szCs w:val="20"/>
              </w:rPr>
              <w:t>2026</w:t>
            </w:r>
          </w:p>
        </w:tc>
        <w:tc>
          <w:tcPr>
            <w:tcW w:w="509" w:type="pct"/>
            <w:vAlign w:val="center"/>
          </w:tcPr>
          <w:p w14:paraId="47A1DA9E" w14:textId="77777777" w:rsidR="00B44CF8" w:rsidRPr="008B2B23" w:rsidRDefault="00B44CF8" w:rsidP="00162623">
            <w:pPr>
              <w:jc w:val="center"/>
              <w:rPr>
                <w:b/>
                <w:bCs/>
                <w:sz w:val="16"/>
                <w:szCs w:val="16"/>
              </w:rPr>
            </w:pPr>
            <w:r w:rsidRPr="008B2B23">
              <w:rPr>
                <w:b/>
                <w:sz w:val="16"/>
                <w:szCs w:val="20"/>
              </w:rPr>
              <w:t>2027</w:t>
            </w:r>
          </w:p>
        </w:tc>
        <w:tc>
          <w:tcPr>
            <w:tcW w:w="509" w:type="pct"/>
            <w:vAlign w:val="center"/>
          </w:tcPr>
          <w:p w14:paraId="274CC527" w14:textId="77777777" w:rsidR="00B44CF8" w:rsidRPr="008B2B23" w:rsidRDefault="00B44CF8" w:rsidP="00162623">
            <w:pPr>
              <w:jc w:val="center"/>
              <w:rPr>
                <w:b/>
                <w:bCs/>
                <w:sz w:val="16"/>
                <w:szCs w:val="16"/>
              </w:rPr>
            </w:pPr>
            <w:r w:rsidRPr="008B2B23">
              <w:rPr>
                <w:b/>
                <w:sz w:val="16"/>
                <w:szCs w:val="20"/>
              </w:rPr>
              <w:t>2028</w:t>
            </w:r>
          </w:p>
        </w:tc>
        <w:tc>
          <w:tcPr>
            <w:tcW w:w="509" w:type="pct"/>
            <w:vAlign w:val="center"/>
          </w:tcPr>
          <w:p w14:paraId="47343645" w14:textId="77777777" w:rsidR="00B44CF8" w:rsidRPr="008B2B23" w:rsidRDefault="00B44CF8" w:rsidP="00162623">
            <w:pPr>
              <w:jc w:val="center"/>
              <w:rPr>
                <w:b/>
                <w:bCs/>
                <w:sz w:val="16"/>
                <w:szCs w:val="16"/>
              </w:rPr>
            </w:pPr>
            <w:r w:rsidRPr="008B2B23">
              <w:rPr>
                <w:b/>
                <w:sz w:val="16"/>
                <w:szCs w:val="20"/>
              </w:rPr>
              <w:t>2029</w:t>
            </w:r>
          </w:p>
        </w:tc>
        <w:tc>
          <w:tcPr>
            <w:tcW w:w="509" w:type="pct"/>
            <w:vAlign w:val="center"/>
          </w:tcPr>
          <w:p w14:paraId="3FA89CDB" w14:textId="4BCCA039" w:rsidR="00B44CF8" w:rsidRPr="008B2B23" w:rsidRDefault="00B44CF8" w:rsidP="00162623">
            <w:pPr>
              <w:jc w:val="center"/>
              <w:rPr>
                <w:b/>
                <w:bCs/>
                <w:sz w:val="16"/>
                <w:szCs w:val="16"/>
              </w:rPr>
            </w:pPr>
            <w:r w:rsidRPr="008B2B23">
              <w:rPr>
                <w:b/>
                <w:sz w:val="16"/>
                <w:szCs w:val="20"/>
              </w:rPr>
              <w:t>2030</w:t>
            </w:r>
          </w:p>
        </w:tc>
        <w:tc>
          <w:tcPr>
            <w:tcW w:w="507" w:type="pct"/>
            <w:shd w:val="clear" w:color="auto" w:fill="auto"/>
            <w:vAlign w:val="center"/>
          </w:tcPr>
          <w:p w14:paraId="3912CB62" w14:textId="2D6CBD58" w:rsidR="00B44CF8" w:rsidRPr="008B2B23" w:rsidRDefault="00B44CF8" w:rsidP="00162623">
            <w:pPr>
              <w:jc w:val="center"/>
              <w:rPr>
                <w:b/>
                <w:bCs/>
                <w:sz w:val="16"/>
                <w:szCs w:val="16"/>
              </w:rPr>
            </w:pPr>
            <w:r w:rsidRPr="008B2B23">
              <w:rPr>
                <w:b/>
                <w:sz w:val="16"/>
                <w:szCs w:val="20"/>
              </w:rPr>
              <w:t>Total</w:t>
            </w:r>
          </w:p>
        </w:tc>
      </w:tr>
      <w:tr w:rsidR="00B44CF8" w:rsidRPr="008B2B23" w14:paraId="1F1308B5" w14:textId="77777777" w:rsidTr="00741C3B">
        <w:trPr>
          <w:trHeight w:val="140"/>
        </w:trPr>
        <w:tc>
          <w:tcPr>
            <w:tcW w:w="527" w:type="pct"/>
            <w:vMerge w:val="restart"/>
            <w:shd w:val="clear" w:color="auto" w:fill="auto"/>
            <w:vAlign w:val="center"/>
          </w:tcPr>
          <w:p w14:paraId="3084D82C" w14:textId="77777777" w:rsidR="00B44CF8" w:rsidRPr="008B2B23" w:rsidRDefault="00B44CF8" w:rsidP="00162623">
            <w:pPr>
              <w:jc w:val="left"/>
              <w:rPr>
                <w:sz w:val="16"/>
                <w:szCs w:val="16"/>
              </w:rPr>
            </w:pPr>
            <w:r w:rsidRPr="008B2B23">
              <w:rPr>
                <w:sz w:val="16"/>
                <w:szCs w:val="20"/>
              </w:rPr>
              <w:t>Consumo (toneladas eq. de CO</w:t>
            </w:r>
            <w:r w:rsidRPr="008B2B23">
              <w:rPr>
                <w:sz w:val="16"/>
                <w:szCs w:val="20"/>
                <w:vertAlign w:val="subscript"/>
              </w:rPr>
              <w:t>2</w:t>
            </w:r>
            <w:r w:rsidRPr="008B2B23">
              <w:rPr>
                <w:sz w:val="16"/>
                <w:szCs w:val="20"/>
              </w:rPr>
              <w:t>)</w:t>
            </w:r>
          </w:p>
        </w:tc>
        <w:tc>
          <w:tcPr>
            <w:tcW w:w="910" w:type="pct"/>
            <w:gridSpan w:val="2"/>
            <w:shd w:val="clear" w:color="auto" w:fill="auto"/>
            <w:vAlign w:val="center"/>
          </w:tcPr>
          <w:p w14:paraId="7365CC99" w14:textId="77777777" w:rsidR="00B44CF8" w:rsidRPr="008B2B23" w:rsidRDefault="00B44CF8" w:rsidP="00C1607E">
            <w:pPr>
              <w:jc w:val="left"/>
              <w:rPr>
                <w:sz w:val="16"/>
                <w:szCs w:val="16"/>
              </w:rPr>
            </w:pPr>
            <w:r w:rsidRPr="008B2B23">
              <w:rPr>
                <w:sz w:val="16"/>
                <w:szCs w:val="20"/>
              </w:rPr>
              <w:t>Límites del Protocolo de Montreal</w:t>
            </w:r>
          </w:p>
        </w:tc>
        <w:tc>
          <w:tcPr>
            <w:tcW w:w="511" w:type="pct"/>
            <w:vAlign w:val="center"/>
          </w:tcPr>
          <w:p w14:paraId="236707C3" w14:textId="77777777" w:rsidR="00B44CF8" w:rsidRPr="008B2B23" w:rsidRDefault="00B44CF8" w:rsidP="00162623">
            <w:pPr>
              <w:jc w:val="right"/>
              <w:rPr>
                <w:sz w:val="16"/>
                <w:szCs w:val="16"/>
              </w:rPr>
            </w:pPr>
            <w:r w:rsidRPr="008B2B23">
              <w:rPr>
                <w:sz w:val="16"/>
                <w:szCs w:val="20"/>
              </w:rPr>
              <w:t>19.290.350</w:t>
            </w:r>
          </w:p>
        </w:tc>
        <w:tc>
          <w:tcPr>
            <w:tcW w:w="509" w:type="pct"/>
            <w:vAlign w:val="center"/>
          </w:tcPr>
          <w:p w14:paraId="42A1992F" w14:textId="77777777" w:rsidR="00B44CF8" w:rsidRPr="008B2B23" w:rsidRDefault="00B44CF8" w:rsidP="00162623">
            <w:pPr>
              <w:jc w:val="right"/>
              <w:rPr>
                <w:sz w:val="16"/>
                <w:szCs w:val="16"/>
              </w:rPr>
            </w:pPr>
            <w:r w:rsidRPr="008B2B23">
              <w:rPr>
                <w:sz w:val="16"/>
                <w:szCs w:val="20"/>
              </w:rPr>
              <w:t>19.290.350</w:t>
            </w:r>
          </w:p>
        </w:tc>
        <w:tc>
          <w:tcPr>
            <w:tcW w:w="509" w:type="pct"/>
            <w:vAlign w:val="center"/>
          </w:tcPr>
          <w:p w14:paraId="4C7E75A4" w14:textId="77777777" w:rsidR="00B44CF8" w:rsidRPr="008B2B23" w:rsidRDefault="00B44CF8" w:rsidP="00162623">
            <w:pPr>
              <w:jc w:val="right"/>
              <w:rPr>
                <w:sz w:val="16"/>
                <w:szCs w:val="16"/>
              </w:rPr>
            </w:pPr>
            <w:r w:rsidRPr="008B2B23">
              <w:rPr>
                <w:sz w:val="16"/>
                <w:szCs w:val="20"/>
              </w:rPr>
              <w:t>19.290.350</w:t>
            </w:r>
          </w:p>
        </w:tc>
        <w:tc>
          <w:tcPr>
            <w:tcW w:w="509" w:type="pct"/>
            <w:vAlign w:val="center"/>
          </w:tcPr>
          <w:p w14:paraId="2A73FF0E" w14:textId="77777777" w:rsidR="00B44CF8" w:rsidRPr="008B2B23" w:rsidRDefault="00B44CF8" w:rsidP="00162623">
            <w:pPr>
              <w:jc w:val="right"/>
              <w:rPr>
                <w:sz w:val="16"/>
                <w:szCs w:val="16"/>
              </w:rPr>
            </w:pPr>
            <w:r w:rsidRPr="008B2B23">
              <w:rPr>
                <w:sz w:val="16"/>
                <w:szCs w:val="20"/>
              </w:rPr>
              <w:t>19.290.350</w:t>
            </w:r>
          </w:p>
        </w:tc>
        <w:tc>
          <w:tcPr>
            <w:tcW w:w="509" w:type="pct"/>
            <w:vAlign w:val="center"/>
          </w:tcPr>
          <w:p w14:paraId="3F0C73D5" w14:textId="050F7C9E" w:rsidR="00B44CF8" w:rsidRPr="008B2B23" w:rsidRDefault="00B44CF8" w:rsidP="00162623">
            <w:pPr>
              <w:jc w:val="right"/>
              <w:rPr>
                <w:sz w:val="16"/>
                <w:szCs w:val="16"/>
              </w:rPr>
            </w:pPr>
            <w:r w:rsidRPr="008B2B23">
              <w:rPr>
                <w:sz w:val="16"/>
                <w:szCs w:val="20"/>
              </w:rPr>
              <w:t>17.361.315</w:t>
            </w:r>
          </w:p>
        </w:tc>
        <w:tc>
          <w:tcPr>
            <w:tcW w:w="509" w:type="pct"/>
            <w:vAlign w:val="center"/>
          </w:tcPr>
          <w:p w14:paraId="0C491395" w14:textId="033D7E2D" w:rsidR="00B44CF8" w:rsidRPr="008B2B23" w:rsidRDefault="00B44CF8" w:rsidP="00162623">
            <w:pPr>
              <w:jc w:val="right"/>
              <w:rPr>
                <w:sz w:val="16"/>
                <w:szCs w:val="16"/>
              </w:rPr>
            </w:pPr>
            <w:r w:rsidRPr="008B2B23">
              <w:rPr>
                <w:sz w:val="16"/>
                <w:szCs w:val="20"/>
              </w:rPr>
              <w:t>17.361.315</w:t>
            </w:r>
          </w:p>
        </w:tc>
        <w:tc>
          <w:tcPr>
            <w:tcW w:w="507" w:type="pct"/>
            <w:vAlign w:val="center"/>
          </w:tcPr>
          <w:p w14:paraId="5BC4919D" w14:textId="2E6FA63C" w:rsidR="00B44CF8" w:rsidRPr="008B2B23" w:rsidRDefault="00B44CF8" w:rsidP="00162623">
            <w:pPr>
              <w:jc w:val="right"/>
              <w:rPr>
                <w:sz w:val="16"/>
                <w:szCs w:val="16"/>
              </w:rPr>
            </w:pPr>
            <w:r w:rsidRPr="008B2B23">
              <w:rPr>
                <w:sz w:val="16"/>
                <w:szCs w:val="20"/>
              </w:rPr>
              <w:t>n.a.</w:t>
            </w:r>
          </w:p>
        </w:tc>
      </w:tr>
      <w:tr w:rsidR="005C74CF" w:rsidRPr="008B2B23" w14:paraId="610AFE3F" w14:textId="77777777" w:rsidTr="00741C3B">
        <w:trPr>
          <w:trHeight w:val="54"/>
        </w:trPr>
        <w:tc>
          <w:tcPr>
            <w:tcW w:w="527" w:type="pct"/>
            <w:vMerge/>
            <w:shd w:val="clear" w:color="auto" w:fill="auto"/>
            <w:vAlign w:val="center"/>
          </w:tcPr>
          <w:p w14:paraId="3841C4F9" w14:textId="77777777" w:rsidR="005C74CF" w:rsidRPr="008B2B23" w:rsidRDefault="005C74CF" w:rsidP="005C74CF">
            <w:pPr>
              <w:rPr>
                <w:sz w:val="16"/>
                <w:szCs w:val="16"/>
              </w:rPr>
            </w:pPr>
          </w:p>
        </w:tc>
        <w:tc>
          <w:tcPr>
            <w:tcW w:w="910" w:type="pct"/>
            <w:gridSpan w:val="2"/>
            <w:shd w:val="clear" w:color="auto" w:fill="auto"/>
            <w:vAlign w:val="center"/>
          </w:tcPr>
          <w:p w14:paraId="4E2E474B" w14:textId="77777777" w:rsidR="005C74CF" w:rsidRPr="008B2B23" w:rsidRDefault="005C74CF" w:rsidP="005C74CF">
            <w:pPr>
              <w:jc w:val="left"/>
              <w:rPr>
                <w:sz w:val="16"/>
                <w:szCs w:val="16"/>
              </w:rPr>
            </w:pPr>
            <w:r w:rsidRPr="008B2B23">
              <w:rPr>
                <w:sz w:val="16"/>
                <w:szCs w:val="20"/>
              </w:rPr>
              <w:t>Máximo admisible</w:t>
            </w:r>
          </w:p>
        </w:tc>
        <w:tc>
          <w:tcPr>
            <w:tcW w:w="511" w:type="pct"/>
            <w:vAlign w:val="center"/>
          </w:tcPr>
          <w:p w14:paraId="6071E2FC" w14:textId="3CB023E9" w:rsidR="005C74CF" w:rsidRPr="008B2B23" w:rsidRDefault="005C74CF" w:rsidP="005C74CF">
            <w:pPr>
              <w:jc w:val="right"/>
              <w:rPr>
                <w:sz w:val="16"/>
                <w:szCs w:val="16"/>
              </w:rPr>
            </w:pPr>
            <w:r w:rsidRPr="008B2B23">
              <w:rPr>
                <w:color w:val="000000"/>
                <w:sz w:val="16"/>
                <w:szCs w:val="20"/>
              </w:rPr>
              <w:t>19.290.350</w:t>
            </w:r>
          </w:p>
        </w:tc>
        <w:tc>
          <w:tcPr>
            <w:tcW w:w="509" w:type="pct"/>
            <w:vAlign w:val="center"/>
          </w:tcPr>
          <w:p w14:paraId="0C1DB61E" w14:textId="4C5E8320" w:rsidR="005C74CF" w:rsidRPr="008B2B23" w:rsidRDefault="005C74CF" w:rsidP="005C74CF">
            <w:pPr>
              <w:jc w:val="right"/>
              <w:rPr>
                <w:sz w:val="16"/>
                <w:szCs w:val="16"/>
              </w:rPr>
            </w:pPr>
            <w:r w:rsidRPr="008B2B23">
              <w:rPr>
                <w:color w:val="000000"/>
                <w:sz w:val="16"/>
                <w:szCs w:val="20"/>
              </w:rPr>
              <w:t>19.290.350</w:t>
            </w:r>
          </w:p>
        </w:tc>
        <w:tc>
          <w:tcPr>
            <w:tcW w:w="509" w:type="pct"/>
            <w:vAlign w:val="center"/>
          </w:tcPr>
          <w:p w14:paraId="6AE044D5" w14:textId="60D94887" w:rsidR="005C74CF" w:rsidRPr="008B2B23" w:rsidRDefault="005C74CF" w:rsidP="005C74CF">
            <w:pPr>
              <w:jc w:val="right"/>
              <w:rPr>
                <w:sz w:val="16"/>
                <w:szCs w:val="16"/>
              </w:rPr>
            </w:pPr>
            <w:r w:rsidRPr="008B2B23">
              <w:rPr>
                <w:color w:val="000000"/>
                <w:sz w:val="16"/>
                <w:szCs w:val="20"/>
              </w:rPr>
              <w:t>18.500.000</w:t>
            </w:r>
          </w:p>
        </w:tc>
        <w:tc>
          <w:tcPr>
            <w:tcW w:w="509" w:type="pct"/>
            <w:vAlign w:val="center"/>
          </w:tcPr>
          <w:p w14:paraId="38BD9877" w14:textId="0AC03E16" w:rsidR="005C74CF" w:rsidRPr="008B2B23" w:rsidRDefault="005C74CF" w:rsidP="005C74CF">
            <w:pPr>
              <w:jc w:val="right"/>
              <w:rPr>
                <w:sz w:val="16"/>
                <w:szCs w:val="16"/>
              </w:rPr>
            </w:pPr>
            <w:r w:rsidRPr="008B2B23">
              <w:rPr>
                <w:color w:val="000000"/>
                <w:sz w:val="16"/>
                <w:szCs w:val="20"/>
              </w:rPr>
              <w:t>18.000.000</w:t>
            </w:r>
          </w:p>
        </w:tc>
        <w:tc>
          <w:tcPr>
            <w:tcW w:w="509" w:type="pct"/>
            <w:vAlign w:val="center"/>
          </w:tcPr>
          <w:p w14:paraId="5C8ED516" w14:textId="0C1A79B5" w:rsidR="005C74CF" w:rsidRPr="008B2B23" w:rsidRDefault="005C74CF" w:rsidP="005C74CF">
            <w:pPr>
              <w:jc w:val="right"/>
              <w:rPr>
                <w:sz w:val="16"/>
                <w:szCs w:val="16"/>
              </w:rPr>
            </w:pPr>
            <w:r w:rsidRPr="008B2B23">
              <w:rPr>
                <w:color w:val="000000"/>
                <w:sz w:val="16"/>
                <w:szCs w:val="20"/>
              </w:rPr>
              <w:t>16.387.179</w:t>
            </w:r>
          </w:p>
        </w:tc>
        <w:tc>
          <w:tcPr>
            <w:tcW w:w="509" w:type="pct"/>
            <w:vAlign w:val="center"/>
          </w:tcPr>
          <w:p w14:paraId="26A5DDEC" w14:textId="6EBBD291" w:rsidR="005C74CF" w:rsidRPr="008B2B23" w:rsidRDefault="005C74CF" w:rsidP="005C74CF">
            <w:pPr>
              <w:jc w:val="right"/>
              <w:rPr>
                <w:sz w:val="16"/>
                <w:szCs w:val="16"/>
              </w:rPr>
            </w:pPr>
            <w:r w:rsidRPr="008B2B23">
              <w:rPr>
                <w:color w:val="000000"/>
                <w:sz w:val="16"/>
                <w:szCs w:val="20"/>
              </w:rPr>
              <w:t>15.046.473</w:t>
            </w:r>
          </w:p>
        </w:tc>
        <w:tc>
          <w:tcPr>
            <w:tcW w:w="507" w:type="pct"/>
            <w:vAlign w:val="center"/>
          </w:tcPr>
          <w:p w14:paraId="6E918E3F" w14:textId="4783CEEB" w:rsidR="005C74CF" w:rsidRPr="008B2B23" w:rsidRDefault="005C74CF" w:rsidP="005C74CF">
            <w:pPr>
              <w:jc w:val="right"/>
              <w:rPr>
                <w:sz w:val="16"/>
                <w:szCs w:val="16"/>
              </w:rPr>
            </w:pPr>
            <w:r w:rsidRPr="008B2B23">
              <w:rPr>
                <w:sz w:val="16"/>
                <w:szCs w:val="20"/>
              </w:rPr>
              <w:t>n.a.</w:t>
            </w:r>
          </w:p>
        </w:tc>
      </w:tr>
      <w:tr w:rsidR="006A6405" w:rsidRPr="008B2B23" w14:paraId="6C00189A" w14:textId="77777777" w:rsidTr="00741C3B">
        <w:trPr>
          <w:trHeight w:val="54"/>
        </w:trPr>
        <w:tc>
          <w:tcPr>
            <w:tcW w:w="527" w:type="pct"/>
            <w:vMerge/>
            <w:shd w:val="clear" w:color="auto" w:fill="auto"/>
            <w:vAlign w:val="center"/>
          </w:tcPr>
          <w:p w14:paraId="7DC89E5C" w14:textId="77777777" w:rsidR="006A6405" w:rsidRPr="008B2B23" w:rsidRDefault="006A6405" w:rsidP="006A6405">
            <w:pPr>
              <w:rPr>
                <w:sz w:val="16"/>
                <w:szCs w:val="16"/>
              </w:rPr>
            </w:pPr>
          </w:p>
        </w:tc>
        <w:tc>
          <w:tcPr>
            <w:tcW w:w="910" w:type="pct"/>
            <w:gridSpan w:val="2"/>
            <w:shd w:val="clear" w:color="auto" w:fill="auto"/>
            <w:vAlign w:val="center"/>
          </w:tcPr>
          <w:p w14:paraId="147029B5" w14:textId="76D10357" w:rsidR="006A6405" w:rsidRPr="008B2B23" w:rsidRDefault="006A6405" w:rsidP="006A6405">
            <w:pPr>
              <w:jc w:val="left"/>
              <w:rPr>
                <w:sz w:val="16"/>
                <w:szCs w:val="16"/>
              </w:rPr>
            </w:pPr>
            <w:r w:rsidRPr="008B2B23">
              <w:rPr>
                <w:sz w:val="16"/>
                <w:szCs w:val="20"/>
              </w:rPr>
              <w:t>Reducción respecto al nivel básico (%)</w:t>
            </w:r>
          </w:p>
        </w:tc>
        <w:tc>
          <w:tcPr>
            <w:tcW w:w="511" w:type="pct"/>
            <w:vAlign w:val="center"/>
          </w:tcPr>
          <w:p w14:paraId="2DFCC904" w14:textId="10170928" w:rsidR="006A6405" w:rsidRPr="008B2B23" w:rsidRDefault="00FF1BDB" w:rsidP="006A6405">
            <w:pPr>
              <w:jc w:val="right"/>
              <w:rPr>
                <w:color w:val="000000"/>
                <w:sz w:val="16"/>
                <w:szCs w:val="16"/>
              </w:rPr>
            </w:pPr>
            <w:r w:rsidRPr="008B2B23">
              <w:rPr>
                <w:color w:val="000000"/>
                <w:sz w:val="16"/>
                <w:szCs w:val="20"/>
              </w:rPr>
              <w:t>0</w:t>
            </w:r>
          </w:p>
        </w:tc>
        <w:tc>
          <w:tcPr>
            <w:tcW w:w="509" w:type="pct"/>
            <w:vAlign w:val="center"/>
          </w:tcPr>
          <w:p w14:paraId="55B86423" w14:textId="5EC6EF5D" w:rsidR="006A6405" w:rsidRPr="008B2B23" w:rsidRDefault="00FF1BDB" w:rsidP="006A6405">
            <w:pPr>
              <w:jc w:val="right"/>
              <w:rPr>
                <w:color w:val="000000"/>
                <w:sz w:val="16"/>
                <w:szCs w:val="16"/>
              </w:rPr>
            </w:pPr>
            <w:r w:rsidRPr="008B2B23">
              <w:rPr>
                <w:color w:val="000000"/>
                <w:sz w:val="16"/>
                <w:szCs w:val="20"/>
              </w:rPr>
              <w:t>0</w:t>
            </w:r>
          </w:p>
        </w:tc>
        <w:tc>
          <w:tcPr>
            <w:tcW w:w="509" w:type="pct"/>
            <w:vAlign w:val="center"/>
          </w:tcPr>
          <w:p w14:paraId="1DE669B6" w14:textId="192C3004" w:rsidR="006A6405" w:rsidRPr="008B2B23" w:rsidRDefault="006A6405" w:rsidP="006A6405">
            <w:pPr>
              <w:jc w:val="right"/>
              <w:rPr>
                <w:color w:val="000000"/>
                <w:sz w:val="16"/>
                <w:szCs w:val="16"/>
              </w:rPr>
            </w:pPr>
            <w:r w:rsidRPr="008B2B23">
              <w:rPr>
                <w:color w:val="000000"/>
                <w:sz w:val="16"/>
                <w:szCs w:val="20"/>
              </w:rPr>
              <w:t>4,1</w:t>
            </w:r>
          </w:p>
        </w:tc>
        <w:tc>
          <w:tcPr>
            <w:tcW w:w="509" w:type="pct"/>
            <w:vAlign w:val="center"/>
          </w:tcPr>
          <w:p w14:paraId="2B721A2C" w14:textId="4F3ACE50" w:rsidR="006A6405" w:rsidRPr="008B2B23" w:rsidRDefault="006A6405" w:rsidP="006A6405">
            <w:pPr>
              <w:jc w:val="right"/>
              <w:rPr>
                <w:color w:val="000000"/>
                <w:sz w:val="16"/>
                <w:szCs w:val="16"/>
              </w:rPr>
            </w:pPr>
            <w:r w:rsidRPr="008B2B23">
              <w:rPr>
                <w:color w:val="000000"/>
                <w:sz w:val="16"/>
                <w:szCs w:val="20"/>
              </w:rPr>
              <w:t>6,7</w:t>
            </w:r>
          </w:p>
        </w:tc>
        <w:tc>
          <w:tcPr>
            <w:tcW w:w="509" w:type="pct"/>
            <w:vAlign w:val="center"/>
          </w:tcPr>
          <w:p w14:paraId="5362E685" w14:textId="26CD7C5F" w:rsidR="006A6405" w:rsidRPr="008B2B23" w:rsidRDefault="006A6405" w:rsidP="006A6405">
            <w:pPr>
              <w:jc w:val="right"/>
              <w:rPr>
                <w:color w:val="000000"/>
                <w:sz w:val="16"/>
                <w:szCs w:val="16"/>
              </w:rPr>
            </w:pPr>
            <w:r w:rsidRPr="008B2B23">
              <w:rPr>
                <w:color w:val="000000"/>
                <w:sz w:val="16"/>
                <w:szCs w:val="20"/>
              </w:rPr>
              <w:t>15,0</w:t>
            </w:r>
          </w:p>
        </w:tc>
        <w:tc>
          <w:tcPr>
            <w:tcW w:w="509" w:type="pct"/>
            <w:vAlign w:val="center"/>
          </w:tcPr>
          <w:p w14:paraId="49A47A07" w14:textId="3B6CBC5E" w:rsidR="006A6405" w:rsidRPr="008B2B23" w:rsidRDefault="006A6405" w:rsidP="006A6405">
            <w:pPr>
              <w:jc w:val="right"/>
              <w:rPr>
                <w:color w:val="000000"/>
                <w:sz w:val="16"/>
                <w:szCs w:val="16"/>
              </w:rPr>
            </w:pPr>
            <w:r w:rsidRPr="008B2B23">
              <w:rPr>
                <w:color w:val="000000"/>
                <w:sz w:val="16"/>
                <w:szCs w:val="20"/>
              </w:rPr>
              <w:t>22,0</w:t>
            </w:r>
          </w:p>
        </w:tc>
        <w:tc>
          <w:tcPr>
            <w:tcW w:w="507" w:type="pct"/>
            <w:vAlign w:val="center"/>
          </w:tcPr>
          <w:p w14:paraId="143262AC" w14:textId="34981683" w:rsidR="006A6405" w:rsidRPr="008B2B23" w:rsidRDefault="006A6405" w:rsidP="006A6405">
            <w:pPr>
              <w:jc w:val="right"/>
              <w:rPr>
                <w:sz w:val="16"/>
                <w:szCs w:val="16"/>
              </w:rPr>
            </w:pPr>
            <w:r w:rsidRPr="008B2B23">
              <w:rPr>
                <w:sz w:val="16"/>
                <w:szCs w:val="20"/>
              </w:rPr>
              <w:t>n.a.</w:t>
            </w:r>
          </w:p>
        </w:tc>
      </w:tr>
      <w:tr w:rsidR="000B7FC2" w:rsidRPr="008B2B23" w14:paraId="5FB04535" w14:textId="77777777" w:rsidTr="00741C3B">
        <w:trPr>
          <w:trHeight w:val="54"/>
        </w:trPr>
        <w:tc>
          <w:tcPr>
            <w:tcW w:w="527" w:type="pct"/>
            <w:vMerge w:val="restart"/>
            <w:shd w:val="clear" w:color="auto" w:fill="auto"/>
            <w:vAlign w:val="center"/>
          </w:tcPr>
          <w:p w14:paraId="5ABCCE05" w14:textId="77777777" w:rsidR="000B7FC2" w:rsidRPr="008B2B23" w:rsidRDefault="000B7FC2" w:rsidP="000B7FC2">
            <w:pPr>
              <w:jc w:val="left"/>
              <w:rPr>
                <w:sz w:val="16"/>
                <w:szCs w:val="16"/>
              </w:rPr>
            </w:pPr>
            <w:r w:rsidRPr="008B2B23">
              <w:rPr>
                <w:sz w:val="16"/>
                <w:szCs w:val="20"/>
              </w:rPr>
              <w:t>Cantidades recomendadas en principio (USD)</w:t>
            </w:r>
          </w:p>
        </w:tc>
        <w:tc>
          <w:tcPr>
            <w:tcW w:w="379" w:type="pct"/>
            <w:vMerge w:val="restart"/>
            <w:shd w:val="clear" w:color="auto" w:fill="auto"/>
            <w:vAlign w:val="center"/>
          </w:tcPr>
          <w:p w14:paraId="18387C3F" w14:textId="77777777" w:rsidR="000B7FC2" w:rsidRPr="008B2B23" w:rsidRDefault="000B7FC2" w:rsidP="000B7FC2">
            <w:pPr>
              <w:jc w:val="center"/>
              <w:rPr>
                <w:sz w:val="16"/>
                <w:szCs w:val="16"/>
              </w:rPr>
            </w:pPr>
            <w:r w:rsidRPr="008B2B23">
              <w:rPr>
                <w:sz w:val="16"/>
                <w:szCs w:val="20"/>
              </w:rPr>
              <w:t>ONUDI</w:t>
            </w:r>
          </w:p>
        </w:tc>
        <w:tc>
          <w:tcPr>
            <w:tcW w:w="531" w:type="pct"/>
            <w:shd w:val="clear" w:color="auto" w:fill="auto"/>
            <w:vAlign w:val="center"/>
          </w:tcPr>
          <w:p w14:paraId="4A033BFA" w14:textId="77777777" w:rsidR="000B7FC2" w:rsidRPr="008B2B23" w:rsidRDefault="000B7FC2" w:rsidP="000B7FC2">
            <w:pPr>
              <w:jc w:val="left"/>
              <w:rPr>
                <w:sz w:val="16"/>
                <w:szCs w:val="16"/>
              </w:rPr>
            </w:pPr>
            <w:r w:rsidRPr="008B2B23">
              <w:rPr>
                <w:sz w:val="16"/>
                <w:szCs w:val="20"/>
              </w:rPr>
              <w:t>Costos de proyecto</w:t>
            </w:r>
          </w:p>
        </w:tc>
        <w:tc>
          <w:tcPr>
            <w:tcW w:w="511" w:type="pct"/>
            <w:shd w:val="clear" w:color="auto" w:fill="auto"/>
            <w:vAlign w:val="center"/>
          </w:tcPr>
          <w:p w14:paraId="7920BD69" w14:textId="10D9A698" w:rsidR="000B7FC2" w:rsidRPr="008B2B23" w:rsidRDefault="000B7FC2" w:rsidP="000B7FC2">
            <w:pPr>
              <w:jc w:val="right"/>
              <w:rPr>
                <w:sz w:val="16"/>
                <w:szCs w:val="16"/>
              </w:rPr>
            </w:pPr>
            <w:r w:rsidRPr="008B2B23">
              <w:rPr>
                <w:color w:val="000000"/>
                <w:sz w:val="16"/>
                <w:szCs w:val="20"/>
              </w:rPr>
              <w:t>9.</w:t>
            </w:r>
            <w:r w:rsidRPr="008B2B23">
              <w:rPr>
                <w:sz w:val="16"/>
                <w:szCs w:val="20"/>
              </w:rPr>
              <w:t xml:space="preserve">081.787 </w:t>
            </w:r>
          </w:p>
        </w:tc>
        <w:tc>
          <w:tcPr>
            <w:tcW w:w="509" w:type="pct"/>
            <w:vAlign w:val="center"/>
          </w:tcPr>
          <w:p w14:paraId="780F4BF1" w14:textId="08D8C69A"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7DE164D8" w14:textId="7F47A9F4" w:rsidR="000B7FC2" w:rsidRPr="008B2B23" w:rsidRDefault="000B7FC2" w:rsidP="000B7FC2">
            <w:pPr>
              <w:jc w:val="right"/>
              <w:rPr>
                <w:sz w:val="16"/>
                <w:szCs w:val="16"/>
              </w:rPr>
            </w:pPr>
            <w:r w:rsidRPr="008B2B23">
              <w:rPr>
                <w:color w:val="000000"/>
                <w:sz w:val="16"/>
                <w:szCs w:val="20"/>
              </w:rPr>
              <w:t>3.545.129</w:t>
            </w:r>
          </w:p>
        </w:tc>
        <w:tc>
          <w:tcPr>
            <w:tcW w:w="509" w:type="pct"/>
            <w:vAlign w:val="center"/>
          </w:tcPr>
          <w:p w14:paraId="4AE69BE4" w14:textId="7B4FF5B1"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0BF7698D" w14:textId="45917179" w:rsidR="000B7FC2" w:rsidRPr="008B2B23" w:rsidRDefault="000B7FC2" w:rsidP="000B7FC2">
            <w:pPr>
              <w:jc w:val="right"/>
              <w:rPr>
                <w:sz w:val="16"/>
                <w:szCs w:val="16"/>
              </w:rPr>
            </w:pPr>
            <w:r w:rsidRPr="008B2B23">
              <w:rPr>
                <w:color w:val="000000"/>
                <w:sz w:val="16"/>
                <w:szCs w:val="20"/>
              </w:rPr>
              <w:t xml:space="preserve">1.648.115 </w:t>
            </w:r>
          </w:p>
        </w:tc>
        <w:tc>
          <w:tcPr>
            <w:tcW w:w="509" w:type="pct"/>
            <w:vAlign w:val="center"/>
          </w:tcPr>
          <w:p w14:paraId="563D6E74" w14:textId="77BB17A1" w:rsidR="000B7FC2" w:rsidRPr="008B2B23" w:rsidRDefault="000B7FC2" w:rsidP="000B7FC2">
            <w:pPr>
              <w:jc w:val="right"/>
              <w:rPr>
                <w:sz w:val="16"/>
                <w:szCs w:val="16"/>
              </w:rPr>
            </w:pPr>
            <w:r w:rsidRPr="008B2B23">
              <w:rPr>
                <w:color w:val="000000"/>
                <w:sz w:val="16"/>
                <w:szCs w:val="20"/>
              </w:rPr>
              <w:t>0</w:t>
            </w:r>
          </w:p>
        </w:tc>
        <w:tc>
          <w:tcPr>
            <w:tcW w:w="507" w:type="pct"/>
            <w:vAlign w:val="center"/>
          </w:tcPr>
          <w:p w14:paraId="2D98F308" w14:textId="5F86722C" w:rsidR="000B7FC2" w:rsidRPr="008B2B23" w:rsidRDefault="000B7FC2" w:rsidP="000B7FC2">
            <w:pPr>
              <w:jc w:val="right"/>
              <w:rPr>
                <w:sz w:val="16"/>
                <w:szCs w:val="16"/>
              </w:rPr>
            </w:pPr>
            <w:r w:rsidRPr="008B2B23">
              <w:rPr>
                <w:color w:val="000000"/>
                <w:sz w:val="16"/>
                <w:szCs w:val="20"/>
              </w:rPr>
              <w:t>14.275.031</w:t>
            </w:r>
          </w:p>
        </w:tc>
      </w:tr>
      <w:tr w:rsidR="000B7FC2" w:rsidRPr="008B2B23" w14:paraId="5158C0E4" w14:textId="77777777" w:rsidTr="00741C3B">
        <w:trPr>
          <w:trHeight w:val="54"/>
        </w:trPr>
        <w:tc>
          <w:tcPr>
            <w:tcW w:w="527" w:type="pct"/>
            <w:vMerge/>
            <w:shd w:val="clear" w:color="auto" w:fill="auto"/>
            <w:vAlign w:val="center"/>
          </w:tcPr>
          <w:p w14:paraId="085BF127" w14:textId="77777777" w:rsidR="000B7FC2" w:rsidRPr="008B2B23" w:rsidRDefault="000B7FC2" w:rsidP="000B7FC2">
            <w:pPr>
              <w:rPr>
                <w:sz w:val="16"/>
                <w:szCs w:val="16"/>
              </w:rPr>
            </w:pPr>
          </w:p>
        </w:tc>
        <w:tc>
          <w:tcPr>
            <w:tcW w:w="379" w:type="pct"/>
            <w:vMerge/>
            <w:shd w:val="clear" w:color="auto" w:fill="auto"/>
            <w:vAlign w:val="center"/>
          </w:tcPr>
          <w:p w14:paraId="4A3F120D" w14:textId="77777777" w:rsidR="000B7FC2" w:rsidRPr="008B2B23" w:rsidRDefault="000B7FC2" w:rsidP="000B7FC2">
            <w:pPr>
              <w:jc w:val="center"/>
              <w:rPr>
                <w:sz w:val="16"/>
                <w:szCs w:val="16"/>
              </w:rPr>
            </w:pPr>
          </w:p>
        </w:tc>
        <w:tc>
          <w:tcPr>
            <w:tcW w:w="531" w:type="pct"/>
            <w:shd w:val="clear" w:color="auto" w:fill="auto"/>
            <w:vAlign w:val="center"/>
          </w:tcPr>
          <w:p w14:paraId="70A44EFE" w14:textId="77777777" w:rsidR="000B7FC2" w:rsidRPr="008B2B23" w:rsidRDefault="000B7FC2" w:rsidP="000B7FC2">
            <w:pPr>
              <w:jc w:val="left"/>
              <w:rPr>
                <w:sz w:val="16"/>
                <w:szCs w:val="16"/>
              </w:rPr>
            </w:pPr>
            <w:r w:rsidRPr="008B2B23">
              <w:rPr>
                <w:sz w:val="16"/>
                <w:szCs w:val="20"/>
              </w:rPr>
              <w:t>Gastos de apoyo</w:t>
            </w:r>
          </w:p>
        </w:tc>
        <w:tc>
          <w:tcPr>
            <w:tcW w:w="511" w:type="pct"/>
            <w:shd w:val="clear" w:color="auto" w:fill="auto"/>
            <w:vAlign w:val="center"/>
          </w:tcPr>
          <w:p w14:paraId="6A77510B" w14:textId="43D6F766" w:rsidR="000B7FC2" w:rsidRPr="008B2B23" w:rsidRDefault="000B7FC2" w:rsidP="000B7FC2">
            <w:pPr>
              <w:jc w:val="right"/>
              <w:rPr>
                <w:sz w:val="16"/>
                <w:szCs w:val="16"/>
              </w:rPr>
            </w:pPr>
            <w:r w:rsidRPr="008B2B23">
              <w:rPr>
                <w:color w:val="000000"/>
                <w:sz w:val="16"/>
                <w:szCs w:val="20"/>
              </w:rPr>
              <w:t>635.725</w:t>
            </w:r>
          </w:p>
        </w:tc>
        <w:tc>
          <w:tcPr>
            <w:tcW w:w="509" w:type="pct"/>
            <w:vAlign w:val="center"/>
          </w:tcPr>
          <w:p w14:paraId="7E6D0D0D" w14:textId="28DDCFBC"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389AA7CE" w14:textId="6077244E" w:rsidR="000B7FC2" w:rsidRPr="008B2B23" w:rsidRDefault="000B7FC2" w:rsidP="000B7FC2">
            <w:pPr>
              <w:jc w:val="right"/>
              <w:rPr>
                <w:sz w:val="16"/>
                <w:szCs w:val="16"/>
              </w:rPr>
            </w:pPr>
            <w:r w:rsidRPr="008B2B23">
              <w:rPr>
                <w:color w:val="000000"/>
                <w:sz w:val="16"/>
                <w:szCs w:val="20"/>
              </w:rPr>
              <w:t>248.159</w:t>
            </w:r>
          </w:p>
        </w:tc>
        <w:tc>
          <w:tcPr>
            <w:tcW w:w="509" w:type="pct"/>
            <w:vAlign w:val="center"/>
          </w:tcPr>
          <w:p w14:paraId="20245BE2" w14:textId="55B8A957"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2DE5C2F9" w14:textId="284542C0" w:rsidR="000B7FC2" w:rsidRPr="008B2B23" w:rsidRDefault="000B7FC2" w:rsidP="000B7FC2">
            <w:pPr>
              <w:jc w:val="right"/>
              <w:rPr>
                <w:sz w:val="16"/>
                <w:szCs w:val="16"/>
              </w:rPr>
            </w:pPr>
            <w:r w:rsidRPr="008B2B23">
              <w:rPr>
                <w:color w:val="000000"/>
                <w:sz w:val="16"/>
                <w:szCs w:val="20"/>
              </w:rPr>
              <w:t>115.368</w:t>
            </w:r>
          </w:p>
        </w:tc>
        <w:tc>
          <w:tcPr>
            <w:tcW w:w="509" w:type="pct"/>
            <w:vAlign w:val="center"/>
          </w:tcPr>
          <w:p w14:paraId="511520FC" w14:textId="041E98EB" w:rsidR="000B7FC2" w:rsidRPr="008B2B23" w:rsidRDefault="000B7FC2" w:rsidP="000B7FC2">
            <w:pPr>
              <w:jc w:val="right"/>
              <w:rPr>
                <w:sz w:val="16"/>
                <w:szCs w:val="16"/>
              </w:rPr>
            </w:pPr>
            <w:r w:rsidRPr="008B2B23">
              <w:rPr>
                <w:color w:val="000000"/>
                <w:sz w:val="16"/>
                <w:szCs w:val="20"/>
              </w:rPr>
              <w:t>0</w:t>
            </w:r>
          </w:p>
        </w:tc>
        <w:tc>
          <w:tcPr>
            <w:tcW w:w="507" w:type="pct"/>
            <w:vAlign w:val="center"/>
          </w:tcPr>
          <w:p w14:paraId="62758413" w14:textId="24DD28B1" w:rsidR="000B7FC2" w:rsidRPr="008B2B23" w:rsidRDefault="000B7FC2" w:rsidP="000B7FC2">
            <w:pPr>
              <w:jc w:val="right"/>
              <w:rPr>
                <w:sz w:val="16"/>
                <w:szCs w:val="16"/>
              </w:rPr>
            </w:pPr>
            <w:r w:rsidRPr="008B2B23">
              <w:rPr>
                <w:color w:val="000000"/>
                <w:sz w:val="16"/>
                <w:szCs w:val="20"/>
              </w:rPr>
              <w:t>999.252</w:t>
            </w:r>
          </w:p>
        </w:tc>
      </w:tr>
      <w:tr w:rsidR="000B7FC2" w:rsidRPr="008B2B23" w14:paraId="125CE0CE" w14:textId="77777777" w:rsidTr="00741C3B">
        <w:trPr>
          <w:trHeight w:val="54"/>
        </w:trPr>
        <w:tc>
          <w:tcPr>
            <w:tcW w:w="527" w:type="pct"/>
            <w:vMerge/>
            <w:shd w:val="clear" w:color="auto" w:fill="auto"/>
            <w:vAlign w:val="center"/>
          </w:tcPr>
          <w:p w14:paraId="54ECCB8F" w14:textId="77777777" w:rsidR="000B7FC2" w:rsidRPr="008B2B23" w:rsidRDefault="000B7FC2" w:rsidP="000B7FC2">
            <w:pPr>
              <w:rPr>
                <w:sz w:val="16"/>
                <w:szCs w:val="16"/>
              </w:rPr>
            </w:pPr>
          </w:p>
        </w:tc>
        <w:tc>
          <w:tcPr>
            <w:tcW w:w="379" w:type="pct"/>
            <w:vMerge w:val="restart"/>
            <w:shd w:val="clear" w:color="auto" w:fill="auto"/>
            <w:vAlign w:val="center"/>
          </w:tcPr>
          <w:p w14:paraId="1B4A19E6" w14:textId="77777777" w:rsidR="000B7FC2" w:rsidRPr="008B2B23" w:rsidRDefault="000B7FC2" w:rsidP="000B7FC2">
            <w:pPr>
              <w:jc w:val="center"/>
              <w:rPr>
                <w:sz w:val="16"/>
                <w:szCs w:val="16"/>
              </w:rPr>
            </w:pPr>
            <w:r w:rsidRPr="008B2B23">
              <w:rPr>
                <w:sz w:val="16"/>
                <w:szCs w:val="20"/>
              </w:rPr>
              <w:t>PNUD</w:t>
            </w:r>
          </w:p>
        </w:tc>
        <w:tc>
          <w:tcPr>
            <w:tcW w:w="531" w:type="pct"/>
            <w:shd w:val="clear" w:color="auto" w:fill="auto"/>
            <w:vAlign w:val="center"/>
          </w:tcPr>
          <w:p w14:paraId="04D04415" w14:textId="77777777" w:rsidR="000B7FC2" w:rsidRPr="008B2B23" w:rsidRDefault="000B7FC2" w:rsidP="000B7FC2">
            <w:pPr>
              <w:jc w:val="left"/>
              <w:rPr>
                <w:sz w:val="16"/>
                <w:szCs w:val="16"/>
              </w:rPr>
            </w:pPr>
            <w:r w:rsidRPr="008B2B23">
              <w:rPr>
                <w:sz w:val="16"/>
                <w:szCs w:val="20"/>
              </w:rPr>
              <w:t>Costos de proyecto</w:t>
            </w:r>
          </w:p>
        </w:tc>
        <w:tc>
          <w:tcPr>
            <w:tcW w:w="511" w:type="pct"/>
            <w:shd w:val="clear" w:color="auto" w:fill="auto"/>
            <w:vAlign w:val="center"/>
          </w:tcPr>
          <w:p w14:paraId="44D07D98" w14:textId="536EE66A" w:rsidR="000B7FC2" w:rsidRPr="008B2B23" w:rsidRDefault="000B7FC2" w:rsidP="000B7FC2">
            <w:pPr>
              <w:jc w:val="right"/>
              <w:rPr>
                <w:sz w:val="16"/>
                <w:szCs w:val="16"/>
              </w:rPr>
            </w:pPr>
            <w:r w:rsidRPr="008B2B23">
              <w:rPr>
                <w:color w:val="000000"/>
                <w:sz w:val="16"/>
                <w:szCs w:val="20"/>
              </w:rPr>
              <w:t>1.704.688</w:t>
            </w:r>
          </w:p>
        </w:tc>
        <w:tc>
          <w:tcPr>
            <w:tcW w:w="509" w:type="pct"/>
            <w:vAlign w:val="center"/>
          </w:tcPr>
          <w:p w14:paraId="0D6F1141" w14:textId="608A61B9"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78F5A6B4" w14:textId="37D3E1A8" w:rsidR="000B7FC2" w:rsidRPr="008B2B23" w:rsidRDefault="000B7FC2" w:rsidP="000B7FC2">
            <w:pPr>
              <w:jc w:val="right"/>
              <w:rPr>
                <w:sz w:val="16"/>
                <w:szCs w:val="16"/>
              </w:rPr>
            </w:pPr>
            <w:r w:rsidRPr="008B2B23">
              <w:rPr>
                <w:color w:val="000000"/>
                <w:sz w:val="16"/>
                <w:szCs w:val="20"/>
              </w:rPr>
              <w:t>1.047.100</w:t>
            </w:r>
          </w:p>
        </w:tc>
        <w:tc>
          <w:tcPr>
            <w:tcW w:w="509" w:type="pct"/>
            <w:vAlign w:val="center"/>
          </w:tcPr>
          <w:p w14:paraId="03093B29" w14:textId="5684AFA3"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142F3970" w14:textId="3B52F69A" w:rsidR="000B7FC2" w:rsidRPr="008B2B23" w:rsidRDefault="000B7FC2" w:rsidP="000B7FC2">
            <w:pPr>
              <w:jc w:val="right"/>
              <w:rPr>
                <w:sz w:val="16"/>
                <w:szCs w:val="16"/>
              </w:rPr>
            </w:pPr>
            <w:r w:rsidRPr="008B2B23">
              <w:rPr>
                <w:color w:val="000000"/>
                <w:sz w:val="16"/>
                <w:szCs w:val="20"/>
              </w:rPr>
              <w:t>170.779</w:t>
            </w:r>
          </w:p>
        </w:tc>
        <w:tc>
          <w:tcPr>
            <w:tcW w:w="509" w:type="pct"/>
            <w:vAlign w:val="center"/>
          </w:tcPr>
          <w:p w14:paraId="3796F18A" w14:textId="78CB4B7B" w:rsidR="000B7FC2" w:rsidRPr="008B2B23" w:rsidRDefault="000B7FC2" w:rsidP="000B7FC2">
            <w:pPr>
              <w:jc w:val="right"/>
              <w:rPr>
                <w:sz w:val="16"/>
                <w:szCs w:val="16"/>
              </w:rPr>
            </w:pPr>
            <w:r w:rsidRPr="008B2B23">
              <w:rPr>
                <w:color w:val="000000"/>
                <w:sz w:val="16"/>
                <w:szCs w:val="20"/>
              </w:rPr>
              <w:t>0</w:t>
            </w:r>
          </w:p>
        </w:tc>
        <w:tc>
          <w:tcPr>
            <w:tcW w:w="507" w:type="pct"/>
            <w:vAlign w:val="center"/>
          </w:tcPr>
          <w:p w14:paraId="72BB313D" w14:textId="2A1BB036" w:rsidR="000B7FC2" w:rsidRPr="008B2B23" w:rsidRDefault="000B7FC2" w:rsidP="000B7FC2">
            <w:pPr>
              <w:jc w:val="right"/>
              <w:rPr>
                <w:sz w:val="16"/>
                <w:szCs w:val="16"/>
              </w:rPr>
            </w:pPr>
            <w:r w:rsidRPr="008B2B23">
              <w:rPr>
                <w:color w:val="000000"/>
                <w:sz w:val="16"/>
                <w:szCs w:val="20"/>
              </w:rPr>
              <w:t>2.922.567</w:t>
            </w:r>
          </w:p>
        </w:tc>
      </w:tr>
      <w:tr w:rsidR="000B7FC2" w:rsidRPr="008B2B23" w14:paraId="58795393" w14:textId="77777777" w:rsidTr="00741C3B">
        <w:trPr>
          <w:trHeight w:val="54"/>
        </w:trPr>
        <w:tc>
          <w:tcPr>
            <w:tcW w:w="527" w:type="pct"/>
            <w:vMerge/>
            <w:shd w:val="clear" w:color="auto" w:fill="auto"/>
            <w:vAlign w:val="center"/>
          </w:tcPr>
          <w:p w14:paraId="10290B31" w14:textId="77777777" w:rsidR="000B7FC2" w:rsidRPr="008B2B23" w:rsidRDefault="000B7FC2" w:rsidP="000B7FC2">
            <w:pPr>
              <w:rPr>
                <w:sz w:val="16"/>
                <w:szCs w:val="16"/>
              </w:rPr>
            </w:pPr>
          </w:p>
        </w:tc>
        <w:tc>
          <w:tcPr>
            <w:tcW w:w="379" w:type="pct"/>
            <w:vMerge/>
            <w:shd w:val="clear" w:color="auto" w:fill="auto"/>
            <w:vAlign w:val="center"/>
          </w:tcPr>
          <w:p w14:paraId="119F0DCD" w14:textId="77777777" w:rsidR="000B7FC2" w:rsidRPr="008B2B23" w:rsidRDefault="000B7FC2" w:rsidP="000B7FC2">
            <w:pPr>
              <w:jc w:val="left"/>
              <w:rPr>
                <w:sz w:val="16"/>
                <w:szCs w:val="16"/>
              </w:rPr>
            </w:pPr>
          </w:p>
        </w:tc>
        <w:tc>
          <w:tcPr>
            <w:tcW w:w="531" w:type="pct"/>
            <w:shd w:val="clear" w:color="auto" w:fill="auto"/>
            <w:vAlign w:val="center"/>
          </w:tcPr>
          <w:p w14:paraId="1DE13164" w14:textId="77777777" w:rsidR="000B7FC2" w:rsidRPr="008B2B23" w:rsidRDefault="000B7FC2" w:rsidP="000B7FC2">
            <w:pPr>
              <w:jc w:val="left"/>
              <w:rPr>
                <w:sz w:val="16"/>
                <w:szCs w:val="16"/>
              </w:rPr>
            </w:pPr>
            <w:r w:rsidRPr="008B2B23">
              <w:rPr>
                <w:sz w:val="16"/>
                <w:szCs w:val="20"/>
              </w:rPr>
              <w:t>Gastos de apoyo</w:t>
            </w:r>
          </w:p>
        </w:tc>
        <w:tc>
          <w:tcPr>
            <w:tcW w:w="511" w:type="pct"/>
            <w:shd w:val="clear" w:color="auto" w:fill="auto"/>
            <w:vAlign w:val="center"/>
          </w:tcPr>
          <w:p w14:paraId="63307A7B" w14:textId="0343CB48" w:rsidR="000B7FC2" w:rsidRPr="008B2B23" w:rsidRDefault="000B7FC2" w:rsidP="000B7FC2">
            <w:pPr>
              <w:jc w:val="right"/>
              <w:rPr>
                <w:sz w:val="16"/>
                <w:szCs w:val="16"/>
              </w:rPr>
            </w:pPr>
            <w:r w:rsidRPr="008B2B23">
              <w:rPr>
                <w:color w:val="000000"/>
                <w:sz w:val="16"/>
                <w:szCs w:val="20"/>
              </w:rPr>
              <w:t>119.328</w:t>
            </w:r>
          </w:p>
        </w:tc>
        <w:tc>
          <w:tcPr>
            <w:tcW w:w="509" w:type="pct"/>
            <w:vAlign w:val="center"/>
          </w:tcPr>
          <w:p w14:paraId="55D7A084" w14:textId="5ADA3D74"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4C35CE01" w14:textId="0174831B" w:rsidR="000B7FC2" w:rsidRPr="008B2B23" w:rsidRDefault="000B7FC2" w:rsidP="000B7FC2">
            <w:pPr>
              <w:jc w:val="right"/>
              <w:rPr>
                <w:sz w:val="16"/>
                <w:szCs w:val="16"/>
              </w:rPr>
            </w:pPr>
            <w:r w:rsidRPr="008B2B23">
              <w:rPr>
                <w:color w:val="000000"/>
                <w:sz w:val="16"/>
                <w:szCs w:val="20"/>
              </w:rPr>
              <w:t>73.297</w:t>
            </w:r>
          </w:p>
        </w:tc>
        <w:tc>
          <w:tcPr>
            <w:tcW w:w="509" w:type="pct"/>
            <w:vAlign w:val="center"/>
          </w:tcPr>
          <w:p w14:paraId="472CE556" w14:textId="6DD665DE" w:rsidR="000B7FC2" w:rsidRPr="008B2B23" w:rsidRDefault="000B7FC2" w:rsidP="000B7FC2">
            <w:pPr>
              <w:jc w:val="right"/>
              <w:rPr>
                <w:sz w:val="16"/>
                <w:szCs w:val="16"/>
              </w:rPr>
            </w:pPr>
            <w:r w:rsidRPr="008B2B23">
              <w:rPr>
                <w:color w:val="000000"/>
                <w:sz w:val="16"/>
                <w:szCs w:val="20"/>
              </w:rPr>
              <w:t>0</w:t>
            </w:r>
          </w:p>
        </w:tc>
        <w:tc>
          <w:tcPr>
            <w:tcW w:w="509" w:type="pct"/>
            <w:vAlign w:val="center"/>
          </w:tcPr>
          <w:p w14:paraId="20670071" w14:textId="550EE54B" w:rsidR="000B7FC2" w:rsidRPr="008B2B23" w:rsidRDefault="000B7FC2" w:rsidP="000B7FC2">
            <w:pPr>
              <w:jc w:val="right"/>
              <w:rPr>
                <w:sz w:val="16"/>
                <w:szCs w:val="16"/>
              </w:rPr>
            </w:pPr>
            <w:r w:rsidRPr="008B2B23">
              <w:rPr>
                <w:color w:val="000000"/>
                <w:sz w:val="16"/>
                <w:szCs w:val="20"/>
              </w:rPr>
              <w:t>11.955</w:t>
            </w:r>
          </w:p>
        </w:tc>
        <w:tc>
          <w:tcPr>
            <w:tcW w:w="509" w:type="pct"/>
            <w:vAlign w:val="center"/>
          </w:tcPr>
          <w:p w14:paraId="04435427" w14:textId="377F45FD" w:rsidR="000B7FC2" w:rsidRPr="008B2B23" w:rsidRDefault="000B7FC2" w:rsidP="000B7FC2">
            <w:pPr>
              <w:jc w:val="right"/>
              <w:rPr>
                <w:sz w:val="16"/>
                <w:szCs w:val="16"/>
              </w:rPr>
            </w:pPr>
            <w:r w:rsidRPr="008B2B23">
              <w:rPr>
                <w:color w:val="000000"/>
                <w:sz w:val="16"/>
                <w:szCs w:val="20"/>
              </w:rPr>
              <w:t>0</w:t>
            </w:r>
          </w:p>
        </w:tc>
        <w:tc>
          <w:tcPr>
            <w:tcW w:w="507" w:type="pct"/>
            <w:vAlign w:val="center"/>
          </w:tcPr>
          <w:p w14:paraId="2A88AD9E" w14:textId="28ACC949" w:rsidR="000B7FC2" w:rsidRPr="008B2B23" w:rsidRDefault="000B7FC2" w:rsidP="000B7FC2">
            <w:pPr>
              <w:jc w:val="right"/>
              <w:rPr>
                <w:sz w:val="16"/>
                <w:szCs w:val="16"/>
              </w:rPr>
            </w:pPr>
            <w:r w:rsidRPr="008B2B23">
              <w:rPr>
                <w:color w:val="000000"/>
                <w:sz w:val="16"/>
                <w:szCs w:val="20"/>
              </w:rPr>
              <w:t>204.580</w:t>
            </w:r>
          </w:p>
        </w:tc>
      </w:tr>
      <w:tr w:rsidR="000B7FC2" w:rsidRPr="008B2B23" w14:paraId="2BCB8E1E" w14:textId="77777777" w:rsidTr="00741C3B">
        <w:trPr>
          <w:trHeight w:val="305"/>
        </w:trPr>
        <w:tc>
          <w:tcPr>
            <w:tcW w:w="527" w:type="pct"/>
            <w:vMerge/>
            <w:shd w:val="clear" w:color="auto" w:fill="auto"/>
            <w:vAlign w:val="center"/>
          </w:tcPr>
          <w:p w14:paraId="41880BB0" w14:textId="77777777" w:rsidR="000B7FC2" w:rsidRPr="008B2B23" w:rsidRDefault="000B7FC2" w:rsidP="000B7FC2">
            <w:pPr>
              <w:rPr>
                <w:sz w:val="16"/>
                <w:szCs w:val="16"/>
              </w:rPr>
            </w:pPr>
          </w:p>
        </w:tc>
        <w:tc>
          <w:tcPr>
            <w:tcW w:w="910" w:type="pct"/>
            <w:gridSpan w:val="2"/>
            <w:shd w:val="clear" w:color="auto" w:fill="auto"/>
            <w:vAlign w:val="center"/>
          </w:tcPr>
          <w:p w14:paraId="1B353E40" w14:textId="77777777" w:rsidR="000B7FC2" w:rsidRPr="008B2B23" w:rsidRDefault="000B7FC2" w:rsidP="000B7FC2">
            <w:pPr>
              <w:jc w:val="left"/>
              <w:rPr>
                <w:sz w:val="16"/>
                <w:szCs w:val="16"/>
              </w:rPr>
            </w:pPr>
            <w:r w:rsidRPr="008B2B23">
              <w:rPr>
                <w:sz w:val="16"/>
                <w:szCs w:val="20"/>
              </w:rPr>
              <w:t>Costo total del proyecto</w:t>
            </w:r>
          </w:p>
        </w:tc>
        <w:tc>
          <w:tcPr>
            <w:tcW w:w="511" w:type="pct"/>
            <w:vAlign w:val="center"/>
          </w:tcPr>
          <w:p w14:paraId="64A1D286" w14:textId="71C40E5A" w:rsidR="000B7FC2" w:rsidRPr="008B2B23" w:rsidRDefault="008221D0" w:rsidP="000B7FC2">
            <w:pPr>
              <w:jc w:val="right"/>
              <w:rPr>
                <w:sz w:val="16"/>
                <w:szCs w:val="16"/>
              </w:rPr>
            </w:pPr>
            <w:r w:rsidRPr="008B2B23">
              <w:rPr>
                <w:color w:val="000000"/>
                <w:sz w:val="16"/>
                <w:szCs w:val="20"/>
              </w:rPr>
              <w:t>10.786.475</w:t>
            </w:r>
          </w:p>
        </w:tc>
        <w:tc>
          <w:tcPr>
            <w:tcW w:w="509" w:type="pct"/>
            <w:vAlign w:val="center"/>
          </w:tcPr>
          <w:p w14:paraId="2F163E24" w14:textId="09677455" w:rsidR="000B7FC2" w:rsidRPr="008B2B23" w:rsidRDefault="008221D0" w:rsidP="000B7FC2">
            <w:pPr>
              <w:jc w:val="right"/>
              <w:rPr>
                <w:sz w:val="16"/>
                <w:szCs w:val="16"/>
              </w:rPr>
            </w:pPr>
            <w:r w:rsidRPr="008B2B23">
              <w:rPr>
                <w:color w:val="000000"/>
                <w:sz w:val="16"/>
                <w:szCs w:val="20"/>
              </w:rPr>
              <w:t>0</w:t>
            </w:r>
          </w:p>
        </w:tc>
        <w:tc>
          <w:tcPr>
            <w:tcW w:w="509" w:type="pct"/>
            <w:vAlign w:val="center"/>
          </w:tcPr>
          <w:p w14:paraId="035AAE4B" w14:textId="60E68811" w:rsidR="000B7FC2" w:rsidRPr="008B2B23" w:rsidRDefault="008221D0" w:rsidP="000B7FC2">
            <w:pPr>
              <w:jc w:val="right"/>
              <w:rPr>
                <w:sz w:val="16"/>
                <w:szCs w:val="16"/>
              </w:rPr>
            </w:pPr>
            <w:r w:rsidRPr="008B2B23">
              <w:rPr>
                <w:color w:val="000000"/>
                <w:sz w:val="16"/>
                <w:szCs w:val="20"/>
              </w:rPr>
              <w:t>4.592.229</w:t>
            </w:r>
          </w:p>
        </w:tc>
        <w:tc>
          <w:tcPr>
            <w:tcW w:w="509" w:type="pct"/>
            <w:vAlign w:val="center"/>
          </w:tcPr>
          <w:p w14:paraId="48DD2419" w14:textId="06FECDF2" w:rsidR="000B7FC2" w:rsidRPr="008B2B23" w:rsidRDefault="008221D0" w:rsidP="000B7FC2">
            <w:pPr>
              <w:jc w:val="right"/>
              <w:rPr>
                <w:sz w:val="16"/>
                <w:szCs w:val="16"/>
              </w:rPr>
            </w:pPr>
            <w:r w:rsidRPr="008B2B23">
              <w:rPr>
                <w:color w:val="000000"/>
                <w:sz w:val="16"/>
                <w:szCs w:val="20"/>
              </w:rPr>
              <w:t>0</w:t>
            </w:r>
          </w:p>
        </w:tc>
        <w:tc>
          <w:tcPr>
            <w:tcW w:w="509" w:type="pct"/>
            <w:vAlign w:val="center"/>
          </w:tcPr>
          <w:p w14:paraId="66BEBD67" w14:textId="782F6140" w:rsidR="000B7FC2" w:rsidRPr="008B2B23" w:rsidRDefault="008221D0" w:rsidP="000B7FC2">
            <w:pPr>
              <w:jc w:val="right"/>
              <w:rPr>
                <w:sz w:val="16"/>
                <w:szCs w:val="16"/>
              </w:rPr>
            </w:pPr>
            <w:r w:rsidRPr="008B2B23">
              <w:rPr>
                <w:color w:val="000000"/>
                <w:sz w:val="16"/>
                <w:szCs w:val="20"/>
              </w:rPr>
              <w:t>1.818.894</w:t>
            </w:r>
          </w:p>
        </w:tc>
        <w:tc>
          <w:tcPr>
            <w:tcW w:w="509" w:type="pct"/>
            <w:vAlign w:val="center"/>
          </w:tcPr>
          <w:p w14:paraId="5EE90AFC" w14:textId="4CB2D820" w:rsidR="000B7FC2" w:rsidRPr="008B2B23" w:rsidRDefault="008221D0" w:rsidP="000B7FC2">
            <w:pPr>
              <w:jc w:val="right"/>
              <w:rPr>
                <w:sz w:val="16"/>
                <w:szCs w:val="16"/>
              </w:rPr>
            </w:pPr>
            <w:r w:rsidRPr="008B2B23">
              <w:rPr>
                <w:color w:val="000000"/>
                <w:sz w:val="16"/>
                <w:szCs w:val="20"/>
              </w:rPr>
              <w:t>0</w:t>
            </w:r>
          </w:p>
        </w:tc>
        <w:tc>
          <w:tcPr>
            <w:tcW w:w="507" w:type="pct"/>
            <w:vAlign w:val="center"/>
          </w:tcPr>
          <w:p w14:paraId="3E750EF4" w14:textId="041A117B" w:rsidR="000B7FC2" w:rsidRPr="008B2B23" w:rsidRDefault="0055016C" w:rsidP="000B7FC2">
            <w:pPr>
              <w:jc w:val="right"/>
              <w:rPr>
                <w:sz w:val="16"/>
                <w:szCs w:val="16"/>
              </w:rPr>
            </w:pPr>
            <w:r w:rsidRPr="008B2B23">
              <w:rPr>
                <w:color w:val="000000"/>
                <w:sz w:val="16"/>
                <w:szCs w:val="20"/>
              </w:rPr>
              <w:t>17.197.598</w:t>
            </w:r>
          </w:p>
        </w:tc>
      </w:tr>
      <w:tr w:rsidR="000B7FC2" w:rsidRPr="008B2B23" w14:paraId="27917743" w14:textId="77777777" w:rsidTr="00741C3B">
        <w:trPr>
          <w:trHeight w:val="238"/>
        </w:trPr>
        <w:tc>
          <w:tcPr>
            <w:tcW w:w="527" w:type="pct"/>
            <w:vMerge/>
            <w:shd w:val="clear" w:color="auto" w:fill="auto"/>
            <w:vAlign w:val="center"/>
          </w:tcPr>
          <w:p w14:paraId="3B17E8D2" w14:textId="77777777" w:rsidR="000B7FC2" w:rsidRPr="008B2B23" w:rsidRDefault="000B7FC2" w:rsidP="000B7FC2">
            <w:pPr>
              <w:rPr>
                <w:sz w:val="16"/>
                <w:szCs w:val="16"/>
              </w:rPr>
            </w:pPr>
          </w:p>
        </w:tc>
        <w:tc>
          <w:tcPr>
            <w:tcW w:w="910" w:type="pct"/>
            <w:gridSpan w:val="2"/>
            <w:shd w:val="clear" w:color="auto" w:fill="auto"/>
            <w:vAlign w:val="center"/>
          </w:tcPr>
          <w:p w14:paraId="1F4B848D" w14:textId="77777777" w:rsidR="000B7FC2" w:rsidRPr="008B2B23" w:rsidRDefault="000B7FC2" w:rsidP="000B7FC2">
            <w:pPr>
              <w:jc w:val="left"/>
              <w:rPr>
                <w:sz w:val="16"/>
                <w:szCs w:val="16"/>
              </w:rPr>
            </w:pPr>
            <w:r w:rsidRPr="008B2B23">
              <w:rPr>
                <w:sz w:val="16"/>
                <w:szCs w:val="20"/>
              </w:rPr>
              <w:t>Total de gastos de apoyo</w:t>
            </w:r>
          </w:p>
        </w:tc>
        <w:tc>
          <w:tcPr>
            <w:tcW w:w="511" w:type="pct"/>
            <w:vAlign w:val="center"/>
          </w:tcPr>
          <w:p w14:paraId="2F28DAE8" w14:textId="771D4497" w:rsidR="000B7FC2" w:rsidRPr="008B2B23" w:rsidRDefault="008221D0" w:rsidP="000B7FC2">
            <w:pPr>
              <w:jc w:val="right"/>
              <w:rPr>
                <w:sz w:val="16"/>
                <w:szCs w:val="16"/>
              </w:rPr>
            </w:pPr>
            <w:r w:rsidRPr="008B2B23">
              <w:rPr>
                <w:color w:val="000000"/>
                <w:sz w:val="16"/>
                <w:szCs w:val="20"/>
              </w:rPr>
              <w:t>755.053</w:t>
            </w:r>
          </w:p>
        </w:tc>
        <w:tc>
          <w:tcPr>
            <w:tcW w:w="509" w:type="pct"/>
            <w:vAlign w:val="center"/>
          </w:tcPr>
          <w:p w14:paraId="4D62CD46" w14:textId="38DD5BCD" w:rsidR="000B7FC2" w:rsidRPr="008B2B23" w:rsidRDefault="008221D0" w:rsidP="000B7FC2">
            <w:pPr>
              <w:jc w:val="right"/>
              <w:rPr>
                <w:sz w:val="16"/>
                <w:szCs w:val="16"/>
              </w:rPr>
            </w:pPr>
            <w:r w:rsidRPr="008B2B23">
              <w:rPr>
                <w:color w:val="000000"/>
                <w:sz w:val="16"/>
                <w:szCs w:val="20"/>
              </w:rPr>
              <w:t>0</w:t>
            </w:r>
          </w:p>
        </w:tc>
        <w:tc>
          <w:tcPr>
            <w:tcW w:w="509" w:type="pct"/>
            <w:vAlign w:val="center"/>
          </w:tcPr>
          <w:p w14:paraId="6269CBD9" w14:textId="1F17A68F" w:rsidR="000B7FC2" w:rsidRPr="008B2B23" w:rsidRDefault="008221D0" w:rsidP="000B7FC2">
            <w:pPr>
              <w:jc w:val="right"/>
              <w:rPr>
                <w:sz w:val="16"/>
                <w:szCs w:val="16"/>
              </w:rPr>
            </w:pPr>
            <w:r w:rsidRPr="008B2B23">
              <w:rPr>
                <w:color w:val="000000"/>
                <w:sz w:val="16"/>
                <w:szCs w:val="20"/>
              </w:rPr>
              <w:t>321.456</w:t>
            </w:r>
          </w:p>
        </w:tc>
        <w:tc>
          <w:tcPr>
            <w:tcW w:w="509" w:type="pct"/>
            <w:vAlign w:val="center"/>
          </w:tcPr>
          <w:p w14:paraId="0FBE205F" w14:textId="695D82AE" w:rsidR="000B7FC2" w:rsidRPr="008B2B23" w:rsidRDefault="008221D0" w:rsidP="000B7FC2">
            <w:pPr>
              <w:jc w:val="right"/>
              <w:rPr>
                <w:sz w:val="16"/>
                <w:szCs w:val="16"/>
              </w:rPr>
            </w:pPr>
            <w:r w:rsidRPr="008B2B23">
              <w:rPr>
                <w:color w:val="000000"/>
                <w:sz w:val="16"/>
                <w:szCs w:val="20"/>
              </w:rPr>
              <w:t>0</w:t>
            </w:r>
          </w:p>
        </w:tc>
        <w:tc>
          <w:tcPr>
            <w:tcW w:w="509" w:type="pct"/>
            <w:vAlign w:val="center"/>
          </w:tcPr>
          <w:p w14:paraId="0BEC9C81" w14:textId="436B3908" w:rsidR="000B7FC2" w:rsidRPr="008B2B23" w:rsidRDefault="008221D0" w:rsidP="000B7FC2">
            <w:pPr>
              <w:jc w:val="right"/>
              <w:rPr>
                <w:sz w:val="16"/>
                <w:szCs w:val="16"/>
              </w:rPr>
            </w:pPr>
            <w:r w:rsidRPr="008B2B23">
              <w:rPr>
                <w:color w:val="000000"/>
                <w:sz w:val="16"/>
                <w:szCs w:val="20"/>
              </w:rPr>
              <w:t>127.323</w:t>
            </w:r>
          </w:p>
        </w:tc>
        <w:tc>
          <w:tcPr>
            <w:tcW w:w="509" w:type="pct"/>
            <w:vAlign w:val="center"/>
          </w:tcPr>
          <w:p w14:paraId="41B38055" w14:textId="0377D05C" w:rsidR="000B7FC2" w:rsidRPr="008B2B23" w:rsidRDefault="008221D0" w:rsidP="000B7FC2">
            <w:pPr>
              <w:jc w:val="right"/>
              <w:rPr>
                <w:sz w:val="16"/>
                <w:szCs w:val="16"/>
              </w:rPr>
            </w:pPr>
            <w:r w:rsidRPr="008B2B23">
              <w:rPr>
                <w:color w:val="000000"/>
                <w:sz w:val="16"/>
                <w:szCs w:val="20"/>
              </w:rPr>
              <w:t>0</w:t>
            </w:r>
          </w:p>
        </w:tc>
        <w:tc>
          <w:tcPr>
            <w:tcW w:w="507" w:type="pct"/>
            <w:vAlign w:val="center"/>
          </w:tcPr>
          <w:p w14:paraId="0F3CB8FD" w14:textId="268114D8" w:rsidR="000B7FC2" w:rsidRPr="008B2B23" w:rsidRDefault="0055016C" w:rsidP="000B7FC2">
            <w:pPr>
              <w:jc w:val="right"/>
              <w:rPr>
                <w:sz w:val="16"/>
                <w:szCs w:val="16"/>
              </w:rPr>
            </w:pPr>
            <w:r w:rsidRPr="008B2B23">
              <w:rPr>
                <w:color w:val="000000"/>
                <w:sz w:val="16"/>
                <w:szCs w:val="20"/>
              </w:rPr>
              <w:t>1.203.832</w:t>
            </w:r>
          </w:p>
        </w:tc>
      </w:tr>
      <w:tr w:rsidR="000B7FC2" w:rsidRPr="008B2B23" w14:paraId="7ECF65E6" w14:textId="77777777" w:rsidTr="00741C3B">
        <w:trPr>
          <w:trHeight w:val="72"/>
        </w:trPr>
        <w:tc>
          <w:tcPr>
            <w:tcW w:w="527" w:type="pct"/>
            <w:vMerge/>
            <w:shd w:val="clear" w:color="auto" w:fill="auto"/>
            <w:vAlign w:val="center"/>
          </w:tcPr>
          <w:p w14:paraId="12990568" w14:textId="77777777" w:rsidR="000B7FC2" w:rsidRPr="008B2B23" w:rsidRDefault="000B7FC2" w:rsidP="000B7FC2">
            <w:pPr>
              <w:rPr>
                <w:sz w:val="16"/>
                <w:szCs w:val="16"/>
              </w:rPr>
            </w:pPr>
          </w:p>
        </w:tc>
        <w:tc>
          <w:tcPr>
            <w:tcW w:w="910" w:type="pct"/>
            <w:gridSpan w:val="2"/>
            <w:shd w:val="clear" w:color="auto" w:fill="auto"/>
            <w:vAlign w:val="center"/>
          </w:tcPr>
          <w:p w14:paraId="137125E0" w14:textId="77777777" w:rsidR="000B7FC2" w:rsidRPr="008B2B23" w:rsidRDefault="000B7FC2" w:rsidP="000B7FC2">
            <w:pPr>
              <w:jc w:val="left"/>
              <w:rPr>
                <w:sz w:val="16"/>
                <w:szCs w:val="16"/>
              </w:rPr>
            </w:pPr>
            <w:r w:rsidRPr="008B2B23">
              <w:rPr>
                <w:sz w:val="16"/>
                <w:szCs w:val="20"/>
              </w:rPr>
              <w:t>Financiación total</w:t>
            </w:r>
          </w:p>
        </w:tc>
        <w:tc>
          <w:tcPr>
            <w:tcW w:w="511" w:type="pct"/>
            <w:shd w:val="clear" w:color="auto" w:fill="auto"/>
            <w:vAlign w:val="center"/>
          </w:tcPr>
          <w:p w14:paraId="76C6B39A" w14:textId="1E6F53DF" w:rsidR="000B7FC2" w:rsidRPr="008B2B23" w:rsidRDefault="008221D0" w:rsidP="000B7FC2">
            <w:pPr>
              <w:jc w:val="right"/>
              <w:rPr>
                <w:sz w:val="16"/>
                <w:szCs w:val="16"/>
              </w:rPr>
            </w:pPr>
            <w:r w:rsidRPr="008B2B23">
              <w:rPr>
                <w:color w:val="000000"/>
                <w:sz w:val="16"/>
                <w:szCs w:val="20"/>
              </w:rPr>
              <w:t>11.541.528</w:t>
            </w:r>
          </w:p>
        </w:tc>
        <w:tc>
          <w:tcPr>
            <w:tcW w:w="509" w:type="pct"/>
            <w:shd w:val="clear" w:color="auto" w:fill="auto"/>
            <w:vAlign w:val="center"/>
          </w:tcPr>
          <w:p w14:paraId="3FE501BF" w14:textId="2FF16196" w:rsidR="000B7FC2" w:rsidRPr="008B2B23" w:rsidRDefault="008221D0" w:rsidP="000B7FC2">
            <w:pPr>
              <w:jc w:val="right"/>
              <w:rPr>
                <w:sz w:val="16"/>
                <w:szCs w:val="16"/>
              </w:rPr>
            </w:pPr>
            <w:r w:rsidRPr="008B2B23">
              <w:rPr>
                <w:color w:val="000000"/>
                <w:sz w:val="16"/>
                <w:szCs w:val="20"/>
              </w:rPr>
              <w:t>0</w:t>
            </w:r>
          </w:p>
        </w:tc>
        <w:tc>
          <w:tcPr>
            <w:tcW w:w="509" w:type="pct"/>
            <w:shd w:val="clear" w:color="auto" w:fill="auto"/>
            <w:vAlign w:val="center"/>
          </w:tcPr>
          <w:p w14:paraId="4F80DE51" w14:textId="5A398D95" w:rsidR="000B7FC2" w:rsidRPr="008B2B23" w:rsidRDefault="008221D0" w:rsidP="000B7FC2">
            <w:pPr>
              <w:jc w:val="right"/>
              <w:rPr>
                <w:sz w:val="16"/>
                <w:szCs w:val="16"/>
              </w:rPr>
            </w:pPr>
            <w:r w:rsidRPr="008B2B23">
              <w:rPr>
                <w:color w:val="000000"/>
                <w:sz w:val="16"/>
                <w:szCs w:val="20"/>
              </w:rPr>
              <w:t>4.913.685</w:t>
            </w:r>
          </w:p>
        </w:tc>
        <w:tc>
          <w:tcPr>
            <w:tcW w:w="509" w:type="pct"/>
            <w:shd w:val="clear" w:color="auto" w:fill="auto"/>
            <w:vAlign w:val="center"/>
          </w:tcPr>
          <w:p w14:paraId="1DDDB2C7" w14:textId="6CF98204" w:rsidR="000B7FC2" w:rsidRPr="008B2B23" w:rsidRDefault="008221D0" w:rsidP="000B7FC2">
            <w:pPr>
              <w:jc w:val="right"/>
              <w:rPr>
                <w:sz w:val="16"/>
                <w:szCs w:val="16"/>
              </w:rPr>
            </w:pPr>
            <w:r w:rsidRPr="008B2B23">
              <w:rPr>
                <w:color w:val="000000"/>
                <w:sz w:val="16"/>
                <w:szCs w:val="20"/>
              </w:rPr>
              <w:t>0</w:t>
            </w:r>
          </w:p>
        </w:tc>
        <w:tc>
          <w:tcPr>
            <w:tcW w:w="509" w:type="pct"/>
            <w:shd w:val="clear" w:color="auto" w:fill="auto"/>
            <w:vAlign w:val="center"/>
          </w:tcPr>
          <w:p w14:paraId="5D203E9A" w14:textId="3AFDBB14" w:rsidR="000B7FC2" w:rsidRPr="008B2B23" w:rsidRDefault="008221D0" w:rsidP="000B7FC2">
            <w:pPr>
              <w:jc w:val="right"/>
              <w:rPr>
                <w:sz w:val="16"/>
                <w:szCs w:val="16"/>
              </w:rPr>
            </w:pPr>
            <w:r w:rsidRPr="008B2B23">
              <w:rPr>
                <w:color w:val="000000"/>
                <w:sz w:val="16"/>
                <w:szCs w:val="20"/>
              </w:rPr>
              <w:t>1.946.217</w:t>
            </w:r>
          </w:p>
        </w:tc>
        <w:tc>
          <w:tcPr>
            <w:tcW w:w="509" w:type="pct"/>
            <w:vAlign w:val="center"/>
          </w:tcPr>
          <w:p w14:paraId="4018409B" w14:textId="32FED033" w:rsidR="000B7FC2" w:rsidRPr="008B2B23" w:rsidRDefault="008221D0" w:rsidP="000B7FC2">
            <w:pPr>
              <w:jc w:val="right"/>
              <w:rPr>
                <w:sz w:val="16"/>
                <w:szCs w:val="16"/>
                <w:highlight w:val="cyan"/>
              </w:rPr>
            </w:pPr>
            <w:r w:rsidRPr="008B2B23">
              <w:rPr>
                <w:color w:val="000000"/>
                <w:sz w:val="16"/>
                <w:szCs w:val="20"/>
              </w:rPr>
              <w:t>0</w:t>
            </w:r>
          </w:p>
        </w:tc>
        <w:tc>
          <w:tcPr>
            <w:tcW w:w="507" w:type="pct"/>
            <w:vAlign w:val="center"/>
          </w:tcPr>
          <w:p w14:paraId="390E90A2" w14:textId="52754544" w:rsidR="000B7FC2" w:rsidRPr="008B2B23" w:rsidRDefault="0055016C" w:rsidP="000B7FC2">
            <w:pPr>
              <w:jc w:val="right"/>
              <w:rPr>
                <w:sz w:val="16"/>
                <w:szCs w:val="16"/>
                <w:highlight w:val="cyan"/>
              </w:rPr>
            </w:pPr>
            <w:r w:rsidRPr="008B2B23">
              <w:rPr>
                <w:color w:val="000000"/>
                <w:sz w:val="16"/>
                <w:szCs w:val="20"/>
              </w:rPr>
              <w:t>18.401.430</w:t>
            </w:r>
          </w:p>
        </w:tc>
      </w:tr>
    </w:tbl>
    <w:p w14:paraId="75851A98" w14:textId="77777777" w:rsidR="0070038F" w:rsidRPr="008B2B23" w:rsidRDefault="0070038F" w:rsidP="0070038F">
      <w:pPr>
        <w:ind w:right="-561"/>
        <w:jc w:val="left"/>
        <w:rPr>
          <w:sz w:val="16"/>
          <w:szCs w:val="16"/>
        </w:rPr>
      </w:pPr>
      <w:r w:rsidRPr="008B2B23">
        <w:rPr>
          <w:sz w:val="16"/>
          <w:szCs w:val="20"/>
        </w:rPr>
        <w:t>* Recomendado para su aprobación en la presente reunión</w:t>
      </w:r>
    </w:p>
    <w:p w14:paraId="0E5A24BF" w14:textId="77777777" w:rsidR="0070038F" w:rsidRPr="008B2B23" w:rsidRDefault="0070038F" w:rsidP="0070038F">
      <w:pPr>
        <w:ind w:right="-561"/>
        <w:jc w:val="left"/>
        <w:rPr>
          <w:sz w:val="8"/>
          <w:szCs w:val="8"/>
        </w:rPr>
      </w:pPr>
    </w:p>
    <w:tbl>
      <w:tblPr>
        <w:tblStyle w:val="TableGrid"/>
        <w:tblW w:w="0" w:type="auto"/>
        <w:tblLook w:val="04A0" w:firstRow="1" w:lastRow="0" w:firstColumn="1" w:lastColumn="0" w:noHBand="0" w:noVBand="1"/>
      </w:tblPr>
      <w:tblGrid>
        <w:gridCol w:w="7650"/>
        <w:gridCol w:w="1700"/>
      </w:tblGrid>
      <w:tr w:rsidR="0070038F" w:rsidRPr="008B2B23" w14:paraId="5ED0ACA3" w14:textId="77777777" w:rsidTr="00224E6E">
        <w:trPr>
          <w:trHeight w:val="63"/>
        </w:trPr>
        <w:tc>
          <w:tcPr>
            <w:tcW w:w="7650" w:type="dxa"/>
          </w:tcPr>
          <w:p w14:paraId="334059AD" w14:textId="77777777" w:rsidR="0070038F" w:rsidRPr="008B2B23" w:rsidRDefault="0070038F" w:rsidP="000D0F57">
            <w:pPr>
              <w:spacing w:line="276" w:lineRule="auto"/>
              <w:ind w:right="-561"/>
              <w:contextualSpacing/>
              <w:jc w:val="left"/>
              <w:rPr>
                <w:sz w:val="18"/>
                <w:szCs w:val="18"/>
              </w:rPr>
            </w:pPr>
            <w:r w:rsidRPr="008B2B23">
              <w:rPr>
                <w:sz w:val="18"/>
                <w:szCs w:val="20"/>
              </w:rPr>
              <w:t>Reducción del consumo restante admisible para la financiación de la etapa I (toneladas eq. de CO</w:t>
            </w:r>
            <w:r w:rsidRPr="008B2B23">
              <w:rPr>
                <w:sz w:val="18"/>
                <w:szCs w:val="20"/>
                <w:vertAlign w:val="subscript"/>
              </w:rPr>
              <w:t>2</w:t>
            </w:r>
            <w:r w:rsidRPr="008B2B23">
              <w:rPr>
                <w:sz w:val="18"/>
                <w:szCs w:val="20"/>
              </w:rPr>
              <w:t>)</w:t>
            </w:r>
          </w:p>
        </w:tc>
        <w:tc>
          <w:tcPr>
            <w:tcW w:w="1700" w:type="dxa"/>
          </w:tcPr>
          <w:p w14:paraId="46BD14B8" w14:textId="5DF3FF5B" w:rsidR="0070038F" w:rsidRPr="008B2B23" w:rsidRDefault="002342D4" w:rsidP="00910EBE">
            <w:pPr>
              <w:spacing w:line="276" w:lineRule="auto"/>
              <w:ind w:right="33"/>
              <w:jc w:val="right"/>
              <w:rPr>
                <w:sz w:val="18"/>
                <w:szCs w:val="18"/>
              </w:rPr>
            </w:pPr>
            <w:r w:rsidRPr="008B2B23">
              <w:rPr>
                <w:sz w:val="18"/>
                <w:szCs w:val="20"/>
              </w:rPr>
              <w:t>5.795.458*</w:t>
            </w:r>
          </w:p>
        </w:tc>
      </w:tr>
    </w:tbl>
    <w:p w14:paraId="20193BFD" w14:textId="1A305A67" w:rsidR="007B3C2B" w:rsidRPr="008B2B23" w:rsidRDefault="007B3C2B" w:rsidP="007B3C2B">
      <w:pPr>
        <w:ind w:right="-561"/>
        <w:jc w:val="left"/>
        <w:rPr>
          <w:sz w:val="16"/>
          <w:szCs w:val="16"/>
        </w:rPr>
      </w:pPr>
      <w:r w:rsidRPr="008B2B23">
        <w:rPr>
          <w:sz w:val="16"/>
          <w:szCs w:val="20"/>
        </w:rPr>
        <w:t>* Incluye 35.850 toneladas eq. de CO</w:t>
      </w:r>
      <w:r w:rsidRPr="008B2B23">
        <w:rPr>
          <w:sz w:val="16"/>
          <w:szCs w:val="20"/>
          <w:vertAlign w:val="subscript"/>
        </w:rPr>
        <w:t>2</w:t>
      </w:r>
      <w:r w:rsidRPr="008B2B23">
        <w:rPr>
          <w:sz w:val="16"/>
          <w:szCs w:val="20"/>
        </w:rPr>
        <w:t xml:space="preserve"> de HFC contenidos en polioles premezclados importados</w:t>
      </w:r>
    </w:p>
    <w:p w14:paraId="067BC23C" w14:textId="77777777" w:rsidR="0070038F" w:rsidRPr="008B2B23" w:rsidRDefault="0070038F" w:rsidP="0070038F">
      <w:pPr>
        <w:jc w:val="center"/>
        <w:rPr>
          <w:sz w:val="8"/>
          <w:szCs w:val="8"/>
        </w:rPr>
      </w:pPr>
    </w:p>
    <w:tbl>
      <w:tblPr>
        <w:tblStyle w:val="TableGrid"/>
        <w:tblW w:w="5000" w:type="pct"/>
        <w:tblLook w:val="04A0" w:firstRow="1" w:lastRow="0" w:firstColumn="1" w:lastColumn="0" w:noHBand="0" w:noVBand="1"/>
      </w:tblPr>
      <w:tblGrid>
        <w:gridCol w:w="4391"/>
        <w:gridCol w:w="4959"/>
      </w:tblGrid>
      <w:tr w:rsidR="0070038F" w:rsidRPr="008B2B23" w14:paraId="6F3D88A4" w14:textId="77777777" w:rsidTr="000D0F57">
        <w:trPr>
          <w:trHeight w:hRule="exact" w:val="238"/>
        </w:trPr>
        <w:tc>
          <w:tcPr>
            <w:tcW w:w="2348" w:type="pct"/>
            <w:shd w:val="clear" w:color="auto" w:fill="auto"/>
          </w:tcPr>
          <w:p w14:paraId="54D7232E" w14:textId="77777777" w:rsidR="0070038F" w:rsidRPr="008B2B23" w:rsidRDefault="0070038F" w:rsidP="009774CB">
            <w:pPr>
              <w:jc w:val="left"/>
              <w:rPr>
                <w:b/>
                <w:color w:val="000000" w:themeColor="text1"/>
                <w:sz w:val="18"/>
                <w:szCs w:val="20"/>
              </w:rPr>
            </w:pPr>
            <w:r w:rsidRPr="008B2B23">
              <w:rPr>
                <w:b/>
                <w:color w:val="000000" w:themeColor="text1"/>
                <w:sz w:val="18"/>
                <w:szCs w:val="20"/>
              </w:rPr>
              <w:t>Recomendación de la Secretaría:</w:t>
            </w:r>
          </w:p>
        </w:tc>
        <w:tc>
          <w:tcPr>
            <w:tcW w:w="2652" w:type="pct"/>
            <w:shd w:val="clear" w:color="auto" w:fill="auto"/>
          </w:tcPr>
          <w:p w14:paraId="5C6D7C11" w14:textId="0D0E7200" w:rsidR="0070038F" w:rsidRPr="008B2B23" w:rsidRDefault="0070038F" w:rsidP="009774CB">
            <w:pPr>
              <w:jc w:val="center"/>
              <w:rPr>
                <w:color w:val="000000" w:themeColor="text1"/>
                <w:sz w:val="18"/>
                <w:szCs w:val="20"/>
              </w:rPr>
            </w:pPr>
            <w:r w:rsidRPr="008B2B23">
              <w:rPr>
                <w:color w:val="000000" w:themeColor="text1"/>
                <w:sz w:val="18"/>
                <w:szCs w:val="20"/>
              </w:rPr>
              <w:t xml:space="preserve">Consideración individual </w:t>
            </w:r>
          </w:p>
        </w:tc>
      </w:tr>
    </w:tbl>
    <w:p w14:paraId="26AFEE12" w14:textId="77777777" w:rsidR="0070038F" w:rsidRDefault="0070038F" w:rsidP="0070038F">
      <w:pPr>
        <w:jc w:val="left"/>
        <w:rPr>
          <w:b/>
        </w:rPr>
      </w:pPr>
      <w:r>
        <w:br w:type="page"/>
      </w:r>
    </w:p>
    <w:p w14:paraId="464CF0FF" w14:textId="77777777" w:rsidR="0070038F" w:rsidRPr="00996241" w:rsidRDefault="0070038F" w:rsidP="00CD65FA">
      <w:pPr>
        <w:tabs>
          <w:tab w:val="left" w:pos="2880"/>
          <w:tab w:val="left" w:pos="5760"/>
        </w:tabs>
        <w:spacing w:before="240" w:after="240"/>
        <w:jc w:val="center"/>
        <w:rPr>
          <w:b/>
        </w:rPr>
      </w:pPr>
      <w:r>
        <w:rPr>
          <w:b/>
        </w:rPr>
        <w:lastRenderedPageBreak/>
        <w:t>DESCRIPCIÓN DEL PROYECTO</w:t>
      </w:r>
    </w:p>
    <w:p w14:paraId="10C632EB" w14:textId="77777777" w:rsidR="0070038F" w:rsidRDefault="0070038F" w:rsidP="00CD65FA">
      <w:pPr>
        <w:pStyle w:val="Heading1"/>
      </w:pPr>
      <w:r>
        <w:t>El presente documento consta de las secciones siguientes:</w:t>
      </w:r>
    </w:p>
    <w:p w14:paraId="1E9C1167" w14:textId="77777777" w:rsidR="0070038F" w:rsidRPr="00732AEC" w:rsidRDefault="0070038F" w:rsidP="00CF3DF2">
      <w:pPr>
        <w:pStyle w:val="ListParagraph"/>
        <w:numPr>
          <w:ilvl w:val="0"/>
          <w:numId w:val="8"/>
        </w:numPr>
        <w:spacing w:before="240" w:after="240"/>
        <w:ind w:left="1276" w:hanging="567"/>
        <w:contextualSpacing w:val="0"/>
      </w:pPr>
      <w:r>
        <w:t>Resumen de la propuesta tal como se presentó</w:t>
      </w:r>
    </w:p>
    <w:p w14:paraId="64546073" w14:textId="77777777" w:rsidR="0070038F" w:rsidRPr="00732AEC" w:rsidRDefault="0070038F" w:rsidP="00CF3DF2">
      <w:pPr>
        <w:pStyle w:val="ListParagraph"/>
        <w:numPr>
          <w:ilvl w:val="0"/>
          <w:numId w:val="8"/>
        </w:numPr>
        <w:spacing w:before="240" w:after="240"/>
        <w:ind w:left="1276" w:hanging="567"/>
        <w:contextualSpacing w:val="0"/>
      </w:pPr>
      <w:r>
        <w:t xml:space="preserve">Antecedentes: Estado de ejecución del plan de gestión de eliminación de los HCFC </w:t>
      </w:r>
    </w:p>
    <w:p w14:paraId="14051949" w14:textId="77777777" w:rsidR="0070038F" w:rsidRPr="00732AEC" w:rsidRDefault="0070038F" w:rsidP="00CF3DF2">
      <w:pPr>
        <w:pStyle w:val="ListParagraph"/>
        <w:numPr>
          <w:ilvl w:val="0"/>
          <w:numId w:val="8"/>
        </w:numPr>
        <w:spacing w:before="240" w:after="240"/>
        <w:ind w:left="1276" w:hanging="567"/>
        <w:contextualSpacing w:val="0"/>
      </w:pPr>
      <w:r>
        <w:t>Panorama general del consumo de HFC: Niveles de consumo de HFC, tendencias y consumo por sector</w:t>
      </w:r>
    </w:p>
    <w:p w14:paraId="22A7C283" w14:textId="77777777" w:rsidR="0070038F" w:rsidRPr="00732AEC" w:rsidRDefault="0070038F" w:rsidP="00CF3DF2">
      <w:pPr>
        <w:pStyle w:val="ListParagraph"/>
        <w:numPr>
          <w:ilvl w:val="0"/>
          <w:numId w:val="8"/>
        </w:numPr>
        <w:spacing w:before="240" w:after="240"/>
        <w:ind w:left="1276" w:hanging="567"/>
        <w:contextualSpacing w:val="0"/>
      </w:pPr>
      <w:r>
        <w:t>Etapa I del plan de ejecución de Kigali para los HFC, según lo presentado: Marco reglamentario, estrategia de reducción, costo total de la etapa y plan de ejecución para el primer tramo</w:t>
      </w:r>
    </w:p>
    <w:p w14:paraId="18DDEFE3" w14:textId="77777777" w:rsidR="0070038F" w:rsidRDefault="0070038F" w:rsidP="00CF3DF2">
      <w:pPr>
        <w:pStyle w:val="ListParagraph"/>
        <w:numPr>
          <w:ilvl w:val="0"/>
          <w:numId w:val="8"/>
        </w:numPr>
        <w:spacing w:before="240" w:after="240"/>
        <w:ind w:left="1276" w:hanging="567"/>
        <w:contextualSpacing w:val="0"/>
      </w:pPr>
      <w:r>
        <w:t>Observaciones de la Secretaría, incluido el costo convenido de las actividades</w:t>
      </w:r>
    </w:p>
    <w:p w14:paraId="15489835" w14:textId="77777777" w:rsidR="0070038F" w:rsidRPr="00732AEC" w:rsidRDefault="0070038F" w:rsidP="00CF3DF2">
      <w:pPr>
        <w:pStyle w:val="ListParagraph"/>
        <w:numPr>
          <w:ilvl w:val="0"/>
          <w:numId w:val="8"/>
        </w:numPr>
        <w:spacing w:before="240" w:after="240"/>
        <w:ind w:left="1276" w:hanging="567"/>
        <w:contextualSpacing w:val="0"/>
      </w:pPr>
      <w:r>
        <w:t>Recomendación</w:t>
      </w:r>
    </w:p>
    <w:p w14:paraId="1D03DA56" w14:textId="77777777" w:rsidR="0070038F" w:rsidRPr="00CB33B4" w:rsidRDefault="0070038F" w:rsidP="003803CC">
      <w:pPr>
        <w:pStyle w:val="Heading1"/>
        <w:keepNext/>
        <w:numPr>
          <w:ilvl w:val="0"/>
          <w:numId w:val="0"/>
        </w:numPr>
        <w:rPr>
          <w:b/>
          <w:bCs/>
        </w:rPr>
      </w:pPr>
      <w:r>
        <w:rPr>
          <w:b/>
        </w:rPr>
        <w:t>I.</w:t>
      </w:r>
      <w:r>
        <w:rPr>
          <w:b/>
        </w:rPr>
        <w:tab/>
        <w:t>Resumen de la propuesta tal como se presentó</w:t>
      </w:r>
    </w:p>
    <w:p w14:paraId="37DBC7BF" w14:textId="087EEA10" w:rsidR="0070038F" w:rsidRDefault="0070038F" w:rsidP="00CD65FA">
      <w:pPr>
        <w:pStyle w:val="Heading1"/>
      </w:pPr>
      <w:r>
        <w:t>En nombre del Gobierno de Egipto, la ONUDI, en calidad de organismo de ejecución principal, presentó una solicitud de financiación para la etapa I del plan de ejecución de Kigali para los HFC (KIP), con un costo total de USD 29.817.042, que consiste en USD 22.197.232, más gastos de apoyo al organismo de USD 1.553.806 para la ONUDI y de USD 5.669.162, más gastos de apoyo al organismo de USD 396.841 para el PNUD, según lo presentado originalmente.</w:t>
      </w:r>
      <w:r w:rsidRPr="00FD7D42">
        <w:rPr>
          <w:vertAlign w:val="superscript"/>
        </w:rPr>
        <w:footnoteReference w:id="10"/>
      </w:r>
    </w:p>
    <w:p w14:paraId="058AAE33" w14:textId="767D0433" w:rsidR="0070038F" w:rsidRPr="00DA30FE" w:rsidRDefault="0070038F" w:rsidP="00CD65FA">
      <w:pPr>
        <w:pStyle w:val="Heading1"/>
      </w:pPr>
      <w:r>
        <w:t xml:space="preserve">La ejecución de la etapa I del KIP ayudará al Gobierno de Egipto a reducir su consumo de HFC en un 21,40 por ciento respecto a su nivel básico para el 1 de enero de 2029, antes del calendario de control del Protocolo de Montreal. </w:t>
      </w:r>
    </w:p>
    <w:p w14:paraId="34499CC4" w14:textId="68C4B3C0" w:rsidR="0070038F" w:rsidRPr="00081D8F" w:rsidRDefault="0070038F" w:rsidP="00CD65FA">
      <w:pPr>
        <w:pStyle w:val="Heading1"/>
      </w:pPr>
      <w:r>
        <w:t>El primer tramo de la etapa I del KIP que se solicita en esta reunión asciende a USD 17.392.844, que consta de USD 12.707.775, más gastos de apoyo al organismo de USD 889.544 para la ONUDI y USD 3.547.220, más gastos de apoyo al organismo de USD 248.305 para el PNUD, tal como se presentó originalmente, para el periodo de junio de 2025 a diciembre de 2027.</w:t>
      </w:r>
    </w:p>
    <w:p w14:paraId="070FD490" w14:textId="77777777" w:rsidR="0070038F" w:rsidRPr="00996241" w:rsidRDefault="0070038F" w:rsidP="00AE2A17">
      <w:pPr>
        <w:keepNext/>
        <w:spacing w:after="240"/>
        <w:rPr>
          <w:b/>
        </w:rPr>
      </w:pPr>
      <w:r>
        <w:rPr>
          <w:b/>
        </w:rPr>
        <w:t>II.</w:t>
      </w:r>
      <w:r>
        <w:rPr>
          <w:b/>
        </w:rPr>
        <w:tab/>
        <w:t>Antecedentes</w:t>
      </w:r>
    </w:p>
    <w:p w14:paraId="055A4520" w14:textId="77777777" w:rsidR="0070038F" w:rsidRDefault="0070038F" w:rsidP="00AE2A17">
      <w:pPr>
        <w:keepNext/>
        <w:spacing w:after="240"/>
        <w:rPr>
          <w:bCs/>
          <w:u w:val="single"/>
        </w:rPr>
      </w:pPr>
      <w:r>
        <w:rPr>
          <w:u w:val="single"/>
        </w:rPr>
        <w:t>Estado de ejecución del plan de gestión de eliminación de los HCFC</w:t>
      </w:r>
    </w:p>
    <w:p w14:paraId="731A8190" w14:textId="77777777" w:rsidR="0070038F" w:rsidRPr="004649E9" w:rsidRDefault="0070038F" w:rsidP="00AE2A17">
      <w:pPr>
        <w:pStyle w:val="Heading1"/>
      </w:pPr>
      <w:r>
        <w:t>En el cuadro 1 se presenta información sobre el plan de gestión de eliminación de los HCFC (PGEH) en Egipto a fecha de febrero de 2025.</w:t>
      </w:r>
    </w:p>
    <w:p w14:paraId="5AE96034" w14:textId="77777777" w:rsidR="0070038F" w:rsidRPr="007A50B5" w:rsidRDefault="0070038F" w:rsidP="00AE2A17">
      <w:pPr>
        <w:keepNext/>
      </w:pPr>
      <w:r>
        <w:rPr>
          <w:b/>
        </w:rPr>
        <w:t xml:space="preserve">Cuadro 1. Estado de ejecución del PGEH para Egipto </w:t>
      </w:r>
    </w:p>
    <w:tbl>
      <w:tblPr>
        <w:tblStyle w:val="TableGrid"/>
        <w:tblW w:w="5000" w:type="pct"/>
        <w:tblLook w:val="04A0" w:firstRow="1" w:lastRow="0" w:firstColumn="1" w:lastColumn="0" w:noHBand="0" w:noVBand="1"/>
      </w:tblPr>
      <w:tblGrid>
        <w:gridCol w:w="3595"/>
        <w:gridCol w:w="3060"/>
        <w:gridCol w:w="2695"/>
      </w:tblGrid>
      <w:tr w:rsidR="00C94CED" w:rsidRPr="00717785" w14:paraId="1CF3C13A" w14:textId="77777777" w:rsidTr="00D8252F">
        <w:trPr>
          <w:trHeight w:val="109"/>
          <w:tblHeader/>
        </w:trPr>
        <w:tc>
          <w:tcPr>
            <w:tcW w:w="1922" w:type="pct"/>
          </w:tcPr>
          <w:p w14:paraId="461CA480" w14:textId="77777777" w:rsidR="00C94CED" w:rsidRPr="00717785" w:rsidRDefault="00C94CED" w:rsidP="00AE2A17">
            <w:pPr>
              <w:jc w:val="center"/>
              <w:rPr>
                <w:b/>
                <w:bCs/>
                <w:sz w:val="20"/>
                <w:szCs w:val="20"/>
              </w:rPr>
            </w:pPr>
          </w:p>
        </w:tc>
        <w:tc>
          <w:tcPr>
            <w:tcW w:w="1636" w:type="pct"/>
          </w:tcPr>
          <w:p w14:paraId="53DF94C5" w14:textId="77777777" w:rsidR="00C94CED" w:rsidRPr="00717785" w:rsidRDefault="00C94CED" w:rsidP="00AE2A17">
            <w:pPr>
              <w:jc w:val="center"/>
              <w:rPr>
                <w:b/>
                <w:bCs/>
                <w:sz w:val="20"/>
                <w:szCs w:val="20"/>
              </w:rPr>
            </w:pPr>
            <w:r>
              <w:rPr>
                <w:b/>
                <w:sz w:val="20"/>
              </w:rPr>
              <w:t>Etapa I</w:t>
            </w:r>
          </w:p>
        </w:tc>
        <w:tc>
          <w:tcPr>
            <w:tcW w:w="1441" w:type="pct"/>
          </w:tcPr>
          <w:p w14:paraId="435B3457" w14:textId="77777777" w:rsidR="00C94CED" w:rsidRPr="00717785" w:rsidRDefault="00C94CED" w:rsidP="00AE2A17">
            <w:pPr>
              <w:jc w:val="center"/>
              <w:rPr>
                <w:b/>
                <w:bCs/>
                <w:sz w:val="20"/>
                <w:szCs w:val="20"/>
              </w:rPr>
            </w:pPr>
            <w:r>
              <w:rPr>
                <w:b/>
                <w:sz w:val="20"/>
              </w:rPr>
              <w:t>Etapa II</w:t>
            </w:r>
          </w:p>
        </w:tc>
      </w:tr>
      <w:tr w:rsidR="00C94CED" w:rsidRPr="00717785" w14:paraId="09B32D25" w14:textId="77777777" w:rsidTr="00D8252F">
        <w:trPr>
          <w:trHeight w:val="452"/>
        </w:trPr>
        <w:tc>
          <w:tcPr>
            <w:tcW w:w="1922" w:type="pct"/>
          </w:tcPr>
          <w:p w14:paraId="4E489CD2" w14:textId="77777777" w:rsidR="00C94CED" w:rsidRPr="00717785" w:rsidRDefault="00C94CED" w:rsidP="00F61265">
            <w:pPr>
              <w:jc w:val="left"/>
              <w:rPr>
                <w:sz w:val="20"/>
                <w:szCs w:val="20"/>
              </w:rPr>
            </w:pPr>
            <w:r>
              <w:rPr>
                <w:sz w:val="20"/>
              </w:rPr>
              <w:t>Reuniones en las que se aprobó/actualizó el PGEH</w:t>
            </w:r>
          </w:p>
        </w:tc>
        <w:tc>
          <w:tcPr>
            <w:tcW w:w="1636" w:type="pct"/>
            <w:shd w:val="clear" w:color="auto" w:fill="auto"/>
          </w:tcPr>
          <w:p w14:paraId="52B4FA75" w14:textId="372A9F76" w:rsidR="00C94CED" w:rsidRPr="00717785" w:rsidRDefault="00C94CED" w:rsidP="00F61265">
            <w:pPr>
              <w:jc w:val="center"/>
              <w:rPr>
                <w:sz w:val="20"/>
                <w:szCs w:val="20"/>
                <w:highlight w:val="cyan"/>
              </w:rPr>
            </w:pPr>
            <w:r>
              <w:rPr>
                <w:sz w:val="20"/>
              </w:rPr>
              <w:t xml:space="preserve">65ª </w:t>
            </w:r>
          </w:p>
        </w:tc>
        <w:tc>
          <w:tcPr>
            <w:tcW w:w="1441" w:type="pct"/>
          </w:tcPr>
          <w:p w14:paraId="03F93000" w14:textId="0CA520C3" w:rsidR="00C94CED" w:rsidRPr="00717785" w:rsidRDefault="00C94CED" w:rsidP="00F61265">
            <w:pPr>
              <w:jc w:val="center"/>
              <w:rPr>
                <w:sz w:val="20"/>
                <w:szCs w:val="20"/>
                <w:highlight w:val="cyan"/>
              </w:rPr>
            </w:pPr>
            <w:r>
              <w:rPr>
                <w:sz w:val="20"/>
              </w:rPr>
              <w:t>79ª/84ª</w:t>
            </w:r>
          </w:p>
        </w:tc>
      </w:tr>
      <w:tr w:rsidR="00C94CED" w:rsidRPr="00717785" w14:paraId="78B51BE1" w14:textId="77777777" w:rsidTr="00D8252F">
        <w:trPr>
          <w:trHeight w:val="263"/>
        </w:trPr>
        <w:tc>
          <w:tcPr>
            <w:tcW w:w="1922" w:type="pct"/>
          </w:tcPr>
          <w:p w14:paraId="39D7A04F" w14:textId="77777777" w:rsidR="00C94CED" w:rsidRPr="00717785" w:rsidRDefault="00C94CED" w:rsidP="00F61265">
            <w:pPr>
              <w:jc w:val="left"/>
              <w:rPr>
                <w:sz w:val="20"/>
                <w:szCs w:val="20"/>
              </w:rPr>
            </w:pPr>
            <w:r>
              <w:rPr>
                <w:sz w:val="20"/>
              </w:rPr>
              <w:t>Reducción respecto al nivel básico</w:t>
            </w:r>
          </w:p>
        </w:tc>
        <w:tc>
          <w:tcPr>
            <w:tcW w:w="1636" w:type="pct"/>
          </w:tcPr>
          <w:p w14:paraId="202DD590" w14:textId="77777777" w:rsidR="00C94CED" w:rsidRPr="00717785" w:rsidRDefault="00616888" w:rsidP="00F61265">
            <w:pPr>
              <w:jc w:val="center"/>
              <w:rPr>
                <w:sz w:val="20"/>
                <w:szCs w:val="20"/>
              </w:rPr>
            </w:pPr>
            <w:r>
              <w:rPr>
                <w:sz w:val="20"/>
              </w:rPr>
              <w:t>25% para 2018</w:t>
            </w:r>
          </w:p>
        </w:tc>
        <w:tc>
          <w:tcPr>
            <w:tcW w:w="1441" w:type="pct"/>
          </w:tcPr>
          <w:p w14:paraId="1226E1E7" w14:textId="14113C67" w:rsidR="00C94CED" w:rsidRPr="00717785" w:rsidRDefault="00C94CED" w:rsidP="00F61265">
            <w:pPr>
              <w:jc w:val="center"/>
              <w:rPr>
                <w:sz w:val="20"/>
                <w:szCs w:val="20"/>
              </w:rPr>
            </w:pPr>
            <w:r>
              <w:rPr>
                <w:sz w:val="20"/>
              </w:rPr>
              <w:t>67,5% para 2025</w:t>
            </w:r>
          </w:p>
        </w:tc>
      </w:tr>
      <w:tr w:rsidR="00C94CED" w:rsidRPr="00717785" w14:paraId="01B3F45C" w14:textId="77777777" w:rsidTr="00D8252F">
        <w:trPr>
          <w:trHeight w:val="226"/>
        </w:trPr>
        <w:tc>
          <w:tcPr>
            <w:tcW w:w="1922" w:type="pct"/>
          </w:tcPr>
          <w:p w14:paraId="56FB7315" w14:textId="77777777" w:rsidR="00C94CED" w:rsidRPr="00717785" w:rsidRDefault="00C94CED" w:rsidP="00F61265">
            <w:pPr>
              <w:jc w:val="left"/>
              <w:rPr>
                <w:b/>
                <w:bCs/>
                <w:sz w:val="20"/>
                <w:szCs w:val="20"/>
              </w:rPr>
            </w:pPr>
            <w:r>
              <w:rPr>
                <w:b/>
                <w:sz w:val="20"/>
              </w:rPr>
              <w:t>Costo total de proyecto (USD)</w:t>
            </w:r>
          </w:p>
        </w:tc>
        <w:tc>
          <w:tcPr>
            <w:tcW w:w="1636" w:type="pct"/>
          </w:tcPr>
          <w:p w14:paraId="077ADFA6" w14:textId="69B00253" w:rsidR="00C94CED" w:rsidRPr="00717785" w:rsidRDefault="0068191A" w:rsidP="00F61265">
            <w:pPr>
              <w:jc w:val="center"/>
              <w:rPr>
                <w:sz w:val="20"/>
                <w:szCs w:val="20"/>
              </w:rPr>
            </w:pPr>
            <w:r>
              <w:rPr>
                <w:sz w:val="20"/>
              </w:rPr>
              <w:t>8.502.815</w:t>
            </w:r>
          </w:p>
        </w:tc>
        <w:tc>
          <w:tcPr>
            <w:tcW w:w="1441" w:type="pct"/>
          </w:tcPr>
          <w:p w14:paraId="0FE28FD1" w14:textId="020B52CC" w:rsidR="00C94CED" w:rsidRPr="00717785" w:rsidRDefault="0093125E" w:rsidP="00F61265">
            <w:pPr>
              <w:jc w:val="center"/>
              <w:rPr>
                <w:sz w:val="20"/>
                <w:szCs w:val="20"/>
              </w:rPr>
            </w:pPr>
            <w:r>
              <w:rPr>
                <w:sz w:val="20"/>
              </w:rPr>
              <w:t>21.881.486</w:t>
            </w:r>
          </w:p>
        </w:tc>
      </w:tr>
      <w:tr w:rsidR="00C94CED" w:rsidRPr="00717785" w14:paraId="73189628" w14:textId="77777777" w:rsidTr="00D8252F">
        <w:trPr>
          <w:trHeight w:val="199"/>
        </w:trPr>
        <w:tc>
          <w:tcPr>
            <w:tcW w:w="1922" w:type="pct"/>
          </w:tcPr>
          <w:p w14:paraId="6FB22012" w14:textId="77777777" w:rsidR="00C94CED" w:rsidRPr="00717785" w:rsidRDefault="00C94CED" w:rsidP="00F61265">
            <w:pPr>
              <w:jc w:val="left"/>
              <w:rPr>
                <w:b/>
                <w:bCs/>
                <w:sz w:val="20"/>
                <w:szCs w:val="20"/>
              </w:rPr>
            </w:pPr>
            <w:r>
              <w:rPr>
                <w:b/>
                <w:sz w:val="20"/>
              </w:rPr>
              <w:t>Fecha de terminación (real/planificada)</w:t>
            </w:r>
          </w:p>
        </w:tc>
        <w:tc>
          <w:tcPr>
            <w:tcW w:w="1636" w:type="pct"/>
          </w:tcPr>
          <w:p w14:paraId="1F854AA7" w14:textId="77777777" w:rsidR="00C94CED" w:rsidRPr="00717785" w:rsidRDefault="00327D7C" w:rsidP="00F61265">
            <w:pPr>
              <w:jc w:val="center"/>
              <w:rPr>
                <w:sz w:val="20"/>
                <w:szCs w:val="20"/>
                <w:highlight w:val="cyan"/>
              </w:rPr>
            </w:pPr>
            <w:r>
              <w:rPr>
                <w:sz w:val="20"/>
              </w:rPr>
              <w:t>1 de diciembre de 2019</w:t>
            </w:r>
          </w:p>
        </w:tc>
        <w:tc>
          <w:tcPr>
            <w:tcW w:w="1441" w:type="pct"/>
            <w:shd w:val="clear" w:color="auto" w:fill="auto"/>
          </w:tcPr>
          <w:p w14:paraId="578DB9AA" w14:textId="320A29BA" w:rsidR="00C94CED" w:rsidRPr="00717785" w:rsidRDefault="00013A78" w:rsidP="00F61265">
            <w:pPr>
              <w:jc w:val="center"/>
              <w:rPr>
                <w:sz w:val="20"/>
                <w:szCs w:val="20"/>
                <w:highlight w:val="cyan"/>
              </w:rPr>
            </w:pPr>
            <w:r>
              <w:rPr>
                <w:sz w:val="20"/>
              </w:rPr>
              <w:t>31 de diciembre de 2026</w:t>
            </w:r>
          </w:p>
        </w:tc>
      </w:tr>
    </w:tbl>
    <w:p w14:paraId="11456FD9" w14:textId="77777777" w:rsidR="0070038F" w:rsidRPr="003662D4" w:rsidRDefault="0070038F" w:rsidP="00AE2A17">
      <w:pPr>
        <w:pStyle w:val="Heading1"/>
        <w:keepNext/>
        <w:numPr>
          <w:ilvl w:val="0"/>
          <w:numId w:val="0"/>
        </w:numPr>
        <w:tabs>
          <w:tab w:val="num" w:pos="709"/>
        </w:tabs>
        <w:spacing w:before="240"/>
      </w:pPr>
      <w:r>
        <w:rPr>
          <w:u w:val="single"/>
        </w:rPr>
        <w:lastRenderedPageBreak/>
        <w:t>Estado de ejecución de las actividades previas relacionadas con los HFC</w:t>
      </w:r>
      <w:r>
        <w:t xml:space="preserve"> </w:t>
      </w:r>
    </w:p>
    <w:p w14:paraId="2FE0A04A" w14:textId="77777777" w:rsidR="0070038F" w:rsidRDefault="0070038F" w:rsidP="00AE2A17">
      <w:pPr>
        <w:pStyle w:val="Heading1"/>
      </w:pPr>
      <w:r>
        <w:t>En el cuadro 2 se presenta un panorama general de las actividades ejecutadas en Egipto en el contexto de la Enmienda de Kigali que han sido financiadas por el Fondo Multilateral.</w:t>
      </w:r>
    </w:p>
    <w:p w14:paraId="57720329" w14:textId="77777777" w:rsidR="0070038F" w:rsidRPr="00996EBF" w:rsidRDefault="0070038F" w:rsidP="00AE2A17">
      <w:pPr>
        <w:pStyle w:val="Heading1"/>
        <w:keepNext/>
        <w:numPr>
          <w:ilvl w:val="0"/>
          <w:numId w:val="0"/>
        </w:numPr>
        <w:spacing w:after="0"/>
      </w:pPr>
      <w:r>
        <w:rPr>
          <w:b/>
        </w:rPr>
        <w:t xml:space="preserve">Cuadro 2. Actividades relacionadas con los HFC aprobadas anteriormente en Egipto </w:t>
      </w:r>
    </w:p>
    <w:tbl>
      <w:tblPr>
        <w:tblStyle w:val="TableGrid"/>
        <w:tblW w:w="5000" w:type="pct"/>
        <w:tblLook w:val="04A0" w:firstRow="1" w:lastRow="0" w:firstColumn="1" w:lastColumn="0" w:noHBand="0" w:noVBand="1"/>
      </w:tblPr>
      <w:tblGrid>
        <w:gridCol w:w="993"/>
        <w:gridCol w:w="4936"/>
        <w:gridCol w:w="1497"/>
        <w:gridCol w:w="779"/>
        <w:gridCol w:w="1145"/>
      </w:tblGrid>
      <w:tr w:rsidR="0070038F" w:rsidRPr="00F8352C" w14:paraId="79FE1E5A" w14:textId="77777777" w:rsidTr="00F8352C">
        <w:tc>
          <w:tcPr>
            <w:tcW w:w="539" w:type="pct"/>
            <w:vAlign w:val="center"/>
          </w:tcPr>
          <w:p w14:paraId="4BF01249" w14:textId="77777777" w:rsidR="0070038F" w:rsidRPr="00F8352C" w:rsidRDefault="0070038F" w:rsidP="00AE2A17">
            <w:pPr>
              <w:ind w:left="-109" w:right="-72"/>
              <w:jc w:val="center"/>
              <w:rPr>
                <w:b/>
                <w:sz w:val="18"/>
                <w:szCs w:val="18"/>
                <w:highlight w:val="cyan"/>
              </w:rPr>
            </w:pPr>
            <w:r>
              <w:rPr>
                <w:b/>
                <w:sz w:val="18"/>
              </w:rPr>
              <w:t>Reunión de aprobación</w:t>
            </w:r>
          </w:p>
        </w:tc>
        <w:tc>
          <w:tcPr>
            <w:tcW w:w="2647" w:type="pct"/>
            <w:vAlign w:val="center"/>
          </w:tcPr>
          <w:p w14:paraId="53FA64EB" w14:textId="77777777" w:rsidR="0070038F" w:rsidRPr="00F8352C" w:rsidRDefault="0070038F" w:rsidP="00AE2A17">
            <w:pPr>
              <w:keepNext/>
              <w:jc w:val="center"/>
              <w:rPr>
                <w:b/>
                <w:bCs/>
                <w:sz w:val="18"/>
                <w:szCs w:val="18"/>
              </w:rPr>
            </w:pPr>
            <w:r>
              <w:rPr>
                <w:b/>
                <w:sz w:val="18"/>
              </w:rPr>
              <w:t>Título del proyecto</w:t>
            </w:r>
          </w:p>
        </w:tc>
        <w:tc>
          <w:tcPr>
            <w:tcW w:w="770" w:type="pct"/>
            <w:vAlign w:val="center"/>
          </w:tcPr>
          <w:p w14:paraId="47FE6283" w14:textId="77777777" w:rsidR="0070038F" w:rsidRPr="00F8352C" w:rsidRDefault="0070038F" w:rsidP="00AE2A17">
            <w:pPr>
              <w:keepNext/>
              <w:jc w:val="center"/>
              <w:rPr>
                <w:b/>
                <w:bCs/>
                <w:sz w:val="18"/>
                <w:szCs w:val="18"/>
              </w:rPr>
            </w:pPr>
            <w:r>
              <w:rPr>
                <w:b/>
                <w:sz w:val="18"/>
              </w:rPr>
              <w:t>Organismo de ejecución</w:t>
            </w:r>
          </w:p>
        </w:tc>
        <w:tc>
          <w:tcPr>
            <w:tcW w:w="424" w:type="pct"/>
            <w:vAlign w:val="center"/>
          </w:tcPr>
          <w:p w14:paraId="05161EF3" w14:textId="77777777" w:rsidR="0070038F" w:rsidRPr="00F8352C" w:rsidRDefault="0070038F" w:rsidP="00AE2A17">
            <w:pPr>
              <w:keepNext/>
              <w:jc w:val="center"/>
              <w:rPr>
                <w:b/>
                <w:bCs/>
                <w:sz w:val="18"/>
                <w:szCs w:val="18"/>
              </w:rPr>
            </w:pPr>
            <w:r>
              <w:rPr>
                <w:b/>
                <w:sz w:val="18"/>
              </w:rPr>
              <w:t>Coste (USD)</w:t>
            </w:r>
          </w:p>
        </w:tc>
        <w:tc>
          <w:tcPr>
            <w:tcW w:w="621" w:type="pct"/>
            <w:vAlign w:val="center"/>
          </w:tcPr>
          <w:p w14:paraId="3CADFE35" w14:textId="4F75FD4D" w:rsidR="0070038F" w:rsidRPr="00F8352C" w:rsidRDefault="0070038F" w:rsidP="00AE2A17">
            <w:pPr>
              <w:keepNext/>
              <w:jc w:val="center"/>
              <w:rPr>
                <w:b/>
                <w:bCs/>
                <w:sz w:val="18"/>
                <w:szCs w:val="18"/>
              </w:rPr>
            </w:pPr>
            <w:r>
              <w:rPr>
                <w:b/>
                <w:sz w:val="18"/>
              </w:rPr>
              <w:t>Fecha de</w:t>
            </w:r>
            <w:r w:rsidR="00B427A0">
              <w:rPr>
                <w:b/>
                <w:sz w:val="18"/>
              </w:rPr>
              <w:br/>
            </w:r>
            <w:r>
              <w:rPr>
                <w:b/>
                <w:sz w:val="18"/>
              </w:rPr>
              <w:t>finalización</w:t>
            </w:r>
          </w:p>
        </w:tc>
      </w:tr>
      <w:tr w:rsidR="0070038F" w:rsidRPr="00F8352C" w14:paraId="24F7E64D" w14:textId="77777777" w:rsidTr="00F8352C">
        <w:tc>
          <w:tcPr>
            <w:tcW w:w="539" w:type="pct"/>
          </w:tcPr>
          <w:p w14:paraId="24DF6080" w14:textId="77777777" w:rsidR="0070038F" w:rsidRPr="00F8352C" w:rsidRDefault="00327D7C" w:rsidP="00AE2A17">
            <w:pPr>
              <w:ind w:left="-109" w:right="-72"/>
              <w:jc w:val="center"/>
              <w:rPr>
                <w:sz w:val="18"/>
                <w:szCs w:val="18"/>
              </w:rPr>
            </w:pPr>
            <w:r>
              <w:rPr>
                <w:sz w:val="18"/>
              </w:rPr>
              <w:t>81ª</w:t>
            </w:r>
          </w:p>
        </w:tc>
        <w:tc>
          <w:tcPr>
            <w:tcW w:w="2647" w:type="pct"/>
            <w:shd w:val="clear" w:color="auto" w:fill="auto"/>
          </w:tcPr>
          <w:p w14:paraId="2885E771" w14:textId="77777777" w:rsidR="0070038F" w:rsidRPr="00F8352C" w:rsidRDefault="0070038F" w:rsidP="00AE2A17">
            <w:pPr>
              <w:jc w:val="left"/>
              <w:rPr>
                <w:sz w:val="18"/>
                <w:szCs w:val="18"/>
              </w:rPr>
            </w:pPr>
            <w:r>
              <w:rPr>
                <w:sz w:val="18"/>
              </w:rPr>
              <w:t>Actividades de apoyo para la reducción de los HFC</w:t>
            </w:r>
          </w:p>
        </w:tc>
        <w:tc>
          <w:tcPr>
            <w:tcW w:w="770" w:type="pct"/>
            <w:shd w:val="clear" w:color="auto" w:fill="auto"/>
          </w:tcPr>
          <w:p w14:paraId="340CA4D5" w14:textId="77777777" w:rsidR="0070038F" w:rsidRPr="00F8352C" w:rsidRDefault="00327D7C" w:rsidP="00AE2A17">
            <w:pPr>
              <w:jc w:val="center"/>
              <w:rPr>
                <w:sz w:val="18"/>
                <w:szCs w:val="18"/>
                <w:highlight w:val="cyan"/>
              </w:rPr>
            </w:pPr>
            <w:r>
              <w:rPr>
                <w:sz w:val="18"/>
              </w:rPr>
              <w:t>ONUDI/PNUMA</w:t>
            </w:r>
          </w:p>
        </w:tc>
        <w:tc>
          <w:tcPr>
            <w:tcW w:w="424" w:type="pct"/>
            <w:shd w:val="clear" w:color="auto" w:fill="auto"/>
          </w:tcPr>
          <w:p w14:paraId="641C3D7E" w14:textId="6E4604D4" w:rsidR="0070038F" w:rsidRPr="00F8352C" w:rsidRDefault="00327D7C" w:rsidP="00AE2A17">
            <w:pPr>
              <w:ind w:left="-129" w:right="55"/>
              <w:jc w:val="right"/>
              <w:rPr>
                <w:sz w:val="18"/>
                <w:szCs w:val="18"/>
              </w:rPr>
            </w:pPr>
            <w:r>
              <w:rPr>
                <w:sz w:val="18"/>
              </w:rPr>
              <w:t>250.000</w:t>
            </w:r>
          </w:p>
        </w:tc>
        <w:tc>
          <w:tcPr>
            <w:tcW w:w="621" w:type="pct"/>
            <w:shd w:val="clear" w:color="auto" w:fill="auto"/>
          </w:tcPr>
          <w:p w14:paraId="2A6FFADE" w14:textId="77777777" w:rsidR="0070038F" w:rsidRPr="00F8352C" w:rsidRDefault="00327D7C" w:rsidP="00AE2A17">
            <w:pPr>
              <w:jc w:val="center"/>
              <w:rPr>
                <w:sz w:val="18"/>
                <w:szCs w:val="18"/>
                <w:highlight w:val="cyan"/>
              </w:rPr>
            </w:pPr>
            <w:r>
              <w:rPr>
                <w:sz w:val="18"/>
              </w:rPr>
              <w:t>Junio de 2022</w:t>
            </w:r>
          </w:p>
        </w:tc>
      </w:tr>
      <w:tr w:rsidR="0070038F" w:rsidRPr="00F8352C" w14:paraId="6559FF72" w14:textId="77777777" w:rsidTr="00F8352C">
        <w:tc>
          <w:tcPr>
            <w:tcW w:w="539" w:type="pct"/>
          </w:tcPr>
          <w:p w14:paraId="554ACEAB" w14:textId="77777777" w:rsidR="0070038F" w:rsidRPr="00F8352C" w:rsidRDefault="00327D7C" w:rsidP="00AE2A17">
            <w:pPr>
              <w:ind w:left="-109" w:right="-72"/>
              <w:jc w:val="center"/>
              <w:rPr>
                <w:sz w:val="18"/>
                <w:szCs w:val="18"/>
              </w:rPr>
            </w:pPr>
            <w:r>
              <w:rPr>
                <w:sz w:val="18"/>
              </w:rPr>
              <w:t xml:space="preserve">93ª </w:t>
            </w:r>
          </w:p>
        </w:tc>
        <w:tc>
          <w:tcPr>
            <w:tcW w:w="2647" w:type="pct"/>
            <w:shd w:val="clear" w:color="auto" w:fill="auto"/>
          </w:tcPr>
          <w:p w14:paraId="31E766E4" w14:textId="4125055D" w:rsidR="0070038F" w:rsidRPr="00F8352C" w:rsidRDefault="00327D7C" w:rsidP="00AE2A17">
            <w:pPr>
              <w:jc w:val="left"/>
              <w:rPr>
                <w:sz w:val="18"/>
                <w:szCs w:val="18"/>
                <w:highlight w:val="cyan"/>
              </w:rPr>
            </w:pPr>
            <w:r>
              <w:rPr>
                <w:sz w:val="18"/>
              </w:rPr>
              <w:t xml:space="preserve">Proyecto piloto de eficiencia energética en el sector de refrigeración y aire acondicionado en Egipto para mantener y/o mejorar la eficiencia energética de las tecnologías y equipos de sustitución en el contexto de la reducción de los HFC </w:t>
            </w:r>
          </w:p>
        </w:tc>
        <w:tc>
          <w:tcPr>
            <w:tcW w:w="770" w:type="pct"/>
            <w:shd w:val="clear" w:color="auto" w:fill="auto"/>
          </w:tcPr>
          <w:p w14:paraId="1562FA78" w14:textId="77777777" w:rsidR="0070038F" w:rsidRPr="00F8352C" w:rsidRDefault="00327D7C" w:rsidP="00AE2A17">
            <w:pPr>
              <w:jc w:val="center"/>
              <w:rPr>
                <w:sz w:val="18"/>
                <w:szCs w:val="18"/>
                <w:highlight w:val="cyan"/>
              </w:rPr>
            </w:pPr>
            <w:r>
              <w:rPr>
                <w:sz w:val="18"/>
              </w:rPr>
              <w:t>ONUDI</w:t>
            </w:r>
          </w:p>
        </w:tc>
        <w:tc>
          <w:tcPr>
            <w:tcW w:w="424" w:type="pct"/>
            <w:shd w:val="clear" w:color="auto" w:fill="auto"/>
          </w:tcPr>
          <w:p w14:paraId="112F8592" w14:textId="77777777" w:rsidR="0070038F" w:rsidRPr="00F8352C" w:rsidRDefault="00327D7C" w:rsidP="00AE2A17">
            <w:pPr>
              <w:ind w:left="-129" w:right="55"/>
              <w:jc w:val="right"/>
              <w:rPr>
                <w:sz w:val="18"/>
                <w:szCs w:val="18"/>
              </w:rPr>
            </w:pPr>
            <w:r>
              <w:rPr>
                <w:sz w:val="18"/>
              </w:rPr>
              <w:t>285.000</w:t>
            </w:r>
          </w:p>
        </w:tc>
        <w:tc>
          <w:tcPr>
            <w:tcW w:w="621" w:type="pct"/>
            <w:shd w:val="clear" w:color="auto" w:fill="auto"/>
          </w:tcPr>
          <w:p w14:paraId="6723D973" w14:textId="77777777" w:rsidR="0070038F" w:rsidRPr="00F8352C" w:rsidRDefault="00327D7C" w:rsidP="00AE2A17">
            <w:pPr>
              <w:jc w:val="center"/>
              <w:rPr>
                <w:sz w:val="18"/>
                <w:szCs w:val="18"/>
                <w:highlight w:val="cyan"/>
              </w:rPr>
            </w:pPr>
            <w:r>
              <w:rPr>
                <w:sz w:val="18"/>
              </w:rPr>
              <w:t>En curso</w:t>
            </w:r>
          </w:p>
        </w:tc>
      </w:tr>
    </w:tbl>
    <w:p w14:paraId="48A99D1E" w14:textId="77777777" w:rsidR="0070038F" w:rsidRDefault="0070038F" w:rsidP="003803CC">
      <w:pPr>
        <w:keepNext/>
        <w:spacing w:before="240" w:after="240"/>
        <w:outlineLvl w:val="0"/>
        <w:rPr>
          <w:b/>
          <w:bCs/>
        </w:rPr>
      </w:pPr>
      <w:r>
        <w:rPr>
          <w:b/>
        </w:rPr>
        <w:t>III.</w:t>
      </w:r>
      <w:r>
        <w:rPr>
          <w:b/>
        </w:rPr>
        <w:tab/>
        <w:t>Panorama general del consumo de HFC</w:t>
      </w:r>
    </w:p>
    <w:p w14:paraId="2DFD6689" w14:textId="77777777" w:rsidR="0070038F" w:rsidRPr="004C52A4" w:rsidRDefault="0070038F" w:rsidP="003803CC">
      <w:pPr>
        <w:keepNext/>
        <w:spacing w:before="240" w:after="240"/>
        <w:outlineLvl w:val="0"/>
        <w:rPr>
          <w:u w:val="single"/>
        </w:rPr>
      </w:pPr>
      <w:r>
        <w:rPr>
          <w:u w:val="single"/>
        </w:rPr>
        <w:t>Niveles de consumo de HFC</w:t>
      </w:r>
    </w:p>
    <w:p w14:paraId="6D53590D" w14:textId="15116A40" w:rsidR="0070038F" w:rsidRPr="00C53620" w:rsidRDefault="002202D9" w:rsidP="003803CC">
      <w:pPr>
        <w:pStyle w:val="Heading1"/>
      </w:pPr>
      <w:r>
        <w:t>Egipto sólo importa HFC para su uso en los sectores de fabricación y servicio y mantenimiento. Las sustancias más consumidas en 2024 fueron el HFC-134a (37,8 por ciento del consumo total de HFC en eq. de CO</w:t>
      </w:r>
      <w:r>
        <w:rPr>
          <w:vertAlign w:val="subscript"/>
        </w:rPr>
        <w:t>2</w:t>
      </w:r>
      <w:r>
        <w:t>), R-410 A (34,3 por ciento), R-404A (15,4 por ciento) y HFC-227ea (9,4 por ciento), y otros HFC representaron el 3,1 por ciento del consumo total. En el cuadro 1 se muestra el consumo de HFC del país notificado a la Secretaría del Ozono con arreglo al Artículo 7 del Protocolo de Montreal, y el nivel básico de HFC del país.</w:t>
      </w:r>
    </w:p>
    <w:p w14:paraId="318C4C46" w14:textId="387B9654" w:rsidR="0070038F" w:rsidRPr="005F7522" w:rsidRDefault="0070038F" w:rsidP="006A3364">
      <w:pPr>
        <w:pStyle w:val="Heading1"/>
        <w:keepNext/>
        <w:numPr>
          <w:ilvl w:val="0"/>
          <w:numId w:val="0"/>
        </w:numPr>
        <w:spacing w:after="0"/>
      </w:pPr>
      <w:r>
        <w:rPr>
          <w:b/>
        </w:rPr>
        <w:t xml:space="preserve">Cuadro 3. Consumo de HFC (datos de 2020-2024 con arreglo al Artículo 7) y nivel básico de referencia en Egipto </w:t>
      </w:r>
    </w:p>
    <w:tbl>
      <w:tblPr>
        <w:tblStyle w:val="TableGrid"/>
        <w:tblW w:w="5000" w:type="pct"/>
        <w:tblLayout w:type="fixed"/>
        <w:tblCellMar>
          <w:left w:w="28" w:type="dxa"/>
          <w:right w:w="28" w:type="dxa"/>
        </w:tblCellMar>
        <w:tblLook w:val="04A0" w:firstRow="1" w:lastRow="0" w:firstColumn="1" w:lastColumn="0" w:noHBand="0" w:noVBand="1"/>
      </w:tblPr>
      <w:tblGrid>
        <w:gridCol w:w="2548"/>
        <w:gridCol w:w="1133"/>
        <w:gridCol w:w="1135"/>
        <w:gridCol w:w="1133"/>
        <w:gridCol w:w="1135"/>
        <w:gridCol w:w="1133"/>
        <w:gridCol w:w="1133"/>
      </w:tblGrid>
      <w:tr w:rsidR="009427CE" w:rsidRPr="00F8352C" w14:paraId="7F0D5613" w14:textId="77777777" w:rsidTr="00D8252F">
        <w:trPr>
          <w:tblHeader/>
        </w:trPr>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6E56D957" w14:textId="77777777" w:rsidR="0070038F" w:rsidRPr="00F8352C" w:rsidRDefault="0070038F" w:rsidP="00B427A0">
            <w:pPr>
              <w:keepNext/>
              <w:keepLines/>
              <w:tabs>
                <w:tab w:val="left" w:pos="3141"/>
              </w:tabs>
              <w:suppressAutoHyphens/>
              <w:jc w:val="center"/>
              <w:rPr>
                <w:b/>
                <w:bCs/>
                <w:sz w:val="18"/>
                <w:szCs w:val="18"/>
              </w:rPr>
            </w:pPr>
            <w:r>
              <w:rPr>
                <w:b/>
                <w:sz w:val="18"/>
              </w:rPr>
              <w:t>HFC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4DCDC7D" w14:textId="7C4833B8" w:rsidR="0070038F" w:rsidRPr="00F8352C" w:rsidRDefault="0070038F" w:rsidP="00EF368E">
            <w:pPr>
              <w:keepNext/>
              <w:keepLines/>
              <w:tabs>
                <w:tab w:val="left" w:pos="3141"/>
              </w:tabs>
              <w:suppressAutoHyphens/>
              <w:jc w:val="center"/>
              <w:rPr>
                <w:b/>
                <w:bCs/>
                <w:sz w:val="18"/>
                <w:szCs w:val="18"/>
              </w:rPr>
            </w:pPr>
            <w:r w:rsidRPr="00B427A0">
              <w:rPr>
                <w:b/>
                <w:sz w:val="16"/>
                <w:szCs w:val="20"/>
              </w:rPr>
              <w:t>Potencial calentamiento atmosférico</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80360E1" w14:textId="77777777" w:rsidR="0070038F" w:rsidRPr="00F8352C" w:rsidRDefault="0070038F" w:rsidP="009774CB">
            <w:pPr>
              <w:keepNext/>
              <w:keepLines/>
              <w:tabs>
                <w:tab w:val="left" w:pos="3141"/>
              </w:tabs>
              <w:suppressAutoHyphens/>
              <w:jc w:val="center"/>
              <w:rPr>
                <w:b/>
                <w:bCs/>
                <w:sz w:val="18"/>
                <w:szCs w:val="18"/>
              </w:rPr>
            </w:pPr>
            <w:r>
              <w:rPr>
                <w:b/>
                <w:sz w:val="18"/>
              </w:rPr>
              <w:t>2020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4A87DCB" w14:textId="77777777" w:rsidR="0070038F" w:rsidRPr="00F8352C" w:rsidRDefault="0070038F" w:rsidP="009774CB">
            <w:pPr>
              <w:keepNext/>
              <w:keepLines/>
              <w:tabs>
                <w:tab w:val="left" w:pos="3141"/>
              </w:tabs>
              <w:suppressAutoHyphens/>
              <w:jc w:val="center"/>
              <w:rPr>
                <w:b/>
                <w:bCs/>
                <w:sz w:val="18"/>
                <w:szCs w:val="18"/>
              </w:rPr>
            </w:pPr>
            <w:r>
              <w:rPr>
                <w:b/>
                <w:sz w:val="18"/>
              </w:rPr>
              <w:t>2021</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3EEE9782" w14:textId="77777777" w:rsidR="0070038F" w:rsidRPr="00F8352C" w:rsidRDefault="0070038F" w:rsidP="009774CB">
            <w:pPr>
              <w:keepNext/>
              <w:keepLines/>
              <w:tabs>
                <w:tab w:val="left" w:pos="3141"/>
              </w:tabs>
              <w:suppressAutoHyphens/>
              <w:jc w:val="center"/>
              <w:rPr>
                <w:b/>
                <w:bCs/>
                <w:sz w:val="18"/>
                <w:szCs w:val="18"/>
              </w:rPr>
            </w:pPr>
            <w:r>
              <w:rPr>
                <w:b/>
                <w:sz w:val="18"/>
              </w:rPr>
              <w:t>2022</w:t>
            </w:r>
          </w:p>
        </w:tc>
        <w:tc>
          <w:tcPr>
            <w:tcW w:w="606" w:type="pct"/>
            <w:tcBorders>
              <w:top w:val="single" w:sz="4" w:space="0" w:color="auto"/>
              <w:left w:val="single" w:sz="4" w:space="0" w:color="auto"/>
              <w:bottom w:val="single" w:sz="4" w:space="0" w:color="auto"/>
              <w:right w:val="single" w:sz="4" w:space="0" w:color="auto"/>
            </w:tcBorders>
            <w:vAlign w:val="center"/>
          </w:tcPr>
          <w:p w14:paraId="623729FF" w14:textId="77777777" w:rsidR="0070038F" w:rsidRPr="00F8352C" w:rsidRDefault="0070038F" w:rsidP="009774CB">
            <w:pPr>
              <w:keepNext/>
              <w:keepLines/>
              <w:tabs>
                <w:tab w:val="left" w:pos="3141"/>
              </w:tabs>
              <w:suppressAutoHyphens/>
              <w:jc w:val="center"/>
              <w:rPr>
                <w:b/>
                <w:bCs/>
                <w:sz w:val="18"/>
                <w:szCs w:val="18"/>
              </w:rPr>
            </w:pPr>
            <w:r>
              <w:rPr>
                <w:b/>
                <w:sz w:val="18"/>
              </w:rPr>
              <w:t>2023</w:t>
            </w:r>
          </w:p>
        </w:tc>
        <w:tc>
          <w:tcPr>
            <w:tcW w:w="606" w:type="pct"/>
            <w:tcBorders>
              <w:top w:val="single" w:sz="4" w:space="0" w:color="auto"/>
              <w:left w:val="single" w:sz="4" w:space="0" w:color="auto"/>
              <w:bottom w:val="single" w:sz="4" w:space="0" w:color="auto"/>
              <w:right w:val="single" w:sz="4" w:space="0" w:color="auto"/>
            </w:tcBorders>
            <w:vAlign w:val="center"/>
          </w:tcPr>
          <w:p w14:paraId="7952F852" w14:textId="77777777" w:rsidR="0070038F" w:rsidRPr="00F8352C" w:rsidRDefault="0070038F" w:rsidP="00B427A0">
            <w:pPr>
              <w:keepNext/>
              <w:keepLines/>
              <w:tabs>
                <w:tab w:val="left" w:pos="3141"/>
              </w:tabs>
              <w:suppressAutoHyphens/>
              <w:ind w:left="-157" w:right="-105"/>
              <w:jc w:val="center"/>
              <w:rPr>
                <w:b/>
                <w:bCs/>
                <w:sz w:val="18"/>
                <w:szCs w:val="18"/>
                <w:highlight w:val="cyan"/>
              </w:rPr>
            </w:pPr>
            <w:r>
              <w:rPr>
                <w:b/>
                <w:sz w:val="18"/>
              </w:rPr>
              <w:t>2024*</w:t>
            </w:r>
          </w:p>
        </w:tc>
      </w:tr>
      <w:tr w:rsidR="0070038F" w:rsidRPr="00F8352C" w14:paraId="0D753EC4" w14:textId="77777777" w:rsidTr="00D8252F">
        <w:trPr>
          <w:trHeight w:val="12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DAC1382" w14:textId="77777777" w:rsidR="0070038F" w:rsidRPr="00F8352C" w:rsidRDefault="0070038F" w:rsidP="009774CB">
            <w:pPr>
              <w:keepNext/>
              <w:keepLines/>
              <w:tabs>
                <w:tab w:val="left" w:pos="3141"/>
              </w:tabs>
              <w:suppressAutoHyphens/>
              <w:jc w:val="center"/>
              <w:rPr>
                <w:sz w:val="18"/>
                <w:szCs w:val="18"/>
              </w:rPr>
            </w:pPr>
            <w:r>
              <w:rPr>
                <w:b/>
                <w:sz w:val="18"/>
              </w:rPr>
              <w:t>Toneladas (t)</w:t>
            </w:r>
          </w:p>
        </w:tc>
      </w:tr>
      <w:tr w:rsidR="00855962" w:rsidRPr="00F8352C" w14:paraId="30B9840B"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65F5A531" w14:textId="77777777" w:rsidR="00872551" w:rsidRPr="00F8352C" w:rsidRDefault="00872551" w:rsidP="00872551">
            <w:pPr>
              <w:keepNext/>
              <w:keepLines/>
              <w:tabs>
                <w:tab w:val="left" w:pos="3141"/>
              </w:tabs>
              <w:suppressAutoHyphens/>
              <w:rPr>
                <w:sz w:val="18"/>
                <w:szCs w:val="18"/>
              </w:rPr>
            </w:pPr>
            <w:r>
              <w:rPr>
                <w:color w:val="000000"/>
                <w:sz w:val="18"/>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BCF274A" w14:textId="77777777" w:rsidR="00872551" w:rsidRPr="00F8352C" w:rsidRDefault="00872551" w:rsidP="00872551">
            <w:pPr>
              <w:keepNext/>
              <w:keepLines/>
              <w:tabs>
                <w:tab w:val="left" w:pos="3141"/>
              </w:tabs>
              <w:suppressAutoHyphens/>
              <w:jc w:val="right"/>
              <w:rPr>
                <w:sz w:val="18"/>
                <w:szCs w:val="18"/>
              </w:rPr>
            </w:pPr>
            <w:r>
              <w:rPr>
                <w:color w:val="000000"/>
                <w:sz w:val="18"/>
              </w:rPr>
              <w:t>1.430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522F73B" w14:textId="7DD36CF8" w:rsidR="00872551" w:rsidRPr="00F8352C" w:rsidRDefault="00872551" w:rsidP="00872551">
            <w:pPr>
              <w:keepNext/>
              <w:keepLines/>
              <w:tabs>
                <w:tab w:val="left" w:pos="3141"/>
              </w:tabs>
              <w:suppressAutoHyphens/>
              <w:jc w:val="right"/>
              <w:rPr>
                <w:sz w:val="18"/>
                <w:szCs w:val="18"/>
              </w:rPr>
            </w:pPr>
            <w:r>
              <w:rPr>
                <w:color w:val="000000"/>
                <w:sz w:val="18"/>
              </w:rPr>
              <w:t>3.109,95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97378DC" w14:textId="330869BE" w:rsidR="00872551" w:rsidRPr="00F8352C" w:rsidRDefault="00872551" w:rsidP="00872551">
            <w:pPr>
              <w:keepNext/>
              <w:keepLines/>
              <w:tabs>
                <w:tab w:val="left" w:pos="3141"/>
              </w:tabs>
              <w:suppressAutoHyphens/>
              <w:jc w:val="right"/>
              <w:rPr>
                <w:sz w:val="18"/>
                <w:szCs w:val="18"/>
              </w:rPr>
            </w:pPr>
            <w:r>
              <w:rPr>
                <w:color w:val="000000"/>
                <w:sz w:val="18"/>
              </w:rPr>
              <w:t>2.836,53</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3DF07573" w14:textId="3A50E163" w:rsidR="00872551" w:rsidRPr="00F8352C" w:rsidRDefault="00872551" w:rsidP="00872551">
            <w:pPr>
              <w:keepNext/>
              <w:keepLines/>
              <w:tabs>
                <w:tab w:val="left" w:pos="3141"/>
              </w:tabs>
              <w:suppressAutoHyphens/>
              <w:jc w:val="right"/>
              <w:rPr>
                <w:sz w:val="18"/>
                <w:szCs w:val="18"/>
              </w:rPr>
            </w:pPr>
            <w:r>
              <w:rPr>
                <w:color w:val="000000"/>
                <w:sz w:val="18"/>
              </w:rPr>
              <w:t>2.797,31</w:t>
            </w:r>
          </w:p>
        </w:tc>
        <w:tc>
          <w:tcPr>
            <w:tcW w:w="606" w:type="pct"/>
            <w:tcBorders>
              <w:top w:val="single" w:sz="4" w:space="0" w:color="auto"/>
              <w:left w:val="single" w:sz="4" w:space="0" w:color="auto"/>
              <w:bottom w:val="single" w:sz="4" w:space="0" w:color="auto"/>
              <w:right w:val="single" w:sz="4" w:space="0" w:color="auto"/>
            </w:tcBorders>
            <w:vAlign w:val="center"/>
          </w:tcPr>
          <w:p w14:paraId="4CD69B56" w14:textId="6F0B69EB" w:rsidR="00872551" w:rsidRPr="00F8352C" w:rsidRDefault="00872551" w:rsidP="00872551">
            <w:pPr>
              <w:keepNext/>
              <w:keepLines/>
              <w:tabs>
                <w:tab w:val="left" w:pos="3141"/>
              </w:tabs>
              <w:suppressAutoHyphens/>
              <w:jc w:val="right"/>
              <w:rPr>
                <w:color w:val="000000"/>
                <w:sz w:val="18"/>
                <w:szCs w:val="18"/>
              </w:rPr>
            </w:pPr>
            <w:r>
              <w:rPr>
                <w:color w:val="000000"/>
                <w:sz w:val="18"/>
              </w:rPr>
              <w:t>3.673,87</w:t>
            </w:r>
          </w:p>
        </w:tc>
        <w:tc>
          <w:tcPr>
            <w:tcW w:w="606" w:type="pct"/>
            <w:tcBorders>
              <w:top w:val="single" w:sz="4" w:space="0" w:color="auto"/>
              <w:left w:val="single" w:sz="4" w:space="0" w:color="auto"/>
              <w:bottom w:val="single" w:sz="4" w:space="0" w:color="auto"/>
              <w:right w:val="single" w:sz="4" w:space="0" w:color="auto"/>
            </w:tcBorders>
            <w:vAlign w:val="center"/>
          </w:tcPr>
          <w:p w14:paraId="601214EC" w14:textId="165F8FC2" w:rsidR="00872551" w:rsidRPr="00F8352C" w:rsidRDefault="00872551" w:rsidP="00872551">
            <w:pPr>
              <w:keepNext/>
              <w:keepLines/>
              <w:tabs>
                <w:tab w:val="left" w:pos="3141"/>
              </w:tabs>
              <w:suppressAutoHyphens/>
              <w:jc w:val="right"/>
              <w:rPr>
                <w:sz w:val="18"/>
                <w:szCs w:val="18"/>
              </w:rPr>
            </w:pPr>
            <w:r>
              <w:rPr>
                <w:sz w:val="18"/>
              </w:rPr>
              <w:t>4.556,45</w:t>
            </w:r>
          </w:p>
        </w:tc>
      </w:tr>
      <w:tr w:rsidR="00855962" w:rsidRPr="00F8352C" w14:paraId="055B3CCB"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580B5976" w14:textId="77777777" w:rsidR="00872551" w:rsidRPr="00F8352C" w:rsidRDefault="00872551" w:rsidP="00872551">
            <w:pPr>
              <w:keepNext/>
              <w:keepLines/>
              <w:tabs>
                <w:tab w:val="left" w:pos="3141"/>
              </w:tabs>
              <w:suppressAutoHyphens/>
              <w:rPr>
                <w:color w:val="000000"/>
                <w:sz w:val="18"/>
                <w:szCs w:val="18"/>
              </w:rPr>
            </w:pPr>
            <w:r>
              <w:rPr>
                <w:color w:val="000000"/>
                <w:sz w:val="18"/>
              </w:rPr>
              <w:t>HFC-152a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673D7F0"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124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52FE462" w14:textId="43F67D20" w:rsidR="00872551" w:rsidRPr="00F8352C" w:rsidRDefault="00872551" w:rsidP="00872551">
            <w:pPr>
              <w:keepNext/>
              <w:keepLines/>
              <w:tabs>
                <w:tab w:val="left" w:pos="3141"/>
              </w:tabs>
              <w:suppressAutoHyphens/>
              <w:jc w:val="right"/>
              <w:rPr>
                <w:color w:val="000000"/>
                <w:sz w:val="18"/>
                <w:szCs w:val="18"/>
              </w:rPr>
            </w:pPr>
            <w:r>
              <w:rPr>
                <w:color w:val="000000"/>
                <w:sz w:val="18"/>
              </w:rPr>
              <w:t>275,45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9596767" w14:textId="622B0698" w:rsidR="00872551" w:rsidRPr="00F8352C" w:rsidRDefault="00872551" w:rsidP="00872551">
            <w:pPr>
              <w:keepNext/>
              <w:keepLines/>
              <w:tabs>
                <w:tab w:val="left" w:pos="3141"/>
              </w:tabs>
              <w:suppressAutoHyphens/>
              <w:jc w:val="right"/>
              <w:rPr>
                <w:color w:val="000000"/>
                <w:sz w:val="18"/>
                <w:szCs w:val="18"/>
              </w:rPr>
            </w:pPr>
            <w:r>
              <w:rPr>
                <w:color w:val="000000"/>
                <w:sz w:val="18"/>
              </w:rPr>
              <w:t>454,66</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5E0D885" w14:textId="27A8EA7C" w:rsidR="00872551" w:rsidRPr="00F8352C" w:rsidRDefault="00872551" w:rsidP="00872551">
            <w:pPr>
              <w:keepNext/>
              <w:keepLines/>
              <w:tabs>
                <w:tab w:val="left" w:pos="3141"/>
              </w:tabs>
              <w:suppressAutoHyphens/>
              <w:jc w:val="right"/>
              <w:rPr>
                <w:color w:val="000000"/>
                <w:sz w:val="18"/>
                <w:szCs w:val="18"/>
              </w:rPr>
            </w:pPr>
            <w:r>
              <w:rPr>
                <w:color w:val="000000"/>
                <w:sz w:val="18"/>
              </w:rPr>
              <w:t>429,90</w:t>
            </w:r>
          </w:p>
        </w:tc>
        <w:tc>
          <w:tcPr>
            <w:tcW w:w="606" w:type="pct"/>
            <w:tcBorders>
              <w:top w:val="single" w:sz="4" w:space="0" w:color="auto"/>
              <w:left w:val="single" w:sz="4" w:space="0" w:color="auto"/>
              <w:bottom w:val="single" w:sz="4" w:space="0" w:color="auto"/>
              <w:right w:val="single" w:sz="4" w:space="0" w:color="auto"/>
            </w:tcBorders>
            <w:vAlign w:val="center"/>
          </w:tcPr>
          <w:p w14:paraId="4DDF5B21" w14:textId="163854CA" w:rsidR="00872551" w:rsidRPr="00F8352C" w:rsidRDefault="00872551" w:rsidP="00872551">
            <w:pPr>
              <w:keepNext/>
              <w:keepLines/>
              <w:tabs>
                <w:tab w:val="left" w:pos="3141"/>
              </w:tabs>
              <w:suppressAutoHyphens/>
              <w:jc w:val="right"/>
              <w:rPr>
                <w:color w:val="000000"/>
                <w:sz w:val="18"/>
                <w:szCs w:val="18"/>
              </w:rPr>
            </w:pPr>
            <w:r>
              <w:rPr>
                <w:color w:val="000000"/>
                <w:sz w:val="18"/>
              </w:rPr>
              <w:t>227,00</w:t>
            </w:r>
          </w:p>
        </w:tc>
        <w:tc>
          <w:tcPr>
            <w:tcW w:w="606" w:type="pct"/>
            <w:tcBorders>
              <w:top w:val="single" w:sz="4" w:space="0" w:color="auto"/>
              <w:left w:val="single" w:sz="4" w:space="0" w:color="auto"/>
              <w:bottom w:val="single" w:sz="4" w:space="0" w:color="auto"/>
              <w:right w:val="single" w:sz="4" w:space="0" w:color="auto"/>
            </w:tcBorders>
            <w:vAlign w:val="center"/>
          </w:tcPr>
          <w:p w14:paraId="0CB7E1B9" w14:textId="3E12F4F3" w:rsidR="00872551" w:rsidRPr="00F8352C" w:rsidRDefault="00872551" w:rsidP="00872551">
            <w:pPr>
              <w:keepNext/>
              <w:keepLines/>
              <w:tabs>
                <w:tab w:val="left" w:pos="3141"/>
              </w:tabs>
              <w:suppressAutoHyphens/>
              <w:jc w:val="right"/>
              <w:rPr>
                <w:sz w:val="18"/>
                <w:szCs w:val="18"/>
              </w:rPr>
            </w:pPr>
            <w:r>
              <w:rPr>
                <w:sz w:val="18"/>
              </w:rPr>
              <w:t>281,22</w:t>
            </w:r>
          </w:p>
        </w:tc>
      </w:tr>
      <w:tr w:rsidR="00855962" w:rsidRPr="00F8352C" w14:paraId="695C8683"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1837EF45" w14:textId="77777777" w:rsidR="00872551" w:rsidRPr="00F8352C" w:rsidRDefault="00872551" w:rsidP="00872551">
            <w:pPr>
              <w:keepNext/>
              <w:keepLines/>
              <w:tabs>
                <w:tab w:val="left" w:pos="3141"/>
              </w:tabs>
              <w:suppressAutoHyphens/>
              <w:rPr>
                <w:color w:val="000000"/>
                <w:sz w:val="18"/>
                <w:szCs w:val="18"/>
              </w:rPr>
            </w:pPr>
            <w:r>
              <w:rPr>
                <w:color w:val="000000"/>
                <w:sz w:val="18"/>
              </w:rPr>
              <w:t>HFC-227ea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4E2F465"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3.220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01C6A7BA"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539,55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D1D46AA"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429,94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72CB52A"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460,20</w:t>
            </w:r>
          </w:p>
        </w:tc>
        <w:tc>
          <w:tcPr>
            <w:tcW w:w="606" w:type="pct"/>
            <w:tcBorders>
              <w:top w:val="single" w:sz="4" w:space="0" w:color="auto"/>
              <w:left w:val="single" w:sz="4" w:space="0" w:color="auto"/>
              <w:bottom w:val="single" w:sz="4" w:space="0" w:color="auto"/>
              <w:right w:val="single" w:sz="4" w:space="0" w:color="auto"/>
            </w:tcBorders>
            <w:vAlign w:val="center"/>
          </w:tcPr>
          <w:p w14:paraId="792EC8B9"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502,41</w:t>
            </w:r>
          </w:p>
        </w:tc>
        <w:tc>
          <w:tcPr>
            <w:tcW w:w="606" w:type="pct"/>
            <w:tcBorders>
              <w:top w:val="single" w:sz="4" w:space="0" w:color="auto"/>
              <w:left w:val="single" w:sz="4" w:space="0" w:color="auto"/>
              <w:bottom w:val="single" w:sz="4" w:space="0" w:color="auto"/>
              <w:right w:val="single" w:sz="4" w:space="0" w:color="auto"/>
            </w:tcBorders>
            <w:vAlign w:val="center"/>
          </w:tcPr>
          <w:p w14:paraId="12D75174" w14:textId="784BD502" w:rsidR="00872551" w:rsidRPr="00F8352C" w:rsidRDefault="00872551" w:rsidP="00872551">
            <w:pPr>
              <w:keepNext/>
              <w:keepLines/>
              <w:tabs>
                <w:tab w:val="left" w:pos="3141"/>
              </w:tabs>
              <w:suppressAutoHyphens/>
              <w:jc w:val="right"/>
              <w:rPr>
                <w:sz w:val="18"/>
                <w:szCs w:val="18"/>
              </w:rPr>
            </w:pPr>
            <w:r>
              <w:rPr>
                <w:sz w:val="18"/>
              </w:rPr>
              <w:t>500,50</w:t>
            </w:r>
          </w:p>
        </w:tc>
      </w:tr>
      <w:tr w:rsidR="00855962" w:rsidRPr="00F8352C" w14:paraId="3D3DC726"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1DA13259" w14:textId="77777777" w:rsidR="00872551" w:rsidRPr="00F8352C" w:rsidRDefault="00872551" w:rsidP="00872551">
            <w:pPr>
              <w:keepNext/>
              <w:keepLines/>
              <w:tabs>
                <w:tab w:val="left" w:pos="3141"/>
              </w:tabs>
              <w:suppressAutoHyphens/>
              <w:rPr>
                <w:color w:val="000000"/>
                <w:sz w:val="18"/>
                <w:szCs w:val="18"/>
              </w:rPr>
            </w:pPr>
            <w:r>
              <w:rPr>
                <w:color w:val="000000"/>
                <w:sz w:val="18"/>
              </w:rPr>
              <w:t>HFC-245fa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C15433E" w14:textId="732C194C" w:rsidR="00872551" w:rsidRPr="00F8352C" w:rsidRDefault="00872551" w:rsidP="00872551">
            <w:pPr>
              <w:keepNext/>
              <w:keepLines/>
              <w:tabs>
                <w:tab w:val="left" w:pos="3141"/>
              </w:tabs>
              <w:suppressAutoHyphens/>
              <w:jc w:val="right"/>
              <w:rPr>
                <w:color w:val="000000"/>
                <w:sz w:val="18"/>
                <w:szCs w:val="18"/>
              </w:rPr>
            </w:pPr>
            <w:r>
              <w:rPr>
                <w:color w:val="000000"/>
                <w:sz w:val="18"/>
              </w:rPr>
              <w:t>1.030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6C1833A"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22,53</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8D442E1"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67,62</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2168069"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115,61</w:t>
            </w:r>
          </w:p>
        </w:tc>
        <w:tc>
          <w:tcPr>
            <w:tcW w:w="606" w:type="pct"/>
            <w:tcBorders>
              <w:top w:val="single" w:sz="4" w:space="0" w:color="auto"/>
              <w:left w:val="single" w:sz="4" w:space="0" w:color="auto"/>
              <w:bottom w:val="single" w:sz="4" w:space="0" w:color="auto"/>
              <w:right w:val="single" w:sz="4" w:space="0" w:color="auto"/>
            </w:tcBorders>
            <w:vAlign w:val="center"/>
          </w:tcPr>
          <w:p w14:paraId="644931B5"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64,00</w:t>
            </w:r>
          </w:p>
        </w:tc>
        <w:tc>
          <w:tcPr>
            <w:tcW w:w="606" w:type="pct"/>
            <w:tcBorders>
              <w:top w:val="single" w:sz="4" w:space="0" w:color="auto"/>
              <w:left w:val="single" w:sz="4" w:space="0" w:color="auto"/>
              <w:bottom w:val="single" w:sz="4" w:space="0" w:color="auto"/>
              <w:right w:val="single" w:sz="4" w:space="0" w:color="auto"/>
            </w:tcBorders>
            <w:vAlign w:val="center"/>
          </w:tcPr>
          <w:p w14:paraId="6704C671" w14:textId="1037998D" w:rsidR="00872551" w:rsidRPr="00F8352C" w:rsidRDefault="00872551" w:rsidP="00872551">
            <w:pPr>
              <w:keepNext/>
              <w:keepLines/>
              <w:tabs>
                <w:tab w:val="left" w:pos="3141"/>
              </w:tabs>
              <w:suppressAutoHyphens/>
              <w:jc w:val="right"/>
              <w:rPr>
                <w:color w:val="000000"/>
                <w:sz w:val="18"/>
                <w:szCs w:val="18"/>
              </w:rPr>
            </w:pPr>
            <w:r>
              <w:rPr>
                <w:sz w:val="18"/>
              </w:rPr>
              <w:t>116,50</w:t>
            </w:r>
          </w:p>
        </w:tc>
      </w:tr>
      <w:tr w:rsidR="00855962" w:rsidRPr="00F8352C" w14:paraId="6B2A9EC1"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2406FDBE" w14:textId="586FA105" w:rsidR="00872551" w:rsidRPr="00F8352C" w:rsidRDefault="00872551" w:rsidP="00872551">
            <w:pPr>
              <w:keepNext/>
              <w:keepLines/>
              <w:tabs>
                <w:tab w:val="left" w:pos="3141"/>
              </w:tabs>
              <w:suppressAutoHyphens/>
              <w:rPr>
                <w:color w:val="000000"/>
                <w:sz w:val="18"/>
                <w:szCs w:val="18"/>
              </w:rPr>
            </w:pPr>
            <w:r>
              <w:rPr>
                <w:color w:val="000000"/>
                <w:sz w:val="18"/>
              </w:rPr>
              <w:t>HFC-365mfc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B413319" w14:textId="4D812DCF" w:rsidR="00872551" w:rsidRPr="00F8352C" w:rsidRDefault="00872551" w:rsidP="00872551">
            <w:pPr>
              <w:keepNext/>
              <w:keepLines/>
              <w:tabs>
                <w:tab w:val="left" w:pos="3141"/>
              </w:tabs>
              <w:suppressAutoHyphens/>
              <w:jc w:val="right"/>
              <w:rPr>
                <w:color w:val="000000"/>
                <w:sz w:val="18"/>
                <w:szCs w:val="18"/>
              </w:rPr>
            </w:pPr>
            <w:r>
              <w:rPr>
                <w:color w:val="000000"/>
                <w:sz w:val="18"/>
              </w:rPr>
              <w:t>794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4F520E16" w14:textId="6FC734BD" w:rsidR="00872551" w:rsidRPr="00F8352C" w:rsidRDefault="00872551" w:rsidP="00872551">
            <w:pPr>
              <w:keepNext/>
              <w:keepLines/>
              <w:tabs>
                <w:tab w:val="left" w:pos="3141"/>
              </w:tabs>
              <w:suppressAutoHyphens/>
              <w:jc w:val="right"/>
              <w:rPr>
                <w:color w:val="000000"/>
                <w:sz w:val="18"/>
                <w:szCs w:val="18"/>
              </w:rPr>
            </w:pPr>
            <w:r>
              <w:rPr>
                <w:color w:val="000000"/>
                <w:sz w:val="18"/>
              </w:rPr>
              <w:t>30,45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9F35130" w14:textId="483F2EFF" w:rsidR="00872551" w:rsidRPr="00F8352C" w:rsidRDefault="00872551" w:rsidP="00872551">
            <w:pPr>
              <w:keepNext/>
              <w:keepLines/>
              <w:tabs>
                <w:tab w:val="left" w:pos="3141"/>
              </w:tabs>
              <w:suppressAutoHyphens/>
              <w:jc w:val="right"/>
              <w:rPr>
                <w:color w:val="000000"/>
                <w:sz w:val="18"/>
                <w:szCs w:val="18"/>
              </w:rPr>
            </w:pPr>
            <w:r>
              <w:rPr>
                <w:color w:val="000000"/>
                <w:sz w:val="18"/>
              </w:rPr>
              <w:t>33,06</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67E6732" w14:textId="3AFABBB0" w:rsidR="00872551" w:rsidRPr="00F8352C" w:rsidRDefault="00872551" w:rsidP="00872551">
            <w:pPr>
              <w:keepNext/>
              <w:keepLines/>
              <w:tabs>
                <w:tab w:val="left" w:pos="3141"/>
              </w:tabs>
              <w:suppressAutoHyphens/>
              <w:jc w:val="right"/>
              <w:rPr>
                <w:color w:val="000000"/>
                <w:sz w:val="18"/>
                <w:szCs w:val="18"/>
              </w:rPr>
            </w:pPr>
            <w:r>
              <w:rPr>
                <w:color w:val="000000"/>
                <w:sz w:val="18"/>
              </w:rPr>
              <w:t>34,80</w:t>
            </w:r>
          </w:p>
        </w:tc>
        <w:tc>
          <w:tcPr>
            <w:tcW w:w="606" w:type="pct"/>
            <w:tcBorders>
              <w:top w:val="single" w:sz="4" w:space="0" w:color="auto"/>
              <w:left w:val="single" w:sz="4" w:space="0" w:color="auto"/>
              <w:bottom w:val="single" w:sz="4" w:space="0" w:color="auto"/>
              <w:right w:val="single" w:sz="4" w:space="0" w:color="auto"/>
            </w:tcBorders>
            <w:vAlign w:val="center"/>
          </w:tcPr>
          <w:p w14:paraId="5A49AAF3" w14:textId="3FFF1A9E" w:rsidR="00872551" w:rsidRPr="00F8352C" w:rsidRDefault="00872551" w:rsidP="00872551">
            <w:pPr>
              <w:keepNext/>
              <w:keepLines/>
              <w:tabs>
                <w:tab w:val="left" w:pos="3141"/>
              </w:tabs>
              <w:suppressAutoHyphens/>
              <w:jc w:val="right"/>
              <w:rPr>
                <w:color w:val="000000"/>
                <w:sz w:val="18"/>
                <w:szCs w:val="18"/>
              </w:rPr>
            </w:pPr>
            <w:r>
              <w:rPr>
                <w:color w:val="000000"/>
                <w:sz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5730188C" w14:textId="400A7862" w:rsidR="00872551" w:rsidRPr="00F8352C" w:rsidRDefault="00872551" w:rsidP="00872551">
            <w:pPr>
              <w:keepNext/>
              <w:keepLines/>
              <w:tabs>
                <w:tab w:val="left" w:pos="3141"/>
              </w:tabs>
              <w:suppressAutoHyphens/>
              <w:jc w:val="right"/>
              <w:rPr>
                <w:sz w:val="18"/>
                <w:szCs w:val="18"/>
              </w:rPr>
            </w:pPr>
            <w:r>
              <w:rPr>
                <w:sz w:val="18"/>
              </w:rPr>
              <w:t>33,00</w:t>
            </w:r>
          </w:p>
        </w:tc>
      </w:tr>
      <w:tr w:rsidR="00855962" w:rsidRPr="00F8352C" w14:paraId="5C33B3AF"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060DDE71" w14:textId="77777777" w:rsidR="00872551" w:rsidRPr="00F8352C" w:rsidRDefault="00872551" w:rsidP="00872551">
            <w:pPr>
              <w:keepNext/>
              <w:keepLines/>
              <w:tabs>
                <w:tab w:val="left" w:pos="3141"/>
              </w:tabs>
              <w:suppressAutoHyphens/>
              <w:rPr>
                <w:color w:val="000000"/>
                <w:sz w:val="18"/>
                <w:szCs w:val="18"/>
              </w:rPr>
            </w:pPr>
            <w:r>
              <w:rPr>
                <w:color w:val="000000"/>
                <w:sz w:val="18"/>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D1B3C29"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3.922</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8DFEA0D"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720,60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122E9E9"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621,96</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3746CC7"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607,22</w:t>
            </w:r>
          </w:p>
        </w:tc>
        <w:tc>
          <w:tcPr>
            <w:tcW w:w="606" w:type="pct"/>
            <w:tcBorders>
              <w:top w:val="single" w:sz="4" w:space="0" w:color="auto"/>
              <w:left w:val="single" w:sz="4" w:space="0" w:color="auto"/>
              <w:bottom w:val="single" w:sz="4" w:space="0" w:color="auto"/>
              <w:right w:val="single" w:sz="4" w:space="0" w:color="auto"/>
            </w:tcBorders>
            <w:vAlign w:val="center"/>
          </w:tcPr>
          <w:p w14:paraId="547E0607"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669,47</w:t>
            </w:r>
          </w:p>
        </w:tc>
        <w:tc>
          <w:tcPr>
            <w:tcW w:w="606" w:type="pct"/>
            <w:tcBorders>
              <w:top w:val="single" w:sz="4" w:space="0" w:color="auto"/>
              <w:left w:val="single" w:sz="4" w:space="0" w:color="auto"/>
              <w:bottom w:val="single" w:sz="4" w:space="0" w:color="auto"/>
              <w:right w:val="single" w:sz="4" w:space="0" w:color="auto"/>
            </w:tcBorders>
            <w:vAlign w:val="center"/>
          </w:tcPr>
          <w:p w14:paraId="01BA1E94" w14:textId="6CB93059" w:rsidR="00872551" w:rsidRPr="00F8352C" w:rsidRDefault="00872551" w:rsidP="00872551">
            <w:pPr>
              <w:keepNext/>
              <w:keepLines/>
              <w:tabs>
                <w:tab w:val="left" w:pos="3141"/>
              </w:tabs>
              <w:suppressAutoHyphens/>
              <w:jc w:val="right"/>
              <w:rPr>
                <w:sz w:val="18"/>
                <w:szCs w:val="18"/>
              </w:rPr>
            </w:pPr>
            <w:r>
              <w:rPr>
                <w:sz w:val="18"/>
              </w:rPr>
              <w:t>677,88</w:t>
            </w:r>
          </w:p>
        </w:tc>
      </w:tr>
      <w:tr w:rsidR="00855962" w:rsidRPr="00F8352C" w14:paraId="33C8D3A3"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32925543" w14:textId="77777777" w:rsidR="00872551" w:rsidRPr="00F8352C" w:rsidRDefault="00872551" w:rsidP="00872551">
            <w:pPr>
              <w:keepNext/>
              <w:keepLines/>
              <w:tabs>
                <w:tab w:val="left" w:pos="3141"/>
              </w:tabs>
              <w:suppressAutoHyphens/>
              <w:rPr>
                <w:color w:val="000000"/>
                <w:sz w:val="18"/>
                <w:szCs w:val="18"/>
              </w:rPr>
            </w:pPr>
            <w:r>
              <w:rPr>
                <w:color w:val="000000"/>
                <w:sz w:val="18"/>
              </w:rPr>
              <w:t>R-410A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2DDB299"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2.088</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E196774" w14:textId="1D5F7C31" w:rsidR="00872551" w:rsidRPr="00F8352C" w:rsidRDefault="00872551" w:rsidP="00872551">
            <w:pPr>
              <w:keepNext/>
              <w:keepLines/>
              <w:tabs>
                <w:tab w:val="left" w:pos="3141"/>
              </w:tabs>
              <w:suppressAutoHyphens/>
              <w:jc w:val="right"/>
              <w:rPr>
                <w:color w:val="000000"/>
                <w:sz w:val="18"/>
                <w:szCs w:val="18"/>
              </w:rPr>
            </w:pPr>
            <w:r>
              <w:rPr>
                <w:color w:val="000000"/>
                <w:sz w:val="18"/>
              </w:rPr>
              <w:t>1.501,90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FA2BF1C" w14:textId="64CD7D68" w:rsidR="00872551" w:rsidRPr="00F8352C" w:rsidRDefault="00872551" w:rsidP="00872551">
            <w:pPr>
              <w:keepNext/>
              <w:keepLines/>
              <w:tabs>
                <w:tab w:val="left" w:pos="3141"/>
              </w:tabs>
              <w:suppressAutoHyphens/>
              <w:jc w:val="right"/>
              <w:rPr>
                <w:color w:val="000000"/>
                <w:sz w:val="18"/>
                <w:szCs w:val="18"/>
              </w:rPr>
            </w:pPr>
            <w:r>
              <w:rPr>
                <w:color w:val="000000"/>
                <w:sz w:val="18"/>
              </w:rPr>
              <w:t>2.114,50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118A534A" w14:textId="4BE36E4D" w:rsidR="00872551" w:rsidRPr="00F8352C" w:rsidRDefault="00872551" w:rsidP="00872551">
            <w:pPr>
              <w:keepNext/>
              <w:keepLines/>
              <w:tabs>
                <w:tab w:val="left" w:pos="3141"/>
              </w:tabs>
              <w:suppressAutoHyphens/>
              <w:jc w:val="right"/>
              <w:rPr>
                <w:color w:val="000000"/>
                <w:sz w:val="18"/>
                <w:szCs w:val="18"/>
              </w:rPr>
            </w:pPr>
            <w:r>
              <w:rPr>
                <w:color w:val="000000"/>
                <w:sz w:val="18"/>
              </w:rPr>
              <w:t>2.844,18</w:t>
            </w:r>
          </w:p>
        </w:tc>
        <w:tc>
          <w:tcPr>
            <w:tcW w:w="606" w:type="pct"/>
            <w:tcBorders>
              <w:top w:val="single" w:sz="4" w:space="0" w:color="auto"/>
              <w:left w:val="single" w:sz="4" w:space="0" w:color="auto"/>
              <w:bottom w:val="single" w:sz="4" w:space="0" w:color="auto"/>
              <w:right w:val="single" w:sz="4" w:space="0" w:color="auto"/>
            </w:tcBorders>
            <w:vAlign w:val="center"/>
          </w:tcPr>
          <w:p w14:paraId="02AA079E" w14:textId="23EB566E" w:rsidR="00872551" w:rsidRPr="00F8352C" w:rsidRDefault="00872551" w:rsidP="00872551">
            <w:pPr>
              <w:keepNext/>
              <w:keepLines/>
              <w:tabs>
                <w:tab w:val="left" w:pos="3141"/>
              </w:tabs>
              <w:suppressAutoHyphens/>
              <w:jc w:val="right"/>
              <w:rPr>
                <w:color w:val="000000"/>
                <w:sz w:val="18"/>
                <w:szCs w:val="18"/>
              </w:rPr>
            </w:pPr>
            <w:r>
              <w:rPr>
                <w:color w:val="000000"/>
                <w:sz w:val="18"/>
              </w:rPr>
              <w:t>2.415,15</w:t>
            </w:r>
          </w:p>
        </w:tc>
        <w:tc>
          <w:tcPr>
            <w:tcW w:w="606" w:type="pct"/>
            <w:tcBorders>
              <w:top w:val="single" w:sz="4" w:space="0" w:color="auto"/>
              <w:left w:val="single" w:sz="4" w:space="0" w:color="auto"/>
              <w:bottom w:val="single" w:sz="4" w:space="0" w:color="auto"/>
              <w:right w:val="single" w:sz="4" w:space="0" w:color="auto"/>
            </w:tcBorders>
            <w:vAlign w:val="center"/>
          </w:tcPr>
          <w:p w14:paraId="4FF2E1AF" w14:textId="6B1AB820" w:rsidR="00872551" w:rsidRPr="00F8352C" w:rsidRDefault="00872551" w:rsidP="00872551">
            <w:pPr>
              <w:keepNext/>
              <w:keepLines/>
              <w:tabs>
                <w:tab w:val="left" w:pos="3141"/>
              </w:tabs>
              <w:suppressAutoHyphens/>
              <w:jc w:val="right"/>
              <w:rPr>
                <w:sz w:val="18"/>
                <w:szCs w:val="18"/>
              </w:rPr>
            </w:pPr>
            <w:r>
              <w:rPr>
                <w:sz w:val="18"/>
              </w:rPr>
              <w:t>2.832,64</w:t>
            </w:r>
          </w:p>
        </w:tc>
      </w:tr>
      <w:tr w:rsidR="00855962" w:rsidRPr="00F8352C" w14:paraId="55731FA8"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3A6BF59F" w14:textId="0EBFCF36" w:rsidR="00872551" w:rsidRPr="00F8352C" w:rsidRDefault="00872551" w:rsidP="00872551">
            <w:pPr>
              <w:keepNext/>
              <w:keepLines/>
              <w:tabs>
                <w:tab w:val="left" w:pos="3141"/>
              </w:tabs>
              <w:suppressAutoHyphens/>
              <w:rPr>
                <w:color w:val="000000"/>
                <w:sz w:val="18"/>
                <w:szCs w:val="18"/>
              </w:rPr>
            </w:pPr>
            <w:r>
              <w:rPr>
                <w:color w:val="000000"/>
                <w:sz w:val="18"/>
              </w:rPr>
              <w:t>Otros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ABAB3B2" w14:textId="77777777" w:rsidR="00872551" w:rsidRPr="00F8352C" w:rsidRDefault="00872551" w:rsidP="00872551">
            <w:pPr>
              <w:keepNext/>
              <w:keepLines/>
              <w:tabs>
                <w:tab w:val="left" w:pos="3141"/>
              </w:tabs>
              <w:suppressAutoHyphens/>
              <w:jc w:val="right"/>
              <w:rPr>
                <w:color w:val="000000"/>
                <w:sz w:val="18"/>
                <w:szCs w:val="18"/>
              </w:rPr>
            </w:pPr>
            <w:r>
              <w:rPr>
                <w:color w:val="000000"/>
                <w:sz w:val="18"/>
              </w:rPr>
              <w:t>n.a.</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478C92D3" w14:textId="548D19F5" w:rsidR="00872551" w:rsidRPr="00F8352C" w:rsidRDefault="00872551" w:rsidP="00872551">
            <w:pPr>
              <w:keepNext/>
              <w:keepLines/>
              <w:tabs>
                <w:tab w:val="left" w:pos="3141"/>
              </w:tabs>
              <w:suppressAutoHyphens/>
              <w:jc w:val="right"/>
              <w:rPr>
                <w:color w:val="000000"/>
                <w:sz w:val="18"/>
                <w:szCs w:val="18"/>
              </w:rPr>
            </w:pPr>
            <w:r>
              <w:rPr>
                <w:color w:val="000000"/>
                <w:sz w:val="18"/>
              </w:rPr>
              <w:t>132,48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6E9765A" w14:textId="0B5C31B3" w:rsidR="00872551" w:rsidRPr="00F8352C" w:rsidRDefault="00872551" w:rsidP="00872551">
            <w:pPr>
              <w:keepNext/>
              <w:keepLines/>
              <w:tabs>
                <w:tab w:val="left" w:pos="3141"/>
              </w:tabs>
              <w:suppressAutoHyphens/>
              <w:jc w:val="right"/>
              <w:rPr>
                <w:color w:val="000000"/>
                <w:sz w:val="18"/>
                <w:szCs w:val="18"/>
              </w:rPr>
            </w:pPr>
            <w:r>
              <w:rPr>
                <w:color w:val="000000"/>
                <w:sz w:val="18"/>
              </w:rPr>
              <w:t>226,29</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56E4265" w14:textId="5F6E1EDD" w:rsidR="00872551" w:rsidRPr="00F8352C" w:rsidRDefault="00872551" w:rsidP="00872551">
            <w:pPr>
              <w:keepNext/>
              <w:keepLines/>
              <w:tabs>
                <w:tab w:val="left" w:pos="3141"/>
              </w:tabs>
              <w:suppressAutoHyphens/>
              <w:jc w:val="right"/>
              <w:rPr>
                <w:color w:val="000000"/>
                <w:sz w:val="18"/>
                <w:szCs w:val="18"/>
              </w:rPr>
            </w:pPr>
            <w:r>
              <w:rPr>
                <w:color w:val="000000"/>
                <w:sz w:val="18"/>
              </w:rPr>
              <w:t>226,51</w:t>
            </w:r>
          </w:p>
        </w:tc>
        <w:tc>
          <w:tcPr>
            <w:tcW w:w="606" w:type="pct"/>
            <w:tcBorders>
              <w:top w:val="single" w:sz="4" w:space="0" w:color="auto"/>
              <w:left w:val="single" w:sz="4" w:space="0" w:color="auto"/>
              <w:bottom w:val="single" w:sz="4" w:space="0" w:color="auto"/>
              <w:right w:val="single" w:sz="4" w:space="0" w:color="auto"/>
            </w:tcBorders>
            <w:vAlign w:val="center"/>
          </w:tcPr>
          <w:p w14:paraId="21F60585" w14:textId="6B63A9F2" w:rsidR="00872551" w:rsidRPr="00F8352C" w:rsidRDefault="00872551" w:rsidP="00872551">
            <w:pPr>
              <w:keepNext/>
              <w:keepLines/>
              <w:tabs>
                <w:tab w:val="left" w:pos="3141"/>
              </w:tabs>
              <w:suppressAutoHyphens/>
              <w:jc w:val="right"/>
              <w:rPr>
                <w:color w:val="000000"/>
                <w:sz w:val="18"/>
                <w:szCs w:val="18"/>
              </w:rPr>
            </w:pPr>
            <w:r>
              <w:rPr>
                <w:color w:val="000000"/>
                <w:sz w:val="18"/>
              </w:rPr>
              <w:t>134,38</w:t>
            </w:r>
          </w:p>
        </w:tc>
        <w:tc>
          <w:tcPr>
            <w:tcW w:w="606" w:type="pct"/>
            <w:tcBorders>
              <w:top w:val="single" w:sz="4" w:space="0" w:color="auto"/>
              <w:left w:val="single" w:sz="4" w:space="0" w:color="auto"/>
              <w:bottom w:val="single" w:sz="4" w:space="0" w:color="auto"/>
              <w:right w:val="single" w:sz="4" w:space="0" w:color="auto"/>
            </w:tcBorders>
            <w:vAlign w:val="center"/>
          </w:tcPr>
          <w:p w14:paraId="763E7749" w14:textId="41EB8BEA" w:rsidR="00872551" w:rsidRPr="00F8352C" w:rsidRDefault="00872551" w:rsidP="00872551">
            <w:pPr>
              <w:keepNext/>
              <w:keepLines/>
              <w:tabs>
                <w:tab w:val="left" w:pos="3141"/>
              </w:tabs>
              <w:suppressAutoHyphens/>
              <w:jc w:val="right"/>
              <w:rPr>
                <w:sz w:val="18"/>
                <w:szCs w:val="18"/>
              </w:rPr>
            </w:pPr>
            <w:r>
              <w:rPr>
                <w:sz w:val="18"/>
              </w:rPr>
              <w:t>222,16</w:t>
            </w:r>
          </w:p>
        </w:tc>
      </w:tr>
      <w:tr w:rsidR="00855962" w:rsidRPr="00F8352C" w14:paraId="25AE9A46" w14:textId="77777777" w:rsidTr="00D8252F">
        <w:tc>
          <w:tcPr>
            <w:tcW w:w="19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925EDA" w14:textId="77777777" w:rsidR="00872551" w:rsidRPr="00F8352C" w:rsidRDefault="00872551" w:rsidP="00872551">
            <w:pPr>
              <w:keepNext/>
              <w:keepLines/>
              <w:tabs>
                <w:tab w:val="left" w:pos="3141"/>
              </w:tabs>
              <w:suppressAutoHyphens/>
              <w:jc w:val="left"/>
              <w:rPr>
                <w:b/>
                <w:bCs/>
                <w:sz w:val="18"/>
                <w:szCs w:val="18"/>
              </w:rPr>
            </w:pPr>
            <w:r>
              <w:rPr>
                <w:b/>
                <w:sz w:val="18"/>
              </w:rPr>
              <w:t>Total (t)</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564D9D79" w14:textId="48BD3322" w:rsidR="00872551" w:rsidRPr="00F8352C" w:rsidRDefault="00872551" w:rsidP="00872551">
            <w:pPr>
              <w:keepNext/>
              <w:keepLines/>
              <w:tabs>
                <w:tab w:val="left" w:pos="3141"/>
              </w:tabs>
              <w:suppressAutoHyphens/>
              <w:jc w:val="right"/>
              <w:rPr>
                <w:b/>
                <w:bCs/>
                <w:sz w:val="18"/>
                <w:szCs w:val="18"/>
              </w:rPr>
            </w:pPr>
            <w:r>
              <w:rPr>
                <w:b/>
                <w:color w:val="000000"/>
                <w:sz w:val="18"/>
              </w:rPr>
              <w:t>6.332,90</w:t>
            </w:r>
          </w:p>
        </w:tc>
        <w:tc>
          <w:tcPr>
            <w:tcW w:w="606" w:type="pct"/>
            <w:tcBorders>
              <w:top w:val="single" w:sz="4" w:space="0" w:color="auto"/>
              <w:left w:val="single" w:sz="4" w:space="0" w:color="auto"/>
              <w:bottom w:val="single" w:sz="4" w:space="0" w:color="auto"/>
              <w:right w:val="single" w:sz="4" w:space="0" w:color="auto"/>
            </w:tcBorders>
            <w:vAlign w:val="center"/>
          </w:tcPr>
          <w:p w14:paraId="7A9F0159" w14:textId="73DB8D00" w:rsidR="00872551" w:rsidRPr="00F8352C" w:rsidRDefault="00872551" w:rsidP="00872551">
            <w:pPr>
              <w:keepNext/>
              <w:keepLines/>
              <w:tabs>
                <w:tab w:val="left" w:pos="3141"/>
              </w:tabs>
              <w:suppressAutoHyphens/>
              <w:jc w:val="right"/>
              <w:rPr>
                <w:b/>
                <w:bCs/>
                <w:sz w:val="18"/>
                <w:szCs w:val="18"/>
              </w:rPr>
            </w:pPr>
            <w:r>
              <w:rPr>
                <w:b/>
                <w:color w:val="000000"/>
                <w:sz w:val="18"/>
              </w:rPr>
              <w:t>6.784,57</w:t>
            </w:r>
          </w:p>
        </w:tc>
        <w:tc>
          <w:tcPr>
            <w:tcW w:w="607" w:type="pct"/>
            <w:tcBorders>
              <w:top w:val="single" w:sz="4" w:space="0" w:color="auto"/>
              <w:left w:val="single" w:sz="4" w:space="0" w:color="auto"/>
              <w:bottom w:val="single" w:sz="4" w:space="0" w:color="auto"/>
              <w:right w:val="single" w:sz="4" w:space="0" w:color="auto"/>
            </w:tcBorders>
            <w:vAlign w:val="center"/>
          </w:tcPr>
          <w:p w14:paraId="41039DBB" w14:textId="5CFD1355" w:rsidR="00872551" w:rsidRPr="00F8352C" w:rsidRDefault="00872551" w:rsidP="00872551">
            <w:pPr>
              <w:keepNext/>
              <w:keepLines/>
              <w:tabs>
                <w:tab w:val="left" w:pos="3141"/>
              </w:tabs>
              <w:suppressAutoHyphens/>
              <w:jc w:val="right"/>
              <w:rPr>
                <w:b/>
                <w:bCs/>
                <w:sz w:val="18"/>
                <w:szCs w:val="18"/>
              </w:rPr>
            </w:pPr>
            <w:r>
              <w:rPr>
                <w:b/>
                <w:color w:val="000000"/>
                <w:sz w:val="18"/>
              </w:rPr>
              <w:t>7.515,73</w:t>
            </w:r>
          </w:p>
        </w:tc>
        <w:tc>
          <w:tcPr>
            <w:tcW w:w="606" w:type="pct"/>
            <w:tcBorders>
              <w:top w:val="single" w:sz="4" w:space="0" w:color="auto"/>
              <w:left w:val="single" w:sz="4" w:space="0" w:color="auto"/>
              <w:bottom w:val="single" w:sz="4" w:space="0" w:color="auto"/>
              <w:right w:val="single" w:sz="4" w:space="0" w:color="auto"/>
            </w:tcBorders>
            <w:vAlign w:val="center"/>
          </w:tcPr>
          <w:p w14:paraId="42C6E613" w14:textId="5C8E5FC6" w:rsidR="00872551" w:rsidRPr="00F8352C" w:rsidRDefault="00872551" w:rsidP="00872551">
            <w:pPr>
              <w:keepNext/>
              <w:keepLines/>
              <w:tabs>
                <w:tab w:val="left" w:pos="3141"/>
              </w:tabs>
              <w:suppressAutoHyphens/>
              <w:jc w:val="right"/>
              <w:rPr>
                <w:b/>
                <w:bCs/>
                <w:sz w:val="18"/>
                <w:szCs w:val="18"/>
              </w:rPr>
            </w:pPr>
            <w:r>
              <w:rPr>
                <w:b/>
                <w:color w:val="000000"/>
                <w:sz w:val="18"/>
              </w:rPr>
              <w:t>7.686,28</w:t>
            </w:r>
          </w:p>
        </w:tc>
        <w:tc>
          <w:tcPr>
            <w:tcW w:w="606" w:type="pct"/>
            <w:tcBorders>
              <w:top w:val="single" w:sz="4" w:space="0" w:color="auto"/>
              <w:left w:val="single" w:sz="4" w:space="0" w:color="auto"/>
              <w:bottom w:val="single" w:sz="4" w:space="0" w:color="auto"/>
              <w:right w:val="single" w:sz="4" w:space="0" w:color="auto"/>
            </w:tcBorders>
            <w:vAlign w:val="center"/>
          </w:tcPr>
          <w:p w14:paraId="63754A41" w14:textId="0C98CA1D" w:rsidR="00872551" w:rsidRPr="00F8352C" w:rsidRDefault="00A86EB9" w:rsidP="00872551">
            <w:pPr>
              <w:keepNext/>
              <w:keepLines/>
              <w:tabs>
                <w:tab w:val="left" w:pos="3141"/>
              </w:tabs>
              <w:suppressAutoHyphens/>
              <w:jc w:val="right"/>
              <w:rPr>
                <w:b/>
                <w:bCs/>
                <w:sz w:val="18"/>
                <w:szCs w:val="18"/>
              </w:rPr>
            </w:pPr>
            <w:r>
              <w:rPr>
                <w:b/>
                <w:sz w:val="18"/>
              </w:rPr>
              <w:t>9.220,34</w:t>
            </w:r>
          </w:p>
        </w:tc>
      </w:tr>
      <w:tr w:rsidR="009427CE" w:rsidRPr="00F8352C" w14:paraId="04CC8D63"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64ABDFC3" w14:textId="40243C87" w:rsidR="00E97DC8" w:rsidRPr="00F8352C" w:rsidRDefault="00E97DC8" w:rsidP="00E97DC8">
            <w:pPr>
              <w:keepNext/>
              <w:keepLines/>
              <w:tabs>
                <w:tab w:val="left" w:pos="3141"/>
              </w:tabs>
              <w:suppressAutoHyphens/>
              <w:jc w:val="left"/>
              <w:rPr>
                <w:sz w:val="18"/>
                <w:szCs w:val="18"/>
              </w:rPr>
            </w:pPr>
            <w:r>
              <w:rPr>
                <w:sz w:val="18"/>
              </w:rPr>
              <w:t>HFC-245fa en polioles premezclados*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D91BC9B" w14:textId="1679CED3" w:rsidR="00E97DC8" w:rsidRPr="00F8352C" w:rsidRDefault="00EB137A" w:rsidP="00EF368E">
            <w:pPr>
              <w:keepNext/>
              <w:keepLines/>
              <w:tabs>
                <w:tab w:val="left" w:pos="3141"/>
              </w:tabs>
              <w:suppressAutoHyphens/>
              <w:jc w:val="right"/>
              <w:rPr>
                <w:b/>
                <w:sz w:val="18"/>
                <w:szCs w:val="18"/>
              </w:rPr>
            </w:pPr>
            <w:r>
              <w:rPr>
                <w:color w:val="000000"/>
                <w:sz w:val="18"/>
              </w:rPr>
              <w:t>1.030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AFD3F7A" w14:textId="682144D0" w:rsidR="00E97DC8" w:rsidRPr="00F8352C" w:rsidRDefault="00E97DC8" w:rsidP="00E97DC8">
            <w:pPr>
              <w:keepNext/>
              <w:keepLines/>
              <w:tabs>
                <w:tab w:val="left" w:pos="3141"/>
              </w:tabs>
              <w:suppressAutoHyphens/>
              <w:jc w:val="right"/>
              <w:rPr>
                <w:color w:val="000000"/>
                <w:sz w:val="18"/>
                <w:szCs w:val="18"/>
              </w:rPr>
            </w:pPr>
            <w:r>
              <w:rPr>
                <w:sz w:val="18"/>
              </w:rPr>
              <w:t xml:space="preserve"> 21,42 </w:t>
            </w:r>
          </w:p>
        </w:tc>
        <w:tc>
          <w:tcPr>
            <w:tcW w:w="606" w:type="pct"/>
            <w:tcBorders>
              <w:top w:val="single" w:sz="4" w:space="0" w:color="auto"/>
              <w:left w:val="single" w:sz="4" w:space="0" w:color="auto"/>
              <w:bottom w:val="single" w:sz="4" w:space="0" w:color="auto"/>
              <w:right w:val="single" w:sz="4" w:space="0" w:color="auto"/>
            </w:tcBorders>
            <w:vAlign w:val="center"/>
          </w:tcPr>
          <w:p w14:paraId="60791BDC" w14:textId="5F59CE74" w:rsidR="00E97DC8" w:rsidRPr="00F8352C" w:rsidRDefault="00E97DC8" w:rsidP="00E97DC8">
            <w:pPr>
              <w:keepNext/>
              <w:keepLines/>
              <w:tabs>
                <w:tab w:val="left" w:pos="3141"/>
              </w:tabs>
              <w:suppressAutoHyphens/>
              <w:jc w:val="right"/>
              <w:rPr>
                <w:color w:val="000000"/>
                <w:sz w:val="18"/>
                <w:szCs w:val="18"/>
              </w:rPr>
            </w:pPr>
            <w:r>
              <w:rPr>
                <w:sz w:val="18"/>
              </w:rPr>
              <w:t xml:space="preserve"> 23,78 </w:t>
            </w:r>
          </w:p>
        </w:tc>
        <w:tc>
          <w:tcPr>
            <w:tcW w:w="607" w:type="pct"/>
            <w:tcBorders>
              <w:top w:val="single" w:sz="4" w:space="0" w:color="auto"/>
              <w:left w:val="single" w:sz="4" w:space="0" w:color="auto"/>
              <w:bottom w:val="single" w:sz="4" w:space="0" w:color="auto"/>
              <w:right w:val="single" w:sz="4" w:space="0" w:color="auto"/>
            </w:tcBorders>
            <w:vAlign w:val="center"/>
          </w:tcPr>
          <w:p w14:paraId="212EC088" w14:textId="135231C1" w:rsidR="00E97DC8" w:rsidRPr="00F8352C" w:rsidRDefault="00E97DC8" w:rsidP="00E97DC8">
            <w:pPr>
              <w:keepNext/>
              <w:keepLines/>
              <w:tabs>
                <w:tab w:val="left" w:pos="3141"/>
              </w:tabs>
              <w:suppressAutoHyphens/>
              <w:jc w:val="right"/>
              <w:rPr>
                <w:color w:val="000000"/>
                <w:sz w:val="18"/>
                <w:szCs w:val="18"/>
              </w:rPr>
            </w:pPr>
            <w:r>
              <w:rPr>
                <w:sz w:val="18"/>
              </w:rPr>
              <w:t xml:space="preserve"> 31,86 </w:t>
            </w:r>
          </w:p>
        </w:tc>
        <w:tc>
          <w:tcPr>
            <w:tcW w:w="606" w:type="pct"/>
            <w:tcBorders>
              <w:top w:val="single" w:sz="4" w:space="0" w:color="auto"/>
              <w:left w:val="single" w:sz="4" w:space="0" w:color="auto"/>
              <w:bottom w:val="single" w:sz="4" w:space="0" w:color="auto"/>
              <w:right w:val="single" w:sz="4" w:space="0" w:color="auto"/>
            </w:tcBorders>
            <w:vAlign w:val="center"/>
          </w:tcPr>
          <w:p w14:paraId="199CF3AE" w14:textId="534B6505" w:rsidR="00E97DC8" w:rsidRPr="00F8352C" w:rsidRDefault="00E97DC8" w:rsidP="00E97DC8">
            <w:pPr>
              <w:keepNext/>
              <w:keepLines/>
              <w:tabs>
                <w:tab w:val="left" w:pos="3141"/>
              </w:tabs>
              <w:suppressAutoHyphens/>
              <w:jc w:val="right"/>
              <w:rPr>
                <w:color w:val="000000"/>
                <w:sz w:val="18"/>
                <w:szCs w:val="18"/>
              </w:rPr>
            </w:pPr>
            <w:r>
              <w:rPr>
                <w:sz w:val="18"/>
              </w:rPr>
              <w:t xml:space="preserve"> 27,37 </w:t>
            </w:r>
          </w:p>
        </w:tc>
        <w:tc>
          <w:tcPr>
            <w:tcW w:w="606" w:type="pct"/>
            <w:tcBorders>
              <w:top w:val="single" w:sz="4" w:space="0" w:color="auto"/>
              <w:left w:val="single" w:sz="4" w:space="0" w:color="auto"/>
              <w:bottom w:val="single" w:sz="4" w:space="0" w:color="auto"/>
              <w:right w:val="single" w:sz="4" w:space="0" w:color="auto"/>
            </w:tcBorders>
            <w:vAlign w:val="center"/>
          </w:tcPr>
          <w:p w14:paraId="353D1E9F" w14:textId="4528BDFA" w:rsidR="00E97DC8" w:rsidRPr="00F8352C" w:rsidRDefault="00E97DC8" w:rsidP="00E97DC8">
            <w:pPr>
              <w:keepNext/>
              <w:keepLines/>
              <w:tabs>
                <w:tab w:val="left" w:pos="3141"/>
              </w:tabs>
              <w:suppressAutoHyphens/>
              <w:jc w:val="right"/>
              <w:rPr>
                <w:sz w:val="18"/>
                <w:szCs w:val="18"/>
              </w:rPr>
            </w:pPr>
            <w:r>
              <w:rPr>
                <w:sz w:val="18"/>
              </w:rPr>
              <w:t>29,00</w:t>
            </w:r>
          </w:p>
        </w:tc>
      </w:tr>
      <w:tr w:rsidR="009427CE" w:rsidRPr="00F8352C" w14:paraId="067CAADE"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3C0051BE" w14:textId="4932D531" w:rsidR="00426951" w:rsidRPr="00F8352C" w:rsidRDefault="00426951" w:rsidP="00426951">
            <w:pPr>
              <w:keepNext/>
              <w:keepLines/>
              <w:tabs>
                <w:tab w:val="left" w:pos="3141"/>
              </w:tabs>
              <w:suppressAutoHyphens/>
              <w:jc w:val="left"/>
              <w:rPr>
                <w:sz w:val="18"/>
                <w:szCs w:val="18"/>
              </w:rPr>
            </w:pPr>
            <w:r>
              <w:rPr>
                <w:sz w:val="18"/>
              </w:rPr>
              <w:t>HFC-365mfc en polioles premezclados*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34CAA48" w14:textId="60A580BF" w:rsidR="00426951" w:rsidRPr="00F8352C" w:rsidRDefault="00EB137A" w:rsidP="00EF368E">
            <w:pPr>
              <w:keepNext/>
              <w:keepLines/>
              <w:tabs>
                <w:tab w:val="left" w:pos="3141"/>
              </w:tabs>
              <w:suppressAutoHyphens/>
              <w:jc w:val="right"/>
              <w:rPr>
                <w:b/>
                <w:sz w:val="18"/>
                <w:szCs w:val="18"/>
              </w:rPr>
            </w:pPr>
            <w:r>
              <w:rPr>
                <w:color w:val="000000"/>
                <w:sz w:val="18"/>
              </w:rPr>
              <w:t>794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5F2D7834" w14:textId="19191A4F" w:rsidR="00426951" w:rsidRPr="00F8352C" w:rsidRDefault="00176128" w:rsidP="00426951">
            <w:pPr>
              <w:keepNext/>
              <w:keepLines/>
              <w:tabs>
                <w:tab w:val="left" w:pos="3141"/>
              </w:tabs>
              <w:suppressAutoHyphens/>
              <w:jc w:val="right"/>
              <w:rPr>
                <w:color w:val="000000"/>
                <w:sz w:val="18"/>
                <w:szCs w:val="18"/>
              </w:rPr>
            </w:pPr>
            <w:r>
              <w:rPr>
                <w:color w:val="000000"/>
                <w:sz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6E693A08" w14:textId="3CCE0016" w:rsidR="00426951" w:rsidRPr="00F8352C" w:rsidRDefault="00176128" w:rsidP="00426951">
            <w:pPr>
              <w:keepNext/>
              <w:keepLines/>
              <w:tabs>
                <w:tab w:val="left" w:pos="3141"/>
              </w:tabs>
              <w:suppressAutoHyphens/>
              <w:jc w:val="right"/>
              <w:rPr>
                <w:color w:val="000000"/>
                <w:sz w:val="18"/>
                <w:szCs w:val="18"/>
              </w:rPr>
            </w:pPr>
            <w:r>
              <w:rPr>
                <w:color w:val="000000"/>
                <w:sz w:val="18"/>
              </w:rPr>
              <w:t>0,00</w:t>
            </w:r>
          </w:p>
        </w:tc>
        <w:tc>
          <w:tcPr>
            <w:tcW w:w="607" w:type="pct"/>
            <w:tcBorders>
              <w:top w:val="single" w:sz="4" w:space="0" w:color="auto"/>
              <w:left w:val="single" w:sz="4" w:space="0" w:color="auto"/>
              <w:bottom w:val="single" w:sz="4" w:space="0" w:color="auto"/>
              <w:right w:val="single" w:sz="4" w:space="0" w:color="auto"/>
            </w:tcBorders>
            <w:vAlign w:val="center"/>
          </w:tcPr>
          <w:p w14:paraId="55E42843" w14:textId="45E61DBD" w:rsidR="00426951" w:rsidRPr="00F8352C" w:rsidRDefault="00176128" w:rsidP="00426951">
            <w:pPr>
              <w:keepNext/>
              <w:keepLines/>
              <w:tabs>
                <w:tab w:val="left" w:pos="3141"/>
              </w:tabs>
              <w:suppressAutoHyphens/>
              <w:jc w:val="right"/>
              <w:rPr>
                <w:color w:val="000000"/>
                <w:sz w:val="18"/>
                <w:szCs w:val="18"/>
              </w:rPr>
            </w:pPr>
            <w:r>
              <w:rPr>
                <w:color w:val="000000"/>
                <w:sz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2CE966C9" w14:textId="280FBC05" w:rsidR="00426951" w:rsidRPr="00F8352C" w:rsidRDefault="00176128" w:rsidP="00426951">
            <w:pPr>
              <w:keepNext/>
              <w:keepLines/>
              <w:tabs>
                <w:tab w:val="left" w:pos="3141"/>
              </w:tabs>
              <w:suppressAutoHyphens/>
              <w:jc w:val="right"/>
              <w:rPr>
                <w:color w:val="000000"/>
                <w:sz w:val="18"/>
                <w:szCs w:val="18"/>
              </w:rPr>
            </w:pPr>
            <w:r>
              <w:rPr>
                <w:color w:val="000000"/>
                <w:sz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1118FBB3" w14:textId="55331CC1" w:rsidR="00426951" w:rsidRPr="00F8352C" w:rsidRDefault="00176128" w:rsidP="00426951">
            <w:pPr>
              <w:keepNext/>
              <w:keepLines/>
              <w:tabs>
                <w:tab w:val="left" w:pos="3141"/>
              </w:tabs>
              <w:suppressAutoHyphens/>
              <w:jc w:val="right"/>
              <w:rPr>
                <w:sz w:val="18"/>
                <w:szCs w:val="18"/>
              </w:rPr>
            </w:pPr>
            <w:r>
              <w:rPr>
                <w:sz w:val="18"/>
              </w:rPr>
              <w:t>21,00</w:t>
            </w:r>
          </w:p>
        </w:tc>
      </w:tr>
      <w:tr w:rsidR="00426951" w:rsidRPr="00F8352C" w14:paraId="4981B910" w14:textId="77777777" w:rsidTr="00D8252F">
        <w:tc>
          <w:tcPr>
            <w:tcW w:w="5000" w:type="pct"/>
            <w:gridSpan w:val="7"/>
            <w:tcBorders>
              <w:top w:val="single" w:sz="4" w:space="0" w:color="auto"/>
              <w:left w:val="single" w:sz="4" w:space="0" w:color="auto"/>
              <w:bottom w:val="single" w:sz="4" w:space="0" w:color="auto"/>
              <w:right w:val="single" w:sz="4" w:space="0" w:color="auto"/>
            </w:tcBorders>
            <w:vAlign w:val="center"/>
          </w:tcPr>
          <w:p w14:paraId="3661302B" w14:textId="77777777" w:rsidR="00426951" w:rsidRPr="00F8352C" w:rsidRDefault="00426951" w:rsidP="00426951">
            <w:pPr>
              <w:keepNext/>
              <w:keepLines/>
              <w:tabs>
                <w:tab w:val="left" w:pos="3141"/>
              </w:tabs>
              <w:suppressAutoHyphens/>
              <w:jc w:val="center"/>
              <w:rPr>
                <w:b/>
                <w:bCs/>
                <w:sz w:val="18"/>
                <w:szCs w:val="18"/>
              </w:rPr>
            </w:pPr>
            <w:r>
              <w:rPr>
                <w:b/>
                <w:sz w:val="18"/>
              </w:rPr>
              <w:t>Toneladas eq. de CO</w:t>
            </w:r>
            <w:r>
              <w:rPr>
                <w:b/>
                <w:sz w:val="18"/>
                <w:vertAlign w:val="subscript"/>
              </w:rPr>
              <w:t>2</w:t>
            </w:r>
          </w:p>
        </w:tc>
      </w:tr>
      <w:tr w:rsidR="009427CE" w:rsidRPr="00F8352C" w14:paraId="0936801C" w14:textId="77777777" w:rsidTr="00D8252F">
        <w:trPr>
          <w:trHeight w:val="159"/>
        </w:trPr>
        <w:tc>
          <w:tcPr>
            <w:tcW w:w="1362" w:type="pct"/>
            <w:tcBorders>
              <w:top w:val="single" w:sz="4" w:space="0" w:color="auto"/>
              <w:left w:val="single" w:sz="4" w:space="0" w:color="auto"/>
              <w:bottom w:val="single" w:sz="4" w:space="0" w:color="auto"/>
              <w:right w:val="single" w:sz="4" w:space="0" w:color="auto"/>
            </w:tcBorders>
            <w:vAlign w:val="center"/>
          </w:tcPr>
          <w:p w14:paraId="10A573AE" w14:textId="75AA6364" w:rsidR="00426951" w:rsidRPr="00F8352C" w:rsidRDefault="00426951" w:rsidP="00426951">
            <w:pPr>
              <w:keepNext/>
              <w:keepLines/>
              <w:shd w:val="clear" w:color="auto" w:fill="FFFFFF" w:themeFill="background1"/>
              <w:suppressAutoHyphens/>
              <w:rPr>
                <w:sz w:val="18"/>
                <w:szCs w:val="18"/>
              </w:rPr>
            </w:pPr>
            <w:r>
              <w:rPr>
                <w:color w:val="000000"/>
                <w:sz w:val="18"/>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6539E06" w14:textId="272DB32C" w:rsidR="00426951" w:rsidRPr="00F8352C" w:rsidRDefault="00426951" w:rsidP="00426951">
            <w:pPr>
              <w:keepNext/>
              <w:keepLines/>
              <w:shd w:val="clear" w:color="auto" w:fill="FFFFFF" w:themeFill="background1"/>
              <w:suppressAutoHyphens/>
              <w:jc w:val="right"/>
              <w:rPr>
                <w:sz w:val="18"/>
                <w:szCs w:val="18"/>
              </w:rPr>
            </w:pPr>
            <w:r>
              <w:rPr>
                <w:sz w:val="18"/>
              </w:rPr>
              <w:t>1.430</w:t>
            </w:r>
          </w:p>
        </w:tc>
        <w:tc>
          <w:tcPr>
            <w:tcW w:w="607" w:type="pct"/>
            <w:tcBorders>
              <w:top w:val="single" w:sz="4" w:space="0" w:color="auto"/>
              <w:left w:val="single" w:sz="4" w:space="0" w:color="auto"/>
              <w:bottom w:val="single" w:sz="4" w:space="0" w:color="auto"/>
              <w:right w:val="single" w:sz="4" w:space="0" w:color="auto"/>
            </w:tcBorders>
            <w:vAlign w:val="center"/>
          </w:tcPr>
          <w:p w14:paraId="40E20E6B"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4.447.229 </w:t>
            </w:r>
          </w:p>
        </w:tc>
        <w:tc>
          <w:tcPr>
            <w:tcW w:w="606" w:type="pct"/>
            <w:tcBorders>
              <w:top w:val="single" w:sz="4" w:space="0" w:color="auto"/>
              <w:left w:val="single" w:sz="4" w:space="0" w:color="auto"/>
              <w:bottom w:val="single" w:sz="4" w:space="0" w:color="auto"/>
              <w:right w:val="single" w:sz="4" w:space="0" w:color="auto"/>
            </w:tcBorders>
            <w:vAlign w:val="center"/>
          </w:tcPr>
          <w:p w14:paraId="3B4FE83A"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4.056.238 </w:t>
            </w:r>
          </w:p>
        </w:tc>
        <w:tc>
          <w:tcPr>
            <w:tcW w:w="607" w:type="pct"/>
            <w:tcBorders>
              <w:top w:val="single" w:sz="4" w:space="0" w:color="auto"/>
              <w:left w:val="single" w:sz="4" w:space="0" w:color="auto"/>
              <w:bottom w:val="single" w:sz="4" w:space="0" w:color="auto"/>
              <w:right w:val="single" w:sz="4" w:space="0" w:color="auto"/>
            </w:tcBorders>
            <w:vAlign w:val="center"/>
          </w:tcPr>
          <w:p w14:paraId="038CCC3F"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4.000.162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431D3"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5.253.638 </w:t>
            </w:r>
          </w:p>
        </w:tc>
        <w:tc>
          <w:tcPr>
            <w:tcW w:w="606" w:type="pct"/>
            <w:tcBorders>
              <w:top w:val="single" w:sz="4" w:space="0" w:color="auto"/>
              <w:left w:val="single" w:sz="4" w:space="0" w:color="auto"/>
              <w:bottom w:val="single" w:sz="4" w:space="0" w:color="auto"/>
              <w:right w:val="single" w:sz="4" w:space="0" w:color="auto"/>
            </w:tcBorders>
            <w:vAlign w:val="center"/>
          </w:tcPr>
          <w:p w14:paraId="29785A8C" w14:textId="4A0AEE8E" w:rsidR="00426951" w:rsidRPr="00F8352C" w:rsidRDefault="00426951" w:rsidP="00426951">
            <w:pPr>
              <w:keepNext/>
              <w:keepLines/>
              <w:shd w:val="clear" w:color="auto" w:fill="FFFFFF" w:themeFill="background1"/>
              <w:suppressAutoHyphens/>
              <w:jc w:val="right"/>
              <w:rPr>
                <w:sz w:val="18"/>
                <w:szCs w:val="18"/>
              </w:rPr>
            </w:pPr>
            <w:r>
              <w:rPr>
                <w:sz w:val="18"/>
              </w:rPr>
              <w:t xml:space="preserve"> 6.515.716 </w:t>
            </w:r>
          </w:p>
        </w:tc>
      </w:tr>
      <w:tr w:rsidR="009427CE" w:rsidRPr="00F8352C" w14:paraId="5C4884CA"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0ADD5E15" w14:textId="1F3F60A0" w:rsidR="00426951" w:rsidRPr="00F8352C" w:rsidRDefault="00426951" w:rsidP="00426951">
            <w:pPr>
              <w:shd w:val="clear" w:color="auto" w:fill="FFFFFF" w:themeFill="background1"/>
              <w:suppressAutoHyphens/>
              <w:rPr>
                <w:color w:val="000000"/>
                <w:sz w:val="18"/>
                <w:szCs w:val="18"/>
              </w:rPr>
            </w:pPr>
            <w:r>
              <w:rPr>
                <w:color w:val="000000"/>
                <w:sz w:val="18"/>
              </w:rPr>
              <w:t>HFC-152a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96F1009" w14:textId="5D6A9218" w:rsidR="00426951" w:rsidRPr="00F8352C" w:rsidRDefault="00426951" w:rsidP="00426951">
            <w:pPr>
              <w:keepNext/>
              <w:keepLines/>
              <w:shd w:val="clear" w:color="auto" w:fill="FFFFFF" w:themeFill="background1"/>
              <w:suppressAutoHyphens/>
              <w:jc w:val="right"/>
              <w:rPr>
                <w:sz w:val="18"/>
                <w:szCs w:val="18"/>
              </w:rPr>
            </w:pPr>
            <w:r>
              <w:rPr>
                <w:sz w:val="18"/>
              </w:rPr>
              <w:t>124</w:t>
            </w:r>
          </w:p>
        </w:tc>
        <w:tc>
          <w:tcPr>
            <w:tcW w:w="607" w:type="pct"/>
            <w:tcBorders>
              <w:top w:val="single" w:sz="4" w:space="0" w:color="auto"/>
              <w:left w:val="single" w:sz="4" w:space="0" w:color="auto"/>
              <w:bottom w:val="single" w:sz="4" w:space="0" w:color="auto"/>
              <w:right w:val="single" w:sz="4" w:space="0" w:color="auto"/>
            </w:tcBorders>
            <w:vAlign w:val="center"/>
          </w:tcPr>
          <w:p w14:paraId="64C72340" w14:textId="6B8D7217" w:rsidR="00426951" w:rsidRPr="00F8352C" w:rsidRDefault="00426951" w:rsidP="00426951">
            <w:pPr>
              <w:keepNext/>
              <w:keepLines/>
              <w:shd w:val="clear" w:color="auto" w:fill="FFFFFF" w:themeFill="background1"/>
              <w:suppressAutoHyphens/>
              <w:jc w:val="right"/>
              <w:rPr>
                <w:sz w:val="18"/>
                <w:szCs w:val="18"/>
              </w:rPr>
            </w:pPr>
            <w:r>
              <w:rPr>
                <w:sz w:val="18"/>
              </w:rPr>
              <w:t xml:space="preserve"> 34.156 </w:t>
            </w:r>
          </w:p>
        </w:tc>
        <w:tc>
          <w:tcPr>
            <w:tcW w:w="606" w:type="pct"/>
            <w:tcBorders>
              <w:top w:val="single" w:sz="4" w:space="0" w:color="auto"/>
              <w:left w:val="single" w:sz="4" w:space="0" w:color="auto"/>
              <w:bottom w:val="single" w:sz="4" w:space="0" w:color="auto"/>
              <w:right w:val="single" w:sz="4" w:space="0" w:color="auto"/>
            </w:tcBorders>
            <w:vAlign w:val="center"/>
          </w:tcPr>
          <w:p w14:paraId="46A0435D" w14:textId="2C5ECA80" w:rsidR="00426951" w:rsidRPr="00F8352C" w:rsidRDefault="00426951" w:rsidP="00426951">
            <w:pPr>
              <w:keepNext/>
              <w:keepLines/>
              <w:shd w:val="clear" w:color="auto" w:fill="FFFFFF" w:themeFill="background1"/>
              <w:suppressAutoHyphens/>
              <w:jc w:val="right"/>
              <w:rPr>
                <w:sz w:val="18"/>
                <w:szCs w:val="18"/>
              </w:rPr>
            </w:pPr>
            <w:r>
              <w:rPr>
                <w:sz w:val="18"/>
              </w:rPr>
              <w:t xml:space="preserve"> 56.378 </w:t>
            </w:r>
          </w:p>
        </w:tc>
        <w:tc>
          <w:tcPr>
            <w:tcW w:w="607" w:type="pct"/>
            <w:tcBorders>
              <w:top w:val="single" w:sz="4" w:space="0" w:color="auto"/>
              <w:left w:val="single" w:sz="4" w:space="0" w:color="auto"/>
              <w:bottom w:val="single" w:sz="4" w:space="0" w:color="auto"/>
              <w:right w:val="single" w:sz="4" w:space="0" w:color="auto"/>
            </w:tcBorders>
            <w:vAlign w:val="center"/>
          </w:tcPr>
          <w:p w14:paraId="0D451CF5" w14:textId="4B8B6AF0" w:rsidR="00426951" w:rsidRPr="00F8352C" w:rsidRDefault="00426951" w:rsidP="00426951">
            <w:pPr>
              <w:keepNext/>
              <w:keepLines/>
              <w:shd w:val="clear" w:color="auto" w:fill="FFFFFF" w:themeFill="background1"/>
              <w:suppressAutoHyphens/>
              <w:jc w:val="right"/>
              <w:rPr>
                <w:sz w:val="18"/>
                <w:szCs w:val="18"/>
              </w:rPr>
            </w:pPr>
            <w:r>
              <w:rPr>
                <w:sz w:val="18"/>
              </w:rPr>
              <w:t xml:space="preserve"> 53.308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49223" w14:textId="3E925C3E" w:rsidR="00426951" w:rsidRPr="00F8352C" w:rsidRDefault="00426951" w:rsidP="00426951">
            <w:pPr>
              <w:keepNext/>
              <w:keepLines/>
              <w:shd w:val="clear" w:color="auto" w:fill="FFFFFF" w:themeFill="background1"/>
              <w:suppressAutoHyphens/>
              <w:jc w:val="right"/>
              <w:rPr>
                <w:sz w:val="18"/>
                <w:szCs w:val="18"/>
              </w:rPr>
            </w:pPr>
            <w:r>
              <w:rPr>
                <w:sz w:val="18"/>
              </w:rPr>
              <w:t xml:space="preserve"> 28.148 </w:t>
            </w:r>
          </w:p>
        </w:tc>
        <w:tc>
          <w:tcPr>
            <w:tcW w:w="606" w:type="pct"/>
            <w:tcBorders>
              <w:top w:val="single" w:sz="4" w:space="0" w:color="auto"/>
              <w:left w:val="single" w:sz="4" w:space="0" w:color="auto"/>
              <w:bottom w:val="single" w:sz="4" w:space="0" w:color="auto"/>
              <w:right w:val="single" w:sz="4" w:space="0" w:color="auto"/>
            </w:tcBorders>
            <w:vAlign w:val="center"/>
          </w:tcPr>
          <w:p w14:paraId="261705DC" w14:textId="206E9A33" w:rsidR="00426951" w:rsidRPr="00F8352C" w:rsidRDefault="00426951" w:rsidP="00426951">
            <w:pPr>
              <w:keepNext/>
              <w:keepLines/>
              <w:shd w:val="clear" w:color="auto" w:fill="FFFFFF" w:themeFill="background1"/>
              <w:suppressAutoHyphens/>
              <w:jc w:val="right"/>
              <w:rPr>
                <w:sz w:val="18"/>
                <w:szCs w:val="18"/>
              </w:rPr>
            </w:pPr>
            <w:r>
              <w:rPr>
                <w:sz w:val="18"/>
              </w:rPr>
              <w:t xml:space="preserve"> 34.871 </w:t>
            </w:r>
          </w:p>
        </w:tc>
      </w:tr>
      <w:tr w:rsidR="009427CE" w:rsidRPr="00F8352C" w14:paraId="62B199EE"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651B183D" w14:textId="596F3E3A" w:rsidR="00426951" w:rsidRPr="00F8352C" w:rsidRDefault="00426951" w:rsidP="00426951">
            <w:pPr>
              <w:shd w:val="clear" w:color="auto" w:fill="FFFFFF" w:themeFill="background1"/>
              <w:suppressAutoHyphens/>
              <w:rPr>
                <w:sz w:val="18"/>
                <w:szCs w:val="18"/>
              </w:rPr>
            </w:pPr>
            <w:r>
              <w:rPr>
                <w:color w:val="000000"/>
                <w:sz w:val="18"/>
              </w:rPr>
              <w:t>HFC-227ea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B7DDAB6" w14:textId="413D5990" w:rsidR="00426951" w:rsidRPr="00F8352C" w:rsidRDefault="00426951" w:rsidP="00426951">
            <w:pPr>
              <w:keepNext/>
              <w:keepLines/>
              <w:shd w:val="clear" w:color="auto" w:fill="FFFFFF" w:themeFill="background1"/>
              <w:suppressAutoHyphens/>
              <w:jc w:val="right"/>
              <w:rPr>
                <w:sz w:val="18"/>
                <w:szCs w:val="18"/>
              </w:rPr>
            </w:pPr>
            <w:r>
              <w:rPr>
                <w:sz w:val="18"/>
              </w:rPr>
              <w:t>3.220</w:t>
            </w:r>
          </w:p>
        </w:tc>
        <w:tc>
          <w:tcPr>
            <w:tcW w:w="607" w:type="pct"/>
            <w:tcBorders>
              <w:top w:val="single" w:sz="4" w:space="0" w:color="auto"/>
              <w:left w:val="single" w:sz="4" w:space="0" w:color="auto"/>
              <w:bottom w:val="single" w:sz="4" w:space="0" w:color="auto"/>
              <w:right w:val="single" w:sz="4" w:space="0" w:color="auto"/>
            </w:tcBorders>
            <w:vAlign w:val="center"/>
          </w:tcPr>
          <w:p w14:paraId="063C704E"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1.737.351 </w:t>
            </w:r>
          </w:p>
        </w:tc>
        <w:tc>
          <w:tcPr>
            <w:tcW w:w="606" w:type="pct"/>
            <w:tcBorders>
              <w:top w:val="single" w:sz="4" w:space="0" w:color="auto"/>
              <w:left w:val="single" w:sz="4" w:space="0" w:color="auto"/>
              <w:bottom w:val="single" w:sz="4" w:space="0" w:color="auto"/>
              <w:right w:val="single" w:sz="4" w:space="0" w:color="auto"/>
            </w:tcBorders>
            <w:vAlign w:val="center"/>
          </w:tcPr>
          <w:p w14:paraId="57AD214C"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1.384.407 </w:t>
            </w:r>
          </w:p>
        </w:tc>
        <w:tc>
          <w:tcPr>
            <w:tcW w:w="607" w:type="pct"/>
            <w:tcBorders>
              <w:top w:val="single" w:sz="4" w:space="0" w:color="auto"/>
              <w:left w:val="single" w:sz="4" w:space="0" w:color="auto"/>
              <w:bottom w:val="single" w:sz="4" w:space="0" w:color="auto"/>
              <w:right w:val="single" w:sz="4" w:space="0" w:color="auto"/>
            </w:tcBorders>
            <w:vAlign w:val="center"/>
          </w:tcPr>
          <w:p w14:paraId="27E34CF5"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1.481.844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C1F81"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1.617.773 </w:t>
            </w:r>
          </w:p>
        </w:tc>
        <w:tc>
          <w:tcPr>
            <w:tcW w:w="606" w:type="pct"/>
            <w:tcBorders>
              <w:top w:val="single" w:sz="4" w:space="0" w:color="auto"/>
              <w:left w:val="single" w:sz="4" w:space="0" w:color="auto"/>
              <w:bottom w:val="single" w:sz="4" w:space="0" w:color="auto"/>
              <w:right w:val="single" w:sz="4" w:space="0" w:color="auto"/>
            </w:tcBorders>
            <w:vAlign w:val="center"/>
          </w:tcPr>
          <w:p w14:paraId="2A21832A" w14:textId="4E1E5D7C" w:rsidR="00426951" w:rsidRPr="00F8352C" w:rsidRDefault="00426951" w:rsidP="00426951">
            <w:pPr>
              <w:keepNext/>
              <w:keepLines/>
              <w:shd w:val="clear" w:color="auto" w:fill="FFFFFF" w:themeFill="background1"/>
              <w:suppressAutoHyphens/>
              <w:jc w:val="right"/>
              <w:rPr>
                <w:sz w:val="18"/>
                <w:szCs w:val="18"/>
              </w:rPr>
            </w:pPr>
            <w:r>
              <w:rPr>
                <w:sz w:val="18"/>
              </w:rPr>
              <w:t xml:space="preserve"> 1.611.610 </w:t>
            </w:r>
          </w:p>
        </w:tc>
      </w:tr>
      <w:tr w:rsidR="009427CE" w:rsidRPr="00F8352C" w14:paraId="0010E449"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526B17BA" w14:textId="0027058E" w:rsidR="00426951" w:rsidRPr="00F8352C" w:rsidRDefault="00426951" w:rsidP="00426951">
            <w:pPr>
              <w:shd w:val="clear" w:color="auto" w:fill="FFFFFF" w:themeFill="background1"/>
              <w:suppressAutoHyphens/>
              <w:rPr>
                <w:color w:val="000000"/>
                <w:sz w:val="18"/>
                <w:szCs w:val="18"/>
              </w:rPr>
            </w:pPr>
            <w:r>
              <w:rPr>
                <w:color w:val="000000"/>
                <w:sz w:val="18"/>
              </w:rPr>
              <w:t>HFC-245fa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17A135C" w14:textId="703C56B6" w:rsidR="00426951" w:rsidRPr="00F8352C" w:rsidRDefault="00426951" w:rsidP="00426951">
            <w:pPr>
              <w:keepNext/>
              <w:keepLines/>
              <w:shd w:val="clear" w:color="auto" w:fill="FFFFFF" w:themeFill="background1"/>
              <w:suppressAutoHyphens/>
              <w:jc w:val="right"/>
              <w:rPr>
                <w:sz w:val="18"/>
                <w:szCs w:val="18"/>
              </w:rPr>
            </w:pPr>
            <w:r>
              <w:rPr>
                <w:sz w:val="18"/>
              </w:rPr>
              <w:t>1.030</w:t>
            </w:r>
          </w:p>
        </w:tc>
        <w:tc>
          <w:tcPr>
            <w:tcW w:w="607" w:type="pct"/>
            <w:tcBorders>
              <w:top w:val="single" w:sz="4" w:space="0" w:color="auto"/>
              <w:left w:val="single" w:sz="4" w:space="0" w:color="auto"/>
              <w:bottom w:val="single" w:sz="4" w:space="0" w:color="auto"/>
              <w:right w:val="single" w:sz="4" w:space="0" w:color="auto"/>
            </w:tcBorders>
            <w:vAlign w:val="center"/>
          </w:tcPr>
          <w:p w14:paraId="734593A0"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23.204 </w:t>
            </w:r>
          </w:p>
        </w:tc>
        <w:tc>
          <w:tcPr>
            <w:tcW w:w="606" w:type="pct"/>
            <w:tcBorders>
              <w:top w:val="single" w:sz="4" w:space="0" w:color="auto"/>
              <w:left w:val="single" w:sz="4" w:space="0" w:color="auto"/>
              <w:bottom w:val="single" w:sz="4" w:space="0" w:color="auto"/>
              <w:right w:val="single" w:sz="4" w:space="0" w:color="auto"/>
            </w:tcBorders>
            <w:vAlign w:val="center"/>
          </w:tcPr>
          <w:p w14:paraId="4F3D4DD8"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69.653 </w:t>
            </w:r>
          </w:p>
        </w:tc>
        <w:tc>
          <w:tcPr>
            <w:tcW w:w="607" w:type="pct"/>
            <w:tcBorders>
              <w:top w:val="single" w:sz="4" w:space="0" w:color="auto"/>
              <w:left w:val="single" w:sz="4" w:space="0" w:color="auto"/>
              <w:bottom w:val="single" w:sz="4" w:space="0" w:color="auto"/>
              <w:right w:val="single" w:sz="4" w:space="0" w:color="auto"/>
            </w:tcBorders>
            <w:vAlign w:val="center"/>
          </w:tcPr>
          <w:p w14:paraId="7DE046E2"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119.075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C5021" w14:textId="77777777" w:rsidR="00426951" w:rsidRPr="00F8352C" w:rsidRDefault="00426951" w:rsidP="00426951">
            <w:pPr>
              <w:keepNext/>
              <w:keepLines/>
              <w:shd w:val="clear" w:color="auto" w:fill="FFFFFF" w:themeFill="background1"/>
              <w:suppressAutoHyphens/>
              <w:jc w:val="right"/>
              <w:rPr>
                <w:sz w:val="18"/>
                <w:szCs w:val="18"/>
              </w:rPr>
            </w:pPr>
            <w:r>
              <w:rPr>
                <w:sz w:val="18"/>
              </w:rPr>
              <w:t xml:space="preserve"> 65.920 </w:t>
            </w:r>
          </w:p>
        </w:tc>
        <w:tc>
          <w:tcPr>
            <w:tcW w:w="606" w:type="pct"/>
            <w:tcBorders>
              <w:top w:val="single" w:sz="4" w:space="0" w:color="auto"/>
              <w:left w:val="single" w:sz="4" w:space="0" w:color="auto"/>
              <w:bottom w:val="single" w:sz="4" w:space="0" w:color="auto"/>
              <w:right w:val="single" w:sz="4" w:space="0" w:color="auto"/>
            </w:tcBorders>
            <w:vAlign w:val="center"/>
          </w:tcPr>
          <w:p w14:paraId="136AB791" w14:textId="7DF53868" w:rsidR="00426951" w:rsidRPr="00F8352C" w:rsidRDefault="00426951" w:rsidP="00426951">
            <w:pPr>
              <w:keepNext/>
              <w:keepLines/>
              <w:shd w:val="clear" w:color="auto" w:fill="FFFFFF" w:themeFill="background1"/>
              <w:suppressAutoHyphens/>
              <w:jc w:val="right"/>
              <w:rPr>
                <w:sz w:val="18"/>
                <w:szCs w:val="18"/>
              </w:rPr>
            </w:pPr>
            <w:r>
              <w:rPr>
                <w:sz w:val="18"/>
              </w:rPr>
              <w:t xml:space="preserve"> 119.995 </w:t>
            </w:r>
          </w:p>
        </w:tc>
      </w:tr>
      <w:tr w:rsidR="009427CE" w:rsidRPr="00F8352C" w14:paraId="4F914A1F"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481D4A31" w14:textId="01DDFB23" w:rsidR="00426951" w:rsidRPr="00F8352C" w:rsidRDefault="00426951" w:rsidP="00426951">
            <w:pPr>
              <w:shd w:val="clear" w:color="auto" w:fill="FFFFFF" w:themeFill="background1"/>
              <w:suppressAutoHyphens/>
              <w:rPr>
                <w:color w:val="000000"/>
                <w:sz w:val="18"/>
                <w:szCs w:val="18"/>
              </w:rPr>
            </w:pPr>
            <w:r>
              <w:rPr>
                <w:color w:val="000000"/>
                <w:sz w:val="18"/>
              </w:rPr>
              <w:t>HFC-365mfc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6B41EBB" w14:textId="3BF8179A" w:rsidR="00426951" w:rsidRPr="00F8352C" w:rsidRDefault="00426951" w:rsidP="00426951">
            <w:pPr>
              <w:keepNext/>
              <w:keepLines/>
              <w:shd w:val="clear" w:color="auto" w:fill="FFFFFF" w:themeFill="background1"/>
              <w:suppressAutoHyphens/>
              <w:jc w:val="right"/>
              <w:rPr>
                <w:sz w:val="18"/>
                <w:szCs w:val="18"/>
              </w:rPr>
            </w:pPr>
            <w:r>
              <w:rPr>
                <w:sz w:val="18"/>
              </w:rPr>
              <w:t>794</w:t>
            </w:r>
          </w:p>
        </w:tc>
        <w:tc>
          <w:tcPr>
            <w:tcW w:w="607" w:type="pct"/>
            <w:tcBorders>
              <w:top w:val="single" w:sz="4" w:space="0" w:color="auto"/>
              <w:left w:val="single" w:sz="4" w:space="0" w:color="auto"/>
              <w:bottom w:val="single" w:sz="4" w:space="0" w:color="auto"/>
              <w:right w:val="single" w:sz="4" w:space="0" w:color="auto"/>
            </w:tcBorders>
            <w:vAlign w:val="center"/>
          </w:tcPr>
          <w:p w14:paraId="670BB91C" w14:textId="4BA4286F" w:rsidR="00426951" w:rsidRPr="00F8352C" w:rsidRDefault="00426951" w:rsidP="00426951">
            <w:pPr>
              <w:keepNext/>
              <w:keepLines/>
              <w:shd w:val="clear" w:color="auto" w:fill="FFFFFF" w:themeFill="background1"/>
              <w:suppressAutoHyphens/>
              <w:jc w:val="right"/>
              <w:rPr>
                <w:sz w:val="18"/>
                <w:szCs w:val="18"/>
              </w:rPr>
            </w:pPr>
            <w:r>
              <w:rPr>
                <w:sz w:val="18"/>
              </w:rPr>
              <w:t xml:space="preserve"> 24.177 </w:t>
            </w:r>
          </w:p>
        </w:tc>
        <w:tc>
          <w:tcPr>
            <w:tcW w:w="606" w:type="pct"/>
            <w:tcBorders>
              <w:top w:val="single" w:sz="4" w:space="0" w:color="auto"/>
              <w:left w:val="single" w:sz="4" w:space="0" w:color="auto"/>
              <w:bottom w:val="single" w:sz="4" w:space="0" w:color="auto"/>
              <w:right w:val="single" w:sz="4" w:space="0" w:color="auto"/>
            </w:tcBorders>
            <w:vAlign w:val="center"/>
          </w:tcPr>
          <w:p w14:paraId="47C94475" w14:textId="73B01698" w:rsidR="00426951" w:rsidRPr="00F8352C" w:rsidRDefault="00426951" w:rsidP="00426951">
            <w:pPr>
              <w:keepNext/>
              <w:keepLines/>
              <w:shd w:val="clear" w:color="auto" w:fill="FFFFFF" w:themeFill="background1"/>
              <w:suppressAutoHyphens/>
              <w:jc w:val="right"/>
              <w:rPr>
                <w:sz w:val="18"/>
                <w:szCs w:val="18"/>
              </w:rPr>
            </w:pPr>
            <w:r>
              <w:rPr>
                <w:sz w:val="18"/>
              </w:rPr>
              <w:t xml:space="preserve"> 26.250 </w:t>
            </w:r>
          </w:p>
        </w:tc>
        <w:tc>
          <w:tcPr>
            <w:tcW w:w="607" w:type="pct"/>
            <w:tcBorders>
              <w:top w:val="single" w:sz="4" w:space="0" w:color="auto"/>
              <w:left w:val="single" w:sz="4" w:space="0" w:color="auto"/>
              <w:bottom w:val="single" w:sz="4" w:space="0" w:color="auto"/>
              <w:right w:val="single" w:sz="4" w:space="0" w:color="auto"/>
            </w:tcBorders>
            <w:vAlign w:val="center"/>
          </w:tcPr>
          <w:p w14:paraId="0F541BD1" w14:textId="455FB11E" w:rsidR="00426951" w:rsidRPr="00F8352C" w:rsidRDefault="00426951" w:rsidP="00426951">
            <w:pPr>
              <w:keepNext/>
              <w:keepLines/>
              <w:shd w:val="clear" w:color="auto" w:fill="FFFFFF" w:themeFill="background1"/>
              <w:suppressAutoHyphens/>
              <w:jc w:val="right"/>
              <w:rPr>
                <w:sz w:val="18"/>
                <w:szCs w:val="18"/>
              </w:rPr>
            </w:pPr>
            <w:r>
              <w:rPr>
                <w:sz w:val="18"/>
              </w:rPr>
              <w:t xml:space="preserve"> 27.631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BD634" w14:textId="031A94F5" w:rsidR="00426951" w:rsidRPr="00F8352C" w:rsidRDefault="00426951" w:rsidP="00426951">
            <w:pPr>
              <w:keepNext/>
              <w:keepLines/>
              <w:shd w:val="clear" w:color="auto" w:fill="FFFFFF" w:themeFill="background1"/>
              <w:suppressAutoHyphens/>
              <w:jc w:val="right"/>
              <w:rPr>
                <w:sz w:val="18"/>
                <w:szCs w:val="18"/>
              </w:rPr>
            </w:pPr>
            <w:r>
              <w:rPr>
                <w:sz w:val="18"/>
              </w:rPr>
              <w:t>0</w:t>
            </w:r>
          </w:p>
        </w:tc>
        <w:tc>
          <w:tcPr>
            <w:tcW w:w="606" w:type="pct"/>
            <w:tcBorders>
              <w:top w:val="single" w:sz="4" w:space="0" w:color="auto"/>
              <w:left w:val="single" w:sz="4" w:space="0" w:color="auto"/>
              <w:bottom w:val="single" w:sz="4" w:space="0" w:color="auto"/>
              <w:right w:val="single" w:sz="4" w:space="0" w:color="auto"/>
            </w:tcBorders>
            <w:vAlign w:val="center"/>
          </w:tcPr>
          <w:p w14:paraId="491541FC" w14:textId="4381F03B" w:rsidR="00426951" w:rsidRPr="00F8352C" w:rsidRDefault="00426951" w:rsidP="00426951">
            <w:pPr>
              <w:keepNext/>
              <w:keepLines/>
              <w:shd w:val="clear" w:color="auto" w:fill="FFFFFF" w:themeFill="background1"/>
              <w:suppressAutoHyphens/>
              <w:jc w:val="right"/>
              <w:rPr>
                <w:sz w:val="18"/>
                <w:szCs w:val="18"/>
              </w:rPr>
            </w:pPr>
            <w:r>
              <w:rPr>
                <w:sz w:val="18"/>
              </w:rPr>
              <w:t xml:space="preserve"> 26.202 </w:t>
            </w:r>
          </w:p>
        </w:tc>
      </w:tr>
      <w:tr w:rsidR="009427CE" w:rsidRPr="00F8352C" w14:paraId="4E128610"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23127740" w14:textId="09DAE3DC" w:rsidR="00426951" w:rsidRPr="00F8352C" w:rsidRDefault="00426951" w:rsidP="00426951">
            <w:pPr>
              <w:shd w:val="clear" w:color="auto" w:fill="FFFFFF" w:themeFill="background1"/>
              <w:suppressAutoHyphens/>
              <w:rPr>
                <w:color w:val="000000"/>
                <w:sz w:val="18"/>
                <w:szCs w:val="18"/>
              </w:rPr>
            </w:pPr>
            <w:r>
              <w:rPr>
                <w:color w:val="000000"/>
                <w:sz w:val="18"/>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675849B" w14:textId="2D643069" w:rsidR="00426951" w:rsidRPr="00F8352C" w:rsidRDefault="00426951" w:rsidP="00426951">
            <w:pPr>
              <w:keepNext/>
              <w:keepLines/>
              <w:shd w:val="clear" w:color="auto" w:fill="FFFFFF" w:themeFill="background1"/>
              <w:suppressAutoHyphens/>
              <w:jc w:val="right"/>
              <w:rPr>
                <w:sz w:val="18"/>
                <w:szCs w:val="18"/>
              </w:rPr>
            </w:pPr>
            <w:r>
              <w:rPr>
                <w:sz w:val="18"/>
              </w:rPr>
              <w:t>3.922</w:t>
            </w:r>
          </w:p>
        </w:tc>
        <w:tc>
          <w:tcPr>
            <w:tcW w:w="607" w:type="pct"/>
            <w:tcBorders>
              <w:top w:val="single" w:sz="4" w:space="0" w:color="auto"/>
              <w:left w:val="single" w:sz="4" w:space="0" w:color="auto"/>
              <w:bottom w:val="single" w:sz="4" w:space="0" w:color="auto"/>
              <w:right w:val="single" w:sz="4" w:space="0" w:color="auto"/>
            </w:tcBorders>
            <w:vAlign w:val="center"/>
          </w:tcPr>
          <w:p w14:paraId="356CF1D2" w14:textId="2DD1324D" w:rsidR="00426951" w:rsidRPr="00F8352C" w:rsidRDefault="00426951" w:rsidP="00426951">
            <w:pPr>
              <w:keepNext/>
              <w:keepLines/>
              <w:shd w:val="clear" w:color="auto" w:fill="FFFFFF" w:themeFill="background1"/>
              <w:suppressAutoHyphens/>
              <w:jc w:val="right"/>
              <w:rPr>
                <w:sz w:val="18"/>
                <w:szCs w:val="18"/>
              </w:rPr>
            </w:pPr>
            <w:r>
              <w:rPr>
                <w:sz w:val="18"/>
              </w:rPr>
              <w:t xml:space="preserve"> 2.825.905 </w:t>
            </w:r>
          </w:p>
        </w:tc>
        <w:tc>
          <w:tcPr>
            <w:tcW w:w="606" w:type="pct"/>
            <w:tcBorders>
              <w:top w:val="single" w:sz="4" w:space="0" w:color="auto"/>
              <w:left w:val="single" w:sz="4" w:space="0" w:color="auto"/>
              <w:bottom w:val="single" w:sz="4" w:space="0" w:color="auto"/>
              <w:right w:val="single" w:sz="4" w:space="0" w:color="auto"/>
            </w:tcBorders>
            <w:vAlign w:val="center"/>
          </w:tcPr>
          <w:p w14:paraId="2F85D204" w14:textId="4D838FC3" w:rsidR="00426951" w:rsidRPr="00F8352C" w:rsidRDefault="00426951" w:rsidP="00426951">
            <w:pPr>
              <w:keepNext/>
              <w:keepLines/>
              <w:shd w:val="clear" w:color="auto" w:fill="FFFFFF" w:themeFill="background1"/>
              <w:suppressAutoHyphens/>
              <w:jc w:val="right"/>
              <w:rPr>
                <w:sz w:val="18"/>
                <w:szCs w:val="18"/>
              </w:rPr>
            </w:pPr>
            <w:r>
              <w:rPr>
                <w:sz w:val="18"/>
              </w:rPr>
              <w:t xml:space="preserve"> 2.439.086 </w:t>
            </w:r>
          </w:p>
        </w:tc>
        <w:tc>
          <w:tcPr>
            <w:tcW w:w="607" w:type="pct"/>
            <w:tcBorders>
              <w:top w:val="single" w:sz="4" w:space="0" w:color="auto"/>
              <w:left w:val="single" w:sz="4" w:space="0" w:color="auto"/>
              <w:bottom w:val="single" w:sz="4" w:space="0" w:color="auto"/>
              <w:right w:val="single" w:sz="4" w:space="0" w:color="auto"/>
            </w:tcBorders>
            <w:vAlign w:val="center"/>
          </w:tcPr>
          <w:p w14:paraId="3BD6BD4B" w14:textId="4B2F09E0" w:rsidR="00426951" w:rsidRPr="00F8352C" w:rsidRDefault="00426951" w:rsidP="00426951">
            <w:pPr>
              <w:keepNext/>
              <w:keepLines/>
              <w:shd w:val="clear" w:color="auto" w:fill="FFFFFF" w:themeFill="background1"/>
              <w:suppressAutoHyphens/>
              <w:jc w:val="right"/>
              <w:rPr>
                <w:sz w:val="18"/>
                <w:szCs w:val="18"/>
              </w:rPr>
            </w:pPr>
            <w:r>
              <w:rPr>
                <w:sz w:val="18"/>
              </w:rPr>
              <w:t xml:space="preserve"> 2.381.262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8B7EB" w14:textId="669AAEA3" w:rsidR="00426951" w:rsidRPr="00F8352C" w:rsidRDefault="00426951" w:rsidP="00426951">
            <w:pPr>
              <w:keepNext/>
              <w:keepLines/>
              <w:shd w:val="clear" w:color="auto" w:fill="FFFFFF" w:themeFill="background1"/>
              <w:suppressAutoHyphens/>
              <w:jc w:val="right"/>
              <w:rPr>
                <w:sz w:val="18"/>
                <w:szCs w:val="18"/>
              </w:rPr>
            </w:pPr>
            <w:r>
              <w:rPr>
                <w:sz w:val="18"/>
              </w:rPr>
              <w:t xml:space="preserve"> 2.625.377 </w:t>
            </w:r>
          </w:p>
        </w:tc>
        <w:tc>
          <w:tcPr>
            <w:tcW w:w="606" w:type="pct"/>
            <w:tcBorders>
              <w:top w:val="single" w:sz="4" w:space="0" w:color="auto"/>
              <w:left w:val="single" w:sz="4" w:space="0" w:color="auto"/>
              <w:bottom w:val="single" w:sz="4" w:space="0" w:color="auto"/>
              <w:right w:val="single" w:sz="4" w:space="0" w:color="auto"/>
            </w:tcBorders>
            <w:vAlign w:val="center"/>
          </w:tcPr>
          <w:p w14:paraId="0D248BC4" w14:textId="6AE9EA69" w:rsidR="00426951" w:rsidRPr="00F8352C" w:rsidRDefault="00426951" w:rsidP="00426951">
            <w:pPr>
              <w:keepNext/>
              <w:keepLines/>
              <w:shd w:val="clear" w:color="auto" w:fill="FFFFFF" w:themeFill="background1"/>
              <w:suppressAutoHyphens/>
              <w:jc w:val="right"/>
              <w:rPr>
                <w:sz w:val="18"/>
                <w:szCs w:val="18"/>
              </w:rPr>
            </w:pPr>
            <w:r>
              <w:rPr>
                <w:sz w:val="18"/>
              </w:rPr>
              <w:t xml:space="preserve"> 2.658.374 </w:t>
            </w:r>
          </w:p>
        </w:tc>
      </w:tr>
      <w:tr w:rsidR="009427CE" w:rsidRPr="00F8352C" w14:paraId="05815086"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6093F8F2" w14:textId="05B960D6" w:rsidR="00426951" w:rsidRPr="00F8352C" w:rsidRDefault="00426951" w:rsidP="00426951">
            <w:pPr>
              <w:shd w:val="clear" w:color="auto" w:fill="FFFFFF" w:themeFill="background1"/>
              <w:suppressAutoHyphens/>
              <w:rPr>
                <w:sz w:val="18"/>
                <w:szCs w:val="18"/>
              </w:rPr>
            </w:pPr>
            <w:r>
              <w:rPr>
                <w:color w:val="000000"/>
                <w:sz w:val="18"/>
              </w:rPr>
              <w:t>R-410A</w:t>
            </w:r>
          </w:p>
        </w:tc>
        <w:tc>
          <w:tcPr>
            <w:tcW w:w="606" w:type="pct"/>
            <w:tcBorders>
              <w:top w:val="single" w:sz="4" w:space="0" w:color="auto"/>
              <w:left w:val="single" w:sz="4" w:space="0" w:color="auto"/>
              <w:bottom w:val="single" w:sz="4" w:space="0" w:color="auto"/>
              <w:right w:val="single" w:sz="4" w:space="0" w:color="auto"/>
            </w:tcBorders>
            <w:vAlign w:val="center"/>
          </w:tcPr>
          <w:p w14:paraId="27C25141" w14:textId="18F4F32D" w:rsidR="00426951" w:rsidRPr="00F8352C" w:rsidRDefault="00426951" w:rsidP="00426951">
            <w:pPr>
              <w:keepNext/>
              <w:keepLines/>
              <w:shd w:val="clear" w:color="auto" w:fill="FFFFFF" w:themeFill="background1"/>
              <w:suppressAutoHyphens/>
              <w:jc w:val="right"/>
              <w:rPr>
                <w:sz w:val="18"/>
                <w:szCs w:val="18"/>
              </w:rPr>
            </w:pPr>
            <w:r>
              <w:rPr>
                <w:sz w:val="18"/>
              </w:rPr>
              <w:t>2.088</w:t>
            </w:r>
          </w:p>
        </w:tc>
        <w:tc>
          <w:tcPr>
            <w:tcW w:w="607" w:type="pct"/>
            <w:tcBorders>
              <w:top w:val="single" w:sz="4" w:space="0" w:color="auto"/>
              <w:left w:val="single" w:sz="4" w:space="0" w:color="auto"/>
              <w:bottom w:val="single" w:sz="4" w:space="0" w:color="auto"/>
              <w:right w:val="single" w:sz="4" w:space="0" w:color="auto"/>
            </w:tcBorders>
            <w:vAlign w:val="center"/>
          </w:tcPr>
          <w:p w14:paraId="64B3EF52" w14:textId="572AA25E" w:rsidR="00426951" w:rsidRPr="00F8352C" w:rsidRDefault="00426951" w:rsidP="00426951">
            <w:pPr>
              <w:keepNext/>
              <w:keepLines/>
              <w:shd w:val="clear" w:color="auto" w:fill="FFFFFF" w:themeFill="background1"/>
              <w:suppressAutoHyphens/>
              <w:jc w:val="right"/>
              <w:rPr>
                <w:sz w:val="18"/>
                <w:szCs w:val="18"/>
              </w:rPr>
            </w:pPr>
            <w:r>
              <w:rPr>
                <w:sz w:val="18"/>
              </w:rPr>
              <w:t xml:space="preserve"> 3.135.216 </w:t>
            </w:r>
          </w:p>
        </w:tc>
        <w:tc>
          <w:tcPr>
            <w:tcW w:w="606" w:type="pct"/>
            <w:tcBorders>
              <w:top w:val="single" w:sz="4" w:space="0" w:color="auto"/>
              <w:left w:val="single" w:sz="4" w:space="0" w:color="auto"/>
              <w:bottom w:val="single" w:sz="4" w:space="0" w:color="auto"/>
              <w:right w:val="single" w:sz="4" w:space="0" w:color="auto"/>
            </w:tcBorders>
            <w:vAlign w:val="center"/>
          </w:tcPr>
          <w:p w14:paraId="65F10C48" w14:textId="19A3D35B" w:rsidR="00426951" w:rsidRPr="00F8352C" w:rsidRDefault="00426951" w:rsidP="00426951">
            <w:pPr>
              <w:keepNext/>
              <w:keepLines/>
              <w:shd w:val="clear" w:color="auto" w:fill="FFFFFF" w:themeFill="background1"/>
              <w:suppressAutoHyphens/>
              <w:jc w:val="right"/>
              <w:rPr>
                <w:sz w:val="18"/>
                <w:szCs w:val="18"/>
              </w:rPr>
            </w:pPr>
            <w:r>
              <w:rPr>
                <w:sz w:val="18"/>
              </w:rPr>
              <w:t xml:space="preserve"> 4.414.019 </w:t>
            </w:r>
          </w:p>
        </w:tc>
        <w:tc>
          <w:tcPr>
            <w:tcW w:w="607" w:type="pct"/>
            <w:tcBorders>
              <w:top w:val="single" w:sz="4" w:space="0" w:color="auto"/>
              <w:left w:val="single" w:sz="4" w:space="0" w:color="auto"/>
              <w:bottom w:val="single" w:sz="4" w:space="0" w:color="auto"/>
              <w:right w:val="single" w:sz="4" w:space="0" w:color="auto"/>
            </w:tcBorders>
            <w:vAlign w:val="center"/>
          </w:tcPr>
          <w:p w14:paraId="6B710AC8" w14:textId="3CF0106B" w:rsidR="00426951" w:rsidRPr="00F8352C" w:rsidRDefault="00426951" w:rsidP="00426951">
            <w:pPr>
              <w:keepNext/>
              <w:keepLines/>
              <w:shd w:val="clear" w:color="auto" w:fill="FFFFFF" w:themeFill="background1"/>
              <w:suppressAutoHyphens/>
              <w:jc w:val="right"/>
              <w:rPr>
                <w:sz w:val="18"/>
                <w:szCs w:val="18"/>
              </w:rPr>
            </w:pPr>
            <w:r>
              <w:rPr>
                <w:sz w:val="18"/>
              </w:rPr>
              <w:t xml:space="preserve"> 5.937.217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798AF" w14:textId="60B2A1D9" w:rsidR="00426951" w:rsidRPr="00F8352C" w:rsidRDefault="00426951" w:rsidP="00426951">
            <w:pPr>
              <w:keepNext/>
              <w:keepLines/>
              <w:shd w:val="clear" w:color="auto" w:fill="FFFFFF" w:themeFill="background1"/>
              <w:suppressAutoHyphens/>
              <w:jc w:val="right"/>
              <w:rPr>
                <w:sz w:val="18"/>
                <w:szCs w:val="18"/>
              </w:rPr>
            </w:pPr>
            <w:r>
              <w:rPr>
                <w:sz w:val="18"/>
              </w:rPr>
              <w:t xml:space="preserve"> 5.041.627 </w:t>
            </w:r>
          </w:p>
        </w:tc>
        <w:tc>
          <w:tcPr>
            <w:tcW w:w="606" w:type="pct"/>
            <w:tcBorders>
              <w:top w:val="single" w:sz="4" w:space="0" w:color="auto"/>
              <w:left w:val="single" w:sz="4" w:space="0" w:color="auto"/>
              <w:bottom w:val="single" w:sz="4" w:space="0" w:color="auto"/>
              <w:right w:val="single" w:sz="4" w:space="0" w:color="auto"/>
            </w:tcBorders>
            <w:vAlign w:val="center"/>
          </w:tcPr>
          <w:p w14:paraId="20695F7F" w14:textId="2AD2BC53" w:rsidR="00426951" w:rsidRPr="00F8352C" w:rsidRDefault="00426951" w:rsidP="00426951">
            <w:pPr>
              <w:keepNext/>
              <w:keepLines/>
              <w:shd w:val="clear" w:color="auto" w:fill="FFFFFF" w:themeFill="background1"/>
              <w:suppressAutoHyphens/>
              <w:jc w:val="right"/>
              <w:rPr>
                <w:sz w:val="18"/>
                <w:szCs w:val="18"/>
              </w:rPr>
            </w:pPr>
            <w:r>
              <w:rPr>
                <w:sz w:val="18"/>
              </w:rPr>
              <w:t xml:space="preserve"> 5.913.136 </w:t>
            </w:r>
          </w:p>
        </w:tc>
      </w:tr>
      <w:tr w:rsidR="009427CE" w:rsidRPr="00F8352C" w14:paraId="7E0FC73F" w14:textId="77777777" w:rsidTr="00D8252F">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4CFADFCC" w14:textId="77777777" w:rsidR="00426951" w:rsidRPr="00F8352C" w:rsidRDefault="00426951" w:rsidP="00426951">
            <w:pPr>
              <w:shd w:val="clear" w:color="auto" w:fill="FFFFFF" w:themeFill="background1"/>
              <w:suppressAutoHyphens/>
              <w:jc w:val="left"/>
              <w:rPr>
                <w:sz w:val="18"/>
                <w:szCs w:val="18"/>
              </w:rPr>
            </w:pPr>
            <w:r>
              <w:rPr>
                <w:sz w:val="18"/>
              </w:rPr>
              <w:t>Otros**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F687B03" w14:textId="77777777" w:rsidR="00426951" w:rsidRPr="00F8352C" w:rsidRDefault="00426951" w:rsidP="00426951">
            <w:pPr>
              <w:keepNext/>
              <w:keepLines/>
              <w:shd w:val="clear" w:color="auto" w:fill="FFFFFF" w:themeFill="background1"/>
              <w:suppressAutoHyphens/>
              <w:jc w:val="right"/>
              <w:rPr>
                <w:sz w:val="18"/>
                <w:szCs w:val="18"/>
              </w:rPr>
            </w:pPr>
            <w:r>
              <w:rPr>
                <w:sz w:val="18"/>
              </w:rPr>
              <w:t>n.a.</w:t>
            </w:r>
          </w:p>
        </w:tc>
        <w:tc>
          <w:tcPr>
            <w:tcW w:w="607" w:type="pct"/>
            <w:tcBorders>
              <w:top w:val="single" w:sz="4" w:space="0" w:color="auto"/>
              <w:left w:val="single" w:sz="4" w:space="0" w:color="auto"/>
              <w:bottom w:val="single" w:sz="4" w:space="0" w:color="auto"/>
              <w:right w:val="single" w:sz="4" w:space="0" w:color="auto"/>
            </w:tcBorders>
            <w:vAlign w:val="center"/>
          </w:tcPr>
          <w:p w14:paraId="7643FD20" w14:textId="3FF7FEE3" w:rsidR="00426951" w:rsidRPr="00F8352C" w:rsidRDefault="00426951" w:rsidP="00426951">
            <w:pPr>
              <w:keepNext/>
              <w:keepLines/>
              <w:shd w:val="clear" w:color="auto" w:fill="FFFFFF" w:themeFill="background1"/>
              <w:suppressAutoHyphens/>
              <w:jc w:val="right"/>
              <w:rPr>
                <w:sz w:val="18"/>
                <w:szCs w:val="18"/>
              </w:rPr>
            </w:pPr>
            <w:r>
              <w:rPr>
                <w:sz w:val="18"/>
              </w:rPr>
              <w:t xml:space="preserve"> 271.598 </w:t>
            </w:r>
          </w:p>
        </w:tc>
        <w:tc>
          <w:tcPr>
            <w:tcW w:w="606" w:type="pct"/>
            <w:tcBorders>
              <w:top w:val="single" w:sz="4" w:space="0" w:color="auto"/>
              <w:left w:val="single" w:sz="4" w:space="0" w:color="auto"/>
              <w:bottom w:val="single" w:sz="4" w:space="0" w:color="auto"/>
              <w:right w:val="single" w:sz="4" w:space="0" w:color="auto"/>
            </w:tcBorders>
            <w:vAlign w:val="center"/>
          </w:tcPr>
          <w:p w14:paraId="2952A911" w14:textId="27FA2A60" w:rsidR="00426951" w:rsidRPr="00F8352C" w:rsidRDefault="00426951" w:rsidP="00426951">
            <w:pPr>
              <w:keepNext/>
              <w:keepLines/>
              <w:shd w:val="clear" w:color="auto" w:fill="FFFFFF" w:themeFill="background1"/>
              <w:suppressAutoHyphens/>
              <w:jc w:val="right"/>
              <w:rPr>
                <w:sz w:val="18"/>
                <w:szCs w:val="18"/>
              </w:rPr>
            </w:pPr>
            <w:r>
              <w:rPr>
                <w:sz w:val="18"/>
              </w:rPr>
              <w:t xml:space="preserve"> 394.098 </w:t>
            </w:r>
          </w:p>
        </w:tc>
        <w:tc>
          <w:tcPr>
            <w:tcW w:w="607" w:type="pct"/>
            <w:tcBorders>
              <w:top w:val="single" w:sz="4" w:space="0" w:color="auto"/>
              <w:left w:val="single" w:sz="4" w:space="0" w:color="auto"/>
              <w:bottom w:val="single" w:sz="4" w:space="0" w:color="auto"/>
              <w:right w:val="single" w:sz="4" w:space="0" w:color="auto"/>
            </w:tcBorders>
            <w:vAlign w:val="center"/>
          </w:tcPr>
          <w:p w14:paraId="632CAF24" w14:textId="43386B88" w:rsidR="00426951" w:rsidRPr="00F8352C" w:rsidRDefault="00426951" w:rsidP="00426951">
            <w:pPr>
              <w:keepNext/>
              <w:keepLines/>
              <w:shd w:val="clear" w:color="auto" w:fill="FFFFFF" w:themeFill="background1"/>
              <w:suppressAutoHyphens/>
              <w:jc w:val="right"/>
              <w:rPr>
                <w:sz w:val="18"/>
                <w:szCs w:val="18"/>
              </w:rPr>
            </w:pPr>
            <w:r>
              <w:rPr>
                <w:sz w:val="18"/>
              </w:rPr>
              <w:t xml:space="preserve"> 317.447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7DA3C" w14:textId="66822542" w:rsidR="00426951" w:rsidRPr="00F8352C" w:rsidRDefault="00426951" w:rsidP="00426951">
            <w:pPr>
              <w:keepNext/>
              <w:keepLines/>
              <w:shd w:val="clear" w:color="auto" w:fill="FFFFFF" w:themeFill="background1"/>
              <w:suppressAutoHyphens/>
              <w:jc w:val="right"/>
              <w:rPr>
                <w:sz w:val="18"/>
                <w:szCs w:val="18"/>
              </w:rPr>
            </w:pPr>
            <w:r>
              <w:rPr>
                <w:sz w:val="18"/>
              </w:rPr>
              <w:t xml:space="preserve"> 258.398 </w:t>
            </w:r>
          </w:p>
        </w:tc>
        <w:tc>
          <w:tcPr>
            <w:tcW w:w="606" w:type="pct"/>
            <w:tcBorders>
              <w:top w:val="single" w:sz="4" w:space="0" w:color="auto"/>
              <w:left w:val="single" w:sz="4" w:space="0" w:color="auto"/>
              <w:bottom w:val="single" w:sz="4" w:space="0" w:color="auto"/>
              <w:right w:val="single" w:sz="4" w:space="0" w:color="auto"/>
            </w:tcBorders>
            <w:vAlign w:val="center"/>
          </w:tcPr>
          <w:p w14:paraId="138C07B1" w14:textId="718F917E" w:rsidR="00426951" w:rsidRPr="00F8352C" w:rsidRDefault="00426951" w:rsidP="00426951">
            <w:pPr>
              <w:keepNext/>
              <w:keepLines/>
              <w:shd w:val="clear" w:color="auto" w:fill="FFFFFF" w:themeFill="background1"/>
              <w:suppressAutoHyphens/>
              <w:jc w:val="right"/>
              <w:rPr>
                <w:sz w:val="18"/>
                <w:szCs w:val="18"/>
              </w:rPr>
            </w:pPr>
            <w:r>
              <w:rPr>
                <w:sz w:val="18"/>
              </w:rPr>
              <w:t xml:space="preserve"> 353.623 </w:t>
            </w:r>
          </w:p>
        </w:tc>
      </w:tr>
      <w:tr w:rsidR="009427CE" w:rsidRPr="00F8352C" w14:paraId="46E04819" w14:textId="77777777" w:rsidTr="00D8252F">
        <w:tc>
          <w:tcPr>
            <w:tcW w:w="1968" w:type="pct"/>
            <w:gridSpan w:val="2"/>
            <w:tcBorders>
              <w:top w:val="single" w:sz="4" w:space="0" w:color="auto"/>
              <w:left w:val="single" w:sz="4" w:space="0" w:color="auto"/>
              <w:bottom w:val="single" w:sz="4" w:space="0" w:color="auto"/>
              <w:right w:val="single" w:sz="4" w:space="0" w:color="auto"/>
            </w:tcBorders>
            <w:vAlign w:val="center"/>
          </w:tcPr>
          <w:p w14:paraId="3E5BB3B3" w14:textId="77777777" w:rsidR="00426951" w:rsidRPr="00F8352C" w:rsidRDefault="00426951" w:rsidP="00426951">
            <w:pPr>
              <w:shd w:val="clear" w:color="auto" w:fill="FFFFFF" w:themeFill="background1"/>
              <w:suppressAutoHyphens/>
              <w:jc w:val="left"/>
              <w:rPr>
                <w:b/>
                <w:bCs/>
                <w:sz w:val="18"/>
                <w:szCs w:val="18"/>
              </w:rPr>
            </w:pPr>
            <w:r>
              <w:rPr>
                <w:b/>
                <w:sz w:val="18"/>
              </w:rPr>
              <w:t>Total (toneladas eq. de CO</w:t>
            </w:r>
            <w:r>
              <w:rPr>
                <w:b/>
                <w:sz w:val="18"/>
                <w:vertAlign w:val="subscript"/>
              </w:rPr>
              <w:t>2</w:t>
            </w:r>
            <w:r>
              <w:rPr>
                <w:b/>
                <w:sz w:val="18"/>
              </w:rPr>
              <w:t>)</w:t>
            </w:r>
          </w:p>
        </w:tc>
        <w:tc>
          <w:tcPr>
            <w:tcW w:w="607" w:type="pct"/>
            <w:tcBorders>
              <w:top w:val="single" w:sz="4" w:space="0" w:color="auto"/>
              <w:left w:val="single" w:sz="4" w:space="0" w:color="auto"/>
              <w:bottom w:val="single" w:sz="4" w:space="0" w:color="auto"/>
              <w:right w:val="single" w:sz="4" w:space="0" w:color="auto"/>
            </w:tcBorders>
            <w:vAlign w:val="center"/>
          </w:tcPr>
          <w:p w14:paraId="5F099E96" w14:textId="77777777" w:rsidR="00426951" w:rsidRPr="00F8352C" w:rsidRDefault="00426951" w:rsidP="00426951">
            <w:pPr>
              <w:keepNext/>
              <w:keepLines/>
              <w:shd w:val="clear" w:color="auto" w:fill="FFFFFF" w:themeFill="background1"/>
              <w:suppressAutoHyphens/>
              <w:jc w:val="right"/>
              <w:rPr>
                <w:b/>
                <w:bCs/>
                <w:sz w:val="18"/>
                <w:szCs w:val="18"/>
              </w:rPr>
            </w:pPr>
            <w:r>
              <w:rPr>
                <w:b/>
                <w:sz w:val="18"/>
              </w:rPr>
              <w:t xml:space="preserve"> 12.498.835 </w:t>
            </w:r>
          </w:p>
        </w:tc>
        <w:tc>
          <w:tcPr>
            <w:tcW w:w="606" w:type="pct"/>
            <w:tcBorders>
              <w:top w:val="single" w:sz="4" w:space="0" w:color="auto"/>
              <w:left w:val="single" w:sz="4" w:space="0" w:color="auto"/>
              <w:bottom w:val="single" w:sz="4" w:space="0" w:color="auto"/>
              <w:right w:val="single" w:sz="4" w:space="0" w:color="auto"/>
            </w:tcBorders>
            <w:vAlign w:val="center"/>
          </w:tcPr>
          <w:p w14:paraId="0F15C20D" w14:textId="77777777" w:rsidR="00426951" w:rsidRPr="00F8352C" w:rsidRDefault="00426951" w:rsidP="00426951">
            <w:pPr>
              <w:keepNext/>
              <w:keepLines/>
              <w:shd w:val="clear" w:color="auto" w:fill="FFFFFF" w:themeFill="background1"/>
              <w:suppressAutoHyphens/>
              <w:jc w:val="right"/>
              <w:rPr>
                <w:b/>
                <w:bCs/>
                <w:sz w:val="18"/>
                <w:szCs w:val="18"/>
              </w:rPr>
            </w:pPr>
            <w:r>
              <w:rPr>
                <w:b/>
                <w:sz w:val="18"/>
              </w:rPr>
              <w:t xml:space="preserve"> 12.840.128 </w:t>
            </w:r>
          </w:p>
        </w:tc>
        <w:tc>
          <w:tcPr>
            <w:tcW w:w="607" w:type="pct"/>
            <w:tcBorders>
              <w:top w:val="single" w:sz="4" w:space="0" w:color="auto"/>
              <w:left w:val="single" w:sz="4" w:space="0" w:color="auto"/>
              <w:bottom w:val="single" w:sz="4" w:space="0" w:color="auto"/>
              <w:right w:val="single" w:sz="4" w:space="0" w:color="auto"/>
            </w:tcBorders>
            <w:vAlign w:val="center"/>
          </w:tcPr>
          <w:p w14:paraId="50C2333B" w14:textId="77777777" w:rsidR="00426951" w:rsidRPr="00F8352C" w:rsidRDefault="00426951" w:rsidP="00426951">
            <w:pPr>
              <w:keepNext/>
              <w:keepLines/>
              <w:shd w:val="clear" w:color="auto" w:fill="FFFFFF" w:themeFill="background1"/>
              <w:suppressAutoHyphens/>
              <w:jc w:val="right"/>
              <w:rPr>
                <w:b/>
                <w:bCs/>
                <w:sz w:val="18"/>
                <w:szCs w:val="18"/>
              </w:rPr>
            </w:pPr>
            <w:r>
              <w:rPr>
                <w:b/>
                <w:sz w:val="18"/>
              </w:rPr>
              <w:t xml:space="preserve"> 14.317.946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4355A" w14:textId="77777777" w:rsidR="00426951" w:rsidRPr="00F8352C" w:rsidRDefault="00426951" w:rsidP="00426951">
            <w:pPr>
              <w:keepNext/>
              <w:keepLines/>
              <w:suppressAutoHyphens/>
              <w:jc w:val="right"/>
              <w:rPr>
                <w:b/>
                <w:bCs/>
                <w:sz w:val="18"/>
                <w:szCs w:val="18"/>
              </w:rPr>
            </w:pPr>
            <w:r>
              <w:rPr>
                <w:b/>
                <w:sz w:val="18"/>
              </w:rPr>
              <w:t xml:space="preserve"> 14.890.881 </w:t>
            </w:r>
          </w:p>
        </w:tc>
        <w:tc>
          <w:tcPr>
            <w:tcW w:w="606" w:type="pct"/>
            <w:tcBorders>
              <w:top w:val="single" w:sz="4" w:space="0" w:color="auto"/>
              <w:left w:val="single" w:sz="4" w:space="0" w:color="auto"/>
              <w:bottom w:val="single" w:sz="4" w:space="0" w:color="auto"/>
              <w:right w:val="single" w:sz="4" w:space="0" w:color="auto"/>
            </w:tcBorders>
            <w:vAlign w:val="center"/>
          </w:tcPr>
          <w:p w14:paraId="7EEF8C24" w14:textId="004A916A" w:rsidR="00426951" w:rsidRPr="00F8352C" w:rsidRDefault="00426951" w:rsidP="00426951">
            <w:pPr>
              <w:shd w:val="clear" w:color="auto" w:fill="FFFFFF" w:themeFill="background1"/>
              <w:suppressAutoHyphens/>
              <w:jc w:val="right"/>
              <w:rPr>
                <w:b/>
                <w:bCs/>
                <w:sz w:val="18"/>
                <w:szCs w:val="18"/>
              </w:rPr>
            </w:pPr>
            <w:r>
              <w:rPr>
                <w:b/>
                <w:sz w:val="18"/>
              </w:rPr>
              <w:t>17.233.528</w:t>
            </w:r>
          </w:p>
        </w:tc>
      </w:tr>
      <w:tr w:rsidR="009427CE" w:rsidRPr="00F8352C" w14:paraId="49D288C5"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48F090DE" w14:textId="77777777" w:rsidR="00EB137A" w:rsidRPr="00F8352C" w:rsidRDefault="00EB137A" w:rsidP="00EB137A">
            <w:pPr>
              <w:shd w:val="clear" w:color="auto" w:fill="FFFFFF" w:themeFill="background1"/>
              <w:suppressAutoHyphens/>
              <w:jc w:val="left"/>
              <w:rPr>
                <w:b/>
                <w:bCs/>
                <w:sz w:val="18"/>
                <w:szCs w:val="18"/>
              </w:rPr>
            </w:pPr>
            <w:r>
              <w:rPr>
                <w:sz w:val="18"/>
              </w:rPr>
              <w:t>HFC-245fa en polioles premezclados*</w:t>
            </w:r>
          </w:p>
        </w:tc>
        <w:tc>
          <w:tcPr>
            <w:tcW w:w="606" w:type="pct"/>
            <w:tcBorders>
              <w:top w:val="single" w:sz="4" w:space="0" w:color="auto"/>
              <w:left w:val="single" w:sz="4" w:space="0" w:color="auto"/>
              <w:bottom w:val="single" w:sz="4" w:space="0" w:color="auto"/>
              <w:right w:val="single" w:sz="4" w:space="0" w:color="auto"/>
            </w:tcBorders>
            <w:vAlign w:val="center"/>
          </w:tcPr>
          <w:p w14:paraId="4F55F275" w14:textId="485AE440" w:rsidR="00EB137A" w:rsidRPr="00F8352C" w:rsidRDefault="00EB137A" w:rsidP="00EB137A">
            <w:pPr>
              <w:shd w:val="clear" w:color="auto" w:fill="FFFFFF" w:themeFill="background1"/>
              <w:suppressAutoHyphens/>
              <w:jc w:val="right"/>
              <w:rPr>
                <w:b/>
                <w:bCs/>
                <w:sz w:val="18"/>
                <w:szCs w:val="18"/>
              </w:rPr>
            </w:pPr>
            <w:r>
              <w:rPr>
                <w:color w:val="000000"/>
                <w:sz w:val="18"/>
              </w:rPr>
              <w:t>1.030</w:t>
            </w:r>
          </w:p>
        </w:tc>
        <w:tc>
          <w:tcPr>
            <w:tcW w:w="607" w:type="pct"/>
            <w:tcBorders>
              <w:top w:val="single" w:sz="4" w:space="0" w:color="auto"/>
              <w:left w:val="single" w:sz="4" w:space="0" w:color="auto"/>
              <w:bottom w:val="single" w:sz="4" w:space="0" w:color="auto"/>
              <w:right w:val="single" w:sz="4" w:space="0" w:color="auto"/>
            </w:tcBorders>
            <w:vAlign w:val="center"/>
          </w:tcPr>
          <w:p w14:paraId="2F4340F5" w14:textId="10F66B36" w:rsidR="00EB137A" w:rsidRPr="00F8352C" w:rsidRDefault="00EB137A" w:rsidP="00EB137A">
            <w:pPr>
              <w:keepNext/>
              <w:keepLines/>
              <w:shd w:val="clear" w:color="auto" w:fill="FFFFFF" w:themeFill="background1"/>
              <w:suppressAutoHyphens/>
              <w:jc w:val="right"/>
              <w:rPr>
                <w:sz w:val="18"/>
                <w:szCs w:val="18"/>
              </w:rPr>
            </w:pPr>
            <w:r>
              <w:rPr>
                <w:sz w:val="18"/>
              </w:rPr>
              <w:t>22.062</w:t>
            </w:r>
          </w:p>
        </w:tc>
        <w:tc>
          <w:tcPr>
            <w:tcW w:w="606" w:type="pct"/>
            <w:tcBorders>
              <w:top w:val="single" w:sz="4" w:space="0" w:color="auto"/>
              <w:left w:val="single" w:sz="4" w:space="0" w:color="auto"/>
              <w:bottom w:val="single" w:sz="4" w:space="0" w:color="auto"/>
              <w:right w:val="single" w:sz="4" w:space="0" w:color="auto"/>
            </w:tcBorders>
            <w:vAlign w:val="center"/>
          </w:tcPr>
          <w:p w14:paraId="421FB14C" w14:textId="352FC269" w:rsidR="00EB137A" w:rsidRPr="00F8352C" w:rsidRDefault="00EB137A" w:rsidP="00EB137A">
            <w:pPr>
              <w:keepNext/>
              <w:keepLines/>
              <w:shd w:val="clear" w:color="auto" w:fill="FFFFFF" w:themeFill="background1"/>
              <w:suppressAutoHyphens/>
              <w:jc w:val="right"/>
              <w:rPr>
                <w:sz w:val="18"/>
                <w:szCs w:val="18"/>
              </w:rPr>
            </w:pPr>
            <w:r>
              <w:rPr>
                <w:sz w:val="18"/>
              </w:rPr>
              <w:t>24.493</w:t>
            </w:r>
          </w:p>
        </w:tc>
        <w:tc>
          <w:tcPr>
            <w:tcW w:w="607" w:type="pct"/>
            <w:tcBorders>
              <w:top w:val="single" w:sz="4" w:space="0" w:color="auto"/>
              <w:left w:val="single" w:sz="4" w:space="0" w:color="auto"/>
              <w:bottom w:val="single" w:sz="4" w:space="0" w:color="auto"/>
              <w:right w:val="single" w:sz="4" w:space="0" w:color="auto"/>
            </w:tcBorders>
            <w:vAlign w:val="center"/>
          </w:tcPr>
          <w:p w14:paraId="54E19696" w14:textId="2AA33732" w:rsidR="00EB137A" w:rsidRPr="00F8352C" w:rsidRDefault="00EB137A" w:rsidP="00EB137A">
            <w:pPr>
              <w:keepNext/>
              <w:keepLines/>
              <w:shd w:val="clear" w:color="auto" w:fill="FFFFFF" w:themeFill="background1"/>
              <w:suppressAutoHyphens/>
              <w:jc w:val="right"/>
              <w:rPr>
                <w:sz w:val="18"/>
                <w:szCs w:val="18"/>
              </w:rPr>
            </w:pPr>
            <w:r>
              <w:rPr>
                <w:sz w:val="18"/>
              </w:rPr>
              <w:t>32.816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ADA7F" w14:textId="1B001397" w:rsidR="00EB137A" w:rsidRPr="00F8352C" w:rsidRDefault="009B0135" w:rsidP="00EB137A">
            <w:pPr>
              <w:keepNext/>
              <w:keepLines/>
              <w:suppressAutoHyphens/>
              <w:jc w:val="right"/>
              <w:rPr>
                <w:sz w:val="18"/>
                <w:szCs w:val="18"/>
              </w:rPr>
            </w:pPr>
            <w:r>
              <w:rPr>
                <w:sz w:val="18"/>
              </w:rPr>
              <w:t>28.191</w:t>
            </w:r>
          </w:p>
        </w:tc>
        <w:tc>
          <w:tcPr>
            <w:tcW w:w="606" w:type="pct"/>
            <w:tcBorders>
              <w:top w:val="single" w:sz="4" w:space="0" w:color="auto"/>
              <w:left w:val="single" w:sz="4" w:space="0" w:color="auto"/>
              <w:bottom w:val="single" w:sz="4" w:space="0" w:color="auto"/>
              <w:right w:val="single" w:sz="4" w:space="0" w:color="auto"/>
            </w:tcBorders>
            <w:vAlign w:val="center"/>
          </w:tcPr>
          <w:p w14:paraId="517D2A74" w14:textId="34EAEDA9" w:rsidR="00EB137A" w:rsidRPr="00F8352C" w:rsidRDefault="00B05772" w:rsidP="00EB137A">
            <w:pPr>
              <w:shd w:val="clear" w:color="auto" w:fill="FFFFFF" w:themeFill="background1"/>
              <w:suppressAutoHyphens/>
              <w:jc w:val="right"/>
              <w:rPr>
                <w:sz w:val="18"/>
                <w:szCs w:val="18"/>
              </w:rPr>
            </w:pPr>
            <w:r>
              <w:rPr>
                <w:sz w:val="18"/>
              </w:rPr>
              <w:t>29.870</w:t>
            </w:r>
          </w:p>
        </w:tc>
      </w:tr>
      <w:tr w:rsidR="009427CE" w:rsidRPr="00F8352C" w14:paraId="0A9C37F1" w14:textId="77777777" w:rsidTr="00D8252F">
        <w:tc>
          <w:tcPr>
            <w:tcW w:w="1362" w:type="pct"/>
            <w:tcBorders>
              <w:top w:val="single" w:sz="4" w:space="0" w:color="auto"/>
              <w:left w:val="single" w:sz="4" w:space="0" w:color="auto"/>
              <w:bottom w:val="single" w:sz="4" w:space="0" w:color="auto"/>
              <w:right w:val="single" w:sz="4" w:space="0" w:color="auto"/>
            </w:tcBorders>
            <w:vAlign w:val="center"/>
          </w:tcPr>
          <w:p w14:paraId="79424893" w14:textId="77777777" w:rsidR="00EB137A" w:rsidRPr="00F8352C" w:rsidRDefault="00EB137A" w:rsidP="00EB137A">
            <w:pPr>
              <w:shd w:val="clear" w:color="auto" w:fill="FFFFFF" w:themeFill="background1"/>
              <w:suppressAutoHyphens/>
              <w:jc w:val="left"/>
              <w:rPr>
                <w:b/>
                <w:bCs/>
                <w:sz w:val="18"/>
                <w:szCs w:val="18"/>
              </w:rPr>
            </w:pPr>
            <w:r>
              <w:rPr>
                <w:sz w:val="18"/>
              </w:rPr>
              <w:t>HFC-365mfc en polioles premezclados*</w:t>
            </w:r>
          </w:p>
        </w:tc>
        <w:tc>
          <w:tcPr>
            <w:tcW w:w="606" w:type="pct"/>
            <w:tcBorders>
              <w:top w:val="single" w:sz="4" w:space="0" w:color="auto"/>
              <w:left w:val="single" w:sz="4" w:space="0" w:color="auto"/>
              <w:bottom w:val="single" w:sz="4" w:space="0" w:color="auto"/>
              <w:right w:val="single" w:sz="4" w:space="0" w:color="auto"/>
            </w:tcBorders>
            <w:vAlign w:val="center"/>
          </w:tcPr>
          <w:p w14:paraId="46663CEC" w14:textId="61F3435D" w:rsidR="00EB137A" w:rsidRPr="00F8352C" w:rsidRDefault="00EB137A" w:rsidP="00EB137A">
            <w:pPr>
              <w:shd w:val="clear" w:color="auto" w:fill="FFFFFF" w:themeFill="background1"/>
              <w:suppressAutoHyphens/>
              <w:jc w:val="right"/>
              <w:rPr>
                <w:b/>
                <w:bCs/>
                <w:sz w:val="18"/>
                <w:szCs w:val="18"/>
              </w:rPr>
            </w:pPr>
            <w:r>
              <w:rPr>
                <w:color w:val="000000"/>
                <w:sz w:val="18"/>
              </w:rPr>
              <w:t>794</w:t>
            </w:r>
          </w:p>
        </w:tc>
        <w:tc>
          <w:tcPr>
            <w:tcW w:w="607" w:type="pct"/>
            <w:tcBorders>
              <w:top w:val="single" w:sz="4" w:space="0" w:color="auto"/>
              <w:left w:val="single" w:sz="4" w:space="0" w:color="auto"/>
              <w:bottom w:val="single" w:sz="4" w:space="0" w:color="auto"/>
              <w:right w:val="single" w:sz="4" w:space="0" w:color="auto"/>
            </w:tcBorders>
            <w:vAlign w:val="center"/>
          </w:tcPr>
          <w:p w14:paraId="5B3C0A2A" w14:textId="658CCD1F" w:rsidR="00EB137A" w:rsidRPr="00F8352C" w:rsidRDefault="00EB137A" w:rsidP="00EB137A">
            <w:pPr>
              <w:keepNext/>
              <w:keepLines/>
              <w:shd w:val="clear" w:color="auto" w:fill="FFFFFF" w:themeFill="background1"/>
              <w:suppressAutoHyphens/>
              <w:jc w:val="right"/>
              <w:rPr>
                <w:sz w:val="18"/>
                <w:szCs w:val="18"/>
              </w:rPr>
            </w:pPr>
            <w:r>
              <w:rPr>
                <w:sz w:val="18"/>
              </w:rPr>
              <w:t>0</w:t>
            </w:r>
          </w:p>
        </w:tc>
        <w:tc>
          <w:tcPr>
            <w:tcW w:w="606" w:type="pct"/>
            <w:tcBorders>
              <w:top w:val="single" w:sz="4" w:space="0" w:color="auto"/>
              <w:left w:val="single" w:sz="4" w:space="0" w:color="auto"/>
              <w:bottom w:val="single" w:sz="4" w:space="0" w:color="auto"/>
              <w:right w:val="single" w:sz="4" w:space="0" w:color="auto"/>
            </w:tcBorders>
            <w:vAlign w:val="center"/>
          </w:tcPr>
          <w:p w14:paraId="295EE4B2" w14:textId="65A6073C" w:rsidR="00EB137A" w:rsidRPr="00F8352C" w:rsidRDefault="00EB137A" w:rsidP="00EB137A">
            <w:pPr>
              <w:keepNext/>
              <w:keepLines/>
              <w:shd w:val="clear" w:color="auto" w:fill="FFFFFF" w:themeFill="background1"/>
              <w:suppressAutoHyphens/>
              <w:jc w:val="right"/>
              <w:rPr>
                <w:sz w:val="18"/>
                <w:szCs w:val="18"/>
              </w:rPr>
            </w:pPr>
            <w:r>
              <w:rPr>
                <w:sz w:val="18"/>
              </w:rPr>
              <w:t>0</w:t>
            </w:r>
          </w:p>
        </w:tc>
        <w:tc>
          <w:tcPr>
            <w:tcW w:w="607" w:type="pct"/>
            <w:tcBorders>
              <w:top w:val="single" w:sz="4" w:space="0" w:color="auto"/>
              <w:left w:val="single" w:sz="4" w:space="0" w:color="auto"/>
              <w:bottom w:val="single" w:sz="4" w:space="0" w:color="auto"/>
              <w:right w:val="single" w:sz="4" w:space="0" w:color="auto"/>
            </w:tcBorders>
            <w:vAlign w:val="center"/>
          </w:tcPr>
          <w:p w14:paraId="387848AC" w14:textId="2D7074FF" w:rsidR="00EB137A" w:rsidRPr="00F8352C" w:rsidRDefault="00EB137A" w:rsidP="00EB137A">
            <w:pPr>
              <w:keepNext/>
              <w:keepLines/>
              <w:shd w:val="clear" w:color="auto" w:fill="FFFFFF" w:themeFill="background1"/>
              <w:suppressAutoHyphens/>
              <w:jc w:val="right"/>
              <w:rPr>
                <w:sz w:val="18"/>
                <w:szCs w:val="18"/>
              </w:rPr>
            </w:pPr>
            <w:r>
              <w:rPr>
                <w:sz w:val="18"/>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8B750" w14:textId="6CFC38EE" w:rsidR="00EB137A" w:rsidRPr="00F8352C" w:rsidRDefault="009B0135" w:rsidP="00EB137A">
            <w:pPr>
              <w:keepNext/>
              <w:keepLines/>
              <w:suppressAutoHyphens/>
              <w:jc w:val="right"/>
              <w:rPr>
                <w:sz w:val="18"/>
                <w:szCs w:val="18"/>
              </w:rPr>
            </w:pPr>
            <w:r>
              <w:rPr>
                <w:sz w:val="18"/>
              </w:rPr>
              <w:t>0</w:t>
            </w:r>
          </w:p>
        </w:tc>
        <w:tc>
          <w:tcPr>
            <w:tcW w:w="606" w:type="pct"/>
            <w:tcBorders>
              <w:top w:val="single" w:sz="4" w:space="0" w:color="auto"/>
              <w:left w:val="single" w:sz="4" w:space="0" w:color="auto"/>
              <w:bottom w:val="single" w:sz="4" w:space="0" w:color="auto"/>
              <w:right w:val="single" w:sz="4" w:space="0" w:color="auto"/>
            </w:tcBorders>
            <w:vAlign w:val="center"/>
          </w:tcPr>
          <w:p w14:paraId="0CED672F" w14:textId="5A8D7AC1" w:rsidR="00EB137A" w:rsidRPr="00F8352C" w:rsidRDefault="00B05772" w:rsidP="00EB137A">
            <w:pPr>
              <w:shd w:val="clear" w:color="auto" w:fill="FFFFFF" w:themeFill="background1"/>
              <w:suppressAutoHyphens/>
              <w:jc w:val="right"/>
              <w:rPr>
                <w:sz w:val="18"/>
                <w:szCs w:val="18"/>
              </w:rPr>
            </w:pPr>
            <w:r>
              <w:rPr>
                <w:sz w:val="18"/>
              </w:rPr>
              <w:t>16.674</w:t>
            </w:r>
          </w:p>
        </w:tc>
      </w:tr>
      <w:tr w:rsidR="00426951" w:rsidRPr="00F8352C" w14:paraId="5BDF5A32" w14:textId="77777777" w:rsidTr="00D8252F">
        <w:trPr>
          <w:trHeight w:val="287"/>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53ACD36" w14:textId="77777777" w:rsidR="00426951" w:rsidRPr="00F8352C" w:rsidRDefault="00426951" w:rsidP="00426951">
            <w:pPr>
              <w:keepNext/>
              <w:keepLines/>
              <w:shd w:val="clear" w:color="auto" w:fill="FFFFFF" w:themeFill="background1"/>
              <w:suppressAutoHyphens/>
              <w:rPr>
                <w:b/>
                <w:bCs/>
                <w:sz w:val="18"/>
                <w:szCs w:val="18"/>
              </w:rPr>
            </w:pPr>
            <w:r>
              <w:rPr>
                <w:b/>
                <w:sz w:val="18"/>
              </w:rPr>
              <w:lastRenderedPageBreak/>
              <w:t>Cálculo de nivel básico de HFC (toneladas eq. de CO</w:t>
            </w:r>
            <w:r>
              <w:rPr>
                <w:b/>
                <w:sz w:val="18"/>
                <w:vertAlign w:val="subscript"/>
              </w:rPr>
              <w:t>2</w:t>
            </w:r>
            <w:r>
              <w:rPr>
                <w:b/>
                <w:sz w:val="18"/>
              </w:rPr>
              <w:t>)</w:t>
            </w:r>
          </w:p>
        </w:tc>
      </w:tr>
      <w:tr w:rsidR="00426951" w:rsidRPr="00F8352C" w14:paraId="1B74BBE3" w14:textId="77777777" w:rsidTr="00D8252F">
        <w:tc>
          <w:tcPr>
            <w:tcW w:w="3788" w:type="pct"/>
            <w:gridSpan w:val="5"/>
            <w:tcBorders>
              <w:top w:val="single" w:sz="4" w:space="0" w:color="auto"/>
              <w:left w:val="single" w:sz="4" w:space="0" w:color="auto"/>
              <w:bottom w:val="single" w:sz="4" w:space="0" w:color="auto"/>
              <w:right w:val="single" w:sz="4" w:space="0" w:color="auto"/>
            </w:tcBorders>
            <w:vAlign w:val="center"/>
          </w:tcPr>
          <w:p w14:paraId="2294183E" w14:textId="77777777" w:rsidR="00426951" w:rsidRPr="00F8352C" w:rsidRDefault="00426951" w:rsidP="00426951">
            <w:pPr>
              <w:keepNext/>
              <w:keepLines/>
              <w:shd w:val="clear" w:color="auto" w:fill="FFFFFF" w:themeFill="background1"/>
              <w:suppressAutoHyphens/>
              <w:jc w:val="left"/>
              <w:rPr>
                <w:sz w:val="18"/>
                <w:szCs w:val="18"/>
              </w:rPr>
            </w:pPr>
            <w:r>
              <w:rPr>
                <w:sz w:val="18"/>
              </w:rPr>
              <w:t>Consumo medio de HFC en 2020-2022</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2C177" w14:textId="77777777" w:rsidR="00426951" w:rsidRPr="00F8352C" w:rsidRDefault="00426951" w:rsidP="00426951">
            <w:pPr>
              <w:keepNext/>
              <w:keepLines/>
              <w:shd w:val="clear" w:color="auto" w:fill="FFFFFF" w:themeFill="background1"/>
              <w:suppressAutoHyphens/>
              <w:jc w:val="right"/>
              <w:rPr>
                <w:sz w:val="18"/>
                <w:szCs w:val="18"/>
              </w:rPr>
            </w:pPr>
            <w:r>
              <w:rPr>
                <w:sz w:val="18"/>
              </w:rPr>
              <w:t>13.218.970</w:t>
            </w:r>
          </w:p>
        </w:tc>
      </w:tr>
      <w:tr w:rsidR="00426951" w:rsidRPr="00F8352C" w14:paraId="61559C27" w14:textId="77777777" w:rsidTr="00D8252F">
        <w:tc>
          <w:tcPr>
            <w:tcW w:w="3788" w:type="pct"/>
            <w:gridSpan w:val="5"/>
            <w:tcBorders>
              <w:top w:val="single" w:sz="4" w:space="0" w:color="auto"/>
              <w:left w:val="single" w:sz="4" w:space="0" w:color="auto"/>
              <w:bottom w:val="single" w:sz="4" w:space="0" w:color="auto"/>
              <w:right w:val="single" w:sz="4" w:space="0" w:color="auto"/>
            </w:tcBorders>
            <w:vAlign w:val="center"/>
          </w:tcPr>
          <w:p w14:paraId="6858BC25" w14:textId="77777777" w:rsidR="00426951" w:rsidRPr="00F8352C" w:rsidRDefault="00426951" w:rsidP="00426951">
            <w:pPr>
              <w:keepNext/>
              <w:keepLines/>
              <w:shd w:val="clear" w:color="auto" w:fill="FFFFFF" w:themeFill="background1"/>
              <w:suppressAutoHyphens/>
              <w:jc w:val="left"/>
              <w:rPr>
                <w:sz w:val="18"/>
                <w:szCs w:val="18"/>
              </w:rPr>
            </w:pPr>
            <w:r>
              <w:rPr>
                <w:sz w:val="18"/>
              </w:rPr>
              <w:t>Nivel básico de HCFC (65%)</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6B8A0" w14:textId="77777777" w:rsidR="00426951" w:rsidRPr="00F8352C" w:rsidRDefault="00426951" w:rsidP="00426951">
            <w:pPr>
              <w:keepNext/>
              <w:keepLines/>
              <w:shd w:val="clear" w:color="auto" w:fill="FFFFFF" w:themeFill="background1"/>
              <w:suppressAutoHyphens/>
              <w:jc w:val="right"/>
              <w:rPr>
                <w:sz w:val="18"/>
                <w:szCs w:val="18"/>
              </w:rPr>
            </w:pPr>
            <w:r>
              <w:rPr>
                <w:sz w:val="18"/>
              </w:rPr>
              <w:t>6.071.380</w:t>
            </w:r>
          </w:p>
        </w:tc>
      </w:tr>
      <w:tr w:rsidR="00426951" w:rsidRPr="00F8352C" w14:paraId="43E174A4" w14:textId="77777777" w:rsidTr="00D8252F">
        <w:tc>
          <w:tcPr>
            <w:tcW w:w="3788" w:type="pct"/>
            <w:gridSpan w:val="5"/>
            <w:tcBorders>
              <w:top w:val="single" w:sz="4" w:space="0" w:color="auto"/>
              <w:left w:val="single" w:sz="4" w:space="0" w:color="auto"/>
              <w:bottom w:val="single" w:sz="4" w:space="0" w:color="auto"/>
              <w:right w:val="single" w:sz="4" w:space="0" w:color="auto"/>
            </w:tcBorders>
            <w:vAlign w:val="center"/>
          </w:tcPr>
          <w:p w14:paraId="2C546FB1" w14:textId="77777777" w:rsidR="00426951" w:rsidRPr="00F8352C" w:rsidRDefault="00426951" w:rsidP="00426951">
            <w:pPr>
              <w:keepNext/>
              <w:keepLines/>
              <w:shd w:val="clear" w:color="auto" w:fill="FFFFFF" w:themeFill="background1"/>
              <w:suppressAutoHyphens/>
              <w:jc w:val="left"/>
              <w:rPr>
                <w:b/>
                <w:bCs/>
                <w:sz w:val="18"/>
                <w:szCs w:val="18"/>
              </w:rPr>
            </w:pPr>
            <w:r>
              <w:rPr>
                <w:b/>
                <w:sz w:val="18"/>
              </w:rPr>
              <w:t>Nivel básico de HFC</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DA5E1" w14:textId="77777777" w:rsidR="00426951" w:rsidRPr="00F8352C" w:rsidRDefault="00426951" w:rsidP="00426951">
            <w:pPr>
              <w:keepNext/>
              <w:keepLines/>
              <w:shd w:val="clear" w:color="auto" w:fill="FFFFFF" w:themeFill="background1"/>
              <w:suppressAutoHyphens/>
              <w:jc w:val="right"/>
              <w:rPr>
                <w:b/>
                <w:bCs/>
                <w:sz w:val="18"/>
                <w:szCs w:val="18"/>
              </w:rPr>
            </w:pPr>
            <w:r>
              <w:rPr>
                <w:b/>
                <w:sz w:val="18"/>
              </w:rPr>
              <w:t>19.290.350</w:t>
            </w:r>
          </w:p>
        </w:tc>
      </w:tr>
    </w:tbl>
    <w:p w14:paraId="3B44917E" w14:textId="77777777" w:rsidR="00347499" w:rsidRPr="00787C38" w:rsidRDefault="00347499">
      <w:pPr>
        <w:rPr>
          <w:sz w:val="18"/>
          <w:szCs w:val="18"/>
        </w:rPr>
      </w:pPr>
      <w:r>
        <w:rPr>
          <w:sz w:val="18"/>
        </w:rPr>
        <w:t>* Datos del programa de país</w:t>
      </w:r>
    </w:p>
    <w:p w14:paraId="0F9C1AFC" w14:textId="77777777" w:rsidR="008219F0" w:rsidRDefault="00347499" w:rsidP="008219F0">
      <w:pPr>
        <w:rPr>
          <w:sz w:val="18"/>
          <w:szCs w:val="18"/>
        </w:rPr>
      </w:pPr>
      <w:r>
        <w:rPr>
          <w:sz w:val="18"/>
        </w:rPr>
        <w:t>** Incluye HFC-32, HFC-125, HFC-143a, HFC-236fa, HFC-23, R-406A, R-407C, R-407F, R-408A, R-417A, R-507A y R-508B</w:t>
      </w:r>
    </w:p>
    <w:p w14:paraId="022222C8" w14:textId="2214B623" w:rsidR="0070038F" w:rsidRPr="00C53D93" w:rsidRDefault="0070038F" w:rsidP="008219F0">
      <w:pPr>
        <w:keepNext/>
        <w:spacing w:before="240" w:after="240"/>
        <w:rPr>
          <w:i/>
        </w:rPr>
      </w:pPr>
      <w:r>
        <w:rPr>
          <w:i/>
        </w:rPr>
        <w:t>Informe de ejecución del programa de país</w:t>
      </w:r>
    </w:p>
    <w:p w14:paraId="729CFAE4" w14:textId="77777777" w:rsidR="0070038F" w:rsidRPr="00996241" w:rsidRDefault="0070038F" w:rsidP="006A3364">
      <w:pPr>
        <w:pStyle w:val="Heading1"/>
      </w:pPr>
      <w:r>
        <w:t xml:space="preserve">Los datos sectoriales de consumo de HFC facilitados por el Gobierno de Egipto en su informe de ejecución del programa de país para 2023 concuerdan con los datos notificados con arreglo al Artículo 7 del Protocolo de Montreal. </w:t>
      </w:r>
    </w:p>
    <w:p w14:paraId="0B51EB6E" w14:textId="77777777" w:rsidR="0070038F" w:rsidRPr="008C4CD7" w:rsidRDefault="0070038F" w:rsidP="006A3364">
      <w:pPr>
        <w:keepNext/>
        <w:spacing w:before="240" w:after="240"/>
        <w:outlineLvl w:val="0"/>
        <w:rPr>
          <w:u w:val="single"/>
        </w:rPr>
      </w:pPr>
      <w:r>
        <w:rPr>
          <w:u w:val="single"/>
        </w:rPr>
        <w:t>Tendencias del consumo de HFC</w:t>
      </w:r>
    </w:p>
    <w:p w14:paraId="23FE456B" w14:textId="1724629B" w:rsidR="007A518E" w:rsidRDefault="007A518E">
      <w:pPr>
        <w:pStyle w:val="Heading1"/>
      </w:pPr>
      <w:r>
        <w:t>El consumo de HFC en Egipto ha ido aumentando cada año desde 2020, con aumentos sustanciales en 2022 y en 2024. En 2022, el consumo aumentó aproximadamente un 11,5 por ciento en toneladas eq. de CO</w:t>
      </w:r>
      <w:r>
        <w:rPr>
          <w:vertAlign w:val="subscript"/>
        </w:rPr>
        <w:t>2</w:t>
      </w:r>
      <w:r>
        <w:t>, debido principalmente al aumento del uso de R-410A en el aire acondicionado. En 2023, el consumo aumentó moderadamente dado el aumento del consumo de tres de los HFC/mezclas más utilizados (HFC-134a, HFC</w:t>
      </w:r>
      <w:r>
        <w:noBreakHyphen/>
        <w:t>227ea y R-404A) y la disminución de algunos HFC. En 2024, el consumo aumentó un 16 por ciento en toneladas eq. de CO</w:t>
      </w:r>
      <w:r>
        <w:rPr>
          <w:vertAlign w:val="subscript"/>
        </w:rPr>
        <w:t>2</w:t>
      </w:r>
      <w:r>
        <w:t>, impulsado en parte por la recuperación de la devaluación de la moneda de 2023. Si bien los aumentos en el consumo de HFC-134a y R-410A representaron una parte sustancial del aumento de 2024, también hubo aumentos en los otros siete HFC importados con más frecuencia en el país,</w:t>
      </w:r>
      <w:r w:rsidR="006B0C00">
        <w:rPr>
          <w:rStyle w:val="FootnoteReference"/>
        </w:rPr>
        <w:footnoteReference w:id="11"/>
      </w:r>
      <w:r>
        <w:t xml:space="preserve"> y un aumento sustancial en el consumo de HFC-32 en consonancia con la reconversión de cinco empresas de fabricación de equipos de aire acondicionado residencial a esa tecnología en el marco del PGEH. El consumo medio de cada refrigerante en los tres años de referencia muestra que el HFC-134a y el R-410A constituyen el 73 por ciento en toneladas y el 66 por ciento en toneladas eq. de CO</w:t>
      </w:r>
      <w:r>
        <w:rPr>
          <w:vertAlign w:val="subscript"/>
        </w:rPr>
        <w:t>2</w:t>
      </w:r>
      <w:r>
        <w:t xml:space="preserve"> del consumo de HFC en Egipto. Antes de 2024, los importadores informaban previamente a la Dependencia Nacional del Ozono de las importaciones relacionadas con todas las sustancias, incluidos los HFC, antes de la nueva medida, lo que permitió a la Dependencia Nacional del Ozono calcular el consumo de HFC para los años de notificación.</w:t>
      </w:r>
    </w:p>
    <w:p w14:paraId="2FB7336F" w14:textId="2C0B47A2" w:rsidR="0070038F" w:rsidRPr="00401A85" w:rsidRDefault="0070038F" w:rsidP="00401A85">
      <w:pPr>
        <w:pStyle w:val="Heading1"/>
        <w:numPr>
          <w:ilvl w:val="0"/>
          <w:numId w:val="0"/>
        </w:numPr>
        <w:spacing w:before="240"/>
        <w:rPr>
          <w:u w:val="single"/>
        </w:rPr>
      </w:pPr>
      <w:r>
        <w:rPr>
          <w:u w:val="single"/>
        </w:rPr>
        <w:t>Consumo de HFC por sector</w:t>
      </w:r>
    </w:p>
    <w:p w14:paraId="3A4F99A4" w14:textId="69E790D9" w:rsidR="006D3D1C" w:rsidRDefault="0070038F" w:rsidP="006D3D1C">
      <w:pPr>
        <w:pStyle w:val="Heading1"/>
      </w:pPr>
      <w:r>
        <w:t>Los HFC se consumen en el sector de servicio y mantenimiento (59 por ciento del consumo en términos de toneladas eq. de CO</w:t>
      </w:r>
      <w:r>
        <w:rPr>
          <w:vertAlign w:val="subscript"/>
        </w:rPr>
        <w:t>2</w:t>
      </w:r>
      <w:r>
        <w:t>), en diversos subsectores de fabricación (29 por ciento) y en la extinción de incendios (12 por ciento). En el sector manufacturero, el mayor porcentaje de HFC corresponde a la fabricación de equipos de aire acondicionado residencial y comercial, que representaron el 20 por ciento del consumo total en los años de referencia en toneladas eq. de CO</w:t>
      </w:r>
      <w:r>
        <w:rPr>
          <w:vertAlign w:val="subscript"/>
        </w:rPr>
        <w:t>2</w:t>
      </w:r>
      <w:r>
        <w:t>,</w:t>
      </w:r>
      <w:r w:rsidR="00361FA6" w:rsidRPr="005D0104">
        <w:rPr>
          <w:vertAlign w:val="superscript"/>
        </w:rPr>
        <w:footnoteReference w:id="12"/>
      </w:r>
      <w:r>
        <w:t xml:space="preserve"> seguida por la fabricación de equipos de refrigeración domésticos (4 por ciento), la fabricación de inhaladores de dosis medidas (1,3 por ciento), la fabricación de equipos de refrigeración comercial y de transporte (1 por ciento cada uno), espumas de poliuretano (casi el 1 por ciento), y la fabricación de espumas de aire acondicionado para vehículos y de poliestireno extruido (menos del 1 por ciento cada una). </w:t>
      </w:r>
    </w:p>
    <w:p w14:paraId="517F37AF" w14:textId="7A2E8BDD" w:rsidR="006D3D1C" w:rsidRPr="006D3D1C" w:rsidRDefault="006D3D1C" w:rsidP="0062087F">
      <w:pPr>
        <w:pStyle w:val="Heading1"/>
        <w:sectPr w:rsidR="006D3D1C" w:rsidRPr="006D3D1C" w:rsidSect="008219F0">
          <w:headerReference w:type="even" r:id="rId20"/>
          <w:headerReference w:type="first" r:id="rId21"/>
          <w:pgSz w:w="12240" w:h="15840" w:code="1"/>
          <w:pgMar w:top="720" w:right="1440" w:bottom="864" w:left="1440" w:header="720" w:footer="475" w:gutter="0"/>
          <w:cols w:space="720"/>
          <w:docGrid w:linePitch="299"/>
        </w:sectPr>
      </w:pPr>
      <w:r>
        <w:t>Los HFC para servicio y mantenimiento se consumen principalmente en el subsector de refrigeración (37 por ciento en t y 39 por ciento en toneladas eq. de CO</w:t>
      </w:r>
      <w:r>
        <w:rPr>
          <w:vertAlign w:val="subscript"/>
        </w:rPr>
        <w:t>2</w:t>
      </w:r>
      <w:r>
        <w:t xml:space="preserve"> del consumo total de HFC en los años de </w:t>
      </w:r>
      <w:r>
        <w:lastRenderedPageBreak/>
        <w:t>referencia),</w:t>
      </w:r>
      <w:r w:rsidRPr="0062087F">
        <w:rPr>
          <w:vertAlign w:val="superscript"/>
        </w:rPr>
        <w:footnoteReference w:id="13"/>
      </w:r>
      <w:r>
        <w:t xml:space="preserve"> seguido por el subsector de aire acondicionado (14 por ciento en t y 15 por ciento en toneladas eq. de CO</w:t>
      </w:r>
      <w:r>
        <w:rPr>
          <w:vertAlign w:val="subscript"/>
        </w:rPr>
        <w:t>2</w:t>
      </w:r>
      <w:r>
        <w:t>)</w:t>
      </w:r>
      <w:r w:rsidRPr="0062087F">
        <w:rPr>
          <w:vertAlign w:val="superscript"/>
        </w:rPr>
        <w:footnoteReference w:id="14"/>
      </w:r>
      <w:r>
        <w:t xml:space="preserve"> y el subsector de aire acondicionado para vehículos (7 por ciento en toneladas y 5 por ciento en toneladas eq. de CO</w:t>
      </w:r>
      <w:r>
        <w:rPr>
          <w:vertAlign w:val="subscript"/>
        </w:rPr>
        <w:t>2</w:t>
      </w:r>
      <w:r>
        <w:t xml:space="preserve">), como se indica en los cuadros 4 y 5.  </w:t>
      </w:r>
    </w:p>
    <w:p w14:paraId="39401936" w14:textId="632B9498" w:rsidR="001C2735" w:rsidRPr="00D95210" w:rsidRDefault="0070038F">
      <w:pPr>
        <w:pStyle w:val="Heading1"/>
        <w:keepNext/>
        <w:numPr>
          <w:ilvl w:val="0"/>
          <w:numId w:val="0"/>
        </w:numPr>
        <w:spacing w:before="240" w:after="0"/>
        <w:rPr>
          <w:b/>
          <w:bCs/>
        </w:rPr>
      </w:pPr>
      <w:r>
        <w:rPr>
          <w:b/>
        </w:rPr>
        <w:lastRenderedPageBreak/>
        <w:t>Cuadro 4. Consumo de HFC en Egipto, por sector, en t (2020-2022)</w:t>
      </w:r>
      <w:r w:rsidR="00FC522A">
        <w:rPr>
          <w:rStyle w:val="FootnoteReference"/>
          <w:b/>
          <w:bCs/>
        </w:rPr>
        <w:footnoteReference w:id="15"/>
      </w:r>
    </w:p>
    <w:tbl>
      <w:tblPr>
        <w:tblStyle w:val="TableGrid"/>
        <w:tblW w:w="0" w:type="auto"/>
        <w:tblCellMar>
          <w:left w:w="28" w:type="dxa"/>
          <w:right w:w="28" w:type="dxa"/>
        </w:tblCellMar>
        <w:tblLook w:val="04A0" w:firstRow="1" w:lastRow="0" w:firstColumn="1" w:lastColumn="0" w:noHBand="0" w:noVBand="1"/>
      </w:tblPr>
      <w:tblGrid>
        <w:gridCol w:w="2689"/>
        <w:gridCol w:w="850"/>
        <w:gridCol w:w="992"/>
        <w:gridCol w:w="1134"/>
        <w:gridCol w:w="1276"/>
        <w:gridCol w:w="1134"/>
        <w:gridCol w:w="1134"/>
        <w:gridCol w:w="851"/>
        <w:gridCol w:w="850"/>
        <w:gridCol w:w="851"/>
        <w:gridCol w:w="689"/>
        <w:gridCol w:w="756"/>
        <w:gridCol w:w="1034"/>
        <w:gridCol w:w="6"/>
      </w:tblGrid>
      <w:tr w:rsidR="00B427A0" w:rsidRPr="00FA25C5" w14:paraId="2AEADF10" w14:textId="77777777" w:rsidTr="00C6671B">
        <w:trPr>
          <w:gridAfter w:val="1"/>
          <w:wAfter w:w="6" w:type="dxa"/>
          <w:trHeight w:val="284"/>
        </w:trPr>
        <w:tc>
          <w:tcPr>
            <w:tcW w:w="2689" w:type="dxa"/>
            <w:noWrap/>
            <w:hideMark/>
          </w:tcPr>
          <w:p w14:paraId="5C5CBC9F" w14:textId="77777777" w:rsidR="002F28C6" w:rsidRPr="00AA13F8" w:rsidRDefault="002F28C6" w:rsidP="002F28C6">
            <w:pPr>
              <w:rPr>
                <w:b/>
                <w:bCs/>
                <w:sz w:val="20"/>
                <w:szCs w:val="20"/>
              </w:rPr>
            </w:pPr>
            <w:r>
              <w:rPr>
                <w:b/>
                <w:sz w:val="20"/>
              </w:rPr>
              <w:t>Sector</w:t>
            </w:r>
          </w:p>
        </w:tc>
        <w:tc>
          <w:tcPr>
            <w:tcW w:w="850" w:type="dxa"/>
            <w:noWrap/>
            <w:hideMark/>
          </w:tcPr>
          <w:p w14:paraId="6CBCFA46" w14:textId="77777777" w:rsidR="002F28C6" w:rsidRPr="00AA13F8" w:rsidRDefault="002F28C6" w:rsidP="00E770C7">
            <w:pPr>
              <w:jc w:val="center"/>
              <w:rPr>
                <w:b/>
                <w:bCs/>
                <w:sz w:val="20"/>
                <w:szCs w:val="20"/>
              </w:rPr>
            </w:pPr>
            <w:r>
              <w:rPr>
                <w:b/>
                <w:sz w:val="20"/>
              </w:rPr>
              <w:t>HFC-32</w:t>
            </w:r>
          </w:p>
        </w:tc>
        <w:tc>
          <w:tcPr>
            <w:tcW w:w="992" w:type="dxa"/>
            <w:noWrap/>
            <w:hideMark/>
          </w:tcPr>
          <w:p w14:paraId="28DA3974" w14:textId="77777777" w:rsidR="002F28C6" w:rsidRPr="00AA13F8" w:rsidRDefault="002F28C6" w:rsidP="00E770C7">
            <w:pPr>
              <w:jc w:val="center"/>
              <w:rPr>
                <w:b/>
                <w:bCs/>
                <w:sz w:val="20"/>
                <w:szCs w:val="20"/>
              </w:rPr>
            </w:pPr>
            <w:r>
              <w:rPr>
                <w:b/>
                <w:sz w:val="20"/>
              </w:rPr>
              <w:t>HFC-134a</w:t>
            </w:r>
          </w:p>
        </w:tc>
        <w:tc>
          <w:tcPr>
            <w:tcW w:w="1134" w:type="dxa"/>
            <w:noWrap/>
            <w:hideMark/>
          </w:tcPr>
          <w:p w14:paraId="56DAF1E1" w14:textId="77777777" w:rsidR="002F28C6" w:rsidRPr="00AA13F8" w:rsidRDefault="002F28C6" w:rsidP="00E770C7">
            <w:pPr>
              <w:jc w:val="center"/>
              <w:rPr>
                <w:b/>
                <w:bCs/>
                <w:sz w:val="20"/>
                <w:szCs w:val="20"/>
              </w:rPr>
            </w:pPr>
            <w:r>
              <w:rPr>
                <w:b/>
                <w:sz w:val="20"/>
              </w:rPr>
              <w:t>HFC-152a</w:t>
            </w:r>
          </w:p>
        </w:tc>
        <w:tc>
          <w:tcPr>
            <w:tcW w:w="1276" w:type="dxa"/>
            <w:noWrap/>
            <w:hideMark/>
          </w:tcPr>
          <w:p w14:paraId="287E1D4E" w14:textId="77777777" w:rsidR="002F28C6" w:rsidRPr="00AA13F8" w:rsidRDefault="002F28C6" w:rsidP="00E770C7">
            <w:pPr>
              <w:jc w:val="center"/>
              <w:rPr>
                <w:b/>
                <w:bCs/>
                <w:sz w:val="20"/>
                <w:szCs w:val="20"/>
              </w:rPr>
            </w:pPr>
            <w:r>
              <w:rPr>
                <w:b/>
                <w:sz w:val="20"/>
              </w:rPr>
              <w:t>HFC-227ea</w:t>
            </w:r>
          </w:p>
        </w:tc>
        <w:tc>
          <w:tcPr>
            <w:tcW w:w="1134" w:type="dxa"/>
            <w:noWrap/>
            <w:hideMark/>
          </w:tcPr>
          <w:p w14:paraId="093707A4" w14:textId="77777777" w:rsidR="002F28C6" w:rsidRPr="00AA13F8" w:rsidRDefault="002F28C6" w:rsidP="00E770C7">
            <w:pPr>
              <w:jc w:val="center"/>
              <w:rPr>
                <w:b/>
                <w:bCs/>
                <w:sz w:val="20"/>
                <w:szCs w:val="20"/>
              </w:rPr>
            </w:pPr>
            <w:r>
              <w:rPr>
                <w:b/>
                <w:sz w:val="20"/>
              </w:rPr>
              <w:t>HFC-245fa</w:t>
            </w:r>
          </w:p>
        </w:tc>
        <w:tc>
          <w:tcPr>
            <w:tcW w:w="1134" w:type="dxa"/>
            <w:noWrap/>
            <w:hideMark/>
          </w:tcPr>
          <w:p w14:paraId="1F2CCAF0" w14:textId="77777777" w:rsidR="002F28C6" w:rsidRPr="00AA13F8" w:rsidRDefault="002F28C6" w:rsidP="00E770C7">
            <w:pPr>
              <w:jc w:val="center"/>
              <w:rPr>
                <w:b/>
                <w:bCs/>
                <w:sz w:val="20"/>
                <w:szCs w:val="20"/>
              </w:rPr>
            </w:pPr>
            <w:r>
              <w:rPr>
                <w:b/>
                <w:sz w:val="20"/>
              </w:rPr>
              <w:t>HFC365mfc</w:t>
            </w:r>
          </w:p>
        </w:tc>
        <w:tc>
          <w:tcPr>
            <w:tcW w:w="851" w:type="dxa"/>
            <w:noWrap/>
            <w:hideMark/>
          </w:tcPr>
          <w:p w14:paraId="1472210C" w14:textId="77777777" w:rsidR="002F28C6" w:rsidRPr="00AA13F8" w:rsidRDefault="002F28C6" w:rsidP="00E770C7">
            <w:pPr>
              <w:jc w:val="center"/>
              <w:rPr>
                <w:b/>
                <w:bCs/>
                <w:sz w:val="20"/>
                <w:szCs w:val="20"/>
              </w:rPr>
            </w:pPr>
            <w:r>
              <w:rPr>
                <w:b/>
                <w:sz w:val="20"/>
              </w:rPr>
              <w:t>R-404A</w:t>
            </w:r>
          </w:p>
        </w:tc>
        <w:tc>
          <w:tcPr>
            <w:tcW w:w="850" w:type="dxa"/>
            <w:noWrap/>
            <w:hideMark/>
          </w:tcPr>
          <w:p w14:paraId="796A8440" w14:textId="77777777" w:rsidR="002F28C6" w:rsidRPr="00AA13F8" w:rsidRDefault="002F28C6" w:rsidP="00E770C7">
            <w:pPr>
              <w:jc w:val="center"/>
              <w:rPr>
                <w:b/>
                <w:bCs/>
                <w:sz w:val="20"/>
                <w:szCs w:val="20"/>
              </w:rPr>
            </w:pPr>
            <w:r>
              <w:rPr>
                <w:b/>
                <w:sz w:val="20"/>
              </w:rPr>
              <w:t>R-407C</w:t>
            </w:r>
          </w:p>
        </w:tc>
        <w:tc>
          <w:tcPr>
            <w:tcW w:w="851" w:type="dxa"/>
            <w:noWrap/>
            <w:hideMark/>
          </w:tcPr>
          <w:p w14:paraId="0660829D" w14:textId="77777777" w:rsidR="002F28C6" w:rsidRPr="00AA13F8" w:rsidRDefault="002F28C6" w:rsidP="00E770C7">
            <w:pPr>
              <w:jc w:val="center"/>
              <w:rPr>
                <w:b/>
                <w:bCs/>
                <w:sz w:val="20"/>
                <w:szCs w:val="20"/>
              </w:rPr>
            </w:pPr>
            <w:r>
              <w:rPr>
                <w:b/>
                <w:sz w:val="20"/>
              </w:rPr>
              <w:t>R-410A</w:t>
            </w:r>
          </w:p>
        </w:tc>
        <w:tc>
          <w:tcPr>
            <w:tcW w:w="689" w:type="dxa"/>
            <w:noWrap/>
            <w:hideMark/>
          </w:tcPr>
          <w:p w14:paraId="3F7F8226" w14:textId="77777777" w:rsidR="002F28C6" w:rsidRPr="00AA13F8" w:rsidRDefault="002F28C6" w:rsidP="00E770C7">
            <w:pPr>
              <w:jc w:val="center"/>
              <w:rPr>
                <w:b/>
                <w:bCs/>
                <w:sz w:val="20"/>
                <w:szCs w:val="20"/>
              </w:rPr>
            </w:pPr>
            <w:r>
              <w:rPr>
                <w:b/>
                <w:sz w:val="20"/>
              </w:rPr>
              <w:t>Otros</w:t>
            </w:r>
          </w:p>
        </w:tc>
        <w:tc>
          <w:tcPr>
            <w:tcW w:w="756" w:type="dxa"/>
            <w:noWrap/>
            <w:hideMark/>
          </w:tcPr>
          <w:p w14:paraId="19B0BFBA" w14:textId="77777777" w:rsidR="002F28C6" w:rsidRPr="00AA13F8" w:rsidRDefault="002F28C6" w:rsidP="00E770C7">
            <w:pPr>
              <w:jc w:val="center"/>
              <w:rPr>
                <w:b/>
                <w:bCs/>
                <w:sz w:val="20"/>
                <w:szCs w:val="20"/>
              </w:rPr>
            </w:pPr>
            <w:r>
              <w:rPr>
                <w:b/>
                <w:sz w:val="20"/>
              </w:rPr>
              <w:t>Total</w:t>
            </w:r>
          </w:p>
        </w:tc>
        <w:tc>
          <w:tcPr>
            <w:tcW w:w="1034" w:type="dxa"/>
            <w:hideMark/>
          </w:tcPr>
          <w:p w14:paraId="2CB806D5" w14:textId="206187D0" w:rsidR="002F28C6" w:rsidRPr="00AA13F8" w:rsidRDefault="002F28C6" w:rsidP="00E770C7">
            <w:pPr>
              <w:jc w:val="center"/>
              <w:rPr>
                <w:b/>
                <w:bCs/>
                <w:sz w:val="20"/>
                <w:szCs w:val="20"/>
              </w:rPr>
            </w:pPr>
            <w:r>
              <w:rPr>
                <w:b/>
                <w:sz w:val="20"/>
              </w:rPr>
              <w:t>Parte del total (%)</w:t>
            </w:r>
          </w:p>
        </w:tc>
      </w:tr>
      <w:tr w:rsidR="00E770C7" w:rsidRPr="00FA25C5" w14:paraId="4FAB0F56" w14:textId="77777777" w:rsidTr="00C6671B">
        <w:trPr>
          <w:trHeight w:val="166"/>
        </w:trPr>
        <w:tc>
          <w:tcPr>
            <w:tcW w:w="14246" w:type="dxa"/>
            <w:gridSpan w:val="14"/>
            <w:hideMark/>
          </w:tcPr>
          <w:p w14:paraId="7DF5898E" w14:textId="563732DA" w:rsidR="00E770C7" w:rsidRPr="00963415" w:rsidRDefault="00E770C7" w:rsidP="00E770C7">
            <w:pPr>
              <w:jc w:val="center"/>
              <w:rPr>
                <w:sz w:val="20"/>
                <w:szCs w:val="20"/>
              </w:rPr>
            </w:pPr>
            <w:r>
              <w:rPr>
                <w:b/>
                <w:sz w:val="20"/>
              </w:rPr>
              <w:t>Sectores de fabricación</w:t>
            </w:r>
          </w:p>
        </w:tc>
      </w:tr>
      <w:tr w:rsidR="00B427A0" w:rsidRPr="00FA25C5" w14:paraId="6B9CE1E0" w14:textId="77777777" w:rsidTr="00C6671B">
        <w:trPr>
          <w:gridAfter w:val="1"/>
          <w:wAfter w:w="6" w:type="dxa"/>
          <w:trHeight w:val="492"/>
        </w:trPr>
        <w:tc>
          <w:tcPr>
            <w:tcW w:w="2689" w:type="dxa"/>
            <w:hideMark/>
          </w:tcPr>
          <w:p w14:paraId="70782EBB" w14:textId="57818BC9" w:rsidR="00E212C3" w:rsidRPr="00963415" w:rsidRDefault="00E212C3" w:rsidP="00E212C3">
            <w:pPr>
              <w:jc w:val="left"/>
              <w:rPr>
                <w:sz w:val="20"/>
                <w:szCs w:val="20"/>
              </w:rPr>
            </w:pPr>
            <w:r>
              <w:rPr>
                <w:sz w:val="20"/>
              </w:rPr>
              <w:t>Refrigeración doméstica</w:t>
            </w:r>
          </w:p>
        </w:tc>
        <w:tc>
          <w:tcPr>
            <w:tcW w:w="850" w:type="dxa"/>
            <w:noWrap/>
            <w:hideMark/>
          </w:tcPr>
          <w:p w14:paraId="4DA5A9A1" w14:textId="4A7F7B51" w:rsidR="00E212C3" w:rsidRPr="00963415" w:rsidRDefault="00E212C3" w:rsidP="00E212C3">
            <w:pPr>
              <w:jc w:val="right"/>
              <w:rPr>
                <w:sz w:val="20"/>
                <w:szCs w:val="20"/>
              </w:rPr>
            </w:pPr>
            <w:r>
              <w:rPr>
                <w:sz w:val="20"/>
              </w:rPr>
              <w:t>0,00</w:t>
            </w:r>
          </w:p>
        </w:tc>
        <w:tc>
          <w:tcPr>
            <w:tcW w:w="992" w:type="dxa"/>
            <w:hideMark/>
          </w:tcPr>
          <w:p w14:paraId="67695C54" w14:textId="5CBFAF96" w:rsidR="00E212C3" w:rsidRPr="00963415" w:rsidRDefault="00E212C3" w:rsidP="00E212C3">
            <w:pPr>
              <w:jc w:val="right"/>
              <w:rPr>
                <w:sz w:val="20"/>
                <w:szCs w:val="20"/>
              </w:rPr>
            </w:pPr>
            <w:r>
              <w:rPr>
                <w:color w:val="000000"/>
                <w:sz w:val="20"/>
              </w:rPr>
              <w:t>409,44</w:t>
            </w:r>
          </w:p>
        </w:tc>
        <w:tc>
          <w:tcPr>
            <w:tcW w:w="1134" w:type="dxa"/>
            <w:noWrap/>
            <w:hideMark/>
          </w:tcPr>
          <w:p w14:paraId="5007F05C" w14:textId="33558ED4" w:rsidR="00E212C3" w:rsidRPr="00963415" w:rsidRDefault="00E212C3" w:rsidP="00E212C3">
            <w:pPr>
              <w:jc w:val="right"/>
              <w:rPr>
                <w:sz w:val="20"/>
                <w:szCs w:val="20"/>
              </w:rPr>
            </w:pPr>
            <w:r>
              <w:rPr>
                <w:sz w:val="20"/>
              </w:rPr>
              <w:t>0,00</w:t>
            </w:r>
          </w:p>
        </w:tc>
        <w:tc>
          <w:tcPr>
            <w:tcW w:w="1276" w:type="dxa"/>
            <w:hideMark/>
          </w:tcPr>
          <w:p w14:paraId="5B9CDE33" w14:textId="151C5825" w:rsidR="00E212C3" w:rsidRPr="00963415" w:rsidRDefault="00E212C3" w:rsidP="00E212C3">
            <w:pPr>
              <w:jc w:val="right"/>
              <w:rPr>
                <w:sz w:val="20"/>
                <w:szCs w:val="20"/>
              </w:rPr>
            </w:pPr>
            <w:r>
              <w:rPr>
                <w:sz w:val="20"/>
              </w:rPr>
              <w:t>0,00</w:t>
            </w:r>
          </w:p>
        </w:tc>
        <w:tc>
          <w:tcPr>
            <w:tcW w:w="1134" w:type="dxa"/>
            <w:hideMark/>
          </w:tcPr>
          <w:p w14:paraId="2C053022" w14:textId="596F9134" w:rsidR="00E212C3" w:rsidRPr="00963415" w:rsidRDefault="00E212C3" w:rsidP="00E212C3">
            <w:pPr>
              <w:jc w:val="right"/>
              <w:rPr>
                <w:sz w:val="20"/>
                <w:szCs w:val="20"/>
              </w:rPr>
            </w:pPr>
            <w:r>
              <w:rPr>
                <w:sz w:val="20"/>
              </w:rPr>
              <w:t>0,00</w:t>
            </w:r>
          </w:p>
        </w:tc>
        <w:tc>
          <w:tcPr>
            <w:tcW w:w="1134" w:type="dxa"/>
            <w:hideMark/>
          </w:tcPr>
          <w:p w14:paraId="5E144784" w14:textId="1AC7B41C" w:rsidR="00E212C3" w:rsidRPr="00963415" w:rsidRDefault="00E212C3" w:rsidP="00E212C3">
            <w:pPr>
              <w:jc w:val="right"/>
              <w:rPr>
                <w:sz w:val="20"/>
                <w:szCs w:val="20"/>
              </w:rPr>
            </w:pPr>
            <w:r>
              <w:rPr>
                <w:sz w:val="20"/>
              </w:rPr>
              <w:t>0,00</w:t>
            </w:r>
          </w:p>
        </w:tc>
        <w:tc>
          <w:tcPr>
            <w:tcW w:w="851" w:type="dxa"/>
            <w:noWrap/>
            <w:hideMark/>
          </w:tcPr>
          <w:p w14:paraId="4B087183" w14:textId="0DBB8A41" w:rsidR="00E212C3" w:rsidRPr="00963415" w:rsidRDefault="00E212C3" w:rsidP="00E212C3">
            <w:pPr>
              <w:jc w:val="right"/>
              <w:rPr>
                <w:sz w:val="20"/>
                <w:szCs w:val="20"/>
              </w:rPr>
            </w:pPr>
            <w:r>
              <w:rPr>
                <w:sz w:val="20"/>
              </w:rPr>
              <w:t>0,00</w:t>
            </w:r>
          </w:p>
        </w:tc>
        <w:tc>
          <w:tcPr>
            <w:tcW w:w="850" w:type="dxa"/>
            <w:hideMark/>
          </w:tcPr>
          <w:p w14:paraId="1DF79146" w14:textId="34E5A0EE" w:rsidR="00E212C3" w:rsidRPr="00963415" w:rsidRDefault="00E212C3" w:rsidP="00E212C3">
            <w:pPr>
              <w:jc w:val="right"/>
              <w:rPr>
                <w:sz w:val="20"/>
                <w:szCs w:val="20"/>
              </w:rPr>
            </w:pPr>
            <w:r>
              <w:rPr>
                <w:color w:val="000000"/>
                <w:sz w:val="20"/>
              </w:rPr>
              <w:t>0,00</w:t>
            </w:r>
          </w:p>
        </w:tc>
        <w:tc>
          <w:tcPr>
            <w:tcW w:w="851" w:type="dxa"/>
            <w:hideMark/>
          </w:tcPr>
          <w:p w14:paraId="3D8CE65F" w14:textId="5A00094E" w:rsidR="00E212C3" w:rsidRPr="00963415" w:rsidRDefault="00E212C3" w:rsidP="00E212C3">
            <w:pPr>
              <w:jc w:val="right"/>
              <w:rPr>
                <w:sz w:val="20"/>
                <w:szCs w:val="20"/>
              </w:rPr>
            </w:pPr>
            <w:r>
              <w:rPr>
                <w:sz w:val="20"/>
              </w:rPr>
              <w:t>0,00</w:t>
            </w:r>
          </w:p>
        </w:tc>
        <w:tc>
          <w:tcPr>
            <w:tcW w:w="689" w:type="dxa"/>
            <w:hideMark/>
          </w:tcPr>
          <w:p w14:paraId="616EB056" w14:textId="6B4460CE" w:rsidR="00E212C3" w:rsidRPr="00963415" w:rsidRDefault="00E212C3" w:rsidP="00E212C3">
            <w:pPr>
              <w:jc w:val="right"/>
              <w:rPr>
                <w:sz w:val="20"/>
                <w:szCs w:val="20"/>
              </w:rPr>
            </w:pPr>
            <w:r>
              <w:rPr>
                <w:sz w:val="20"/>
              </w:rPr>
              <w:t>0,00</w:t>
            </w:r>
          </w:p>
        </w:tc>
        <w:tc>
          <w:tcPr>
            <w:tcW w:w="756" w:type="dxa"/>
            <w:hideMark/>
          </w:tcPr>
          <w:p w14:paraId="6E6FCDAC" w14:textId="6CAF6E1B" w:rsidR="00E212C3" w:rsidRPr="00963415" w:rsidRDefault="00E212C3" w:rsidP="00E212C3">
            <w:pPr>
              <w:jc w:val="right"/>
              <w:rPr>
                <w:sz w:val="20"/>
                <w:szCs w:val="20"/>
              </w:rPr>
            </w:pPr>
            <w:r>
              <w:rPr>
                <w:color w:val="000000"/>
                <w:sz w:val="20"/>
              </w:rPr>
              <w:t>409,44</w:t>
            </w:r>
          </w:p>
        </w:tc>
        <w:tc>
          <w:tcPr>
            <w:tcW w:w="1034" w:type="dxa"/>
            <w:hideMark/>
          </w:tcPr>
          <w:p w14:paraId="5232380B" w14:textId="1BA6BA08" w:rsidR="00E212C3" w:rsidRPr="00963415" w:rsidRDefault="00E212C3" w:rsidP="00E212C3">
            <w:pPr>
              <w:jc w:val="right"/>
              <w:rPr>
                <w:sz w:val="20"/>
                <w:szCs w:val="20"/>
              </w:rPr>
            </w:pPr>
            <w:r>
              <w:rPr>
                <w:color w:val="000000"/>
                <w:sz w:val="20"/>
              </w:rPr>
              <w:t>6</w:t>
            </w:r>
          </w:p>
        </w:tc>
      </w:tr>
      <w:tr w:rsidR="00B427A0" w:rsidRPr="00FA25C5" w14:paraId="1FD1E4D6" w14:textId="77777777" w:rsidTr="00C6671B">
        <w:trPr>
          <w:gridAfter w:val="1"/>
          <w:wAfter w:w="6" w:type="dxa"/>
          <w:trHeight w:val="492"/>
        </w:trPr>
        <w:tc>
          <w:tcPr>
            <w:tcW w:w="2689" w:type="dxa"/>
          </w:tcPr>
          <w:p w14:paraId="05067D60" w14:textId="1FDC9109" w:rsidR="00E212C3" w:rsidRPr="00963415" w:rsidRDefault="00E212C3" w:rsidP="00E212C3">
            <w:pPr>
              <w:jc w:val="left"/>
              <w:rPr>
                <w:sz w:val="20"/>
                <w:szCs w:val="20"/>
              </w:rPr>
            </w:pPr>
            <w:r>
              <w:rPr>
                <w:sz w:val="20"/>
              </w:rPr>
              <w:t>Refrigeración comercial</w:t>
            </w:r>
          </w:p>
        </w:tc>
        <w:tc>
          <w:tcPr>
            <w:tcW w:w="850" w:type="dxa"/>
            <w:noWrap/>
          </w:tcPr>
          <w:p w14:paraId="65047D67" w14:textId="0162FE1C" w:rsidR="00E212C3" w:rsidRPr="00963415" w:rsidRDefault="00E212C3" w:rsidP="00E212C3">
            <w:pPr>
              <w:jc w:val="right"/>
              <w:rPr>
                <w:sz w:val="20"/>
                <w:szCs w:val="20"/>
              </w:rPr>
            </w:pPr>
            <w:r>
              <w:rPr>
                <w:sz w:val="20"/>
              </w:rPr>
              <w:t>0,00</w:t>
            </w:r>
          </w:p>
        </w:tc>
        <w:tc>
          <w:tcPr>
            <w:tcW w:w="992" w:type="dxa"/>
          </w:tcPr>
          <w:p w14:paraId="784BB4BA" w14:textId="40BFF63E" w:rsidR="00E212C3" w:rsidRPr="00963415" w:rsidRDefault="00E212C3" w:rsidP="00E212C3">
            <w:pPr>
              <w:jc w:val="right"/>
              <w:rPr>
                <w:sz w:val="20"/>
                <w:szCs w:val="20"/>
              </w:rPr>
            </w:pPr>
            <w:r>
              <w:rPr>
                <w:color w:val="000000"/>
                <w:sz w:val="20"/>
              </w:rPr>
              <w:t>31,79</w:t>
            </w:r>
          </w:p>
        </w:tc>
        <w:tc>
          <w:tcPr>
            <w:tcW w:w="1134" w:type="dxa"/>
            <w:noWrap/>
          </w:tcPr>
          <w:p w14:paraId="0B613B62" w14:textId="22609BA4" w:rsidR="00E212C3" w:rsidRPr="00963415" w:rsidRDefault="00E212C3" w:rsidP="00E212C3">
            <w:pPr>
              <w:jc w:val="right"/>
              <w:rPr>
                <w:sz w:val="20"/>
                <w:szCs w:val="20"/>
              </w:rPr>
            </w:pPr>
            <w:r>
              <w:rPr>
                <w:sz w:val="20"/>
              </w:rPr>
              <w:t>0,00</w:t>
            </w:r>
          </w:p>
        </w:tc>
        <w:tc>
          <w:tcPr>
            <w:tcW w:w="1276" w:type="dxa"/>
          </w:tcPr>
          <w:p w14:paraId="2C2FE32A" w14:textId="78A84382" w:rsidR="00E212C3" w:rsidRPr="00963415" w:rsidRDefault="00E212C3" w:rsidP="00E212C3">
            <w:pPr>
              <w:jc w:val="right"/>
              <w:rPr>
                <w:sz w:val="20"/>
                <w:szCs w:val="20"/>
              </w:rPr>
            </w:pPr>
            <w:r>
              <w:rPr>
                <w:sz w:val="20"/>
              </w:rPr>
              <w:t>0,00</w:t>
            </w:r>
          </w:p>
        </w:tc>
        <w:tc>
          <w:tcPr>
            <w:tcW w:w="1134" w:type="dxa"/>
          </w:tcPr>
          <w:p w14:paraId="442A7D74" w14:textId="3B101416" w:rsidR="00E212C3" w:rsidRPr="00963415" w:rsidRDefault="00E212C3" w:rsidP="00E212C3">
            <w:pPr>
              <w:jc w:val="right"/>
              <w:rPr>
                <w:sz w:val="20"/>
                <w:szCs w:val="20"/>
              </w:rPr>
            </w:pPr>
            <w:r>
              <w:rPr>
                <w:sz w:val="20"/>
              </w:rPr>
              <w:t>0,00</w:t>
            </w:r>
          </w:p>
        </w:tc>
        <w:tc>
          <w:tcPr>
            <w:tcW w:w="1134" w:type="dxa"/>
          </w:tcPr>
          <w:p w14:paraId="2D1B91A6" w14:textId="00DA7752" w:rsidR="00E212C3" w:rsidRPr="00963415" w:rsidRDefault="00E212C3" w:rsidP="00E212C3">
            <w:pPr>
              <w:jc w:val="right"/>
              <w:rPr>
                <w:sz w:val="20"/>
                <w:szCs w:val="20"/>
              </w:rPr>
            </w:pPr>
            <w:r>
              <w:rPr>
                <w:sz w:val="20"/>
              </w:rPr>
              <w:t>0,00</w:t>
            </w:r>
          </w:p>
        </w:tc>
        <w:tc>
          <w:tcPr>
            <w:tcW w:w="851" w:type="dxa"/>
            <w:noWrap/>
          </w:tcPr>
          <w:p w14:paraId="15AF6439" w14:textId="791916CB" w:rsidR="00E212C3" w:rsidRPr="00963415" w:rsidRDefault="00E212C3" w:rsidP="00E212C3">
            <w:pPr>
              <w:jc w:val="right"/>
              <w:rPr>
                <w:sz w:val="20"/>
                <w:szCs w:val="20"/>
              </w:rPr>
            </w:pPr>
            <w:r>
              <w:rPr>
                <w:sz w:val="20"/>
              </w:rPr>
              <w:t>5,24</w:t>
            </w:r>
          </w:p>
        </w:tc>
        <w:tc>
          <w:tcPr>
            <w:tcW w:w="850" w:type="dxa"/>
          </w:tcPr>
          <w:p w14:paraId="04A4AD29" w14:textId="1C3CCC5B" w:rsidR="00E212C3" w:rsidRPr="00963415" w:rsidRDefault="00E212C3" w:rsidP="00E212C3">
            <w:pPr>
              <w:jc w:val="right"/>
              <w:rPr>
                <w:sz w:val="20"/>
                <w:szCs w:val="20"/>
              </w:rPr>
            </w:pPr>
            <w:r>
              <w:rPr>
                <w:color w:val="000000"/>
                <w:sz w:val="20"/>
              </w:rPr>
              <w:t>0,45</w:t>
            </w:r>
          </w:p>
        </w:tc>
        <w:tc>
          <w:tcPr>
            <w:tcW w:w="851" w:type="dxa"/>
          </w:tcPr>
          <w:p w14:paraId="3C93B830" w14:textId="5686B94C" w:rsidR="00E212C3" w:rsidRPr="00963415" w:rsidRDefault="00E212C3" w:rsidP="00E212C3">
            <w:pPr>
              <w:jc w:val="right"/>
              <w:rPr>
                <w:sz w:val="20"/>
                <w:szCs w:val="20"/>
              </w:rPr>
            </w:pPr>
            <w:r>
              <w:rPr>
                <w:sz w:val="20"/>
              </w:rPr>
              <w:t>0,00</w:t>
            </w:r>
          </w:p>
        </w:tc>
        <w:tc>
          <w:tcPr>
            <w:tcW w:w="689" w:type="dxa"/>
          </w:tcPr>
          <w:p w14:paraId="0A0DEF6B" w14:textId="78B57EB0" w:rsidR="00E212C3" w:rsidRPr="00963415" w:rsidRDefault="00E212C3" w:rsidP="00E212C3">
            <w:pPr>
              <w:jc w:val="right"/>
              <w:rPr>
                <w:sz w:val="20"/>
                <w:szCs w:val="20"/>
              </w:rPr>
            </w:pPr>
            <w:r>
              <w:rPr>
                <w:sz w:val="20"/>
              </w:rPr>
              <w:t>0,00</w:t>
            </w:r>
          </w:p>
        </w:tc>
        <w:tc>
          <w:tcPr>
            <w:tcW w:w="756" w:type="dxa"/>
          </w:tcPr>
          <w:p w14:paraId="53A69783" w14:textId="211FFDD1" w:rsidR="00E212C3" w:rsidRPr="00963415" w:rsidRDefault="00E212C3" w:rsidP="00E212C3">
            <w:pPr>
              <w:jc w:val="right"/>
              <w:rPr>
                <w:sz w:val="20"/>
                <w:szCs w:val="20"/>
              </w:rPr>
            </w:pPr>
            <w:r>
              <w:rPr>
                <w:color w:val="000000"/>
                <w:sz w:val="20"/>
              </w:rPr>
              <w:t>37,48</w:t>
            </w:r>
          </w:p>
        </w:tc>
        <w:tc>
          <w:tcPr>
            <w:tcW w:w="1034" w:type="dxa"/>
          </w:tcPr>
          <w:p w14:paraId="390F6CE8" w14:textId="663B90BB" w:rsidR="00E212C3" w:rsidRPr="00963415" w:rsidRDefault="00E212C3" w:rsidP="00E212C3">
            <w:pPr>
              <w:jc w:val="right"/>
              <w:rPr>
                <w:sz w:val="20"/>
                <w:szCs w:val="20"/>
              </w:rPr>
            </w:pPr>
            <w:r>
              <w:rPr>
                <w:color w:val="000000"/>
                <w:sz w:val="20"/>
              </w:rPr>
              <w:t>1</w:t>
            </w:r>
          </w:p>
        </w:tc>
      </w:tr>
      <w:tr w:rsidR="00B427A0" w:rsidRPr="00FA25C5" w14:paraId="7AE6B4A5" w14:textId="77777777" w:rsidTr="00C6671B">
        <w:trPr>
          <w:gridAfter w:val="1"/>
          <w:wAfter w:w="6" w:type="dxa"/>
          <w:trHeight w:val="492"/>
        </w:trPr>
        <w:tc>
          <w:tcPr>
            <w:tcW w:w="2689" w:type="dxa"/>
          </w:tcPr>
          <w:p w14:paraId="0F0C2821" w14:textId="6BB4D923" w:rsidR="00E212C3" w:rsidRPr="00963415" w:rsidRDefault="00E212C3" w:rsidP="00E212C3">
            <w:pPr>
              <w:jc w:val="left"/>
              <w:rPr>
                <w:sz w:val="20"/>
                <w:szCs w:val="20"/>
              </w:rPr>
            </w:pPr>
            <w:r>
              <w:rPr>
                <w:sz w:val="20"/>
              </w:rPr>
              <w:t>Transporte refrigerado</w:t>
            </w:r>
          </w:p>
        </w:tc>
        <w:tc>
          <w:tcPr>
            <w:tcW w:w="850" w:type="dxa"/>
            <w:noWrap/>
          </w:tcPr>
          <w:p w14:paraId="606C3C4C" w14:textId="4DBB3803" w:rsidR="00E212C3" w:rsidRPr="00963415" w:rsidRDefault="00E212C3" w:rsidP="00E212C3">
            <w:pPr>
              <w:jc w:val="right"/>
              <w:rPr>
                <w:sz w:val="20"/>
                <w:szCs w:val="20"/>
              </w:rPr>
            </w:pPr>
            <w:r>
              <w:rPr>
                <w:sz w:val="20"/>
              </w:rPr>
              <w:t>0,00</w:t>
            </w:r>
          </w:p>
        </w:tc>
        <w:tc>
          <w:tcPr>
            <w:tcW w:w="992" w:type="dxa"/>
          </w:tcPr>
          <w:p w14:paraId="3352264C" w14:textId="1F567FD1" w:rsidR="00E212C3" w:rsidRPr="00963415" w:rsidRDefault="00E212C3" w:rsidP="00E212C3">
            <w:pPr>
              <w:jc w:val="right"/>
              <w:rPr>
                <w:sz w:val="20"/>
                <w:szCs w:val="20"/>
              </w:rPr>
            </w:pPr>
            <w:r>
              <w:rPr>
                <w:color w:val="000000"/>
                <w:sz w:val="20"/>
              </w:rPr>
              <w:t>37,51</w:t>
            </w:r>
          </w:p>
        </w:tc>
        <w:tc>
          <w:tcPr>
            <w:tcW w:w="1134" w:type="dxa"/>
            <w:noWrap/>
          </w:tcPr>
          <w:p w14:paraId="719400A8" w14:textId="6F3FABA1" w:rsidR="00E212C3" w:rsidRPr="00963415" w:rsidRDefault="00E212C3" w:rsidP="00E212C3">
            <w:pPr>
              <w:jc w:val="right"/>
              <w:rPr>
                <w:sz w:val="20"/>
                <w:szCs w:val="20"/>
              </w:rPr>
            </w:pPr>
            <w:r>
              <w:rPr>
                <w:sz w:val="20"/>
              </w:rPr>
              <w:t>0,00</w:t>
            </w:r>
          </w:p>
        </w:tc>
        <w:tc>
          <w:tcPr>
            <w:tcW w:w="1276" w:type="dxa"/>
          </w:tcPr>
          <w:p w14:paraId="55EA1F12" w14:textId="6A32D486" w:rsidR="00E212C3" w:rsidRPr="00963415" w:rsidRDefault="00E212C3" w:rsidP="00E212C3">
            <w:pPr>
              <w:jc w:val="right"/>
              <w:rPr>
                <w:sz w:val="20"/>
                <w:szCs w:val="20"/>
              </w:rPr>
            </w:pPr>
            <w:r>
              <w:rPr>
                <w:sz w:val="20"/>
              </w:rPr>
              <w:t>0,00</w:t>
            </w:r>
          </w:p>
        </w:tc>
        <w:tc>
          <w:tcPr>
            <w:tcW w:w="1134" w:type="dxa"/>
          </w:tcPr>
          <w:p w14:paraId="11B6E110" w14:textId="72DF700C" w:rsidR="00E212C3" w:rsidRPr="00963415" w:rsidRDefault="00E212C3" w:rsidP="00E212C3">
            <w:pPr>
              <w:jc w:val="right"/>
              <w:rPr>
                <w:sz w:val="20"/>
                <w:szCs w:val="20"/>
              </w:rPr>
            </w:pPr>
            <w:r>
              <w:rPr>
                <w:sz w:val="20"/>
              </w:rPr>
              <w:t>0,00</w:t>
            </w:r>
          </w:p>
        </w:tc>
        <w:tc>
          <w:tcPr>
            <w:tcW w:w="1134" w:type="dxa"/>
          </w:tcPr>
          <w:p w14:paraId="2FE4EF64" w14:textId="58203B1C" w:rsidR="00E212C3" w:rsidRPr="00963415" w:rsidRDefault="00E212C3" w:rsidP="00E212C3">
            <w:pPr>
              <w:jc w:val="right"/>
              <w:rPr>
                <w:sz w:val="20"/>
                <w:szCs w:val="20"/>
              </w:rPr>
            </w:pPr>
            <w:r>
              <w:rPr>
                <w:sz w:val="20"/>
              </w:rPr>
              <w:t>0,00</w:t>
            </w:r>
          </w:p>
        </w:tc>
        <w:tc>
          <w:tcPr>
            <w:tcW w:w="851" w:type="dxa"/>
            <w:noWrap/>
          </w:tcPr>
          <w:p w14:paraId="7CC09B3A" w14:textId="6E70708A" w:rsidR="00E212C3" w:rsidRPr="00963415" w:rsidRDefault="00E212C3" w:rsidP="00E212C3">
            <w:pPr>
              <w:jc w:val="right"/>
              <w:rPr>
                <w:sz w:val="20"/>
                <w:szCs w:val="20"/>
              </w:rPr>
            </w:pPr>
            <w:r>
              <w:rPr>
                <w:sz w:val="20"/>
              </w:rPr>
              <w:t>8,51</w:t>
            </w:r>
          </w:p>
        </w:tc>
        <w:tc>
          <w:tcPr>
            <w:tcW w:w="850" w:type="dxa"/>
          </w:tcPr>
          <w:p w14:paraId="0410005A" w14:textId="239D0C18" w:rsidR="00E212C3" w:rsidRPr="00963415" w:rsidRDefault="00E212C3" w:rsidP="00E212C3">
            <w:pPr>
              <w:jc w:val="right"/>
              <w:rPr>
                <w:sz w:val="20"/>
                <w:szCs w:val="20"/>
              </w:rPr>
            </w:pPr>
            <w:r>
              <w:rPr>
                <w:color w:val="000000"/>
                <w:sz w:val="20"/>
              </w:rPr>
              <w:t>45,55</w:t>
            </w:r>
          </w:p>
        </w:tc>
        <w:tc>
          <w:tcPr>
            <w:tcW w:w="851" w:type="dxa"/>
          </w:tcPr>
          <w:p w14:paraId="74EA2EF8" w14:textId="097F6E42" w:rsidR="00E212C3" w:rsidRPr="00963415" w:rsidRDefault="00E212C3" w:rsidP="00E212C3">
            <w:pPr>
              <w:jc w:val="right"/>
              <w:rPr>
                <w:sz w:val="20"/>
                <w:szCs w:val="20"/>
              </w:rPr>
            </w:pPr>
            <w:r>
              <w:rPr>
                <w:sz w:val="20"/>
              </w:rPr>
              <w:t>0,00</w:t>
            </w:r>
          </w:p>
        </w:tc>
        <w:tc>
          <w:tcPr>
            <w:tcW w:w="689" w:type="dxa"/>
          </w:tcPr>
          <w:p w14:paraId="5718DBB9" w14:textId="65CA264A" w:rsidR="00E212C3" w:rsidRPr="00963415" w:rsidRDefault="00E212C3" w:rsidP="00E212C3">
            <w:pPr>
              <w:jc w:val="right"/>
              <w:rPr>
                <w:sz w:val="20"/>
                <w:szCs w:val="20"/>
              </w:rPr>
            </w:pPr>
            <w:r>
              <w:rPr>
                <w:sz w:val="20"/>
              </w:rPr>
              <w:t>0,00</w:t>
            </w:r>
          </w:p>
        </w:tc>
        <w:tc>
          <w:tcPr>
            <w:tcW w:w="756" w:type="dxa"/>
          </w:tcPr>
          <w:p w14:paraId="6FB23D51" w14:textId="63590614" w:rsidR="00E212C3" w:rsidRPr="00963415" w:rsidRDefault="00E212C3" w:rsidP="00E212C3">
            <w:pPr>
              <w:jc w:val="right"/>
              <w:rPr>
                <w:sz w:val="20"/>
                <w:szCs w:val="20"/>
              </w:rPr>
            </w:pPr>
            <w:r>
              <w:rPr>
                <w:color w:val="000000"/>
                <w:sz w:val="20"/>
              </w:rPr>
              <w:t>91,58</w:t>
            </w:r>
          </w:p>
        </w:tc>
        <w:tc>
          <w:tcPr>
            <w:tcW w:w="1034" w:type="dxa"/>
          </w:tcPr>
          <w:p w14:paraId="23E748F5" w14:textId="162C4F3F" w:rsidR="00E212C3" w:rsidRPr="00963415" w:rsidRDefault="00E212C3" w:rsidP="00E212C3">
            <w:pPr>
              <w:jc w:val="right"/>
              <w:rPr>
                <w:sz w:val="20"/>
                <w:szCs w:val="20"/>
              </w:rPr>
            </w:pPr>
            <w:r>
              <w:rPr>
                <w:color w:val="000000"/>
                <w:sz w:val="20"/>
              </w:rPr>
              <w:t>1</w:t>
            </w:r>
          </w:p>
        </w:tc>
      </w:tr>
      <w:tr w:rsidR="00B427A0" w:rsidRPr="00FA25C5" w14:paraId="79C8C9BD" w14:textId="77777777" w:rsidTr="00C6671B">
        <w:trPr>
          <w:gridAfter w:val="1"/>
          <w:wAfter w:w="6" w:type="dxa"/>
          <w:trHeight w:val="470"/>
        </w:trPr>
        <w:tc>
          <w:tcPr>
            <w:tcW w:w="2689" w:type="dxa"/>
            <w:hideMark/>
          </w:tcPr>
          <w:p w14:paraId="7C922D15" w14:textId="2D841390" w:rsidR="002F28C6" w:rsidRPr="00963415" w:rsidRDefault="002F28C6" w:rsidP="002F28C6">
            <w:pPr>
              <w:jc w:val="left"/>
              <w:rPr>
                <w:sz w:val="20"/>
                <w:szCs w:val="20"/>
              </w:rPr>
            </w:pPr>
            <w:r>
              <w:rPr>
                <w:sz w:val="20"/>
              </w:rPr>
              <w:t>Aire acondicionado residencial y comercial</w:t>
            </w:r>
          </w:p>
        </w:tc>
        <w:tc>
          <w:tcPr>
            <w:tcW w:w="850" w:type="dxa"/>
            <w:noWrap/>
            <w:hideMark/>
          </w:tcPr>
          <w:p w14:paraId="0ED86F40" w14:textId="77777777" w:rsidR="002F28C6" w:rsidRPr="00963415" w:rsidRDefault="002F28C6" w:rsidP="00FA25C5">
            <w:pPr>
              <w:jc w:val="right"/>
              <w:rPr>
                <w:sz w:val="20"/>
                <w:szCs w:val="20"/>
              </w:rPr>
            </w:pPr>
            <w:r>
              <w:rPr>
                <w:sz w:val="20"/>
              </w:rPr>
              <w:t>3,35</w:t>
            </w:r>
          </w:p>
        </w:tc>
        <w:tc>
          <w:tcPr>
            <w:tcW w:w="992" w:type="dxa"/>
            <w:hideMark/>
          </w:tcPr>
          <w:p w14:paraId="20309E07" w14:textId="77777777" w:rsidR="002F28C6" w:rsidRPr="00963415" w:rsidRDefault="002F28C6" w:rsidP="00FA25C5">
            <w:pPr>
              <w:jc w:val="right"/>
              <w:rPr>
                <w:sz w:val="20"/>
                <w:szCs w:val="20"/>
              </w:rPr>
            </w:pPr>
            <w:r>
              <w:rPr>
                <w:sz w:val="20"/>
              </w:rPr>
              <w:t>41,71</w:t>
            </w:r>
          </w:p>
        </w:tc>
        <w:tc>
          <w:tcPr>
            <w:tcW w:w="1134" w:type="dxa"/>
            <w:hideMark/>
          </w:tcPr>
          <w:p w14:paraId="042B39BB" w14:textId="1312FEB7" w:rsidR="002F28C6" w:rsidRPr="00963415" w:rsidRDefault="00741B64" w:rsidP="00FA25C5">
            <w:pPr>
              <w:jc w:val="right"/>
              <w:rPr>
                <w:sz w:val="20"/>
                <w:szCs w:val="20"/>
              </w:rPr>
            </w:pPr>
            <w:r>
              <w:rPr>
                <w:sz w:val="20"/>
              </w:rPr>
              <w:t>0,00</w:t>
            </w:r>
          </w:p>
        </w:tc>
        <w:tc>
          <w:tcPr>
            <w:tcW w:w="1276" w:type="dxa"/>
            <w:hideMark/>
          </w:tcPr>
          <w:p w14:paraId="09525D7B" w14:textId="0EB1F1CE" w:rsidR="002F28C6" w:rsidRPr="00963415" w:rsidRDefault="00741B64" w:rsidP="00FA25C5">
            <w:pPr>
              <w:jc w:val="right"/>
              <w:rPr>
                <w:sz w:val="20"/>
                <w:szCs w:val="20"/>
              </w:rPr>
            </w:pPr>
            <w:r>
              <w:rPr>
                <w:sz w:val="20"/>
              </w:rPr>
              <w:t>0,00</w:t>
            </w:r>
          </w:p>
        </w:tc>
        <w:tc>
          <w:tcPr>
            <w:tcW w:w="1134" w:type="dxa"/>
            <w:hideMark/>
          </w:tcPr>
          <w:p w14:paraId="37D8E10B" w14:textId="7E08FD9F" w:rsidR="002F28C6" w:rsidRPr="00963415" w:rsidRDefault="00FA25C5" w:rsidP="00FA25C5">
            <w:pPr>
              <w:jc w:val="right"/>
              <w:rPr>
                <w:sz w:val="20"/>
                <w:szCs w:val="20"/>
              </w:rPr>
            </w:pPr>
            <w:r>
              <w:rPr>
                <w:sz w:val="20"/>
              </w:rPr>
              <w:t>0,00</w:t>
            </w:r>
          </w:p>
        </w:tc>
        <w:tc>
          <w:tcPr>
            <w:tcW w:w="1134" w:type="dxa"/>
            <w:hideMark/>
          </w:tcPr>
          <w:p w14:paraId="163E4707" w14:textId="4AE6711B" w:rsidR="002F28C6" w:rsidRPr="00963415" w:rsidRDefault="00FA25C5" w:rsidP="00FA25C5">
            <w:pPr>
              <w:jc w:val="right"/>
              <w:rPr>
                <w:sz w:val="20"/>
                <w:szCs w:val="20"/>
              </w:rPr>
            </w:pPr>
            <w:r>
              <w:rPr>
                <w:sz w:val="20"/>
              </w:rPr>
              <w:t>0,00</w:t>
            </w:r>
          </w:p>
        </w:tc>
        <w:tc>
          <w:tcPr>
            <w:tcW w:w="851" w:type="dxa"/>
            <w:hideMark/>
          </w:tcPr>
          <w:p w14:paraId="6E379DD3" w14:textId="410A5D09" w:rsidR="002F28C6" w:rsidRPr="00963415" w:rsidRDefault="00FA25C5" w:rsidP="00FA25C5">
            <w:pPr>
              <w:jc w:val="right"/>
              <w:rPr>
                <w:sz w:val="20"/>
                <w:szCs w:val="20"/>
              </w:rPr>
            </w:pPr>
            <w:r>
              <w:rPr>
                <w:sz w:val="20"/>
              </w:rPr>
              <w:t>0,00</w:t>
            </w:r>
          </w:p>
        </w:tc>
        <w:tc>
          <w:tcPr>
            <w:tcW w:w="850" w:type="dxa"/>
            <w:hideMark/>
          </w:tcPr>
          <w:p w14:paraId="66AE9007" w14:textId="77777777" w:rsidR="002F28C6" w:rsidRPr="00963415" w:rsidRDefault="002F28C6" w:rsidP="00FA25C5">
            <w:pPr>
              <w:jc w:val="right"/>
              <w:rPr>
                <w:sz w:val="20"/>
                <w:szCs w:val="20"/>
              </w:rPr>
            </w:pPr>
            <w:r>
              <w:rPr>
                <w:sz w:val="20"/>
              </w:rPr>
              <w:t>1,18</w:t>
            </w:r>
          </w:p>
        </w:tc>
        <w:tc>
          <w:tcPr>
            <w:tcW w:w="851" w:type="dxa"/>
            <w:hideMark/>
          </w:tcPr>
          <w:p w14:paraId="51D8376E" w14:textId="77777777" w:rsidR="002F28C6" w:rsidRPr="00963415" w:rsidRDefault="002F28C6" w:rsidP="00FA25C5">
            <w:pPr>
              <w:jc w:val="right"/>
              <w:rPr>
                <w:sz w:val="20"/>
                <w:szCs w:val="20"/>
              </w:rPr>
            </w:pPr>
            <w:r>
              <w:rPr>
                <w:sz w:val="20"/>
              </w:rPr>
              <w:t>1250,67</w:t>
            </w:r>
          </w:p>
        </w:tc>
        <w:tc>
          <w:tcPr>
            <w:tcW w:w="689" w:type="dxa"/>
            <w:hideMark/>
          </w:tcPr>
          <w:p w14:paraId="6ED35D76" w14:textId="1763F740" w:rsidR="002F28C6" w:rsidRPr="00963415" w:rsidRDefault="00FA25C5" w:rsidP="00FA25C5">
            <w:pPr>
              <w:jc w:val="right"/>
              <w:rPr>
                <w:sz w:val="20"/>
                <w:szCs w:val="20"/>
              </w:rPr>
            </w:pPr>
            <w:r>
              <w:rPr>
                <w:sz w:val="20"/>
              </w:rPr>
              <w:t>0,00</w:t>
            </w:r>
          </w:p>
        </w:tc>
        <w:tc>
          <w:tcPr>
            <w:tcW w:w="756" w:type="dxa"/>
            <w:hideMark/>
          </w:tcPr>
          <w:p w14:paraId="3DB5644A" w14:textId="4E4F91AD" w:rsidR="002F28C6" w:rsidRPr="00963415" w:rsidRDefault="00DC4EFB" w:rsidP="00FA25C5">
            <w:pPr>
              <w:jc w:val="right"/>
              <w:rPr>
                <w:sz w:val="20"/>
                <w:szCs w:val="20"/>
              </w:rPr>
            </w:pPr>
            <w:r>
              <w:rPr>
                <w:sz w:val="20"/>
              </w:rPr>
              <w:t>1.255,19</w:t>
            </w:r>
          </w:p>
        </w:tc>
        <w:tc>
          <w:tcPr>
            <w:tcW w:w="1034" w:type="dxa"/>
            <w:hideMark/>
          </w:tcPr>
          <w:p w14:paraId="72D53E6D" w14:textId="6B638C27" w:rsidR="002F28C6" w:rsidRPr="00963415" w:rsidRDefault="002F28C6" w:rsidP="00FA25C5">
            <w:pPr>
              <w:jc w:val="right"/>
              <w:rPr>
                <w:sz w:val="20"/>
                <w:szCs w:val="20"/>
              </w:rPr>
            </w:pPr>
            <w:r>
              <w:rPr>
                <w:sz w:val="20"/>
              </w:rPr>
              <w:t>18</w:t>
            </w:r>
          </w:p>
        </w:tc>
      </w:tr>
      <w:tr w:rsidR="00B427A0" w:rsidRPr="00FA25C5" w14:paraId="72DAC0BB" w14:textId="77777777" w:rsidTr="00C6671B">
        <w:trPr>
          <w:gridAfter w:val="1"/>
          <w:wAfter w:w="6" w:type="dxa"/>
          <w:trHeight w:val="206"/>
        </w:trPr>
        <w:tc>
          <w:tcPr>
            <w:tcW w:w="2689" w:type="dxa"/>
          </w:tcPr>
          <w:p w14:paraId="1B66AAA0" w14:textId="45828C18" w:rsidR="00CE1BF8" w:rsidRPr="00963415" w:rsidRDefault="00CE1BF8" w:rsidP="00CE1BF8">
            <w:pPr>
              <w:jc w:val="left"/>
              <w:rPr>
                <w:sz w:val="20"/>
                <w:szCs w:val="20"/>
              </w:rPr>
            </w:pPr>
            <w:r>
              <w:rPr>
                <w:sz w:val="20"/>
              </w:rPr>
              <w:t>Aire acondicionado</w:t>
            </w:r>
            <w:r w:rsidR="00B427A0">
              <w:rPr>
                <w:sz w:val="20"/>
              </w:rPr>
              <w:br/>
            </w:r>
            <w:r>
              <w:rPr>
                <w:sz w:val="20"/>
              </w:rPr>
              <w:t>para vehículos</w:t>
            </w:r>
          </w:p>
        </w:tc>
        <w:tc>
          <w:tcPr>
            <w:tcW w:w="850" w:type="dxa"/>
            <w:noWrap/>
          </w:tcPr>
          <w:p w14:paraId="4CAC6E07" w14:textId="128DC3E2" w:rsidR="00CE1BF8" w:rsidRPr="00963415" w:rsidRDefault="00CE1BF8" w:rsidP="00CE1BF8">
            <w:pPr>
              <w:jc w:val="right"/>
              <w:rPr>
                <w:sz w:val="20"/>
                <w:szCs w:val="20"/>
              </w:rPr>
            </w:pPr>
            <w:r>
              <w:rPr>
                <w:sz w:val="20"/>
              </w:rPr>
              <w:t>0,00</w:t>
            </w:r>
          </w:p>
        </w:tc>
        <w:tc>
          <w:tcPr>
            <w:tcW w:w="992" w:type="dxa"/>
          </w:tcPr>
          <w:p w14:paraId="0E05DB56" w14:textId="2623C6E4" w:rsidR="00CE1BF8" w:rsidRPr="00963415" w:rsidRDefault="00CE1BF8" w:rsidP="00CE1BF8">
            <w:pPr>
              <w:jc w:val="right"/>
              <w:rPr>
                <w:sz w:val="20"/>
                <w:szCs w:val="20"/>
              </w:rPr>
            </w:pPr>
            <w:r>
              <w:rPr>
                <w:sz w:val="20"/>
              </w:rPr>
              <w:t>41,71</w:t>
            </w:r>
          </w:p>
        </w:tc>
        <w:tc>
          <w:tcPr>
            <w:tcW w:w="1134" w:type="dxa"/>
          </w:tcPr>
          <w:p w14:paraId="11BC2F16" w14:textId="4AE8032E" w:rsidR="00CE1BF8" w:rsidRPr="00963415" w:rsidRDefault="00CE1BF8" w:rsidP="00CE1BF8">
            <w:pPr>
              <w:jc w:val="right"/>
              <w:rPr>
                <w:sz w:val="20"/>
                <w:szCs w:val="20"/>
              </w:rPr>
            </w:pPr>
            <w:r>
              <w:rPr>
                <w:sz w:val="20"/>
              </w:rPr>
              <w:t>0,00</w:t>
            </w:r>
          </w:p>
        </w:tc>
        <w:tc>
          <w:tcPr>
            <w:tcW w:w="1276" w:type="dxa"/>
          </w:tcPr>
          <w:p w14:paraId="7B672559" w14:textId="41CED58D" w:rsidR="00CE1BF8" w:rsidRPr="00963415" w:rsidRDefault="00CE1BF8" w:rsidP="00CE1BF8">
            <w:pPr>
              <w:jc w:val="right"/>
              <w:rPr>
                <w:sz w:val="20"/>
                <w:szCs w:val="20"/>
              </w:rPr>
            </w:pPr>
            <w:r>
              <w:rPr>
                <w:sz w:val="20"/>
              </w:rPr>
              <w:t>0,00</w:t>
            </w:r>
          </w:p>
        </w:tc>
        <w:tc>
          <w:tcPr>
            <w:tcW w:w="1134" w:type="dxa"/>
          </w:tcPr>
          <w:p w14:paraId="3F10B6AD" w14:textId="36E36AE6" w:rsidR="00CE1BF8" w:rsidRPr="00963415" w:rsidRDefault="00CE1BF8" w:rsidP="00CE1BF8">
            <w:pPr>
              <w:jc w:val="right"/>
              <w:rPr>
                <w:sz w:val="20"/>
                <w:szCs w:val="20"/>
              </w:rPr>
            </w:pPr>
            <w:r>
              <w:rPr>
                <w:sz w:val="20"/>
              </w:rPr>
              <w:t>0,00</w:t>
            </w:r>
          </w:p>
        </w:tc>
        <w:tc>
          <w:tcPr>
            <w:tcW w:w="1134" w:type="dxa"/>
          </w:tcPr>
          <w:p w14:paraId="7F3CE1B0" w14:textId="31472190" w:rsidR="00CE1BF8" w:rsidRPr="00963415" w:rsidRDefault="00CE1BF8" w:rsidP="00CE1BF8">
            <w:pPr>
              <w:jc w:val="right"/>
              <w:rPr>
                <w:sz w:val="20"/>
                <w:szCs w:val="20"/>
              </w:rPr>
            </w:pPr>
            <w:r>
              <w:rPr>
                <w:sz w:val="20"/>
              </w:rPr>
              <w:t>0,00</w:t>
            </w:r>
          </w:p>
        </w:tc>
        <w:tc>
          <w:tcPr>
            <w:tcW w:w="851" w:type="dxa"/>
          </w:tcPr>
          <w:p w14:paraId="5DAB0AC8" w14:textId="10DF5F8A" w:rsidR="00CE1BF8" w:rsidRPr="00963415" w:rsidRDefault="00CE1BF8" w:rsidP="00CE1BF8">
            <w:pPr>
              <w:jc w:val="right"/>
              <w:rPr>
                <w:sz w:val="20"/>
                <w:szCs w:val="20"/>
              </w:rPr>
            </w:pPr>
            <w:r>
              <w:rPr>
                <w:sz w:val="20"/>
              </w:rPr>
              <w:t>0,00</w:t>
            </w:r>
          </w:p>
        </w:tc>
        <w:tc>
          <w:tcPr>
            <w:tcW w:w="850" w:type="dxa"/>
          </w:tcPr>
          <w:p w14:paraId="05C97F97" w14:textId="38460396" w:rsidR="00CE1BF8" w:rsidRPr="00963415" w:rsidRDefault="00CE1BF8" w:rsidP="00CE1BF8">
            <w:pPr>
              <w:jc w:val="right"/>
              <w:rPr>
                <w:sz w:val="20"/>
                <w:szCs w:val="20"/>
              </w:rPr>
            </w:pPr>
            <w:r>
              <w:rPr>
                <w:sz w:val="20"/>
              </w:rPr>
              <w:t>0,00</w:t>
            </w:r>
          </w:p>
        </w:tc>
        <w:tc>
          <w:tcPr>
            <w:tcW w:w="851" w:type="dxa"/>
          </w:tcPr>
          <w:p w14:paraId="1E306AAC" w14:textId="3723741B" w:rsidR="00CE1BF8" w:rsidRPr="00963415" w:rsidRDefault="00CE1BF8" w:rsidP="00CE1BF8">
            <w:pPr>
              <w:jc w:val="right"/>
              <w:rPr>
                <w:sz w:val="20"/>
                <w:szCs w:val="20"/>
              </w:rPr>
            </w:pPr>
            <w:r>
              <w:rPr>
                <w:sz w:val="20"/>
              </w:rPr>
              <w:t>0,00</w:t>
            </w:r>
          </w:p>
        </w:tc>
        <w:tc>
          <w:tcPr>
            <w:tcW w:w="689" w:type="dxa"/>
          </w:tcPr>
          <w:p w14:paraId="4278FF68" w14:textId="662A0753" w:rsidR="00CE1BF8" w:rsidRPr="00963415" w:rsidRDefault="00CE1BF8" w:rsidP="00CE1BF8">
            <w:pPr>
              <w:jc w:val="right"/>
              <w:rPr>
                <w:sz w:val="20"/>
                <w:szCs w:val="20"/>
              </w:rPr>
            </w:pPr>
            <w:r>
              <w:rPr>
                <w:sz w:val="20"/>
              </w:rPr>
              <w:t>0,00</w:t>
            </w:r>
          </w:p>
        </w:tc>
        <w:tc>
          <w:tcPr>
            <w:tcW w:w="756" w:type="dxa"/>
          </w:tcPr>
          <w:p w14:paraId="36EB1817" w14:textId="1E5B855F" w:rsidR="00CE1BF8" w:rsidRPr="00963415" w:rsidRDefault="00CE1BF8" w:rsidP="00CE1BF8">
            <w:pPr>
              <w:jc w:val="right"/>
              <w:rPr>
                <w:sz w:val="20"/>
                <w:szCs w:val="20"/>
              </w:rPr>
            </w:pPr>
            <w:r>
              <w:rPr>
                <w:sz w:val="20"/>
              </w:rPr>
              <w:t>41,71</w:t>
            </w:r>
          </w:p>
        </w:tc>
        <w:tc>
          <w:tcPr>
            <w:tcW w:w="1034" w:type="dxa"/>
          </w:tcPr>
          <w:p w14:paraId="740805FD" w14:textId="650491AD" w:rsidR="00CE1BF8" w:rsidRPr="00963415" w:rsidRDefault="00DC4EFB" w:rsidP="00CE1BF8">
            <w:pPr>
              <w:jc w:val="right"/>
              <w:rPr>
                <w:sz w:val="20"/>
                <w:szCs w:val="20"/>
              </w:rPr>
            </w:pPr>
            <w:r>
              <w:rPr>
                <w:sz w:val="20"/>
              </w:rPr>
              <w:t>1</w:t>
            </w:r>
          </w:p>
        </w:tc>
      </w:tr>
      <w:tr w:rsidR="00B427A0" w:rsidRPr="00FA25C5" w14:paraId="5BAF6783" w14:textId="77777777" w:rsidTr="00C6671B">
        <w:trPr>
          <w:gridAfter w:val="1"/>
          <w:wAfter w:w="6" w:type="dxa"/>
          <w:trHeight w:val="206"/>
        </w:trPr>
        <w:tc>
          <w:tcPr>
            <w:tcW w:w="2689" w:type="dxa"/>
            <w:hideMark/>
          </w:tcPr>
          <w:p w14:paraId="26F05877" w14:textId="77777777" w:rsidR="002F28C6" w:rsidRPr="00963415" w:rsidRDefault="002F28C6" w:rsidP="002F28C6">
            <w:pPr>
              <w:jc w:val="left"/>
              <w:rPr>
                <w:sz w:val="20"/>
                <w:szCs w:val="20"/>
              </w:rPr>
            </w:pPr>
            <w:r>
              <w:rPr>
                <w:sz w:val="20"/>
              </w:rPr>
              <w:t>Espumas de poliuretano</w:t>
            </w:r>
          </w:p>
        </w:tc>
        <w:tc>
          <w:tcPr>
            <w:tcW w:w="850" w:type="dxa"/>
            <w:noWrap/>
            <w:hideMark/>
          </w:tcPr>
          <w:p w14:paraId="6D7E89FF" w14:textId="3D51B4C8" w:rsidR="002F28C6" w:rsidRPr="00963415" w:rsidRDefault="00741B64" w:rsidP="00FA25C5">
            <w:pPr>
              <w:jc w:val="right"/>
              <w:rPr>
                <w:sz w:val="20"/>
                <w:szCs w:val="20"/>
              </w:rPr>
            </w:pPr>
            <w:r>
              <w:rPr>
                <w:sz w:val="20"/>
              </w:rPr>
              <w:t>0,00</w:t>
            </w:r>
          </w:p>
        </w:tc>
        <w:tc>
          <w:tcPr>
            <w:tcW w:w="992" w:type="dxa"/>
            <w:hideMark/>
          </w:tcPr>
          <w:p w14:paraId="2A80E164" w14:textId="1B9FBEE6" w:rsidR="002F28C6" w:rsidRPr="00963415" w:rsidRDefault="00741B64" w:rsidP="00FA25C5">
            <w:pPr>
              <w:jc w:val="right"/>
              <w:rPr>
                <w:sz w:val="20"/>
                <w:szCs w:val="20"/>
              </w:rPr>
            </w:pPr>
            <w:r>
              <w:rPr>
                <w:sz w:val="20"/>
              </w:rPr>
              <w:t>0,00</w:t>
            </w:r>
          </w:p>
        </w:tc>
        <w:tc>
          <w:tcPr>
            <w:tcW w:w="1134" w:type="dxa"/>
            <w:hideMark/>
          </w:tcPr>
          <w:p w14:paraId="2D538695" w14:textId="4AD46A57" w:rsidR="002F28C6" w:rsidRPr="00963415" w:rsidRDefault="002F28C6" w:rsidP="00FA25C5">
            <w:pPr>
              <w:jc w:val="right"/>
              <w:rPr>
                <w:sz w:val="20"/>
                <w:szCs w:val="20"/>
              </w:rPr>
            </w:pPr>
            <w:r>
              <w:rPr>
                <w:sz w:val="20"/>
              </w:rPr>
              <w:t> 0,00</w:t>
            </w:r>
          </w:p>
        </w:tc>
        <w:tc>
          <w:tcPr>
            <w:tcW w:w="1276" w:type="dxa"/>
            <w:hideMark/>
          </w:tcPr>
          <w:p w14:paraId="785EC004" w14:textId="77777777" w:rsidR="002F28C6" w:rsidRPr="00963415" w:rsidRDefault="002F28C6" w:rsidP="00FA25C5">
            <w:pPr>
              <w:jc w:val="right"/>
              <w:rPr>
                <w:sz w:val="20"/>
                <w:szCs w:val="20"/>
              </w:rPr>
            </w:pPr>
            <w:r>
              <w:rPr>
                <w:sz w:val="20"/>
              </w:rPr>
              <w:t>4,90</w:t>
            </w:r>
          </w:p>
        </w:tc>
        <w:tc>
          <w:tcPr>
            <w:tcW w:w="1134" w:type="dxa"/>
            <w:hideMark/>
          </w:tcPr>
          <w:p w14:paraId="65F95B01" w14:textId="77777777" w:rsidR="002F28C6" w:rsidRPr="00963415" w:rsidRDefault="002F28C6" w:rsidP="00FA25C5">
            <w:pPr>
              <w:jc w:val="right"/>
              <w:rPr>
                <w:sz w:val="20"/>
                <w:szCs w:val="20"/>
              </w:rPr>
            </w:pPr>
            <w:r>
              <w:rPr>
                <w:sz w:val="20"/>
              </w:rPr>
              <w:t>68,59</w:t>
            </w:r>
          </w:p>
        </w:tc>
        <w:tc>
          <w:tcPr>
            <w:tcW w:w="1134" w:type="dxa"/>
            <w:hideMark/>
          </w:tcPr>
          <w:p w14:paraId="2A251174" w14:textId="77777777" w:rsidR="002F28C6" w:rsidRPr="00963415" w:rsidRDefault="002F28C6" w:rsidP="00FA25C5">
            <w:pPr>
              <w:jc w:val="right"/>
              <w:rPr>
                <w:sz w:val="20"/>
                <w:szCs w:val="20"/>
              </w:rPr>
            </w:pPr>
            <w:r>
              <w:rPr>
                <w:sz w:val="20"/>
              </w:rPr>
              <w:t>32,77</w:t>
            </w:r>
          </w:p>
        </w:tc>
        <w:tc>
          <w:tcPr>
            <w:tcW w:w="851" w:type="dxa"/>
            <w:hideMark/>
          </w:tcPr>
          <w:p w14:paraId="6B1B4BAE" w14:textId="47AD28FC" w:rsidR="002F28C6" w:rsidRPr="00963415" w:rsidRDefault="00741B64" w:rsidP="00FA25C5">
            <w:pPr>
              <w:jc w:val="right"/>
              <w:rPr>
                <w:sz w:val="20"/>
                <w:szCs w:val="20"/>
              </w:rPr>
            </w:pPr>
            <w:r>
              <w:rPr>
                <w:sz w:val="20"/>
              </w:rPr>
              <w:t>0,00</w:t>
            </w:r>
          </w:p>
        </w:tc>
        <w:tc>
          <w:tcPr>
            <w:tcW w:w="850" w:type="dxa"/>
            <w:hideMark/>
          </w:tcPr>
          <w:p w14:paraId="1133496D" w14:textId="62B8590F" w:rsidR="002F28C6" w:rsidRPr="00963415" w:rsidRDefault="00741B64" w:rsidP="00FA25C5">
            <w:pPr>
              <w:jc w:val="right"/>
              <w:rPr>
                <w:sz w:val="20"/>
                <w:szCs w:val="20"/>
              </w:rPr>
            </w:pPr>
            <w:r>
              <w:rPr>
                <w:sz w:val="20"/>
              </w:rPr>
              <w:t>0,00</w:t>
            </w:r>
          </w:p>
        </w:tc>
        <w:tc>
          <w:tcPr>
            <w:tcW w:w="851" w:type="dxa"/>
            <w:hideMark/>
          </w:tcPr>
          <w:p w14:paraId="77948DC5" w14:textId="27194082" w:rsidR="002F28C6" w:rsidRPr="00963415" w:rsidRDefault="00741B64" w:rsidP="00FA25C5">
            <w:pPr>
              <w:jc w:val="right"/>
              <w:rPr>
                <w:sz w:val="20"/>
                <w:szCs w:val="20"/>
              </w:rPr>
            </w:pPr>
            <w:r>
              <w:rPr>
                <w:sz w:val="20"/>
              </w:rPr>
              <w:t>0,00</w:t>
            </w:r>
          </w:p>
        </w:tc>
        <w:tc>
          <w:tcPr>
            <w:tcW w:w="689" w:type="dxa"/>
            <w:hideMark/>
          </w:tcPr>
          <w:p w14:paraId="190FC118" w14:textId="5D51A240" w:rsidR="002F28C6" w:rsidRPr="00963415" w:rsidRDefault="00741B64" w:rsidP="00FA25C5">
            <w:pPr>
              <w:jc w:val="right"/>
              <w:rPr>
                <w:sz w:val="20"/>
                <w:szCs w:val="20"/>
              </w:rPr>
            </w:pPr>
            <w:r>
              <w:rPr>
                <w:sz w:val="20"/>
              </w:rPr>
              <w:t>0,00</w:t>
            </w:r>
          </w:p>
        </w:tc>
        <w:tc>
          <w:tcPr>
            <w:tcW w:w="756" w:type="dxa"/>
            <w:hideMark/>
          </w:tcPr>
          <w:p w14:paraId="0C6F7962" w14:textId="77777777" w:rsidR="002F28C6" w:rsidRPr="00963415" w:rsidRDefault="002F28C6" w:rsidP="00FA25C5">
            <w:pPr>
              <w:jc w:val="right"/>
              <w:rPr>
                <w:sz w:val="20"/>
                <w:szCs w:val="20"/>
              </w:rPr>
            </w:pPr>
            <w:r>
              <w:rPr>
                <w:sz w:val="20"/>
              </w:rPr>
              <w:t>106,25</w:t>
            </w:r>
          </w:p>
        </w:tc>
        <w:tc>
          <w:tcPr>
            <w:tcW w:w="1034" w:type="dxa"/>
            <w:hideMark/>
          </w:tcPr>
          <w:p w14:paraId="2B9058E7" w14:textId="77777777" w:rsidR="002F28C6" w:rsidRPr="00963415" w:rsidRDefault="002F28C6" w:rsidP="00FA25C5">
            <w:pPr>
              <w:jc w:val="right"/>
              <w:rPr>
                <w:sz w:val="20"/>
                <w:szCs w:val="20"/>
              </w:rPr>
            </w:pPr>
            <w:r>
              <w:rPr>
                <w:sz w:val="20"/>
              </w:rPr>
              <w:t>2</w:t>
            </w:r>
          </w:p>
        </w:tc>
      </w:tr>
      <w:tr w:rsidR="00B427A0" w:rsidRPr="00FA25C5" w14:paraId="5987B56D" w14:textId="77777777" w:rsidTr="00C6671B">
        <w:trPr>
          <w:gridAfter w:val="1"/>
          <w:wAfter w:w="6" w:type="dxa"/>
          <w:trHeight w:val="133"/>
        </w:trPr>
        <w:tc>
          <w:tcPr>
            <w:tcW w:w="2689" w:type="dxa"/>
            <w:hideMark/>
          </w:tcPr>
          <w:p w14:paraId="7323055F" w14:textId="47EF6C20" w:rsidR="002F28C6" w:rsidRPr="00963415" w:rsidRDefault="002F28C6" w:rsidP="002F28C6">
            <w:pPr>
              <w:jc w:val="left"/>
              <w:rPr>
                <w:sz w:val="20"/>
                <w:szCs w:val="20"/>
              </w:rPr>
            </w:pPr>
            <w:r>
              <w:rPr>
                <w:sz w:val="20"/>
              </w:rPr>
              <w:t>Espumas de poliestireno</w:t>
            </w:r>
            <w:r w:rsidR="00B427A0">
              <w:rPr>
                <w:sz w:val="20"/>
              </w:rPr>
              <w:br/>
            </w:r>
            <w:r>
              <w:rPr>
                <w:sz w:val="20"/>
              </w:rPr>
              <w:t>extruido</w:t>
            </w:r>
          </w:p>
        </w:tc>
        <w:tc>
          <w:tcPr>
            <w:tcW w:w="850" w:type="dxa"/>
            <w:noWrap/>
            <w:hideMark/>
          </w:tcPr>
          <w:p w14:paraId="21920639" w14:textId="38294BE5" w:rsidR="002F28C6" w:rsidRPr="00963415" w:rsidRDefault="00741B64" w:rsidP="00FA25C5">
            <w:pPr>
              <w:jc w:val="right"/>
              <w:rPr>
                <w:sz w:val="20"/>
                <w:szCs w:val="20"/>
              </w:rPr>
            </w:pPr>
            <w:r>
              <w:rPr>
                <w:sz w:val="20"/>
              </w:rPr>
              <w:t>0,00</w:t>
            </w:r>
          </w:p>
        </w:tc>
        <w:tc>
          <w:tcPr>
            <w:tcW w:w="992" w:type="dxa"/>
            <w:noWrap/>
            <w:hideMark/>
          </w:tcPr>
          <w:p w14:paraId="7A058428" w14:textId="31436C7B" w:rsidR="002F28C6" w:rsidRPr="00963415" w:rsidRDefault="00741B64" w:rsidP="00FA25C5">
            <w:pPr>
              <w:jc w:val="right"/>
              <w:rPr>
                <w:sz w:val="20"/>
                <w:szCs w:val="20"/>
              </w:rPr>
            </w:pPr>
            <w:r>
              <w:rPr>
                <w:sz w:val="20"/>
              </w:rPr>
              <w:t>0,00</w:t>
            </w:r>
          </w:p>
        </w:tc>
        <w:tc>
          <w:tcPr>
            <w:tcW w:w="1134" w:type="dxa"/>
            <w:hideMark/>
          </w:tcPr>
          <w:p w14:paraId="40ABEF5D" w14:textId="77777777" w:rsidR="002F28C6" w:rsidRPr="00963415" w:rsidRDefault="002F28C6" w:rsidP="00FA25C5">
            <w:pPr>
              <w:jc w:val="right"/>
              <w:rPr>
                <w:sz w:val="20"/>
                <w:szCs w:val="20"/>
              </w:rPr>
            </w:pPr>
            <w:r>
              <w:rPr>
                <w:sz w:val="20"/>
              </w:rPr>
              <w:t>386,67</w:t>
            </w:r>
          </w:p>
        </w:tc>
        <w:tc>
          <w:tcPr>
            <w:tcW w:w="1276" w:type="dxa"/>
            <w:noWrap/>
            <w:hideMark/>
          </w:tcPr>
          <w:p w14:paraId="1F0A8DF1" w14:textId="32968CE6" w:rsidR="002F28C6" w:rsidRPr="00963415" w:rsidRDefault="00741B64" w:rsidP="00FA25C5">
            <w:pPr>
              <w:jc w:val="right"/>
              <w:rPr>
                <w:sz w:val="20"/>
                <w:szCs w:val="20"/>
              </w:rPr>
            </w:pPr>
            <w:r>
              <w:rPr>
                <w:sz w:val="20"/>
              </w:rPr>
              <w:t>0,00</w:t>
            </w:r>
          </w:p>
        </w:tc>
        <w:tc>
          <w:tcPr>
            <w:tcW w:w="1134" w:type="dxa"/>
            <w:noWrap/>
            <w:hideMark/>
          </w:tcPr>
          <w:p w14:paraId="72F41124" w14:textId="5696C3D6" w:rsidR="002F28C6" w:rsidRPr="00963415" w:rsidRDefault="00741B64" w:rsidP="00FA25C5">
            <w:pPr>
              <w:jc w:val="right"/>
              <w:rPr>
                <w:sz w:val="20"/>
                <w:szCs w:val="20"/>
              </w:rPr>
            </w:pPr>
            <w:r>
              <w:rPr>
                <w:sz w:val="20"/>
              </w:rPr>
              <w:t>0,00</w:t>
            </w:r>
          </w:p>
        </w:tc>
        <w:tc>
          <w:tcPr>
            <w:tcW w:w="1134" w:type="dxa"/>
            <w:noWrap/>
            <w:hideMark/>
          </w:tcPr>
          <w:p w14:paraId="184293EE" w14:textId="54710EA6" w:rsidR="002F28C6" w:rsidRPr="00963415" w:rsidRDefault="00741B64" w:rsidP="00FA25C5">
            <w:pPr>
              <w:jc w:val="right"/>
              <w:rPr>
                <w:sz w:val="20"/>
                <w:szCs w:val="20"/>
              </w:rPr>
            </w:pPr>
            <w:r>
              <w:rPr>
                <w:sz w:val="20"/>
              </w:rPr>
              <w:t>0,00</w:t>
            </w:r>
          </w:p>
        </w:tc>
        <w:tc>
          <w:tcPr>
            <w:tcW w:w="851" w:type="dxa"/>
            <w:noWrap/>
            <w:hideMark/>
          </w:tcPr>
          <w:p w14:paraId="4D31E30F" w14:textId="4A63C728" w:rsidR="002F28C6" w:rsidRPr="00963415" w:rsidRDefault="00741B64" w:rsidP="00FA25C5">
            <w:pPr>
              <w:jc w:val="right"/>
              <w:rPr>
                <w:sz w:val="20"/>
                <w:szCs w:val="20"/>
              </w:rPr>
            </w:pPr>
            <w:r>
              <w:rPr>
                <w:sz w:val="20"/>
              </w:rPr>
              <w:t>0,00</w:t>
            </w:r>
          </w:p>
        </w:tc>
        <w:tc>
          <w:tcPr>
            <w:tcW w:w="850" w:type="dxa"/>
            <w:noWrap/>
            <w:hideMark/>
          </w:tcPr>
          <w:p w14:paraId="0DE088E0" w14:textId="1FDCEF8E" w:rsidR="002F28C6" w:rsidRPr="00963415" w:rsidRDefault="00741B64" w:rsidP="00FA25C5">
            <w:pPr>
              <w:jc w:val="right"/>
              <w:rPr>
                <w:sz w:val="20"/>
                <w:szCs w:val="20"/>
              </w:rPr>
            </w:pPr>
            <w:r>
              <w:rPr>
                <w:sz w:val="20"/>
              </w:rPr>
              <w:t>0,00</w:t>
            </w:r>
          </w:p>
        </w:tc>
        <w:tc>
          <w:tcPr>
            <w:tcW w:w="851" w:type="dxa"/>
            <w:noWrap/>
            <w:hideMark/>
          </w:tcPr>
          <w:p w14:paraId="79EFA55B" w14:textId="3CA4A939" w:rsidR="002F28C6" w:rsidRPr="00963415" w:rsidRDefault="00741B64" w:rsidP="00FA25C5">
            <w:pPr>
              <w:jc w:val="right"/>
              <w:rPr>
                <w:sz w:val="20"/>
                <w:szCs w:val="20"/>
              </w:rPr>
            </w:pPr>
            <w:r>
              <w:rPr>
                <w:sz w:val="20"/>
              </w:rPr>
              <w:t>0,00</w:t>
            </w:r>
          </w:p>
        </w:tc>
        <w:tc>
          <w:tcPr>
            <w:tcW w:w="689" w:type="dxa"/>
            <w:noWrap/>
            <w:hideMark/>
          </w:tcPr>
          <w:p w14:paraId="79A785CC" w14:textId="46FD095B" w:rsidR="002F28C6" w:rsidRPr="00963415" w:rsidRDefault="00741B64" w:rsidP="00FA25C5">
            <w:pPr>
              <w:jc w:val="right"/>
              <w:rPr>
                <w:sz w:val="20"/>
                <w:szCs w:val="20"/>
              </w:rPr>
            </w:pPr>
            <w:r>
              <w:rPr>
                <w:sz w:val="20"/>
              </w:rPr>
              <w:t>0,00</w:t>
            </w:r>
          </w:p>
        </w:tc>
        <w:tc>
          <w:tcPr>
            <w:tcW w:w="756" w:type="dxa"/>
            <w:hideMark/>
          </w:tcPr>
          <w:p w14:paraId="2AC4D920" w14:textId="77777777" w:rsidR="002F28C6" w:rsidRPr="00963415" w:rsidRDefault="002F28C6" w:rsidP="00FA25C5">
            <w:pPr>
              <w:jc w:val="right"/>
              <w:rPr>
                <w:sz w:val="20"/>
                <w:szCs w:val="20"/>
              </w:rPr>
            </w:pPr>
            <w:r>
              <w:rPr>
                <w:sz w:val="20"/>
              </w:rPr>
              <w:t>386,67</w:t>
            </w:r>
          </w:p>
        </w:tc>
        <w:tc>
          <w:tcPr>
            <w:tcW w:w="1034" w:type="dxa"/>
            <w:hideMark/>
          </w:tcPr>
          <w:p w14:paraId="5CCA5765" w14:textId="77777777" w:rsidR="002F28C6" w:rsidRPr="00963415" w:rsidRDefault="002F28C6" w:rsidP="00FA25C5">
            <w:pPr>
              <w:jc w:val="right"/>
              <w:rPr>
                <w:sz w:val="20"/>
                <w:szCs w:val="20"/>
              </w:rPr>
            </w:pPr>
            <w:r>
              <w:rPr>
                <w:sz w:val="20"/>
              </w:rPr>
              <w:t>6</w:t>
            </w:r>
          </w:p>
        </w:tc>
      </w:tr>
      <w:tr w:rsidR="00B427A0" w:rsidRPr="00FA25C5" w14:paraId="298857FE" w14:textId="77777777" w:rsidTr="00C6671B">
        <w:trPr>
          <w:gridAfter w:val="1"/>
          <w:wAfter w:w="6" w:type="dxa"/>
          <w:trHeight w:val="259"/>
        </w:trPr>
        <w:tc>
          <w:tcPr>
            <w:tcW w:w="2689" w:type="dxa"/>
            <w:hideMark/>
          </w:tcPr>
          <w:p w14:paraId="4647FA7A" w14:textId="77777777" w:rsidR="00741B64" w:rsidRPr="00963415" w:rsidRDefault="00741B64" w:rsidP="00741B64">
            <w:pPr>
              <w:jc w:val="left"/>
              <w:rPr>
                <w:sz w:val="20"/>
                <w:szCs w:val="20"/>
              </w:rPr>
            </w:pPr>
            <w:r>
              <w:rPr>
                <w:sz w:val="20"/>
              </w:rPr>
              <w:t>Aerosoles</w:t>
            </w:r>
          </w:p>
        </w:tc>
        <w:tc>
          <w:tcPr>
            <w:tcW w:w="850" w:type="dxa"/>
            <w:noWrap/>
            <w:hideMark/>
          </w:tcPr>
          <w:p w14:paraId="5260F907" w14:textId="5036978A" w:rsidR="00741B64" w:rsidRPr="00963415" w:rsidRDefault="00741B64" w:rsidP="00741B64">
            <w:pPr>
              <w:jc w:val="right"/>
              <w:rPr>
                <w:sz w:val="20"/>
                <w:szCs w:val="20"/>
              </w:rPr>
            </w:pPr>
            <w:r>
              <w:rPr>
                <w:sz w:val="20"/>
              </w:rPr>
              <w:t>0,00</w:t>
            </w:r>
          </w:p>
        </w:tc>
        <w:tc>
          <w:tcPr>
            <w:tcW w:w="992" w:type="dxa"/>
            <w:noWrap/>
            <w:hideMark/>
          </w:tcPr>
          <w:p w14:paraId="6D3E7228" w14:textId="77777777" w:rsidR="00741B64" w:rsidRPr="00963415" w:rsidRDefault="00741B64" w:rsidP="00741B64">
            <w:pPr>
              <w:jc w:val="right"/>
              <w:rPr>
                <w:sz w:val="20"/>
                <w:szCs w:val="20"/>
              </w:rPr>
            </w:pPr>
            <w:r>
              <w:rPr>
                <w:sz w:val="20"/>
              </w:rPr>
              <w:t>118,98</w:t>
            </w:r>
          </w:p>
        </w:tc>
        <w:tc>
          <w:tcPr>
            <w:tcW w:w="1134" w:type="dxa"/>
            <w:noWrap/>
            <w:hideMark/>
          </w:tcPr>
          <w:p w14:paraId="0FAE68F6" w14:textId="3C81215E" w:rsidR="00741B64" w:rsidRPr="00963415" w:rsidRDefault="00741B64" w:rsidP="00741B64">
            <w:pPr>
              <w:jc w:val="right"/>
              <w:rPr>
                <w:sz w:val="20"/>
                <w:szCs w:val="20"/>
              </w:rPr>
            </w:pPr>
            <w:r>
              <w:rPr>
                <w:sz w:val="20"/>
              </w:rPr>
              <w:t>0,00</w:t>
            </w:r>
          </w:p>
        </w:tc>
        <w:tc>
          <w:tcPr>
            <w:tcW w:w="1276" w:type="dxa"/>
            <w:noWrap/>
            <w:hideMark/>
          </w:tcPr>
          <w:p w14:paraId="30FD65BB" w14:textId="683E42B4" w:rsidR="00741B64" w:rsidRPr="00963415" w:rsidRDefault="00741B64" w:rsidP="00741B64">
            <w:pPr>
              <w:jc w:val="right"/>
              <w:rPr>
                <w:sz w:val="20"/>
                <w:szCs w:val="20"/>
              </w:rPr>
            </w:pPr>
            <w:r>
              <w:rPr>
                <w:sz w:val="20"/>
              </w:rPr>
              <w:t>0,00</w:t>
            </w:r>
          </w:p>
        </w:tc>
        <w:tc>
          <w:tcPr>
            <w:tcW w:w="1134" w:type="dxa"/>
            <w:noWrap/>
            <w:hideMark/>
          </w:tcPr>
          <w:p w14:paraId="043491E7" w14:textId="70C8931A" w:rsidR="00741B64" w:rsidRPr="00963415" w:rsidRDefault="00741B64" w:rsidP="00741B64">
            <w:pPr>
              <w:jc w:val="right"/>
              <w:rPr>
                <w:sz w:val="20"/>
                <w:szCs w:val="20"/>
              </w:rPr>
            </w:pPr>
            <w:r>
              <w:rPr>
                <w:sz w:val="20"/>
              </w:rPr>
              <w:t>0,00</w:t>
            </w:r>
          </w:p>
        </w:tc>
        <w:tc>
          <w:tcPr>
            <w:tcW w:w="1134" w:type="dxa"/>
            <w:noWrap/>
            <w:hideMark/>
          </w:tcPr>
          <w:p w14:paraId="6FCDEBA9" w14:textId="1E8D3600" w:rsidR="00741B64" w:rsidRPr="00963415" w:rsidRDefault="00741B64" w:rsidP="00741B64">
            <w:pPr>
              <w:jc w:val="right"/>
              <w:rPr>
                <w:sz w:val="20"/>
                <w:szCs w:val="20"/>
              </w:rPr>
            </w:pPr>
            <w:r>
              <w:rPr>
                <w:sz w:val="20"/>
              </w:rPr>
              <w:t>0,00</w:t>
            </w:r>
          </w:p>
        </w:tc>
        <w:tc>
          <w:tcPr>
            <w:tcW w:w="851" w:type="dxa"/>
            <w:noWrap/>
            <w:hideMark/>
          </w:tcPr>
          <w:p w14:paraId="49D69AB2" w14:textId="5B222EF0" w:rsidR="00741B64" w:rsidRPr="00963415" w:rsidRDefault="00741B64" w:rsidP="00741B64">
            <w:pPr>
              <w:jc w:val="right"/>
              <w:rPr>
                <w:sz w:val="20"/>
                <w:szCs w:val="20"/>
              </w:rPr>
            </w:pPr>
            <w:r>
              <w:rPr>
                <w:sz w:val="20"/>
              </w:rPr>
              <w:t>0,00</w:t>
            </w:r>
          </w:p>
        </w:tc>
        <w:tc>
          <w:tcPr>
            <w:tcW w:w="850" w:type="dxa"/>
            <w:noWrap/>
            <w:hideMark/>
          </w:tcPr>
          <w:p w14:paraId="48F97282" w14:textId="56A768B2" w:rsidR="00741B64" w:rsidRPr="00963415" w:rsidRDefault="00741B64" w:rsidP="00741B64">
            <w:pPr>
              <w:jc w:val="right"/>
              <w:rPr>
                <w:sz w:val="20"/>
                <w:szCs w:val="20"/>
              </w:rPr>
            </w:pPr>
            <w:r>
              <w:rPr>
                <w:sz w:val="20"/>
              </w:rPr>
              <w:t>0,00</w:t>
            </w:r>
          </w:p>
        </w:tc>
        <w:tc>
          <w:tcPr>
            <w:tcW w:w="851" w:type="dxa"/>
            <w:noWrap/>
            <w:hideMark/>
          </w:tcPr>
          <w:p w14:paraId="24AAC8E2" w14:textId="329A411D" w:rsidR="00741B64" w:rsidRPr="00963415" w:rsidRDefault="00741B64" w:rsidP="00741B64">
            <w:pPr>
              <w:jc w:val="right"/>
              <w:rPr>
                <w:sz w:val="20"/>
                <w:szCs w:val="20"/>
              </w:rPr>
            </w:pPr>
            <w:r>
              <w:rPr>
                <w:sz w:val="20"/>
              </w:rPr>
              <w:t>0,00</w:t>
            </w:r>
          </w:p>
        </w:tc>
        <w:tc>
          <w:tcPr>
            <w:tcW w:w="689" w:type="dxa"/>
            <w:noWrap/>
            <w:hideMark/>
          </w:tcPr>
          <w:p w14:paraId="46E94FE8" w14:textId="193C8EEC" w:rsidR="00741B64" w:rsidRPr="00963415" w:rsidRDefault="00741B64" w:rsidP="00741B64">
            <w:pPr>
              <w:jc w:val="right"/>
              <w:rPr>
                <w:sz w:val="20"/>
                <w:szCs w:val="20"/>
              </w:rPr>
            </w:pPr>
            <w:r>
              <w:rPr>
                <w:sz w:val="20"/>
              </w:rPr>
              <w:t>0,00</w:t>
            </w:r>
          </w:p>
        </w:tc>
        <w:tc>
          <w:tcPr>
            <w:tcW w:w="756" w:type="dxa"/>
            <w:hideMark/>
          </w:tcPr>
          <w:p w14:paraId="7FAB4DE5" w14:textId="77777777" w:rsidR="00741B64" w:rsidRPr="00963415" w:rsidRDefault="00741B64" w:rsidP="00741B64">
            <w:pPr>
              <w:jc w:val="right"/>
              <w:rPr>
                <w:sz w:val="20"/>
                <w:szCs w:val="20"/>
              </w:rPr>
            </w:pPr>
            <w:r>
              <w:rPr>
                <w:sz w:val="20"/>
              </w:rPr>
              <w:t>118,98</w:t>
            </w:r>
          </w:p>
        </w:tc>
        <w:tc>
          <w:tcPr>
            <w:tcW w:w="1034" w:type="dxa"/>
            <w:hideMark/>
          </w:tcPr>
          <w:p w14:paraId="69D8497E" w14:textId="77777777" w:rsidR="00741B64" w:rsidRPr="00963415" w:rsidRDefault="00741B64" w:rsidP="00741B64">
            <w:pPr>
              <w:jc w:val="right"/>
              <w:rPr>
                <w:sz w:val="20"/>
                <w:szCs w:val="20"/>
              </w:rPr>
            </w:pPr>
            <w:r>
              <w:rPr>
                <w:sz w:val="20"/>
              </w:rPr>
              <w:t>2</w:t>
            </w:r>
          </w:p>
        </w:tc>
      </w:tr>
      <w:tr w:rsidR="00B427A0" w:rsidRPr="00FA25C5" w14:paraId="5514C314" w14:textId="77777777" w:rsidTr="00C6671B">
        <w:trPr>
          <w:gridAfter w:val="1"/>
          <w:wAfter w:w="6" w:type="dxa"/>
          <w:trHeight w:val="321"/>
        </w:trPr>
        <w:tc>
          <w:tcPr>
            <w:tcW w:w="2689" w:type="dxa"/>
            <w:hideMark/>
          </w:tcPr>
          <w:p w14:paraId="6EA4705B" w14:textId="77777777" w:rsidR="00741B64" w:rsidRPr="00963415" w:rsidRDefault="00741B64" w:rsidP="00741B64">
            <w:pPr>
              <w:jc w:val="left"/>
              <w:rPr>
                <w:b/>
                <w:bCs/>
                <w:i/>
                <w:iCs/>
                <w:sz w:val="20"/>
                <w:szCs w:val="20"/>
              </w:rPr>
            </w:pPr>
            <w:r>
              <w:rPr>
                <w:b/>
                <w:i/>
                <w:sz w:val="20"/>
              </w:rPr>
              <w:t>Subtotal para la fabricación</w:t>
            </w:r>
          </w:p>
        </w:tc>
        <w:tc>
          <w:tcPr>
            <w:tcW w:w="850" w:type="dxa"/>
            <w:noWrap/>
            <w:hideMark/>
          </w:tcPr>
          <w:p w14:paraId="35773F08" w14:textId="77777777" w:rsidR="00741B64" w:rsidRPr="00963415" w:rsidRDefault="00741B64" w:rsidP="00741B64">
            <w:pPr>
              <w:jc w:val="right"/>
              <w:rPr>
                <w:b/>
                <w:bCs/>
                <w:i/>
                <w:iCs/>
                <w:sz w:val="20"/>
                <w:szCs w:val="20"/>
              </w:rPr>
            </w:pPr>
            <w:r>
              <w:rPr>
                <w:b/>
                <w:i/>
                <w:sz w:val="20"/>
              </w:rPr>
              <w:t>3,35</w:t>
            </w:r>
          </w:p>
        </w:tc>
        <w:tc>
          <w:tcPr>
            <w:tcW w:w="992" w:type="dxa"/>
            <w:noWrap/>
            <w:hideMark/>
          </w:tcPr>
          <w:p w14:paraId="3AB9E601" w14:textId="77777777" w:rsidR="00741B64" w:rsidRPr="00963415" w:rsidRDefault="00741B64" w:rsidP="00741B64">
            <w:pPr>
              <w:jc w:val="right"/>
              <w:rPr>
                <w:b/>
                <w:bCs/>
                <w:i/>
                <w:iCs/>
                <w:sz w:val="20"/>
                <w:szCs w:val="20"/>
              </w:rPr>
            </w:pPr>
            <w:r>
              <w:rPr>
                <w:b/>
                <w:i/>
                <w:sz w:val="20"/>
              </w:rPr>
              <w:t>639,43</w:t>
            </w:r>
          </w:p>
        </w:tc>
        <w:tc>
          <w:tcPr>
            <w:tcW w:w="1134" w:type="dxa"/>
            <w:noWrap/>
            <w:hideMark/>
          </w:tcPr>
          <w:p w14:paraId="08B994E0" w14:textId="77777777" w:rsidR="00741B64" w:rsidRPr="00963415" w:rsidRDefault="00741B64" w:rsidP="00741B64">
            <w:pPr>
              <w:jc w:val="right"/>
              <w:rPr>
                <w:b/>
                <w:bCs/>
                <w:i/>
                <w:iCs/>
                <w:sz w:val="20"/>
                <w:szCs w:val="20"/>
              </w:rPr>
            </w:pPr>
            <w:r>
              <w:rPr>
                <w:b/>
                <w:i/>
                <w:sz w:val="20"/>
              </w:rPr>
              <w:t>386,67</w:t>
            </w:r>
          </w:p>
        </w:tc>
        <w:tc>
          <w:tcPr>
            <w:tcW w:w="1276" w:type="dxa"/>
            <w:noWrap/>
            <w:hideMark/>
          </w:tcPr>
          <w:p w14:paraId="5291070D" w14:textId="77777777" w:rsidR="00741B64" w:rsidRPr="00963415" w:rsidRDefault="00741B64" w:rsidP="00741B64">
            <w:pPr>
              <w:jc w:val="right"/>
              <w:rPr>
                <w:b/>
                <w:bCs/>
                <w:i/>
                <w:iCs/>
                <w:sz w:val="20"/>
                <w:szCs w:val="20"/>
              </w:rPr>
            </w:pPr>
            <w:r>
              <w:rPr>
                <w:b/>
                <w:i/>
                <w:sz w:val="20"/>
              </w:rPr>
              <w:t>4,90</w:t>
            </w:r>
          </w:p>
        </w:tc>
        <w:tc>
          <w:tcPr>
            <w:tcW w:w="1134" w:type="dxa"/>
            <w:noWrap/>
            <w:hideMark/>
          </w:tcPr>
          <w:p w14:paraId="20C867F9" w14:textId="77777777" w:rsidR="00741B64" w:rsidRPr="00963415" w:rsidRDefault="00741B64" w:rsidP="00741B64">
            <w:pPr>
              <w:jc w:val="right"/>
              <w:rPr>
                <w:b/>
                <w:bCs/>
                <w:i/>
                <w:iCs/>
                <w:sz w:val="20"/>
                <w:szCs w:val="20"/>
              </w:rPr>
            </w:pPr>
            <w:r>
              <w:rPr>
                <w:b/>
                <w:i/>
                <w:sz w:val="20"/>
              </w:rPr>
              <w:t>68,59</w:t>
            </w:r>
          </w:p>
        </w:tc>
        <w:tc>
          <w:tcPr>
            <w:tcW w:w="1134" w:type="dxa"/>
            <w:noWrap/>
            <w:hideMark/>
          </w:tcPr>
          <w:p w14:paraId="434984A9" w14:textId="77777777" w:rsidR="00741B64" w:rsidRPr="00963415" w:rsidRDefault="00741B64" w:rsidP="00741B64">
            <w:pPr>
              <w:jc w:val="right"/>
              <w:rPr>
                <w:b/>
                <w:bCs/>
                <w:i/>
                <w:iCs/>
                <w:sz w:val="20"/>
                <w:szCs w:val="20"/>
              </w:rPr>
            </w:pPr>
            <w:r>
              <w:rPr>
                <w:b/>
                <w:i/>
                <w:sz w:val="20"/>
              </w:rPr>
              <w:t>32,77</w:t>
            </w:r>
          </w:p>
        </w:tc>
        <w:tc>
          <w:tcPr>
            <w:tcW w:w="851" w:type="dxa"/>
            <w:noWrap/>
            <w:hideMark/>
          </w:tcPr>
          <w:p w14:paraId="767332FD" w14:textId="77777777" w:rsidR="00741B64" w:rsidRPr="00963415" w:rsidRDefault="00741B64" w:rsidP="00741B64">
            <w:pPr>
              <w:jc w:val="right"/>
              <w:rPr>
                <w:b/>
                <w:bCs/>
                <w:i/>
                <w:iCs/>
                <w:sz w:val="20"/>
                <w:szCs w:val="20"/>
              </w:rPr>
            </w:pPr>
            <w:r>
              <w:rPr>
                <w:b/>
                <w:i/>
                <w:sz w:val="20"/>
              </w:rPr>
              <w:t>13,75</w:t>
            </w:r>
          </w:p>
        </w:tc>
        <w:tc>
          <w:tcPr>
            <w:tcW w:w="850" w:type="dxa"/>
            <w:noWrap/>
            <w:hideMark/>
          </w:tcPr>
          <w:p w14:paraId="3C780DD2" w14:textId="77777777" w:rsidR="00741B64" w:rsidRPr="00963415" w:rsidRDefault="00741B64" w:rsidP="00741B64">
            <w:pPr>
              <w:jc w:val="right"/>
              <w:rPr>
                <w:b/>
                <w:bCs/>
                <w:i/>
                <w:iCs/>
                <w:sz w:val="20"/>
                <w:szCs w:val="20"/>
              </w:rPr>
            </w:pPr>
            <w:r>
              <w:rPr>
                <w:b/>
                <w:i/>
                <w:sz w:val="20"/>
              </w:rPr>
              <w:t>47,18</w:t>
            </w:r>
          </w:p>
        </w:tc>
        <w:tc>
          <w:tcPr>
            <w:tcW w:w="851" w:type="dxa"/>
            <w:noWrap/>
            <w:hideMark/>
          </w:tcPr>
          <w:p w14:paraId="64B6F925" w14:textId="77777777" w:rsidR="00741B64" w:rsidRPr="00963415" w:rsidRDefault="00741B64" w:rsidP="00741B64">
            <w:pPr>
              <w:jc w:val="right"/>
              <w:rPr>
                <w:b/>
                <w:bCs/>
                <w:i/>
                <w:iCs/>
                <w:sz w:val="20"/>
                <w:szCs w:val="20"/>
              </w:rPr>
            </w:pPr>
            <w:r>
              <w:rPr>
                <w:b/>
                <w:i/>
                <w:sz w:val="20"/>
              </w:rPr>
              <w:t>1250,67</w:t>
            </w:r>
          </w:p>
        </w:tc>
        <w:tc>
          <w:tcPr>
            <w:tcW w:w="689" w:type="dxa"/>
            <w:noWrap/>
            <w:hideMark/>
          </w:tcPr>
          <w:p w14:paraId="5A80E1B2" w14:textId="77777777" w:rsidR="00741B64" w:rsidRPr="00963415" w:rsidRDefault="00741B64" w:rsidP="00741B64">
            <w:pPr>
              <w:jc w:val="right"/>
              <w:rPr>
                <w:b/>
                <w:bCs/>
                <w:i/>
                <w:iCs/>
                <w:sz w:val="20"/>
                <w:szCs w:val="20"/>
              </w:rPr>
            </w:pPr>
            <w:r>
              <w:rPr>
                <w:b/>
                <w:i/>
                <w:sz w:val="20"/>
              </w:rPr>
              <w:t>0,00</w:t>
            </w:r>
          </w:p>
        </w:tc>
        <w:tc>
          <w:tcPr>
            <w:tcW w:w="756" w:type="dxa"/>
            <w:noWrap/>
            <w:hideMark/>
          </w:tcPr>
          <w:p w14:paraId="1D5F6107" w14:textId="5D947E2D" w:rsidR="00741B64" w:rsidRPr="00963415" w:rsidRDefault="00741B64" w:rsidP="00741B64">
            <w:pPr>
              <w:jc w:val="right"/>
              <w:rPr>
                <w:b/>
                <w:bCs/>
                <w:i/>
                <w:iCs/>
                <w:sz w:val="20"/>
                <w:szCs w:val="20"/>
              </w:rPr>
            </w:pPr>
            <w:r>
              <w:rPr>
                <w:b/>
                <w:i/>
                <w:sz w:val="20"/>
              </w:rPr>
              <w:t>2.447,29</w:t>
            </w:r>
          </w:p>
        </w:tc>
        <w:tc>
          <w:tcPr>
            <w:tcW w:w="1034" w:type="dxa"/>
            <w:hideMark/>
          </w:tcPr>
          <w:p w14:paraId="6F1A0A94" w14:textId="77777777" w:rsidR="00741B64" w:rsidRPr="00963415" w:rsidRDefault="00741B64" w:rsidP="00741B64">
            <w:pPr>
              <w:jc w:val="right"/>
              <w:rPr>
                <w:b/>
                <w:bCs/>
                <w:i/>
                <w:iCs/>
                <w:sz w:val="20"/>
                <w:szCs w:val="20"/>
              </w:rPr>
            </w:pPr>
            <w:r>
              <w:rPr>
                <w:b/>
                <w:i/>
                <w:sz w:val="20"/>
              </w:rPr>
              <w:t>36</w:t>
            </w:r>
          </w:p>
        </w:tc>
      </w:tr>
      <w:tr w:rsidR="00AB58E1" w:rsidRPr="00FA25C5" w14:paraId="25AB1EEE" w14:textId="77777777" w:rsidTr="00C6671B">
        <w:trPr>
          <w:trHeight w:val="147"/>
        </w:trPr>
        <w:tc>
          <w:tcPr>
            <w:tcW w:w="14246" w:type="dxa"/>
            <w:gridSpan w:val="14"/>
            <w:noWrap/>
            <w:hideMark/>
          </w:tcPr>
          <w:p w14:paraId="35B6175D" w14:textId="07095C99" w:rsidR="00AB58E1" w:rsidRPr="00963415" w:rsidRDefault="00AB58E1" w:rsidP="00A24E49">
            <w:pPr>
              <w:jc w:val="center"/>
              <w:rPr>
                <w:sz w:val="20"/>
                <w:szCs w:val="20"/>
              </w:rPr>
            </w:pPr>
            <w:r>
              <w:rPr>
                <w:b/>
                <w:sz w:val="20"/>
              </w:rPr>
              <w:t>Servicio y mantenimiento de equipos de refrigeración y aire acondicionado</w:t>
            </w:r>
          </w:p>
        </w:tc>
      </w:tr>
      <w:tr w:rsidR="00B427A0" w:rsidRPr="00FA25C5" w14:paraId="25F863D3" w14:textId="77777777" w:rsidTr="00C6671B">
        <w:trPr>
          <w:gridAfter w:val="1"/>
          <w:wAfter w:w="6" w:type="dxa"/>
          <w:trHeight w:val="243"/>
        </w:trPr>
        <w:tc>
          <w:tcPr>
            <w:tcW w:w="2689" w:type="dxa"/>
            <w:noWrap/>
            <w:hideMark/>
          </w:tcPr>
          <w:p w14:paraId="30CE69A0" w14:textId="77777777" w:rsidR="00741B64" w:rsidRPr="00963415" w:rsidRDefault="00741B64" w:rsidP="00741B64">
            <w:pPr>
              <w:jc w:val="left"/>
              <w:rPr>
                <w:sz w:val="20"/>
                <w:szCs w:val="20"/>
              </w:rPr>
            </w:pPr>
            <w:r>
              <w:rPr>
                <w:sz w:val="20"/>
              </w:rPr>
              <w:t>Subsectores de refrigeración</w:t>
            </w:r>
          </w:p>
        </w:tc>
        <w:tc>
          <w:tcPr>
            <w:tcW w:w="850" w:type="dxa"/>
            <w:noWrap/>
            <w:hideMark/>
          </w:tcPr>
          <w:p w14:paraId="79B6FECE" w14:textId="43EF00F3" w:rsidR="00741B64" w:rsidRPr="00963415" w:rsidRDefault="00741B64" w:rsidP="00741B64">
            <w:pPr>
              <w:jc w:val="right"/>
              <w:rPr>
                <w:sz w:val="20"/>
                <w:szCs w:val="20"/>
              </w:rPr>
            </w:pPr>
            <w:r>
              <w:rPr>
                <w:sz w:val="20"/>
              </w:rPr>
              <w:t>0,00 </w:t>
            </w:r>
          </w:p>
        </w:tc>
        <w:tc>
          <w:tcPr>
            <w:tcW w:w="992" w:type="dxa"/>
            <w:hideMark/>
          </w:tcPr>
          <w:p w14:paraId="7C5A2350" w14:textId="77777777" w:rsidR="00741B64" w:rsidRPr="00963415" w:rsidRDefault="00741B64" w:rsidP="00741B64">
            <w:pPr>
              <w:jc w:val="right"/>
              <w:rPr>
                <w:sz w:val="20"/>
                <w:szCs w:val="20"/>
              </w:rPr>
            </w:pPr>
            <w:r>
              <w:rPr>
                <w:sz w:val="20"/>
              </w:rPr>
              <w:t>1816,11</w:t>
            </w:r>
          </w:p>
        </w:tc>
        <w:tc>
          <w:tcPr>
            <w:tcW w:w="1134" w:type="dxa"/>
            <w:noWrap/>
            <w:hideMark/>
          </w:tcPr>
          <w:p w14:paraId="2909A548" w14:textId="5CDF2CE3" w:rsidR="00741B64" w:rsidRPr="00963415" w:rsidRDefault="00741B64" w:rsidP="00741B64">
            <w:pPr>
              <w:jc w:val="right"/>
              <w:rPr>
                <w:sz w:val="20"/>
                <w:szCs w:val="20"/>
              </w:rPr>
            </w:pPr>
            <w:r>
              <w:rPr>
                <w:sz w:val="20"/>
              </w:rPr>
              <w:t>0,00</w:t>
            </w:r>
          </w:p>
        </w:tc>
        <w:tc>
          <w:tcPr>
            <w:tcW w:w="1276" w:type="dxa"/>
            <w:noWrap/>
            <w:hideMark/>
          </w:tcPr>
          <w:p w14:paraId="72168050" w14:textId="7258990C" w:rsidR="00741B64" w:rsidRPr="00963415" w:rsidRDefault="00741B64" w:rsidP="00741B64">
            <w:pPr>
              <w:jc w:val="right"/>
              <w:rPr>
                <w:sz w:val="20"/>
                <w:szCs w:val="20"/>
              </w:rPr>
            </w:pPr>
            <w:r>
              <w:rPr>
                <w:sz w:val="20"/>
              </w:rPr>
              <w:t>0,00</w:t>
            </w:r>
          </w:p>
        </w:tc>
        <w:tc>
          <w:tcPr>
            <w:tcW w:w="1134" w:type="dxa"/>
            <w:noWrap/>
            <w:hideMark/>
          </w:tcPr>
          <w:p w14:paraId="64457000" w14:textId="7A581728" w:rsidR="00741B64" w:rsidRPr="00963415" w:rsidRDefault="00741B64" w:rsidP="00741B64">
            <w:pPr>
              <w:jc w:val="right"/>
              <w:rPr>
                <w:sz w:val="20"/>
                <w:szCs w:val="20"/>
              </w:rPr>
            </w:pPr>
            <w:r>
              <w:rPr>
                <w:sz w:val="20"/>
              </w:rPr>
              <w:t>0,00</w:t>
            </w:r>
          </w:p>
        </w:tc>
        <w:tc>
          <w:tcPr>
            <w:tcW w:w="1134" w:type="dxa"/>
            <w:noWrap/>
            <w:hideMark/>
          </w:tcPr>
          <w:p w14:paraId="56E6A26A" w14:textId="12B7BD44" w:rsidR="00741B64" w:rsidRPr="00963415" w:rsidRDefault="00741B64" w:rsidP="00741B64">
            <w:pPr>
              <w:jc w:val="right"/>
              <w:rPr>
                <w:sz w:val="20"/>
                <w:szCs w:val="20"/>
              </w:rPr>
            </w:pPr>
            <w:r>
              <w:rPr>
                <w:sz w:val="20"/>
              </w:rPr>
              <w:t>0,00 </w:t>
            </w:r>
          </w:p>
        </w:tc>
        <w:tc>
          <w:tcPr>
            <w:tcW w:w="851" w:type="dxa"/>
            <w:hideMark/>
          </w:tcPr>
          <w:p w14:paraId="68F1A45B" w14:textId="77777777" w:rsidR="00741B64" w:rsidRPr="00963415" w:rsidRDefault="00741B64" w:rsidP="00741B64">
            <w:pPr>
              <w:jc w:val="right"/>
              <w:rPr>
                <w:sz w:val="20"/>
                <w:szCs w:val="20"/>
              </w:rPr>
            </w:pPr>
            <w:r>
              <w:rPr>
                <w:sz w:val="20"/>
              </w:rPr>
              <w:t>636,18</w:t>
            </w:r>
          </w:p>
        </w:tc>
        <w:tc>
          <w:tcPr>
            <w:tcW w:w="850" w:type="dxa"/>
            <w:hideMark/>
          </w:tcPr>
          <w:p w14:paraId="193B2DD3" w14:textId="77777777" w:rsidR="00741B64" w:rsidRPr="00963415" w:rsidRDefault="00741B64" w:rsidP="00741B64">
            <w:pPr>
              <w:jc w:val="right"/>
              <w:rPr>
                <w:sz w:val="20"/>
                <w:szCs w:val="20"/>
              </w:rPr>
            </w:pPr>
            <w:r>
              <w:rPr>
                <w:sz w:val="20"/>
              </w:rPr>
              <w:t>39,33</w:t>
            </w:r>
          </w:p>
        </w:tc>
        <w:tc>
          <w:tcPr>
            <w:tcW w:w="851" w:type="dxa"/>
            <w:noWrap/>
            <w:hideMark/>
          </w:tcPr>
          <w:p w14:paraId="0E59A74F" w14:textId="2DE49F9D" w:rsidR="00741B64" w:rsidRPr="00963415" w:rsidRDefault="00741B64" w:rsidP="00741B64">
            <w:pPr>
              <w:jc w:val="right"/>
              <w:rPr>
                <w:sz w:val="20"/>
                <w:szCs w:val="20"/>
              </w:rPr>
            </w:pPr>
            <w:r>
              <w:rPr>
                <w:sz w:val="20"/>
              </w:rPr>
              <w:t>0,00 </w:t>
            </w:r>
          </w:p>
        </w:tc>
        <w:tc>
          <w:tcPr>
            <w:tcW w:w="689" w:type="dxa"/>
            <w:hideMark/>
          </w:tcPr>
          <w:p w14:paraId="20744942" w14:textId="77777777" w:rsidR="00741B64" w:rsidRPr="00963415" w:rsidRDefault="00741B64" w:rsidP="00741B64">
            <w:pPr>
              <w:jc w:val="right"/>
              <w:rPr>
                <w:sz w:val="20"/>
                <w:szCs w:val="20"/>
              </w:rPr>
            </w:pPr>
            <w:r>
              <w:rPr>
                <w:sz w:val="20"/>
              </w:rPr>
              <w:t>11,81</w:t>
            </w:r>
          </w:p>
        </w:tc>
        <w:tc>
          <w:tcPr>
            <w:tcW w:w="756" w:type="dxa"/>
            <w:noWrap/>
            <w:hideMark/>
          </w:tcPr>
          <w:p w14:paraId="282B2E5D" w14:textId="779E3AC0" w:rsidR="00741B64" w:rsidRPr="00963415" w:rsidRDefault="00741B64" w:rsidP="00741B64">
            <w:pPr>
              <w:jc w:val="right"/>
              <w:rPr>
                <w:sz w:val="20"/>
                <w:szCs w:val="20"/>
              </w:rPr>
            </w:pPr>
            <w:r>
              <w:rPr>
                <w:sz w:val="20"/>
              </w:rPr>
              <w:t>2.503,43</w:t>
            </w:r>
          </w:p>
        </w:tc>
        <w:tc>
          <w:tcPr>
            <w:tcW w:w="1034" w:type="dxa"/>
            <w:hideMark/>
          </w:tcPr>
          <w:p w14:paraId="1B9E60E8" w14:textId="77777777" w:rsidR="00741B64" w:rsidRPr="00963415" w:rsidRDefault="00741B64" w:rsidP="00741B64">
            <w:pPr>
              <w:jc w:val="right"/>
              <w:rPr>
                <w:sz w:val="20"/>
                <w:szCs w:val="20"/>
              </w:rPr>
            </w:pPr>
            <w:r>
              <w:rPr>
                <w:sz w:val="20"/>
              </w:rPr>
              <w:t>37</w:t>
            </w:r>
          </w:p>
        </w:tc>
      </w:tr>
      <w:tr w:rsidR="00B427A0" w:rsidRPr="00FA25C5" w14:paraId="7F9DDD4A" w14:textId="77777777" w:rsidTr="00C6671B">
        <w:trPr>
          <w:gridAfter w:val="1"/>
          <w:wAfter w:w="6" w:type="dxa"/>
          <w:trHeight w:val="243"/>
        </w:trPr>
        <w:tc>
          <w:tcPr>
            <w:tcW w:w="2689" w:type="dxa"/>
            <w:noWrap/>
            <w:hideMark/>
          </w:tcPr>
          <w:p w14:paraId="451A4A54" w14:textId="5EE5F91C" w:rsidR="00741B64" w:rsidRPr="00963415" w:rsidRDefault="00741B64" w:rsidP="00741B64">
            <w:pPr>
              <w:jc w:val="left"/>
              <w:rPr>
                <w:sz w:val="20"/>
                <w:szCs w:val="20"/>
              </w:rPr>
            </w:pPr>
            <w:r>
              <w:rPr>
                <w:sz w:val="20"/>
              </w:rPr>
              <w:t>Subsectores de aire</w:t>
            </w:r>
            <w:r w:rsidR="00B427A0">
              <w:rPr>
                <w:sz w:val="20"/>
              </w:rPr>
              <w:br/>
            </w:r>
            <w:r>
              <w:rPr>
                <w:sz w:val="20"/>
              </w:rPr>
              <w:t>acondicionado</w:t>
            </w:r>
          </w:p>
        </w:tc>
        <w:tc>
          <w:tcPr>
            <w:tcW w:w="850" w:type="dxa"/>
            <w:hideMark/>
          </w:tcPr>
          <w:p w14:paraId="1CA24698" w14:textId="77777777" w:rsidR="00741B64" w:rsidRPr="00963415" w:rsidRDefault="00741B64" w:rsidP="00741B64">
            <w:pPr>
              <w:jc w:val="right"/>
              <w:rPr>
                <w:sz w:val="20"/>
                <w:szCs w:val="20"/>
              </w:rPr>
            </w:pPr>
            <w:r>
              <w:rPr>
                <w:sz w:val="20"/>
              </w:rPr>
              <w:t>12,92</w:t>
            </w:r>
          </w:p>
        </w:tc>
        <w:tc>
          <w:tcPr>
            <w:tcW w:w="992" w:type="dxa"/>
            <w:hideMark/>
          </w:tcPr>
          <w:p w14:paraId="187AF30A" w14:textId="77777777" w:rsidR="00741B64" w:rsidRPr="00963415" w:rsidRDefault="00741B64" w:rsidP="00741B64">
            <w:pPr>
              <w:jc w:val="right"/>
              <w:rPr>
                <w:sz w:val="20"/>
                <w:szCs w:val="20"/>
              </w:rPr>
            </w:pPr>
            <w:r>
              <w:rPr>
                <w:sz w:val="20"/>
              </w:rPr>
              <w:t>18,63</w:t>
            </w:r>
          </w:p>
        </w:tc>
        <w:tc>
          <w:tcPr>
            <w:tcW w:w="1134" w:type="dxa"/>
            <w:noWrap/>
            <w:hideMark/>
          </w:tcPr>
          <w:p w14:paraId="3FCA747D" w14:textId="62D18F36" w:rsidR="00741B64" w:rsidRPr="00963415" w:rsidRDefault="00741B64" w:rsidP="00741B64">
            <w:pPr>
              <w:jc w:val="right"/>
              <w:rPr>
                <w:sz w:val="20"/>
                <w:szCs w:val="20"/>
              </w:rPr>
            </w:pPr>
            <w:r>
              <w:rPr>
                <w:sz w:val="20"/>
              </w:rPr>
              <w:t>0,00</w:t>
            </w:r>
          </w:p>
        </w:tc>
        <w:tc>
          <w:tcPr>
            <w:tcW w:w="1276" w:type="dxa"/>
            <w:noWrap/>
            <w:hideMark/>
          </w:tcPr>
          <w:p w14:paraId="54E3BF8B" w14:textId="0C70E49C" w:rsidR="00741B64" w:rsidRPr="00963415" w:rsidRDefault="00741B64" w:rsidP="00741B64">
            <w:pPr>
              <w:jc w:val="right"/>
              <w:rPr>
                <w:sz w:val="20"/>
                <w:szCs w:val="20"/>
              </w:rPr>
            </w:pPr>
            <w:r>
              <w:rPr>
                <w:sz w:val="20"/>
              </w:rPr>
              <w:t>0,00</w:t>
            </w:r>
          </w:p>
        </w:tc>
        <w:tc>
          <w:tcPr>
            <w:tcW w:w="1134" w:type="dxa"/>
            <w:noWrap/>
            <w:hideMark/>
          </w:tcPr>
          <w:p w14:paraId="4038130F" w14:textId="0B5648E5" w:rsidR="00741B64" w:rsidRPr="00963415" w:rsidRDefault="00741B64" w:rsidP="00741B64">
            <w:pPr>
              <w:jc w:val="right"/>
              <w:rPr>
                <w:sz w:val="20"/>
                <w:szCs w:val="20"/>
              </w:rPr>
            </w:pPr>
            <w:r>
              <w:rPr>
                <w:sz w:val="20"/>
              </w:rPr>
              <w:t>0,00</w:t>
            </w:r>
          </w:p>
        </w:tc>
        <w:tc>
          <w:tcPr>
            <w:tcW w:w="1134" w:type="dxa"/>
            <w:noWrap/>
            <w:hideMark/>
          </w:tcPr>
          <w:p w14:paraId="423FFEF1" w14:textId="46CDB866" w:rsidR="00741B64" w:rsidRPr="00963415" w:rsidRDefault="00741B64" w:rsidP="00741B64">
            <w:pPr>
              <w:jc w:val="right"/>
              <w:rPr>
                <w:sz w:val="20"/>
                <w:szCs w:val="20"/>
              </w:rPr>
            </w:pPr>
            <w:r>
              <w:rPr>
                <w:sz w:val="20"/>
              </w:rPr>
              <w:t>0,00 </w:t>
            </w:r>
          </w:p>
        </w:tc>
        <w:tc>
          <w:tcPr>
            <w:tcW w:w="851" w:type="dxa"/>
            <w:noWrap/>
            <w:hideMark/>
          </w:tcPr>
          <w:p w14:paraId="2C242AE2" w14:textId="6E60F504" w:rsidR="00741B64" w:rsidRPr="00963415" w:rsidRDefault="00741B64" w:rsidP="00741B64">
            <w:pPr>
              <w:jc w:val="right"/>
              <w:rPr>
                <w:sz w:val="20"/>
                <w:szCs w:val="20"/>
              </w:rPr>
            </w:pPr>
            <w:r>
              <w:rPr>
                <w:sz w:val="20"/>
              </w:rPr>
              <w:t>0,00 </w:t>
            </w:r>
          </w:p>
        </w:tc>
        <w:tc>
          <w:tcPr>
            <w:tcW w:w="850" w:type="dxa"/>
            <w:hideMark/>
          </w:tcPr>
          <w:p w14:paraId="028DF6F3" w14:textId="77777777" w:rsidR="00741B64" w:rsidRPr="00963415" w:rsidRDefault="00741B64" w:rsidP="00741B64">
            <w:pPr>
              <w:jc w:val="right"/>
              <w:rPr>
                <w:sz w:val="20"/>
                <w:szCs w:val="20"/>
              </w:rPr>
            </w:pPr>
            <w:r>
              <w:rPr>
                <w:sz w:val="20"/>
              </w:rPr>
              <w:t>38,00</w:t>
            </w:r>
          </w:p>
        </w:tc>
        <w:tc>
          <w:tcPr>
            <w:tcW w:w="851" w:type="dxa"/>
            <w:hideMark/>
          </w:tcPr>
          <w:p w14:paraId="1B476966" w14:textId="77777777" w:rsidR="00741B64" w:rsidRPr="00963415" w:rsidRDefault="00741B64" w:rsidP="00741B64">
            <w:pPr>
              <w:jc w:val="right"/>
              <w:rPr>
                <w:sz w:val="20"/>
                <w:szCs w:val="20"/>
              </w:rPr>
            </w:pPr>
            <w:r>
              <w:rPr>
                <w:sz w:val="20"/>
              </w:rPr>
              <w:t>897,39</w:t>
            </w:r>
          </w:p>
        </w:tc>
        <w:tc>
          <w:tcPr>
            <w:tcW w:w="689" w:type="dxa"/>
            <w:hideMark/>
          </w:tcPr>
          <w:p w14:paraId="1DA32C7A" w14:textId="77777777" w:rsidR="00741B64" w:rsidRPr="00963415" w:rsidRDefault="00741B64" w:rsidP="00741B64">
            <w:pPr>
              <w:jc w:val="right"/>
              <w:rPr>
                <w:sz w:val="20"/>
                <w:szCs w:val="20"/>
              </w:rPr>
            </w:pPr>
            <w:r>
              <w:rPr>
                <w:sz w:val="20"/>
              </w:rPr>
              <w:t>2,69</w:t>
            </w:r>
          </w:p>
        </w:tc>
        <w:tc>
          <w:tcPr>
            <w:tcW w:w="756" w:type="dxa"/>
            <w:noWrap/>
            <w:hideMark/>
          </w:tcPr>
          <w:p w14:paraId="17EDF434" w14:textId="77777777" w:rsidR="00741B64" w:rsidRPr="00963415" w:rsidRDefault="00741B64" w:rsidP="00741B64">
            <w:pPr>
              <w:jc w:val="right"/>
              <w:rPr>
                <w:sz w:val="20"/>
                <w:szCs w:val="20"/>
              </w:rPr>
            </w:pPr>
            <w:r>
              <w:rPr>
                <w:sz w:val="20"/>
              </w:rPr>
              <w:t>969,64</w:t>
            </w:r>
          </w:p>
        </w:tc>
        <w:tc>
          <w:tcPr>
            <w:tcW w:w="1034" w:type="dxa"/>
            <w:hideMark/>
          </w:tcPr>
          <w:p w14:paraId="1EBE24FE" w14:textId="77777777" w:rsidR="00741B64" w:rsidRPr="00963415" w:rsidRDefault="00741B64" w:rsidP="00741B64">
            <w:pPr>
              <w:jc w:val="right"/>
              <w:rPr>
                <w:sz w:val="20"/>
                <w:szCs w:val="20"/>
              </w:rPr>
            </w:pPr>
            <w:r>
              <w:rPr>
                <w:sz w:val="20"/>
              </w:rPr>
              <w:t>14</w:t>
            </w:r>
          </w:p>
        </w:tc>
      </w:tr>
      <w:tr w:rsidR="00B427A0" w:rsidRPr="00FA25C5" w14:paraId="26C3D009" w14:textId="77777777" w:rsidTr="00C6671B">
        <w:trPr>
          <w:gridAfter w:val="1"/>
          <w:wAfter w:w="6" w:type="dxa"/>
          <w:trHeight w:val="173"/>
        </w:trPr>
        <w:tc>
          <w:tcPr>
            <w:tcW w:w="2689" w:type="dxa"/>
            <w:noWrap/>
            <w:hideMark/>
          </w:tcPr>
          <w:p w14:paraId="663F68DA" w14:textId="0DE739AD" w:rsidR="001B69E4" w:rsidRPr="00963415" w:rsidRDefault="001B69E4" w:rsidP="001B69E4">
            <w:pPr>
              <w:jc w:val="left"/>
              <w:rPr>
                <w:sz w:val="20"/>
                <w:szCs w:val="20"/>
              </w:rPr>
            </w:pPr>
            <w:r>
              <w:rPr>
                <w:sz w:val="20"/>
              </w:rPr>
              <w:t>Aire acondicionado para</w:t>
            </w:r>
            <w:r w:rsidR="00B427A0">
              <w:rPr>
                <w:sz w:val="20"/>
              </w:rPr>
              <w:br/>
            </w:r>
            <w:r>
              <w:rPr>
                <w:sz w:val="20"/>
              </w:rPr>
              <w:t>vehículos</w:t>
            </w:r>
          </w:p>
        </w:tc>
        <w:tc>
          <w:tcPr>
            <w:tcW w:w="850" w:type="dxa"/>
            <w:noWrap/>
            <w:hideMark/>
          </w:tcPr>
          <w:p w14:paraId="29A64E89" w14:textId="5845D381" w:rsidR="001B69E4" w:rsidRPr="00963415" w:rsidRDefault="001B69E4" w:rsidP="001B69E4">
            <w:pPr>
              <w:jc w:val="right"/>
              <w:rPr>
                <w:sz w:val="20"/>
                <w:szCs w:val="20"/>
              </w:rPr>
            </w:pPr>
            <w:r>
              <w:rPr>
                <w:sz w:val="20"/>
              </w:rPr>
              <w:t>0,00</w:t>
            </w:r>
          </w:p>
        </w:tc>
        <w:tc>
          <w:tcPr>
            <w:tcW w:w="992" w:type="dxa"/>
            <w:hideMark/>
          </w:tcPr>
          <w:p w14:paraId="6C1FA15A" w14:textId="77777777" w:rsidR="001B69E4" w:rsidRPr="00963415" w:rsidRDefault="001B69E4" w:rsidP="001B69E4">
            <w:pPr>
              <w:jc w:val="right"/>
              <w:rPr>
                <w:sz w:val="20"/>
                <w:szCs w:val="20"/>
              </w:rPr>
            </w:pPr>
            <w:r>
              <w:rPr>
                <w:sz w:val="20"/>
              </w:rPr>
              <w:t>440,39</w:t>
            </w:r>
          </w:p>
        </w:tc>
        <w:tc>
          <w:tcPr>
            <w:tcW w:w="1134" w:type="dxa"/>
            <w:noWrap/>
            <w:hideMark/>
          </w:tcPr>
          <w:p w14:paraId="147DF3C2" w14:textId="4F0A46AA" w:rsidR="001B69E4" w:rsidRPr="00963415" w:rsidRDefault="001B69E4" w:rsidP="001B69E4">
            <w:pPr>
              <w:jc w:val="right"/>
              <w:rPr>
                <w:sz w:val="20"/>
                <w:szCs w:val="20"/>
              </w:rPr>
            </w:pPr>
            <w:r>
              <w:rPr>
                <w:sz w:val="20"/>
              </w:rPr>
              <w:t>0,00</w:t>
            </w:r>
          </w:p>
        </w:tc>
        <w:tc>
          <w:tcPr>
            <w:tcW w:w="1276" w:type="dxa"/>
            <w:noWrap/>
            <w:hideMark/>
          </w:tcPr>
          <w:p w14:paraId="3EFD08E8" w14:textId="656621A9" w:rsidR="001B69E4" w:rsidRPr="00963415" w:rsidRDefault="001B69E4" w:rsidP="001B69E4">
            <w:pPr>
              <w:jc w:val="right"/>
              <w:rPr>
                <w:sz w:val="20"/>
                <w:szCs w:val="20"/>
              </w:rPr>
            </w:pPr>
            <w:r>
              <w:rPr>
                <w:sz w:val="20"/>
              </w:rPr>
              <w:t>0,00</w:t>
            </w:r>
          </w:p>
        </w:tc>
        <w:tc>
          <w:tcPr>
            <w:tcW w:w="1134" w:type="dxa"/>
            <w:noWrap/>
            <w:hideMark/>
          </w:tcPr>
          <w:p w14:paraId="0C4B854D" w14:textId="465CE3E4" w:rsidR="001B69E4" w:rsidRPr="00963415" w:rsidRDefault="001B69E4" w:rsidP="001B69E4">
            <w:pPr>
              <w:jc w:val="right"/>
              <w:rPr>
                <w:sz w:val="20"/>
                <w:szCs w:val="20"/>
              </w:rPr>
            </w:pPr>
            <w:r>
              <w:rPr>
                <w:sz w:val="20"/>
              </w:rPr>
              <w:t>0,00</w:t>
            </w:r>
          </w:p>
        </w:tc>
        <w:tc>
          <w:tcPr>
            <w:tcW w:w="1134" w:type="dxa"/>
            <w:noWrap/>
            <w:hideMark/>
          </w:tcPr>
          <w:p w14:paraId="4845865B" w14:textId="23ABD411" w:rsidR="001B69E4" w:rsidRPr="00963415" w:rsidRDefault="001B69E4" w:rsidP="001B69E4">
            <w:pPr>
              <w:jc w:val="right"/>
              <w:rPr>
                <w:sz w:val="20"/>
                <w:szCs w:val="20"/>
              </w:rPr>
            </w:pPr>
            <w:r>
              <w:rPr>
                <w:sz w:val="20"/>
              </w:rPr>
              <w:t>0,00 </w:t>
            </w:r>
          </w:p>
        </w:tc>
        <w:tc>
          <w:tcPr>
            <w:tcW w:w="851" w:type="dxa"/>
            <w:noWrap/>
            <w:hideMark/>
          </w:tcPr>
          <w:p w14:paraId="2E40316B" w14:textId="18A49D21" w:rsidR="001B69E4" w:rsidRPr="00963415" w:rsidRDefault="001B69E4" w:rsidP="001B69E4">
            <w:pPr>
              <w:jc w:val="right"/>
              <w:rPr>
                <w:sz w:val="20"/>
                <w:szCs w:val="20"/>
              </w:rPr>
            </w:pPr>
            <w:r>
              <w:rPr>
                <w:sz w:val="20"/>
              </w:rPr>
              <w:t>0,00 </w:t>
            </w:r>
          </w:p>
        </w:tc>
        <w:tc>
          <w:tcPr>
            <w:tcW w:w="850" w:type="dxa"/>
            <w:noWrap/>
            <w:hideMark/>
          </w:tcPr>
          <w:p w14:paraId="6FB49FF9" w14:textId="29A65D95" w:rsidR="001B69E4" w:rsidRPr="00963415" w:rsidRDefault="001B69E4" w:rsidP="001B69E4">
            <w:pPr>
              <w:jc w:val="right"/>
              <w:rPr>
                <w:sz w:val="20"/>
                <w:szCs w:val="20"/>
              </w:rPr>
            </w:pPr>
            <w:r>
              <w:rPr>
                <w:sz w:val="20"/>
              </w:rPr>
              <w:t>0,00</w:t>
            </w:r>
          </w:p>
        </w:tc>
        <w:tc>
          <w:tcPr>
            <w:tcW w:w="851" w:type="dxa"/>
            <w:hideMark/>
          </w:tcPr>
          <w:p w14:paraId="7F6A05F2" w14:textId="77777777" w:rsidR="001B69E4" w:rsidRPr="00963415" w:rsidRDefault="001B69E4" w:rsidP="001B69E4">
            <w:pPr>
              <w:jc w:val="right"/>
              <w:rPr>
                <w:sz w:val="20"/>
                <w:szCs w:val="20"/>
              </w:rPr>
            </w:pPr>
            <w:r>
              <w:rPr>
                <w:sz w:val="20"/>
              </w:rPr>
              <w:t>5,47</w:t>
            </w:r>
          </w:p>
        </w:tc>
        <w:tc>
          <w:tcPr>
            <w:tcW w:w="689" w:type="dxa"/>
            <w:noWrap/>
            <w:hideMark/>
          </w:tcPr>
          <w:p w14:paraId="217303BC" w14:textId="3CB1ACC6" w:rsidR="001B69E4" w:rsidRPr="00963415" w:rsidRDefault="001B69E4" w:rsidP="001B69E4">
            <w:pPr>
              <w:jc w:val="right"/>
              <w:rPr>
                <w:sz w:val="20"/>
                <w:szCs w:val="20"/>
              </w:rPr>
            </w:pPr>
            <w:r>
              <w:rPr>
                <w:sz w:val="20"/>
              </w:rPr>
              <w:t>0,00 </w:t>
            </w:r>
          </w:p>
        </w:tc>
        <w:tc>
          <w:tcPr>
            <w:tcW w:w="756" w:type="dxa"/>
            <w:noWrap/>
            <w:hideMark/>
          </w:tcPr>
          <w:p w14:paraId="54630FA6" w14:textId="77777777" w:rsidR="001B69E4" w:rsidRPr="00963415" w:rsidRDefault="001B69E4" w:rsidP="001B69E4">
            <w:pPr>
              <w:jc w:val="right"/>
              <w:rPr>
                <w:sz w:val="20"/>
                <w:szCs w:val="20"/>
              </w:rPr>
            </w:pPr>
            <w:r>
              <w:rPr>
                <w:sz w:val="20"/>
              </w:rPr>
              <w:t>445,86</w:t>
            </w:r>
          </w:p>
        </w:tc>
        <w:tc>
          <w:tcPr>
            <w:tcW w:w="1034" w:type="dxa"/>
            <w:hideMark/>
          </w:tcPr>
          <w:p w14:paraId="775C30AA" w14:textId="77777777" w:rsidR="001B69E4" w:rsidRPr="00963415" w:rsidRDefault="001B69E4" w:rsidP="001B69E4">
            <w:pPr>
              <w:jc w:val="right"/>
              <w:rPr>
                <w:sz w:val="20"/>
                <w:szCs w:val="20"/>
              </w:rPr>
            </w:pPr>
            <w:r>
              <w:rPr>
                <w:sz w:val="20"/>
              </w:rPr>
              <w:t>7</w:t>
            </w:r>
          </w:p>
        </w:tc>
      </w:tr>
      <w:tr w:rsidR="00B427A0" w:rsidRPr="00FA25C5" w14:paraId="339DD30B" w14:textId="77777777" w:rsidTr="00C6671B">
        <w:trPr>
          <w:gridAfter w:val="1"/>
          <w:wAfter w:w="6" w:type="dxa"/>
          <w:trHeight w:val="209"/>
        </w:trPr>
        <w:tc>
          <w:tcPr>
            <w:tcW w:w="2689" w:type="dxa"/>
            <w:hideMark/>
          </w:tcPr>
          <w:p w14:paraId="4110C0DC" w14:textId="77777777" w:rsidR="00741B64" w:rsidRPr="00963415" w:rsidRDefault="00741B64" w:rsidP="00741B64">
            <w:pPr>
              <w:jc w:val="left"/>
              <w:rPr>
                <w:b/>
                <w:bCs/>
                <w:i/>
                <w:iCs/>
                <w:sz w:val="20"/>
                <w:szCs w:val="20"/>
              </w:rPr>
            </w:pPr>
            <w:r>
              <w:rPr>
                <w:b/>
                <w:i/>
                <w:sz w:val="20"/>
              </w:rPr>
              <w:t>Subtotal para servicio y mantenimiento</w:t>
            </w:r>
          </w:p>
        </w:tc>
        <w:tc>
          <w:tcPr>
            <w:tcW w:w="850" w:type="dxa"/>
            <w:noWrap/>
            <w:hideMark/>
          </w:tcPr>
          <w:p w14:paraId="3AC39EB9" w14:textId="77777777" w:rsidR="00741B64" w:rsidRPr="00963415" w:rsidRDefault="00741B64" w:rsidP="00741B64">
            <w:pPr>
              <w:jc w:val="right"/>
              <w:rPr>
                <w:b/>
                <w:bCs/>
                <w:i/>
                <w:iCs/>
                <w:sz w:val="20"/>
                <w:szCs w:val="20"/>
              </w:rPr>
            </w:pPr>
            <w:r>
              <w:rPr>
                <w:b/>
                <w:i/>
                <w:sz w:val="20"/>
              </w:rPr>
              <w:t>12,92</w:t>
            </w:r>
          </w:p>
        </w:tc>
        <w:tc>
          <w:tcPr>
            <w:tcW w:w="992" w:type="dxa"/>
            <w:noWrap/>
            <w:hideMark/>
          </w:tcPr>
          <w:p w14:paraId="7DAD0123" w14:textId="77777777" w:rsidR="00741B64" w:rsidRPr="00963415" w:rsidRDefault="00741B64" w:rsidP="00741B64">
            <w:pPr>
              <w:jc w:val="right"/>
              <w:rPr>
                <w:b/>
                <w:bCs/>
                <w:i/>
                <w:iCs/>
                <w:sz w:val="20"/>
                <w:szCs w:val="20"/>
              </w:rPr>
            </w:pPr>
            <w:r>
              <w:rPr>
                <w:b/>
                <w:i/>
                <w:sz w:val="20"/>
              </w:rPr>
              <w:t>2275,14</w:t>
            </w:r>
          </w:p>
        </w:tc>
        <w:tc>
          <w:tcPr>
            <w:tcW w:w="1134" w:type="dxa"/>
            <w:noWrap/>
            <w:hideMark/>
          </w:tcPr>
          <w:p w14:paraId="71118510" w14:textId="77777777" w:rsidR="00741B64" w:rsidRPr="00963415" w:rsidRDefault="00741B64" w:rsidP="00741B64">
            <w:pPr>
              <w:jc w:val="right"/>
              <w:rPr>
                <w:b/>
                <w:bCs/>
                <w:i/>
                <w:iCs/>
                <w:sz w:val="20"/>
                <w:szCs w:val="20"/>
              </w:rPr>
            </w:pPr>
            <w:r>
              <w:rPr>
                <w:b/>
                <w:i/>
                <w:sz w:val="20"/>
              </w:rPr>
              <w:t>0,00</w:t>
            </w:r>
          </w:p>
        </w:tc>
        <w:tc>
          <w:tcPr>
            <w:tcW w:w="1276" w:type="dxa"/>
            <w:noWrap/>
            <w:hideMark/>
          </w:tcPr>
          <w:p w14:paraId="482A9FA3" w14:textId="77777777" w:rsidR="00741B64" w:rsidRPr="00963415" w:rsidRDefault="00741B64" w:rsidP="00741B64">
            <w:pPr>
              <w:jc w:val="right"/>
              <w:rPr>
                <w:b/>
                <w:bCs/>
                <w:i/>
                <w:iCs/>
                <w:sz w:val="20"/>
                <w:szCs w:val="20"/>
              </w:rPr>
            </w:pPr>
            <w:r>
              <w:rPr>
                <w:b/>
                <w:i/>
                <w:sz w:val="20"/>
              </w:rPr>
              <w:t>0,00</w:t>
            </w:r>
          </w:p>
        </w:tc>
        <w:tc>
          <w:tcPr>
            <w:tcW w:w="1134" w:type="dxa"/>
            <w:noWrap/>
            <w:hideMark/>
          </w:tcPr>
          <w:p w14:paraId="263B0E8D" w14:textId="77777777" w:rsidR="00741B64" w:rsidRPr="00963415" w:rsidRDefault="00741B64" w:rsidP="00741B64">
            <w:pPr>
              <w:jc w:val="right"/>
              <w:rPr>
                <w:b/>
                <w:bCs/>
                <w:i/>
                <w:iCs/>
                <w:sz w:val="20"/>
                <w:szCs w:val="20"/>
              </w:rPr>
            </w:pPr>
            <w:r>
              <w:rPr>
                <w:b/>
                <w:i/>
                <w:sz w:val="20"/>
              </w:rPr>
              <w:t>0,00</w:t>
            </w:r>
          </w:p>
        </w:tc>
        <w:tc>
          <w:tcPr>
            <w:tcW w:w="1134" w:type="dxa"/>
            <w:noWrap/>
            <w:hideMark/>
          </w:tcPr>
          <w:p w14:paraId="42AA0500" w14:textId="77777777" w:rsidR="00741B64" w:rsidRPr="00963415" w:rsidRDefault="00741B64" w:rsidP="00741B64">
            <w:pPr>
              <w:jc w:val="right"/>
              <w:rPr>
                <w:b/>
                <w:bCs/>
                <w:i/>
                <w:iCs/>
                <w:sz w:val="20"/>
                <w:szCs w:val="20"/>
              </w:rPr>
            </w:pPr>
            <w:r>
              <w:rPr>
                <w:b/>
                <w:i/>
                <w:sz w:val="20"/>
              </w:rPr>
              <w:t>0,00</w:t>
            </w:r>
          </w:p>
        </w:tc>
        <w:tc>
          <w:tcPr>
            <w:tcW w:w="851" w:type="dxa"/>
            <w:noWrap/>
            <w:hideMark/>
          </w:tcPr>
          <w:p w14:paraId="0F8E994F" w14:textId="77777777" w:rsidR="00741B64" w:rsidRPr="00963415" w:rsidRDefault="00741B64" w:rsidP="00741B64">
            <w:pPr>
              <w:jc w:val="right"/>
              <w:rPr>
                <w:b/>
                <w:bCs/>
                <w:i/>
                <w:iCs/>
                <w:sz w:val="20"/>
                <w:szCs w:val="20"/>
              </w:rPr>
            </w:pPr>
            <w:r>
              <w:rPr>
                <w:b/>
                <w:i/>
                <w:sz w:val="20"/>
              </w:rPr>
              <w:t>636,18</w:t>
            </w:r>
          </w:p>
        </w:tc>
        <w:tc>
          <w:tcPr>
            <w:tcW w:w="850" w:type="dxa"/>
            <w:noWrap/>
            <w:hideMark/>
          </w:tcPr>
          <w:p w14:paraId="6C9C2A0A" w14:textId="77777777" w:rsidR="00741B64" w:rsidRPr="00963415" w:rsidRDefault="00741B64" w:rsidP="00741B64">
            <w:pPr>
              <w:jc w:val="right"/>
              <w:rPr>
                <w:b/>
                <w:bCs/>
                <w:i/>
                <w:iCs/>
                <w:sz w:val="20"/>
                <w:szCs w:val="20"/>
              </w:rPr>
            </w:pPr>
            <w:r>
              <w:rPr>
                <w:b/>
                <w:i/>
                <w:sz w:val="20"/>
              </w:rPr>
              <w:t>77,33</w:t>
            </w:r>
          </w:p>
        </w:tc>
        <w:tc>
          <w:tcPr>
            <w:tcW w:w="851" w:type="dxa"/>
            <w:noWrap/>
            <w:hideMark/>
          </w:tcPr>
          <w:p w14:paraId="3E05A045" w14:textId="77777777" w:rsidR="00741B64" w:rsidRPr="00963415" w:rsidRDefault="00741B64" w:rsidP="00741B64">
            <w:pPr>
              <w:jc w:val="right"/>
              <w:rPr>
                <w:b/>
                <w:bCs/>
                <w:i/>
                <w:iCs/>
                <w:sz w:val="20"/>
                <w:szCs w:val="20"/>
              </w:rPr>
            </w:pPr>
            <w:r>
              <w:rPr>
                <w:b/>
                <w:i/>
                <w:sz w:val="20"/>
              </w:rPr>
              <w:t>902,86</w:t>
            </w:r>
          </w:p>
        </w:tc>
        <w:tc>
          <w:tcPr>
            <w:tcW w:w="689" w:type="dxa"/>
            <w:noWrap/>
            <w:hideMark/>
          </w:tcPr>
          <w:p w14:paraId="78E23A6C" w14:textId="77777777" w:rsidR="00741B64" w:rsidRPr="00963415" w:rsidRDefault="00741B64" w:rsidP="00741B64">
            <w:pPr>
              <w:jc w:val="right"/>
              <w:rPr>
                <w:b/>
                <w:bCs/>
                <w:i/>
                <w:iCs/>
                <w:sz w:val="20"/>
                <w:szCs w:val="20"/>
              </w:rPr>
            </w:pPr>
            <w:r>
              <w:rPr>
                <w:b/>
                <w:i/>
                <w:sz w:val="20"/>
              </w:rPr>
              <w:t>14,50</w:t>
            </w:r>
          </w:p>
        </w:tc>
        <w:tc>
          <w:tcPr>
            <w:tcW w:w="756" w:type="dxa"/>
            <w:noWrap/>
            <w:hideMark/>
          </w:tcPr>
          <w:p w14:paraId="19E84CC1" w14:textId="2F08590C" w:rsidR="00741B64" w:rsidRPr="00963415" w:rsidRDefault="00741B64" w:rsidP="00741B64">
            <w:pPr>
              <w:jc w:val="right"/>
              <w:rPr>
                <w:b/>
                <w:bCs/>
                <w:i/>
                <w:iCs/>
                <w:sz w:val="20"/>
                <w:szCs w:val="20"/>
              </w:rPr>
            </w:pPr>
            <w:r>
              <w:rPr>
                <w:b/>
                <w:i/>
                <w:sz w:val="20"/>
              </w:rPr>
              <w:t>3.918,93</w:t>
            </w:r>
          </w:p>
        </w:tc>
        <w:tc>
          <w:tcPr>
            <w:tcW w:w="1034" w:type="dxa"/>
            <w:hideMark/>
          </w:tcPr>
          <w:p w14:paraId="7FD543FA" w14:textId="77777777" w:rsidR="00741B64" w:rsidRPr="00963415" w:rsidRDefault="00741B64" w:rsidP="00741B64">
            <w:pPr>
              <w:jc w:val="right"/>
              <w:rPr>
                <w:b/>
                <w:bCs/>
                <w:i/>
                <w:iCs/>
                <w:sz w:val="20"/>
                <w:szCs w:val="20"/>
              </w:rPr>
            </w:pPr>
            <w:r>
              <w:rPr>
                <w:b/>
                <w:i/>
                <w:sz w:val="20"/>
              </w:rPr>
              <w:t>57</w:t>
            </w:r>
          </w:p>
        </w:tc>
      </w:tr>
      <w:tr w:rsidR="00A24E49" w:rsidRPr="00FA25C5" w14:paraId="57239B11" w14:textId="77777777" w:rsidTr="00C6671B">
        <w:trPr>
          <w:trHeight w:val="195"/>
        </w:trPr>
        <w:tc>
          <w:tcPr>
            <w:tcW w:w="14246" w:type="dxa"/>
            <w:gridSpan w:val="14"/>
          </w:tcPr>
          <w:p w14:paraId="73DBED18" w14:textId="476ED57B" w:rsidR="00A24E49" w:rsidRPr="00963415" w:rsidRDefault="00A24E49" w:rsidP="00A24E49">
            <w:pPr>
              <w:jc w:val="center"/>
              <w:rPr>
                <w:sz w:val="20"/>
                <w:szCs w:val="20"/>
              </w:rPr>
            </w:pPr>
            <w:r>
              <w:rPr>
                <w:b/>
                <w:sz w:val="20"/>
              </w:rPr>
              <w:t>Otros sectores</w:t>
            </w:r>
          </w:p>
        </w:tc>
      </w:tr>
      <w:tr w:rsidR="00B427A0" w:rsidRPr="00FA25C5" w14:paraId="39D78978" w14:textId="77777777" w:rsidTr="00C6671B">
        <w:trPr>
          <w:gridAfter w:val="1"/>
          <w:wAfter w:w="6" w:type="dxa"/>
          <w:trHeight w:val="277"/>
        </w:trPr>
        <w:tc>
          <w:tcPr>
            <w:tcW w:w="2689" w:type="dxa"/>
            <w:hideMark/>
          </w:tcPr>
          <w:p w14:paraId="737E6D82" w14:textId="77777777" w:rsidR="00D6200F" w:rsidRPr="00963415" w:rsidRDefault="00D6200F" w:rsidP="00D6200F">
            <w:pPr>
              <w:jc w:val="left"/>
              <w:rPr>
                <w:sz w:val="20"/>
                <w:szCs w:val="20"/>
              </w:rPr>
            </w:pPr>
            <w:r>
              <w:rPr>
                <w:sz w:val="20"/>
              </w:rPr>
              <w:t>Extin. de incendios</w:t>
            </w:r>
          </w:p>
        </w:tc>
        <w:tc>
          <w:tcPr>
            <w:tcW w:w="850" w:type="dxa"/>
            <w:noWrap/>
            <w:hideMark/>
          </w:tcPr>
          <w:p w14:paraId="543C048B" w14:textId="0903C885" w:rsidR="00D6200F" w:rsidRPr="00963415" w:rsidRDefault="00D6200F" w:rsidP="00D6200F">
            <w:pPr>
              <w:jc w:val="right"/>
              <w:rPr>
                <w:sz w:val="20"/>
                <w:szCs w:val="20"/>
              </w:rPr>
            </w:pPr>
            <w:r>
              <w:rPr>
                <w:sz w:val="20"/>
              </w:rPr>
              <w:t>0,00</w:t>
            </w:r>
          </w:p>
        </w:tc>
        <w:tc>
          <w:tcPr>
            <w:tcW w:w="992" w:type="dxa"/>
            <w:noWrap/>
            <w:hideMark/>
          </w:tcPr>
          <w:p w14:paraId="1D872D21" w14:textId="677FC067" w:rsidR="00D6200F" w:rsidRPr="00963415" w:rsidRDefault="00D6200F" w:rsidP="00D6200F">
            <w:pPr>
              <w:jc w:val="right"/>
              <w:rPr>
                <w:sz w:val="20"/>
                <w:szCs w:val="20"/>
              </w:rPr>
            </w:pPr>
            <w:r>
              <w:rPr>
                <w:sz w:val="20"/>
              </w:rPr>
              <w:t>0,00</w:t>
            </w:r>
          </w:p>
        </w:tc>
        <w:tc>
          <w:tcPr>
            <w:tcW w:w="1134" w:type="dxa"/>
            <w:noWrap/>
            <w:hideMark/>
          </w:tcPr>
          <w:p w14:paraId="65DAFC4A" w14:textId="7F7F89C2" w:rsidR="00D6200F" w:rsidRPr="00963415" w:rsidRDefault="00D6200F" w:rsidP="00D6200F">
            <w:pPr>
              <w:jc w:val="right"/>
              <w:rPr>
                <w:sz w:val="20"/>
                <w:szCs w:val="20"/>
              </w:rPr>
            </w:pPr>
            <w:r>
              <w:rPr>
                <w:sz w:val="20"/>
              </w:rPr>
              <w:t>0,00</w:t>
            </w:r>
          </w:p>
        </w:tc>
        <w:tc>
          <w:tcPr>
            <w:tcW w:w="1276" w:type="dxa"/>
            <w:noWrap/>
            <w:hideMark/>
          </w:tcPr>
          <w:p w14:paraId="1D0D90A8" w14:textId="77777777" w:rsidR="00D6200F" w:rsidRPr="00963415" w:rsidRDefault="00D6200F" w:rsidP="00D6200F">
            <w:pPr>
              <w:jc w:val="right"/>
              <w:rPr>
                <w:sz w:val="20"/>
                <w:szCs w:val="20"/>
              </w:rPr>
            </w:pPr>
            <w:r>
              <w:rPr>
                <w:sz w:val="20"/>
              </w:rPr>
              <w:t>471,67</w:t>
            </w:r>
          </w:p>
        </w:tc>
        <w:tc>
          <w:tcPr>
            <w:tcW w:w="1134" w:type="dxa"/>
            <w:noWrap/>
            <w:hideMark/>
          </w:tcPr>
          <w:p w14:paraId="2C73347B" w14:textId="2F854B8B" w:rsidR="00D6200F" w:rsidRPr="00963415" w:rsidRDefault="00D6200F" w:rsidP="00D6200F">
            <w:pPr>
              <w:jc w:val="right"/>
              <w:rPr>
                <w:sz w:val="20"/>
                <w:szCs w:val="20"/>
              </w:rPr>
            </w:pPr>
            <w:r>
              <w:rPr>
                <w:sz w:val="20"/>
              </w:rPr>
              <w:t>0,00</w:t>
            </w:r>
          </w:p>
        </w:tc>
        <w:tc>
          <w:tcPr>
            <w:tcW w:w="1134" w:type="dxa"/>
            <w:noWrap/>
            <w:hideMark/>
          </w:tcPr>
          <w:p w14:paraId="5AB1160B" w14:textId="202B90B4" w:rsidR="00D6200F" w:rsidRPr="00963415" w:rsidRDefault="00D6200F" w:rsidP="00D6200F">
            <w:pPr>
              <w:jc w:val="right"/>
              <w:rPr>
                <w:sz w:val="20"/>
                <w:szCs w:val="20"/>
              </w:rPr>
            </w:pPr>
            <w:r>
              <w:rPr>
                <w:sz w:val="20"/>
              </w:rPr>
              <w:t>0,00</w:t>
            </w:r>
          </w:p>
        </w:tc>
        <w:tc>
          <w:tcPr>
            <w:tcW w:w="851" w:type="dxa"/>
            <w:noWrap/>
            <w:hideMark/>
          </w:tcPr>
          <w:p w14:paraId="56A78926" w14:textId="3CB9C7BC" w:rsidR="00D6200F" w:rsidRPr="00963415" w:rsidRDefault="00D6200F" w:rsidP="00D6200F">
            <w:pPr>
              <w:jc w:val="right"/>
              <w:rPr>
                <w:sz w:val="20"/>
                <w:szCs w:val="20"/>
              </w:rPr>
            </w:pPr>
            <w:r>
              <w:rPr>
                <w:sz w:val="20"/>
              </w:rPr>
              <w:t>0,00</w:t>
            </w:r>
          </w:p>
        </w:tc>
        <w:tc>
          <w:tcPr>
            <w:tcW w:w="850" w:type="dxa"/>
            <w:noWrap/>
            <w:hideMark/>
          </w:tcPr>
          <w:p w14:paraId="744558E2" w14:textId="00C8C751" w:rsidR="00D6200F" w:rsidRPr="00963415" w:rsidRDefault="00D6200F" w:rsidP="00D6200F">
            <w:pPr>
              <w:jc w:val="right"/>
              <w:rPr>
                <w:sz w:val="20"/>
                <w:szCs w:val="20"/>
              </w:rPr>
            </w:pPr>
            <w:r>
              <w:rPr>
                <w:sz w:val="20"/>
              </w:rPr>
              <w:t>0,00</w:t>
            </w:r>
          </w:p>
        </w:tc>
        <w:tc>
          <w:tcPr>
            <w:tcW w:w="851" w:type="dxa"/>
            <w:noWrap/>
            <w:hideMark/>
          </w:tcPr>
          <w:p w14:paraId="236FCD64" w14:textId="769954CB" w:rsidR="00D6200F" w:rsidRPr="00963415" w:rsidRDefault="00D6200F" w:rsidP="00D6200F">
            <w:pPr>
              <w:jc w:val="right"/>
              <w:rPr>
                <w:sz w:val="20"/>
                <w:szCs w:val="20"/>
              </w:rPr>
            </w:pPr>
            <w:r>
              <w:rPr>
                <w:sz w:val="20"/>
              </w:rPr>
              <w:t>0,00</w:t>
            </w:r>
          </w:p>
        </w:tc>
        <w:tc>
          <w:tcPr>
            <w:tcW w:w="689" w:type="dxa"/>
            <w:noWrap/>
            <w:hideMark/>
          </w:tcPr>
          <w:p w14:paraId="13272F67" w14:textId="77777777" w:rsidR="00D6200F" w:rsidRPr="00963415" w:rsidRDefault="00D6200F" w:rsidP="00D6200F">
            <w:pPr>
              <w:jc w:val="right"/>
              <w:rPr>
                <w:sz w:val="20"/>
                <w:szCs w:val="20"/>
              </w:rPr>
            </w:pPr>
            <w:r>
              <w:rPr>
                <w:sz w:val="20"/>
              </w:rPr>
              <w:t>0,32</w:t>
            </w:r>
          </w:p>
        </w:tc>
        <w:tc>
          <w:tcPr>
            <w:tcW w:w="756" w:type="dxa"/>
            <w:noWrap/>
            <w:hideMark/>
          </w:tcPr>
          <w:p w14:paraId="61522D20" w14:textId="77777777" w:rsidR="00D6200F" w:rsidRPr="00963415" w:rsidRDefault="00D6200F" w:rsidP="00D6200F">
            <w:pPr>
              <w:jc w:val="right"/>
              <w:rPr>
                <w:sz w:val="20"/>
                <w:szCs w:val="20"/>
              </w:rPr>
            </w:pPr>
            <w:r>
              <w:rPr>
                <w:sz w:val="20"/>
              </w:rPr>
              <w:t>471,98</w:t>
            </w:r>
          </w:p>
        </w:tc>
        <w:tc>
          <w:tcPr>
            <w:tcW w:w="1034" w:type="dxa"/>
            <w:hideMark/>
          </w:tcPr>
          <w:p w14:paraId="289A12FF" w14:textId="77777777" w:rsidR="00D6200F" w:rsidRPr="00963415" w:rsidRDefault="00D6200F" w:rsidP="00D6200F">
            <w:pPr>
              <w:jc w:val="right"/>
              <w:rPr>
                <w:sz w:val="20"/>
                <w:szCs w:val="20"/>
              </w:rPr>
            </w:pPr>
            <w:r>
              <w:rPr>
                <w:sz w:val="20"/>
              </w:rPr>
              <w:t>7</w:t>
            </w:r>
          </w:p>
        </w:tc>
      </w:tr>
      <w:tr w:rsidR="00B427A0" w:rsidRPr="00FA25C5" w14:paraId="4825D7C4" w14:textId="77777777" w:rsidTr="00C6671B">
        <w:trPr>
          <w:gridAfter w:val="1"/>
          <w:wAfter w:w="6" w:type="dxa"/>
          <w:trHeight w:val="277"/>
        </w:trPr>
        <w:tc>
          <w:tcPr>
            <w:tcW w:w="2689" w:type="dxa"/>
            <w:hideMark/>
          </w:tcPr>
          <w:p w14:paraId="1CC1895A" w14:textId="77777777" w:rsidR="00D6200F" w:rsidRPr="00963415" w:rsidRDefault="00D6200F" w:rsidP="00D6200F">
            <w:pPr>
              <w:jc w:val="left"/>
              <w:rPr>
                <w:sz w:val="20"/>
                <w:szCs w:val="20"/>
              </w:rPr>
            </w:pPr>
            <w:r>
              <w:rPr>
                <w:sz w:val="20"/>
              </w:rPr>
              <w:t>Otros</w:t>
            </w:r>
          </w:p>
        </w:tc>
        <w:tc>
          <w:tcPr>
            <w:tcW w:w="850" w:type="dxa"/>
            <w:noWrap/>
            <w:hideMark/>
          </w:tcPr>
          <w:p w14:paraId="47BF037B" w14:textId="77777777" w:rsidR="00D6200F" w:rsidRPr="00963415" w:rsidRDefault="00D6200F" w:rsidP="00D6200F">
            <w:pPr>
              <w:jc w:val="right"/>
              <w:rPr>
                <w:sz w:val="20"/>
                <w:szCs w:val="20"/>
              </w:rPr>
            </w:pPr>
            <w:r>
              <w:rPr>
                <w:sz w:val="20"/>
              </w:rPr>
              <w:t>5,41</w:t>
            </w:r>
          </w:p>
        </w:tc>
        <w:tc>
          <w:tcPr>
            <w:tcW w:w="992" w:type="dxa"/>
            <w:noWrap/>
            <w:hideMark/>
          </w:tcPr>
          <w:p w14:paraId="05F571F5" w14:textId="77777777" w:rsidR="00D6200F" w:rsidRPr="00963415" w:rsidRDefault="00D6200F" w:rsidP="00D6200F">
            <w:pPr>
              <w:jc w:val="right"/>
              <w:rPr>
                <w:sz w:val="20"/>
                <w:szCs w:val="20"/>
              </w:rPr>
            </w:pPr>
            <w:r>
              <w:rPr>
                <w:sz w:val="20"/>
              </w:rPr>
              <w:t>0,37</w:t>
            </w:r>
          </w:p>
        </w:tc>
        <w:tc>
          <w:tcPr>
            <w:tcW w:w="1134" w:type="dxa"/>
            <w:noWrap/>
            <w:hideMark/>
          </w:tcPr>
          <w:p w14:paraId="3421898A" w14:textId="072F6495" w:rsidR="00D6200F" w:rsidRPr="00963415" w:rsidRDefault="00D6200F" w:rsidP="00D6200F">
            <w:pPr>
              <w:jc w:val="right"/>
              <w:rPr>
                <w:sz w:val="20"/>
                <w:szCs w:val="20"/>
              </w:rPr>
            </w:pPr>
            <w:r>
              <w:rPr>
                <w:sz w:val="20"/>
              </w:rPr>
              <w:t>0,00</w:t>
            </w:r>
          </w:p>
        </w:tc>
        <w:tc>
          <w:tcPr>
            <w:tcW w:w="1276" w:type="dxa"/>
            <w:noWrap/>
            <w:hideMark/>
          </w:tcPr>
          <w:p w14:paraId="05A63C31" w14:textId="00DE8B0D" w:rsidR="00D6200F" w:rsidRPr="00963415" w:rsidRDefault="00D6200F" w:rsidP="00D6200F">
            <w:pPr>
              <w:jc w:val="right"/>
              <w:rPr>
                <w:sz w:val="20"/>
                <w:szCs w:val="20"/>
              </w:rPr>
            </w:pPr>
            <w:r>
              <w:rPr>
                <w:sz w:val="20"/>
              </w:rPr>
              <w:t>0,00</w:t>
            </w:r>
          </w:p>
        </w:tc>
        <w:tc>
          <w:tcPr>
            <w:tcW w:w="1134" w:type="dxa"/>
            <w:noWrap/>
            <w:hideMark/>
          </w:tcPr>
          <w:p w14:paraId="555FDB19" w14:textId="49822870" w:rsidR="00D6200F" w:rsidRPr="00963415" w:rsidRDefault="00D6200F" w:rsidP="00D6200F">
            <w:pPr>
              <w:jc w:val="right"/>
              <w:rPr>
                <w:sz w:val="20"/>
                <w:szCs w:val="20"/>
              </w:rPr>
            </w:pPr>
            <w:r>
              <w:rPr>
                <w:sz w:val="20"/>
              </w:rPr>
              <w:t>0,00</w:t>
            </w:r>
          </w:p>
        </w:tc>
        <w:tc>
          <w:tcPr>
            <w:tcW w:w="1134" w:type="dxa"/>
            <w:noWrap/>
            <w:hideMark/>
          </w:tcPr>
          <w:p w14:paraId="596529DE" w14:textId="0114D572" w:rsidR="00D6200F" w:rsidRPr="00963415" w:rsidRDefault="00D6200F" w:rsidP="00D6200F">
            <w:pPr>
              <w:jc w:val="right"/>
              <w:rPr>
                <w:sz w:val="20"/>
                <w:szCs w:val="20"/>
              </w:rPr>
            </w:pPr>
            <w:r>
              <w:rPr>
                <w:sz w:val="20"/>
              </w:rPr>
              <w:t>0,00</w:t>
            </w:r>
          </w:p>
        </w:tc>
        <w:tc>
          <w:tcPr>
            <w:tcW w:w="851" w:type="dxa"/>
            <w:noWrap/>
            <w:hideMark/>
          </w:tcPr>
          <w:p w14:paraId="1904170C" w14:textId="03DA3DB3" w:rsidR="00D6200F" w:rsidRPr="00963415" w:rsidRDefault="00D6200F" w:rsidP="00D6200F">
            <w:pPr>
              <w:jc w:val="right"/>
              <w:rPr>
                <w:sz w:val="20"/>
                <w:szCs w:val="20"/>
              </w:rPr>
            </w:pPr>
            <w:r>
              <w:rPr>
                <w:sz w:val="20"/>
              </w:rPr>
              <w:t>0,00</w:t>
            </w:r>
          </w:p>
        </w:tc>
        <w:tc>
          <w:tcPr>
            <w:tcW w:w="850" w:type="dxa"/>
            <w:noWrap/>
            <w:hideMark/>
          </w:tcPr>
          <w:p w14:paraId="4CF4E254" w14:textId="18660525" w:rsidR="00D6200F" w:rsidRPr="00963415" w:rsidRDefault="00D6200F" w:rsidP="00D6200F">
            <w:pPr>
              <w:jc w:val="right"/>
              <w:rPr>
                <w:sz w:val="20"/>
                <w:szCs w:val="20"/>
              </w:rPr>
            </w:pPr>
            <w:r>
              <w:rPr>
                <w:sz w:val="20"/>
              </w:rPr>
              <w:t>0,00</w:t>
            </w:r>
          </w:p>
        </w:tc>
        <w:tc>
          <w:tcPr>
            <w:tcW w:w="851" w:type="dxa"/>
            <w:noWrap/>
            <w:hideMark/>
          </w:tcPr>
          <w:p w14:paraId="699B887B" w14:textId="5AD81BA7" w:rsidR="00D6200F" w:rsidRPr="00963415" w:rsidRDefault="00D6200F" w:rsidP="00D6200F">
            <w:pPr>
              <w:jc w:val="right"/>
              <w:rPr>
                <w:sz w:val="20"/>
                <w:szCs w:val="20"/>
              </w:rPr>
            </w:pPr>
            <w:r>
              <w:rPr>
                <w:sz w:val="20"/>
              </w:rPr>
              <w:t>0,00</w:t>
            </w:r>
          </w:p>
        </w:tc>
        <w:tc>
          <w:tcPr>
            <w:tcW w:w="689" w:type="dxa"/>
            <w:noWrap/>
            <w:hideMark/>
          </w:tcPr>
          <w:p w14:paraId="0ECFB9F8" w14:textId="77777777" w:rsidR="00D6200F" w:rsidRPr="00963415" w:rsidRDefault="00D6200F" w:rsidP="00D6200F">
            <w:pPr>
              <w:jc w:val="right"/>
              <w:rPr>
                <w:sz w:val="20"/>
                <w:szCs w:val="20"/>
              </w:rPr>
            </w:pPr>
            <w:r>
              <w:rPr>
                <w:sz w:val="20"/>
              </w:rPr>
              <w:t>10,12</w:t>
            </w:r>
          </w:p>
        </w:tc>
        <w:tc>
          <w:tcPr>
            <w:tcW w:w="756" w:type="dxa"/>
            <w:noWrap/>
            <w:hideMark/>
          </w:tcPr>
          <w:p w14:paraId="521E060E" w14:textId="77777777" w:rsidR="00D6200F" w:rsidRPr="00963415" w:rsidRDefault="00D6200F" w:rsidP="00D6200F">
            <w:pPr>
              <w:jc w:val="right"/>
              <w:rPr>
                <w:sz w:val="20"/>
                <w:szCs w:val="20"/>
              </w:rPr>
            </w:pPr>
            <w:r>
              <w:rPr>
                <w:sz w:val="20"/>
              </w:rPr>
              <w:t>15,90</w:t>
            </w:r>
          </w:p>
        </w:tc>
        <w:tc>
          <w:tcPr>
            <w:tcW w:w="1034" w:type="dxa"/>
            <w:hideMark/>
          </w:tcPr>
          <w:p w14:paraId="64DB324E" w14:textId="77777777" w:rsidR="00D6200F" w:rsidRPr="00963415" w:rsidRDefault="00D6200F" w:rsidP="00D6200F">
            <w:pPr>
              <w:jc w:val="right"/>
              <w:rPr>
                <w:sz w:val="20"/>
                <w:szCs w:val="20"/>
              </w:rPr>
            </w:pPr>
            <w:r>
              <w:rPr>
                <w:sz w:val="20"/>
              </w:rPr>
              <w:t>0</w:t>
            </w:r>
          </w:p>
        </w:tc>
      </w:tr>
      <w:tr w:rsidR="00B427A0" w:rsidRPr="00FA25C5" w14:paraId="586976C5" w14:textId="77777777" w:rsidTr="00C6671B">
        <w:trPr>
          <w:gridAfter w:val="1"/>
          <w:wAfter w:w="6" w:type="dxa"/>
          <w:trHeight w:val="277"/>
        </w:trPr>
        <w:tc>
          <w:tcPr>
            <w:tcW w:w="2689" w:type="dxa"/>
            <w:hideMark/>
          </w:tcPr>
          <w:p w14:paraId="6ED35696" w14:textId="77777777" w:rsidR="001B69E4" w:rsidRPr="00963415" w:rsidRDefault="001B69E4" w:rsidP="001B69E4">
            <w:pPr>
              <w:jc w:val="left"/>
              <w:rPr>
                <w:b/>
                <w:bCs/>
                <w:i/>
                <w:iCs/>
                <w:sz w:val="20"/>
                <w:szCs w:val="20"/>
              </w:rPr>
            </w:pPr>
            <w:r>
              <w:rPr>
                <w:b/>
                <w:i/>
                <w:sz w:val="20"/>
              </w:rPr>
              <w:t>Subtotal para otros sectores</w:t>
            </w:r>
          </w:p>
        </w:tc>
        <w:tc>
          <w:tcPr>
            <w:tcW w:w="850" w:type="dxa"/>
            <w:noWrap/>
            <w:hideMark/>
          </w:tcPr>
          <w:p w14:paraId="3CADB745" w14:textId="77777777" w:rsidR="001B69E4" w:rsidRPr="00963415" w:rsidRDefault="001B69E4" w:rsidP="001B69E4">
            <w:pPr>
              <w:jc w:val="right"/>
              <w:rPr>
                <w:b/>
                <w:bCs/>
                <w:i/>
                <w:iCs/>
                <w:sz w:val="20"/>
                <w:szCs w:val="20"/>
              </w:rPr>
            </w:pPr>
            <w:r>
              <w:rPr>
                <w:b/>
                <w:i/>
                <w:sz w:val="20"/>
              </w:rPr>
              <w:t>5,41</w:t>
            </w:r>
          </w:p>
        </w:tc>
        <w:tc>
          <w:tcPr>
            <w:tcW w:w="992" w:type="dxa"/>
            <w:noWrap/>
            <w:hideMark/>
          </w:tcPr>
          <w:p w14:paraId="6F5CB8CA" w14:textId="77777777" w:rsidR="001B69E4" w:rsidRPr="00963415" w:rsidRDefault="001B69E4" w:rsidP="001B69E4">
            <w:pPr>
              <w:jc w:val="right"/>
              <w:rPr>
                <w:b/>
                <w:bCs/>
                <w:i/>
                <w:iCs/>
                <w:sz w:val="20"/>
                <w:szCs w:val="20"/>
              </w:rPr>
            </w:pPr>
            <w:r>
              <w:rPr>
                <w:b/>
                <w:i/>
                <w:sz w:val="20"/>
              </w:rPr>
              <w:t>0,37</w:t>
            </w:r>
          </w:p>
        </w:tc>
        <w:tc>
          <w:tcPr>
            <w:tcW w:w="1134" w:type="dxa"/>
            <w:noWrap/>
            <w:hideMark/>
          </w:tcPr>
          <w:p w14:paraId="532A1EB5" w14:textId="77777777" w:rsidR="001B69E4" w:rsidRPr="00963415" w:rsidRDefault="001B69E4" w:rsidP="001B69E4">
            <w:pPr>
              <w:jc w:val="right"/>
              <w:rPr>
                <w:b/>
                <w:bCs/>
                <w:i/>
                <w:iCs/>
                <w:sz w:val="20"/>
                <w:szCs w:val="20"/>
              </w:rPr>
            </w:pPr>
            <w:r>
              <w:rPr>
                <w:b/>
                <w:i/>
                <w:sz w:val="20"/>
              </w:rPr>
              <w:t>0,00</w:t>
            </w:r>
          </w:p>
        </w:tc>
        <w:tc>
          <w:tcPr>
            <w:tcW w:w="1276" w:type="dxa"/>
            <w:noWrap/>
            <w:hideMark/>
          </w:tcPr>
          <w:p w14:paraId="11E8F361" w14:textId="77777777" w:rsidR="001B69E4" w:rsidRPr="00963415" w:rsidRDefault="001B69E4" w:rsidP="001B69E4">
            <w:pPr>
              <w:jc w:val="right"/>
              <w:rPr>
                <w:b/>
                <w:bCs/>
                <w:i/>
                <w:iCs/>
                <w:sz w:val="20"/>
                <w:szCs w:val="20"/>
              </w:rPr>
            </w:pPr>
            <w:r>
              <w:rPr>
                <w:b/>
                <w:i/>
                <w:sz w:val="20"/>
              </w:rPr>
              <w:t>471,67</w:t>
            </w:r>
          </w:p>
        </w:tc>
        <w:tc>
          <w:tcPr>
            <w:tcW w:w="1134" w:type="dxa"/>
            <w:noWrap/>
            <w:hideMark/>
          </w:tcPr>
          <w:p w14:paraId="30CD79C0" w14:textId="77777777" w:rsidR="001B69E4" w:rsidRPr="00963415" w:rsidRDefault="001B69E4" w:rsidP="001B69E4">
            <w:pPr>
              <w:jc w:val="right"/>
              <w:rPr>
                <w:b/>
                <w:bCs/>
                <w:i/>
                <w:iCs/>
                <w:sz w:val="20"/>
                <w:szCs w:val="20"/>
              </w:rPr>
            </w:pPr>
            <w:r>
              <w:rPr>
                <w:b/>
                <w:i/>
                <w:sz w:val="20"/>
              </w:rPr>
              <w:t>0,00</w:t>
            </w:r>
          </w:p>
        </w:tc>
        <w:tc>
          <w:tcPr>
            <w:tcW w:w="1134" w:type="dxa"/>
            <w:noWrap/>
            <w:hideMark/>
          </w:tcPr>
          <w:p w14:paraId="55C4865A" w14:textId="77777777" w:rsidR="001B69E4" w:rsidRPr="00963415" w:rsidRDefault="001B69E4" w:rsidP="001B69E4">
            <w:pPr>
              <w:jc w:val="right"/>
              <w:rPr>
                <w:b/>
                <w:bCs/>
                <w:i/>
                <w:iCs/>
                <w:sz w:val="20"/>
                <w:szCs w:val="20"/>
              </w:rPr>
            </w:pPr>
            <w:r>
              <w:rPr>
                <w:b/>
                <w:i/>
                <w:sz w:val="20"/>
              </w:rPr>
              <w:t>0,00</w:t>
            </w:r>
          </w:p>
        </w:tc>
        <w:tc>
          <w:tcPr>
            <w:tcW w:w="851" w:type="dxa"/>
            <w:noWrap/>
            <w:hideMark/>
          </w:tcPr>
          <w:p w14:paraId="6F630F19" w14:textId="77777777" w:rsidR="001B69E4" w:rsidRPr="00963415" w:rsidRDefault="001B69E4" w:rsidP="001B69E4">
            <w:pPr>
              <w:jc w:val="right"/>
              <w:rPr>
                <w:b/>
                <w:bCs/>
                <w:i/>
                <w:iCs/>
                <w:sz w:val="20"/>
                <w:szCs w:val="20"/>
              </w:rPr>
            </w:pPr>
            <w:r>
              <w:rPr>
                <w:b/>
                <w:i/>
                <w:sz w:val="20"/>
              </w:rPr>
              <w:t>0,00</w:t>
            </w:r>
          </w:p>
        </w:tc>
        <w:tc>
          <w:tcPr>
            <w:tcW w:w="850" w:type="dxa"/>
            <w:noWrap/>
            <w:hideMark/>
          </w:tcPr>
          <w:p w14:paraId="46471B35" w14:textId="77777777" w:rsidR="001B69E4" w:rsidRPr="00963415" w:rsidRDefault="001B69E4" w:rsidP="001B69E4">
            <w:pPr>
              <w:jc w:val="right"/>
              <w:rPr>
                <w:b/>
                <w:bCs/>
                <w:i/>
                <w:iCs/>
                <w:sz w:val="20"/>
                <w:szCs w:val="20"/>
              </w:rPr>
            </w:pPr>
            <w:r>
              <w:rPr>
                <w:b/>
                <w:i/>
                <w:sz w:val="20"/>
              </w:rPr>
              <w:t>0,00</w:t>
            </w:r>
          </w:p>
        </w:tc>
        <w:tc>
          <w:tcPr>
            <w:tcW w:w="851" w:type="dxa"/>
            <w:noWrap/>
            <w:hideMark/>
          </w:tcPr>
          <w:p w14:paraId="30EB941A" w14:textId="77777777" w:rsidR="001B69E4" w:rsidRPr="00963415" w:rsidRDefault="001B69E4" w:rsidP="001B69E4">
            <w:pPr>
              <w:jc w:val="right"/>
              <w:rPr>
                <w:b/>
                <w:bCs/>
                <w:i/>
                <w:iCs/>
                <w:sz w:val="20"/>
                <w:szCs w:val="20"/>
              </w:rPr>
            </w:pPr>
            <w:r>
              <w:rPr>
                <w:b/>
                <w:i/>
                <w:sz w:val="20"/>
              </w:rPr>
              <w:t>0,00</w:t>
            </w:r>
          </w:p>
        </w:tc>
        <w:tc>
          <w:tcPr>
            <w:tcW w:w="689" w:type="dxa"/>
            <w:noWrap/>
            <w:hideMark/>
          </w:tcPr>
          <w:p w14:paraId="589D66BC" w14:textId="77777777" w:rsidR="001B69E4" w:rsidRPr="00963415" w:rsidRDefault="001B69E4" w:rsidP="001B69E4">
            <w:pPr>
              <w:jc w:val="right"/>
              <w:rPr>
                <w:b/>
                <w:bCs/>
                <w:i/>
                <w:iCs/>
                <w:sz w:val="20"/>
                <w:szCs w:val="20"/>
              </w:rPr>
            </w:pPr>
            <w:r>
              <w:rPr>
                <w:b/>
                <w:i/>
                <w:sz w:val="20"/>
              </w:rPr>
              <w:t>10,44</w:t>
            </w:r>
          </w:p>
        </w:tc>
        <w:tc>
          <w:tcPr>
            <w:tcW w:w="756" w:type="dxa"/>
            <w:noWrap/>
            <w:hideMark/>
          </w:tcPr>
          <w:p w14:paraId="297B2A77" w14:textId="77777777" w:rsidR="001B69E4" w:rsidRPr="00963415" w:rsidRDefault="001B69E4" w:rsidP="001B69E4">
            <w:pPr>
              <w:jc w:val="right"/>
              <w:rPr>
                <w:b/>
                <w:bCs/>
                <w:i/>
                <w:iCs/>
                <w:sz w:val="20"/>
                <w:szCs w:val="20"/>
              </w:rPr>
            </w:pPr>
            <w:r>
              <w:rPr>
                <w:b/>
                <w:i/>
                <w:sz w:val="20"/>
              </w:rPr>
              <w:t>487,88</w:t>
            </w:r>
          </w:p>
        </w:tc>
        <w:tc>
          <w:tcPr>
            <w:tcW w:w="1034" w:type="dxa"/>
            <w:hideMark/>
          </w:tcPr>
          <w:p w14:paraId="7518EDD8" w14:textId="77777777" w:rsidR="001B69E4" w:rsidRPr="00963415" w:rsidRDefault="001B69E4" w:rsidP="001B69E4">
            <w:pPr>
              <w:jc w:val="right"/>
              <w:rPr>
                <w:b/>
                <w:bCs/>
                <w:i/>
                <w:iCs/>
                <w:sz w:val="20"/>
                <w:szCs w:val="20"/>
              </w:rPr>
            </w:pPr>
            <w:r>
              <w:rPr>
                <w:b/>
                <w:i/>
                <w:sz w:val="20"/>
              </w:rPr>
              <w:t>7</w:t>
            </w:r>
          </w:p>
        </w:tc>
      </w:tr>
      <w:tr w:rsidR="00B427A0" w:rsidRPr="00FA25C5" w14:paraId="166E9AAF" w14:textId="77777777" w:rsidTr="00C6671B">
        <w:trPr>
          <w:gridAfter w:val="1"/>
          <w:wAfter w:w="6" w:type="dxa"/>
          <w:trHeight w:val="277"/>
        </w:trPr>
        <w:tc>
          <w:tcPr>
            <w:tcW w:w="2689" w:type="dxa"/>
            <w:noWrap/>
            <w:hideMark/>
          </w:tcPr>
          <w:p w14:paraId="60FE54C8" w14:textId="77777777" w:rsidR="001B69E4" w:rsidRPr="00963415" w:rsidRDefault="001B69E4" w:rsidP="001B69E4">
            <w:pPr>
              <w:jc w:val="left"/>
              <w:rPr>
                <w:b/>
                <w:bCs/>
                <w:sz w:val="20"/>
                <w:szCs w:val="20"/>
              </w:rPr>
            </w:pPr>
            <w:r>
              <w:rPr>
                <w:b/>
                <w:sz w:val="20"/>
              </w:rPr>
              <w:t xml:space="preserve">Total </w:t>
            </w:r>
          </w:p>
        </w:tc>
        <w:tc>
          <w:tcPr>
            <w:tcW w:w="850" w:type="dxa"/>
            <w:noWrap/>
            <w:hideMark/>
          </w:tcPr>
          <w:p w14:paraId="1807681B" w14:textId="77777777" w:rsidR="001B69E4" w:rsidRPr="00963415" w:rsidRDefault="001B69E4" w:rsidP="001B69E4">
            <w:pPr>
              <w:jc w:val="right"/>
              <w:rPr>
                <w:b/>
                <w:bCs/>
                <w:sz w:val="20"/>
                <w:szCs w:val="20"/>
              </w:rPr>
            </w:pPr>
            <w:r>
              <w:rPr>
                <w:b/>
                <w:sz w:val="20"/>
              </w:rPr>
              <w:t>21,67</w:t>
            </w:r>
          </w:p>
        </w:tc>
        <w:tc>
          <w:tcPr>
            <w:tcW w:w="992" w:type="dxa"/>
            <w:noWrap/>
            <w:hideMark/>
          </w:tcPr>
          <w:p w14:paraId="6F31996A" w14:textId="60AE9DDB" w:rsidR="001B69E4" w:rsidRPr="00963415" w:rsidRDefault="001B69E4" w:rsidP="001B69E4">
            <w:pPr>
              <w:jc w:val="right"/>
              <w:rPr>
                <w:b/>
                <w:bCs/>
                <w:sz w:val="20"/>
                <w:szCs w:val="20"/>
              </w:rPr>
            </w:pPr>
            <w:r>
              <w:rPr>
                <w:b/>
                <w:sz w:val="20"/>
              </w:rPr>
              <w:t>2.914,94</w:t>
            </w:r>
          </w:p>
        </w:tc>
        <w:tc>
          <w:tcPr>
            <w:tcW w:w="1134" w:type="dxa"/>
            <w:noWrap/>
            <w:hideMark/>
          </w:tcPr>
          <w:p w14:paraId="5CD76DE5" w14:textId="77777777" w:rsidR="001B69E4" w:rsidRPr="00963415" w:rsidRDefault="001B69E4" w:rsidP="001B69E4">
            <w:pPr>
              <w:jc w:val="right"/>
              <w:rPr>
                <w:b/>
                <w:bCs/>
                <w:sz w:val="20"/>
                <w:szCs w:val="20"/>
              </w:rPr>
            </w:pPr>
            <w:r>
              <w:rPr>
                <w:b/>
                <w:sz w:val="20"/>
              </w:rPr>
              <w:t>386,67</w:t>
            </w:r>
          </w:p>
        </w:tc>
        <w:tc>
          <w:tcPr>
            <w:tcW w:w="1276" w:type="dxa"/>
            <w:noWrap/>
            <w:hideMark/>
          </w:tcPr>
          <w:p w14:paraId="4F9FC3BB" w14:textId="77777777" w:rsidR="001B69E4" w:rsidRPr="00963415" w:rsidRDefault="001B69E4" w:rsidP="001B69E4">
            <w:pPr>
              <w:jc w:val="right"/>
              <w:rPr>
                <w:b/>
                <w:bCs/>
                <w:sz w:val="20"/>
                <w:szCs w:val="20"/>
              </w:rPr>
            </w:pPr>
            <w:r>
              <w:rPr>
                <w:b/>
                <w:sz w:val="20"/>
              </w:rPr>
              <w:t>476,56</w:t>
            </w:r>
          </w:p>
        </w:tc>
        <w:tc>
          <w:tcPr>
            <w:tcW w:w="1134" w:type="dxa"/>
            <w:noWrap/>
            <w:hideMark/>
          </w:tcPr>
          <w:p w14:paraId="3F24B919" w14:textId="77777777" w:rsidR="001B69E4" w:rsidRPr="00963415" w:rsidRDefault="001B69E4" w:rsidP="001B69E4">
            <w:pPr>
              <w:jc w:val="right"/>
              <w:rPr>
                <w:b/>
                <w:bCs/>
                <w:sz w:val="20"/>
                <w:szCs w:val="20"/>
              </w:rPr>
            </w:pPr>
            <w:r>
              <w:rPr>
                <w:b/>
                <w:sz w:val="20"/>
              </w:rPr>
              <w:t>68,59</w:t>
            </w:r>
          </w:p>
        </w:tc>
        <w:tc>
          <w:tcPr>
            <w:tcW w:w="1134" w:type="dxa"/>
            <w:noWrap/>
            <w:hideMark/>
          </w:tcPr>
          <w:p w14:paraId="7EDDB797" w14:textId="77777777" w:rsidR="001B69E4" w:rsidRPr="00963415" w:rsidRDefault="001B69E4" w:rsidP="001B69E4">
            <w:pPr>
              <w:jc w:val="right"/>
              <w:rPr>
                <w:b/>
                <w:bCs/>
                <w:sz w:val="20"/>
                <w:szCs w:val="20"/>
              </w:rPr>
            </w:pPr>
            <w:r>
              <w:rPr>
                <w:b/>
                <w:sz w:val="20"/>
              </w:rPr>
              <w:t>32,77</w:t>
            </w:r>
          </w:p>
        </w:tc>
        <w:tc>
          <w:tcPr>
            <w:tcW w:w="851" w:type="dxa"/>
            <w:noWrap/>
            <w:hideMark/>
          </w:tcPr>
          <w:p w14:paraId="1AD90EF3" w14:textId="77777777" w:rsidR="001B69E4" w:rsidRPr="00963415" w:rsidRDefault="001B69E4" w:rsidP="001B69E4">
            <w:pPr>
              <w:jc w:val="right"/>
              <w:rPr>
                <w:b/>
                <w:bCs/>
                <w:sz w:val="20"/>
                <w:szCs w:val="20"/>
              </w:rPr>
            </w:pPr>
            <w:r>
              <w:rPr>
                <w:b/>
                <w:sz w:val="20"/>
              </w:rPr>
              <w:t>649,93</w:t>
            </w:r>
          </w:p>
        </w:tc>
        <w:tc>
          <w:tcPr>
            <w:tcW w:w="850" w:type="dxa"/>
            <w:noWrap/>
            <w:hideMark/>
          </w:tcPr>
          <w:p w14:paraId="141F33C2" w14:textId="77777777" w:rsidR="001B69E4" w:rsidRPr="00963415" w:rsidRDefault="001B69E4" w:rsidP="001B69E4">
            <w:pPr>
              <w:jc w:val="right"/>
              <w:rPr>
                <w:b/>
                <w:bCs/>
                <w:sz w:val="20"/>
                <w:szCs w:val="20"/>
              </w:rPr>
            </w:pPr>
            <w:r>
              <w:rPr>
                <w:b/>
                <w:sz w:val="20"/>
              </w:rPr>
              <w:t>124,51</w:t>
            </w:r>
          </w:p>
        </w:tc>
        <w:tc>
          <w:tcPr>
            <w:tcW w:w="851" w:type="dxa"/>
            <w:noWrap/>
            <w:hideMark/>
          </w:tcPr>
          <w:p w14:paraId="0C1144CA" w14:textId="2D5CEAF6" w:rsidR="001B69E4" w:rsidRPr="00963415" w:rsidRDefault="001B69E4" w:rsidP="001B69E4">
            <w:pPr>
              <w:jc w:val="right"/>
              <w:rPr>
                <w:b/>
                <w:bCs/>
                <w:sz w:val="20"/>
                <w:szCs w:val="20"/>
              </w:rPr>
            </w:pPr>
            <w:r>
              <w:rPr>
                <w:b/>
                <w:sz w:val="20"/>
              </w:rPr>
              <w:t>2.153,53</w:t>
            </w:r>
          </w:p>
        </w:tc>
        <w:tc>
          <w:tcPr>
            <w:tcW w:w="689" w:type="dxa"/>
            <w:noWrap/>
            <w:hideMark/>
          </w:tcPr>
          <w:p w14:paraId="0D88AC6A" w14:textId="77777777" w:rsidR="001B69E4" w:rsidRPr="00963415" w:rsidRDefault="001B69E4" w:rsidP="001B69E4">
            <w:pPr>
              <w:jc w:val="right"/>
              <w:rPr>
                <w:b/>
                <w:bCs/>
                <w:sz w:val="20"/>
                <w:szCs w:val="20"/>
              </w:rPr>
            </w:pPr>
            <w:r>
              <w:rPr>
                <w:b/>
                <w:sz w:val="20"/>
              </w:rPr>
              <w:t>24,94</w:t>
            </w:r>
          </w:p>
        </w:tc>
        <w:tc>
          <w:tcPr>
            <w:tcW w:w="756" w:type="dxa"/>
            <w:noWrap/>
            <w:hideMark/>
          </w:tcPr>
          <w:p w14:paraId="4F4B065E" w14:textId="6E4CE5D7" w:rsidR="001B69E4" w:rsidRPr="00963415" w:rsidRDefault="001B69E4" w:rsidP="001B69E4">
            <w:pPr>
              <w:jc w:val="right"/>
              <w:rPr>
                <w:b/>
                <w:bCs/>
                <w:sz w:val="20"/>
                <w:szCs w:val="20"/>
              </w:rPr>
            </w:pPr>
            <w:r>
              <w:rPr>
                <w:b/>
                <w:sz w:val="20"/>
              </w:rPr>
              <w:t>6.854,10</w:t>
            </w:r>
          </w:p>
        </w:tc>
        <w:tc>
          <w:tcPr>
            <w:tcW w:w="1034" w:type="dxa"/>
            <w:hideMark/>
          </w:tcPr>
          <w:p w14:paraId="0C403645" w14:textId="77777777" w:rsidR="001B69E4" w:rsidRPr="00963415" w:rsidRDefault="001B69E4" w:rsidP="001B69E4">
            <w:pPr>
              <w:jc w:val="right"/>
              <w:rPr>
                <w:b/>
                <w:bCs/>
                <w:sz w:val="20"/>
                <w:szCs w:val="20"/>
              </w:rPr>
            </w:pPr>
            <w:r>
              <w:rPr>
                <w:b/>
                <w:sz w:val="20"/>
              </w:rPr>
              <w:t>100</w:t>
            </w:r>
          </w:p>
        </w:tc>
      </w:tr>
    </w:tbl>
    <w:p w14:paraId="454BB446" w14:textId="3C6E343B" w:rsidR="004B7732" w:rsidRDefault="00EB0119" w:rsidP="00EB0119">
      <w:pPr>
        <w:tabs>
          <w:tab w:val="left" w:pos="3969"/>
        </w:tabs>
        <w:jc w:val="left"/>
        <w:rPr>
          <w:sz w:val="18"/>
          <w:szCs w:val="18"/>
        </w:rPr>
      </w:pPr>
      <w:r>
        <w:rPr>
          <w:sz w:val="18"/>
        </w:rPr>
        <w:t>* En los datos del programa de país también se notificó un consumo medio en el sector de espumas de 25,69 t de HFC-245a en polioles premezclados importados.</w:t>
      </w:r>
    </w:p>
    <w:p w14:paraId="6A6DBF75" w14:textId="76D50FA7" w:rsidR="004B7732" w:rsidRDefault="004B7732" w:rsidP="00EB0119">
      <w:pPr>
        <w:tabs>
          <w:tab w:val="left" w:pos="3969"/>
        </w:tabs>
        <w:jc w:val="left"/>
        <w:sectPr w:rsidR="004B7732" w:rsidSect="00B7123E">
          <w:pgSz w:w="15840" w:h="12240" w:orient="landscape" w:code="1"/>
          <w:pgMar w:top="1440" w:right="720" w:bottom="1440" w:left="864" w:header="720" w:footer="475" w:gutter="0"/>
          <w:cols w:space="720"/>
          <w:docGrid w:linePitch="299"/>
        </w:sectPr>
      </w:pPr>
    </w:p>
    <w:p w14:paraId="795D5B42" w14:textId="4C640C35" w:rsidR="001C2735" w:rsidRPr="001C2735" w:rsidRDefault="001C2735" w:rsidP="001C2735">
      <w:r>
        <w:rPr>
          <w:b/>
        </w:rPr>
        <w:lastRenderedPageBreak/>
        <w:t>Cuadro 5. Consumo de HFC en Egipto, por sector, en toneladas eq. de CO</w:t>
      </w:r>
      <w:r>
        <w:rPr>
          <w:b/>
          <w:vertAlign w:val="subscript"/>
        </w:rPr>
        <w:t>2</w:t>
      </w:r>
      <w:r>
        <w:rPr>
          <w:b/>
        </w:rPr>
        <w:t xml:space="preserve"> (2020-2022)</w:t>
      </w:r>
      <w:r w:rsidR="00117D56">
        <w:rPr>
          <w:rStyle w:val="FootnoteReference"/>
          <w:b/>
          <w:bCs/>
        </w:rPr>
        <w:footnoteReference w:id="16"/>
      </w:r>
    </w:p>
    <w:tbl>
      <w:tblPr>
        <w:tblStyle w:val="TableGrid"/>
        <w:tblW w:w="13919" w:type="dxa"/>
        <w:tblCellMar>
          <w:left w:w="28" w:type="dxa"/>
          <w:right w:w="28" w:type="dxa"/>
        </w:tblCellMar>
        <w:tblLook w:val="04A0" w:firstRow="1" w:lastRow="0" w:firstColumn="1" w:lastColumn="0" w:noHBand="0" w:noVBand="1"/>
      </w:tblPr>
      <w:tblGrid>
        <w:gridCol w:w="2263"/>
        <w:gridCol w:w="993"/>
        <w:gridCol w:w="992"/>
        <w:gridCol w:w="992"/>
        <w:gridCol w:w="1134"/>
        <w:gridCol w:w="1134"/>
        <w:gridCol w:w="1266"/>
        <w:gridCol w:w="860"/>
        <w:gridCol w:w="851"/>
        <w:gridCol w:w="856"/>
        <w:gridCol w:w="709"/>
        <w:gridCol w:w="986"/>
        <w:gridCol w:w="883"/>
      </w:tblGrid>
      <w:tr w:rsidR="00B427A0" w:rsidRPr="00C42B49" w14:paraId="79231406" w14:textId="77777777" w:rsidTr="00B427A0">
        <w:trPr>
          <w:trHeight w:val="286"/>
        </w:trPr>
        <w:tc>
          <w:tcPr>
            <w:tcW w:w="2263" w:type="dxa"/>
            <w:noWrap/>
            <w:hideMark/>
          </w:tcPr>
          <w:p w14:paraId="5B014337" w14:textId="77777777" w:rsidR="00EC053F" w:rsidRPr="00E770C7" w:rsidRDefault="00EC053F" w:rsidP="00EE4A2C">
            <w:pPr>
              <w:rPr>
                <w:b/>
                <w:bCs/>
                <w:sz w:val="20"/>
                <w:szCs w:val="20"/>
              </w:rPr>
            </w:pPr>
            <w:r>
              <w:rPr>
                <w:b/>
                <w:sz w:val="20"/>
              </w:rPr>
              <w:t>Sector</w:t>
            </w:r>
          </w:p>
        </w:tc>
        <w:tc>
          <w:tcPr>
            <w:tcW w:w="993" w:type="dxa"/>
            <w:noWrap/>
            <w:hideMark/>
          </w:tcPr>
          <w:p w14:paraId="5A7C8DFD" w14:textId="77777777" w:rsidR="00EC053F" w:rsidRPr="00E770C7" w:rsidRDefault="00EC053F" w:rsidP="009B6153">
            <w:pPr>
              <w:jc w:val="center"/>
              <w:rPr>
                <w:b/>
                <w:bCs/>
                <w:sz w:val="20"/>
                <w:szCs w:val="20"/>
              </w:rPr>
            </w:pPr>
            <w:r>
              <w:rPr>
                <w:b/>
                <w:sz w:val="20"/>
              </w:rPr>
              <w:t>HFC-32</w:t>
            </w:r>
          </w:p>
        </w:tc>
        <w:tc>
          <w:tcPr>
            <w:tcW w:w="992" w:type="dxa"/>
            <w:noWrap/>
            <w:hideMark/>
          </w:tcPr>
          <w:p w14:paraId="77600A29" w14:textId="77777777" w:rsidR="00EC053F" w:rsidRPr="00E770C7" w:rsidRDefault="00EC053F" w:rsidP="009B6153">
            <w:pPr>
              <w:jc w:val="center"/>
              <w:rPr>
                <w:b/>
                <w:bCs/>
                <w:sz w:val="20"/>
                <w:szCs w:val="20"/>
              </w:rPr>
            </w:pPr>
            <w:r>
              <w:rPr>
                <w:b/>
                <w:sz w:val="20"/>
              </w:rPr>
              <w:t>HFC-134a</w:t>
            </w:r>
          </w:p>
        </w:tc>
        <w:tc>
          <w:tcPr>
            <w:tcW w:w="992" w:type="dxa"/>
            <w:noWrap/>
            <w:hideMark/>
          </w:tcPr>
          <w:p w14:paraId="3A72AC46" w14:textId="77777777" w:rsidR="00EC053F" w:rsidRPr="00E770C7" w:rsidRDefault="00EC053F" w:rsidP="009B6153">
            <w:pPr>
              <w:jc w:val="center"/>
              <w:rPr>
                <w:b/>
                <w:bCs/>
                <w:sz w:val="20"/>
                <w:szCs w:val="20"/>
              </w:rPr>
            </w:pPr>
            <w:r>
              <w:rPr>
                <w:b/>
                <w:sz w:val="20"/>
              </w:rPr>
              <w:t>HFC-152a</w:t>
            </w:r>
          </w:p>
        </w:tc>
        <w:tc>
          <w:tcPr>
            <w:tcW w:w="1134" w:type="dxa"/>
            <w:noWrap/>
            <w:hideMark/>
          </w:tcPr>
          <w:p w14:paraId="5C47CA20" w14:textId="77777777" w:rsidR="00EC053F" w:rsidRPr="00E770C7" w:rsidRDefault="00EC053F" w:rsidP="009B6153">
            <w:pPr>
              <w:jc w:val="center"/>
              <w:rPr>
                <w:b/>
                <w:bCs/>
                <w:sz w:val="20"/>
                <w:szCs w:val="20"/>
              </w:rPr>
            </w:pPr>
            <w:r>
              <w:rPr>
                <w:b/>
                <w:sz w:val="20"/>
              </w:rPr>
              <w:t>HFC-227ea</w:t>
            </w:r>
          </w:p>
        </w:tc>
        <w:tc>
          <w:tcPr>
            <w:tcW w:w="1134" w:type="dxa"/>
            <w:noWrap/>
            <w:hideMark/>
          </w:tcPr>
          <w:p w14:paraId="49221F84" w14:textId="77777777" w:rsidR="00EC053F" w:rsidRPr="00E770C7" w:rsidRDefault="00EC053F" w:rsidP="009B6153">
            <w:pPr>
              <w:jc w:val="center"/>
              <w:rPr>
                <w:b/>
                <w:bCs/>
                <w:sz w:val="20"/>
                <w:szCs w:val="20"/>
              </w:rPr>
            </w:pPr>
            <w:r>
              <w:rPr>
                <w:b/>
                <w:sz w:val="20"/>
              </w:rPr>
              <w:t>HFC-245fa</w:t>
            </w:r>
          </w:p>
        </w:tc>
        <w:tc>
          <w:tcPr>
            <w:tcW w:w="1266" w:type="dxa"/>
            <w:noWrap/>
            <w:hideMark/>
          </w:tcPr>
          <w:p w14:paraId="3D1FE864" w14:textId="3378F5A6" w:rsidR="00EC053F" w:rsidRPr="00E770C7" w:rsidRDefault="00EC053F" w:rsidP="009B6153">
            <w:pPr>
              <w:jc w:val="center"/>
              <w:rPr>
                <w:b/>
                <w:bCs/>
                <w:sz w:val="20"/>
                <w:szCs w:val="20"/>
              </w:rPr>
            </w:pPr>
            <w:r>
              <w:rPr>
                <w:b/>
                <w:sz w:val="20"/>
              </w:rPr>
              <w:t>HFC-365mfc</w:t>
            </w:r>
          </w:p>
        </w:tc>
        <w:tc>
          <w:tcPr>
            <w:tcW w:w="860" w:type="dxa"/>
            <w:noWrap/>
            <w:hideMark/>
          </w:tcPr>
          <w:p w14:paraId="0C230B37" w14:textId="77777777" w:rsidR="00EC053F" w:rsidRPr="00E770C7" w:rsidRDefault="00EC053F" w:rsidP="009B6153">
            <w:pPr>
              <w:jc w:val="center"/>
              <w:rPr>
                <w:b/>
                <w:bCs/>
                <w:sz w:val="20"/>
                <w:szCs w:val="20"/>
              </w:rPr>
            </w:pPr>
            <w:r>
              <w:rPr>
                <w:b/>
                <w:sz w:val="20"/>
              </w:rPr>
              <w:t>R-404A</w:t>
            </w:r>
          </w:p>
        </w:tc>
        <w:tc>
          <w:tcPr>
            <w:tcW w:w="851" w:type="dxa"/>
            <w:noWrap/>
            <w:hideMark/>
          </w:tcPr>
          <w:p w14:paraId="3771EA03" w14:textId="77777777" w:rsidR="00EC053F" w:rsidRPr="00E770C7" w:rsidRDefault="00EC053F" w:rsidP="009B6153">
            <w:pPr>
              <w:jc w:val="center"/>
              <w:rPr>
                <w:b/>
                <w:bCs/>
                <w:sz w:val="20"/>
                <w:szCs w:val="20"/>
              </w:rPr>
            </w:pPr>
            <w:r>
              <w:rPr>
                <w:b/>
                <w:sz w:val="20"/>
              </w:rPr>
              <w:t>R-407C</w:t>
            </w:r>
          </w:p>
        </w:tc>
        <w:tc>
          <w:tcPr>
            <w:tcW w:w="856" w:type="dxa"/>
            <w:noWrap/>
            <w:hideMark/>
          </w:tcPr>
          <w:p w14:paraId="282B554D" w14:textId="77777777" w:rsidR="00EC053F" w:rsidRPr="00E770C7" w:rsidRDefault="00EC053F" w:rsidP="009B6153">
            <w:pPr>
              <w:jc w:val="center"/>
              <w:rPr>
                <w:b/>
                <w:bCs/>
                <w:sz w:val="20"/>
                <w:szCs w:val="20"/>
              </w:rPr>
            </w:pPr>
            <w:r>
              <w:rPr>
                <w:b/>
                <w:sz w:val="20"/>
              </w:rPr>
              <w:t>R-410A</w:t>
            </w:r>
          </w:p>
        </w:tc>
        <w:tc>
          <w:tcPr>
            <w:tcW w:w="709" w:type="dxa"/>
            <w:noWrap/>
            <w:hideMark/>
          </w:tcPr>
          <w:p w14:paraId="000E6474" w14:textId="78F05BAB" w:rsidR="00EC053F" w:rsidRPr="00E770C7" w:rsidRDefault="00EC053F" w:rsidP="009B6153">
            <w:pPr>
              <w:jc w:val="center"/>
              <w:rPr>
                <w:b/>
                <w:bCs/>
                <w:sz w:val="20"/>
                <w:szCs w:val="20"/>
              </w:rPr>
            </w:pPr>
            <w:r>
              <w:rPr>
                <w:b/>
                <w:sz w:val="20"/>
              </w:rPr>
              <w:t>Otros*</w:t>
            </w:r>
          </w:p>
        </w:tc>
        <w:tc>
          <w:tcPr>
            <w:tcW w:w="986" w:type="dxa"/>
            <w:noWrap/>
            <w:hideMark/>
          </w:tcPr>
          <w:p w14:paraId="4330577C" w14:textId="77777777" w:rsidR="00EC053F" w:rsidRPr="00E770C7" w:rsidRDefault="00EC053F" w:rsidP="009B6153">
            <w:pPr>
              <w:jc w:val="center"/>
              <w:rPr>
                <w:b/>
                <w:bCs/>
                <w:sz w:val="20"/>
                <w:szCs w:val="20"/>
              </w:rPr>
            </w:pPr>
            <w:r>
              <w:rPr>
                <w:b/>
                <w:sz w:val="20"/>
              </w:rPr>
              <w:t>Total</w:t>
            </w:r>
          </w:p>
        </w:tc>
        <w:tc>
          <w:tcPr>
            <w:tcW w:w="883" w:type="dxa"/>
            <w:hideMark/>
          </w:tcPr>
          <w:p w14:paraId="3099035F" w14:textId="622E0792" w:rsidR="00EC053F" w:rsidRPr="00E770C7" w:rsidRDefault="00EC053F" w:rsidP="009B6153">
            <w:pPr>
              <w:jc w:val="center"/>
              <w:rPr>
                <w:b/>
                <w:bCs/>
                <w:sz w:val="20"/>
                <w:szCs w:val="20"/>
              </w:rPr>
            </w:pPr>
            <w:r>
              <w:rPr>
                <w:b/>
                <w:sz w:val="20"/>
              </w:rPr>
              <w:t>Parte del total (%)</w:t>
            </w:r>
          </w:p>
        </w:tc>
      </w:tr>
      <w:tr w:rsidR="00453761" w:rsidRPr="00C42B49" w14:paraId="2FC4F149" w14:textId="77777777" w:rsidTr="00B427A0">
        <w:trPr>
          <w:trHeight w:val="74"/>
        </w:trPr>
        <w:tc>
          <w:tcPr>
            <w:tcW w:w="13919" w:type="dxa"/>
            <w:gridSpan w:val="13"/>
          </w:tcPr>
          <w:p w14:paraId="207125D4" w14:textId="2B81832B" w:rsidR="00453761" w:rsidRPr="00C81E14" w:rsidRDefault="00453761" w:rsidP="00453761">
            <w:pPr>
              <w:jc w:val="center"/>
              <w:rPr>
                <w:color w:val="000000"/>
                <w:sz w:val="20"/>
                <w:szCs w:val="20"/>
              </w:rPr>
            </w:pPr>
            <w:r>
              <w:rPr>
                <w:b/>
                <w:sz w:val="20"/>
              </w:rPr>
              <w:t>Sectores de fabricación</w:t>
            </w:r>
          </w:p>
        </w:tc>
      </w:tr>
      <w:tr w:rsidR="00B427A0" w:rsidRPr="00C42B49" w14:paraId="5C543CE8" w14:textId="77777777" w:rsidTr="00B427A0">
        <w:trPr>
          <w:trHeight w:val="311"/>
        </w:trPr>
        <w:tc>
          <w:tcPr>
            <w:tcW w:w="2263" w:type="dxa"/>
            <w:hideMark/>
          </w:tcPr>
          <w:p w14:paraId="4BA2FB73" w14:textId="28D1E02C" w:rsidR="00D44A83" w:rsidRPr="00C81E14" w:rsidRDefault="00D44A83" w:rsidP="00D44A83">
            <w:pPr>
              <w:jc w:val="left"/>
              <w:rPr>
                <w:sz w:val="20"/>
                <w:szCs w:val="20"/>
              </w:rPr>
            </w:pPr>
            <w:r>
              <w:rPr>
                <w:sz w:val="20"/>
              </w:rPr>
              <w:t>Refrigeración doméstica</w:t>
            </w:r>
          </w:p>
        </w:tc>
        <w:tc>
          <w:tcPr>
            <w:tcW w:w="993" w:type="dxa"/>
            <w:noWrap/>
            <w:hideMark/>
          </w:tcPr>
          <w:p w14:paraId="4695588C" w14:textId="14AEC8F5" w:rsidR="00D44A83" w:rsidRPr="00C81E14" w:rsidRDefault="00D44A83" w:rsidP="00D44A83">
            <w:pPr>
              <w:jc w:val="right"/>
              <w:rPr>
                <w:sz w:val="20"/>
                <w:szCs w:val="20"/>
              </w:rPr>
            </w:pPr>
            <w:r>
              <w:rPr>
                <w:sz w:val="20"/>
              </w:rPr>
              <w:t xml:space="preserve">0          </w:t>
            </w:r>
          </w:p>
        </w:tc>
        <w:tc>
          <w:tcPr>
            <w:tcW w:w="992" w:type="dxa"/>
            <w:hideMark/>
          </w:tcPr>
          <w:p w14:paraId="6A72D0AB" w14:textId="5FE16498" w:rsidR="00D44A83" w:rsidRPr="00C81E14" w:rsidRDefault="00D44A83" w:rsidP="00D44A83">
            <w:pPr>
              <w:jc w:val="right"/>
              <w:rPr>
                <w:sz w:val="20"/>
                <w:szCs w:val="20"/>
              </w:rPr>
            </w:pPr>
            <w:r>
              <w:rPr>
                <w:sz w:val="20"/>
              </w:rPr>
              <w:t xml:space="preserve"> 585.499 </w:t>
            </w:r>
          </w:p>
        </w:tc>
        <w:tc>
          <w:tcPr>
            <w:tcW w:w="992" w:type="dxa"/>
            <w:hideMark/>
          </w:tcPr>
          <w:p w14:paraId="51BC19D8" w14:textId="008690C5" w:rsidR="00D44A83" w:rsidRPr="00C81E14" w:rsidRDefault="00D44A83" w:rsidP="00D44A83">
            <w:pPr>
              <w:tabs>
                <w:tab w:val="center" w:pos="161"/>
                <w:tab w:val="right" w:pos="322"/>
              </w:tabs>
              <w:jc w:val="right"/>
              <w:rPr>
                <w:sz w:val="20"/>
                <w:szCs w:val="20"/>
              </w:rPr>
            </w:pPr>
            <w:r>
              <w:rPr>
                <w:sz w:val="20"/>
              </w:rPr>
              <w:t xml:space="preserve">0    </w:t>
            </w:r>
          </w:p>
        </w:tc>
        <w:tc>
          <w:tcPr>
            <w:tcW w:w="1134" w:type="dxa"/>
            <w:hideMark/>
          </w:tcPr>
          <w:p w14:paraId="3838589F" w14:textId="14B2DDC8" w:rsidR="00D44A83" w:rsidRPr="00C81E14" w:rsidRDefault="000F37AA" w:rsidP="00D44A83">
            <w:pPr>
              <w:jc w:val="right"/>
              <w:rPr>
                <w:sz w:val="20"/>
                <w:szCs w:val="20"/>
              </w:rPr>
            </w:pPr>
            <w:r>
              <w:rPr>
                <w:sz w:val="20"/>
              </w:rPr>
              <w:t xml:space="preserve">        0  </w:t>
            </w:r>
          </w:p>
        </w:tc>
        <w:tc>
          <w:tcPr>
            <w:tcW w:w="1134" w:type="dxa"/>
            <w:hideMark/>
          </w:tcPr>
          <w:p w14:paraId="64ACADD7" w14:textId="02A12946" w:rsidR="00D44A83" w:rsidRPr="00C81E14" w:rsidRDefault="00D44A83" w:rsidP="00D44A83">
            <w:pPr>
              <w:jc w:val="right"/>
              <w:rPr>
                <w:sz w:val="20"/>
                <w:szCs w:val="20"/>
              </w:rPr>
            </w:pPr>
            <w:r>
              <w:rPr>
                <w:sz w:val="20"/>
              </w:rPr>
              <w:t xml:space="preserve">0  </w:t>
            </w:r>
          </w:p>
        </w:tc>
        <w:tc>
          <w:tcPr>
            <w:tcW w:w="1266" w:type="dxa"/>
            <w:hideMark/>
          </w:tcPr>
          <w:p w14:paraId="4F960864" w14:textId="2F489E1B" w:rsidR="00D44A83" w:rsidRPr="00C81E14" w:rsidRDefault="000F37AA" w:rsidP="00D44A83">
            <w:pPr>
              <w:jc w:val="right"/>
              <w:rPr>
                <w:sz w:val="20"/>
                <w:szCs w:val="20"/>
              </w:rPr>
            </w:pPr>
            <w:r>
              <w:rPr>
                <w:sz w:val="20"/>
              </w:rPr>
              <w:t xml:space="preserve">      0  </w:t>
            </w:r>
          </w:p>
        </w:tc>
        <w:tc>
          <w:tcPr>
            <w:tcW w:w="860" w:type="dxa"/>
            <w:noWrap/>
            <w:hideMark/>
          </w:tcPr>
          <w:p w14:paraId="49CCC4C3" w14:textId="14495C1D" w:rsidR="00D44A83" w:rsidRPr="00C81E14" w:rsidRDefault="00D44A83" w:rsidP="00D44A83">
            <w:pPr>
              <w:jc w:val="right"/>
              <w:rPr>
                <w:sz w:val="20"/>
                <w:szCs w:val="20"/>
              </w:rPr>
            </w:pPr>
            <w:r>
              <w:rPr>
                <w:sz w:val="20"/>
              </w:rPr>
              <w:t xml:space="preserve">0  </w:t>
            </w:r>
          </w:p>
        </w:tc>
        <w:tc>
          <w:tcPr>
            <w:tcW w:w="851" w:type="dxa"/>
            <w:hideMark/>
          </w:tcPr>
          <w:p w14:paraId="4FA53DE9" w14:textId="0F3C2FB8" w:rsidR="00D44A83" w:rsidRPr="00C81E14" w:rsidRDefault="00D44A83" w:rsidP="00D44A83">
            <w:pPr>
              <w:jc w:val="right"/>
              <w:rPr>
                <w:sz w:val="20"/>
                <w:szCs w:val="20"/>
              </w:rPr>
            </w:pPr>
            <w:r>
              <w:rPr>
                <w:sz w:val="20"/>
              </w:rPr>
              <w:t xml:space="preserve">0  </w:t>
            </w:r>
          </w:p>
        </w:tc>
        <w:tc>
          <w:tcPr>
            <w:tcW w:w="856" w:type="dxa"/>
            <w:hideMark/>
          </w:tcPr>
          <w:p w14:paraId="11450204" w14:textId="456555B1" w:rsidR="00D44A83" w:rsidRPr="00C81E14" w:rsidRDefault="000F37AA" w:rsidP="00D44A83">
            <w:pPr>
              <w:jc w:val="right"/>
              <w:rPr>
                <w:sz w:val="20"/>
                <w:szCs w:val="20"/>
              </w:rPr>
            </w:pPr>
            <w:r>
              <w:rPr>
                <w:sz w:val="20"/>
              </w:rPr>
              <w:t xml:space="preserve">       0  </w:t>
            </w:r>
          </w:p>
        </w:tc>
        <w:tc>
          <w:tcPr>
            <w:tcW w:w="709" w:type="dxa"/>
            <w:hideMark/>
          </w:tcPr>
          <w:p w14:paraId="6B28E546" w14:textId="1A91C819" w:rsidR="00D44A83" w:rsidRPr="00C81E14" w:rsidRDefault="000F37AA" w:rsidP="00D44A83">
            <w:pPr>
              <w:jc w:val="right"/>
              <w:rPr>
                <w:sz w:val="20"/>
                <w:szCs w:val="20"/>
              </w:rPr>
            </w:pPr>
            <w:r>
              <w:rPr>
                <w:sz w:val="20"/>
              </w:rPr>
              <w:t xml:space="preserve">     0</w:t>
            </w:r>
          </w:p>
        </w:tc>
        <w:tc>
          <w:tcPr>
            <w:tcW w:w="986" w:type="dxa"/>
            <w:hideMark/>
          </w:tcPr>
          <w:p w14:paraId="1AF09695" w14:textId="135F15A2" w:rsidR="00D44A83" w:rsidRPr="00C81E14" w:rsidRDefault="000F37AA" w:rsidP="00D44A83">
            <w:pPr>
              <w:jc w:val="right"/>
              <w:rPr>
                <w:sz w:val="20"/>
                <w:szCs w:val="20"/>
              </w:rPr>
            </w:pPr>
            <w:r>
              <w:rPr>
                <w:sz w:val="20"/>
              </w:rPr>
              <w:t xml:space="preserve">  585.499 </w:t>
            </w:r>
          </w:p>
        </w:tc>
        <w:tc>
          <w:tcPr>
            <w:tcW w:w="883" w:type="dxa"/>
            <w:hideMark/>
          </w:tcPr>
          <w:p w14:paraId="1ACD9831" w14:textId="44BC951B" w:rsidR="00D44A83" w:rsidRPr="00C81E14" w:rsidRDefault="000F37AA" w:rsidP="00D44A83">
            <w:pPr>
              <w:jc w:val="right"/>
              <w:rPr>
                <w:sz w:val="20"/>
                <w:szCs w:val="20"/>
              </w:rPr>
            </w:pPr>
            <w:r>
              <w:rPr>
                <w:sz w:val="20"/>
              </w:rPr>
              <w:t xml:space="preserve">      4 </w:t>
            </w:r>
          </w:p>
        </w:tc>
      </w:tr>
      <w:tr w:rsidR="00B427A0" w:rsidRPr="00C42B49" w14:paraId="26B63B08" w14:textId="77777777" w:rsidTr="00B427A0">
        <w:trPr>
          <w:trHeight w:val="311"/>
        </w:trPr>
        <w:tc>
          <w:tcPr>
            <w:tcW w:w="2263" w:type="dxa"/>
          </w:tcPr>
          <w:p w14:paraId="45E4E91F" w14:textId="77777777" w:rsidR="00D44A83" w:rsidRDefault="00D44A83" w:rsidP="00D44A83">
            <w:pPr>
              <w:jc w:val="left"/>
              <w:rPr>
                <w:sz w:val="20"/>
                <w:szCs w:val="20"/>
              </w:rPr>
            </w:pPr>
            <w:r>
              <w:rPr>
                <w:sz w:val="20"/>
              </w:rPr>
              <w:t>Comercial</w:t>
            </w:r>
          </w:p>
          <w:p w14:paraId="1A796861" w14:textId="1D8301B3" w:rsidR="00D44A83" w:rsidRPr="00C81E14" w:rsidRDefault="00D44A83" w:rsidP="00D44A83">
            <w:pPr>
              <w:jc w:val="left"/>
              <w:rPr>
                <w:sz w:val="20"/>
                <w:szCs w:val="20"/>
              </w:rPr>
            </w:pPr>
            <w:r>
              <w:rPr>
                <w:sz w:val="20"/>
              </w:rPr>
              <w:t>Refrigeración</w:t>
            </w:r>
          </w:p>
        </w:tc>
        <w:tc>
          <w:tcPr>
            <w:tcW w:w="993" w:type="dxa"/>
            <w:noWrap/>
          </w:tcPr>
          <w:p w14:paraId="3EA61FEA" w14:textId="5E63FDCE" w:rsidR="00D44A83" w:rsidRPr="00C81E14" w:rsidRDefault="00D44A83" w:rsidP="00D44A83">
            <w:pPr>
              <w:jc w:val="right"/>
              <w:rPr>
                <w:sz w:val="20"/>
                <w:szCs w:val="20"/>
              </w:rPr>
            </w:pPr>
            <w:r>
              <w:rPr>
                <w:sz w:val="20"/>
              </w:rPr>
              <w:t>0</w:t>
            </w:r>
          </w:p>
        </w:tc>
        <w:tc>
          <w:tcPr>
            <w:tcW w:w="992" w:type="dxa"/>
          </w:tcPr>
          <w:p w14:paraId="06232336" w14:textId="64DCF774" w:rsidR="00D44A83" w:rsidRPr="00C81E14" w:rsidRDefault="00D44A83" w:rsidP="00D44A83">
            <w:pPr>
              <w:jc w:val="right"/>
              <w:rPr>
                <w:sz w:val="20"/>
                <w:szCs w:val="20"/>
              </w:rPr>
            </w:pPr>
            <w:r>
              <w:rPr>
                <w:sz w:val="20"/>
              </w:rPr>
              <w:t xml:space="preserve"> 45.465 </w:t>
            </w:r>
          </w:p>
        </w:tc>
        <w:tc>
          <w:tcPr>
            <w:tcW w:w="992" w:type="dxa"/>
          </w:tcPr>
          <w:p w14:paraId="0D0A81DF" w14:textId="2B1E7EF1" w:rsidR="00D44A83" w:rsidRPr="00C81E14" w:rsidRDefault="00D44A83" w:rsidP="00D44A83">
            <w:pPr>
              <w:tabs>
                <w:tab w:val="center" w:pos="161"/>
                <w:tab w:val="right" w:pos="322"/>
              </w:tabs>
              <w:jc w:val="right"/>
              <w:rPr>
                <w:sz w:val="20"/>
                <w:szCs w:val="20"/>
              </w:rPr>
            </w:pPr>
            <w:r>
              <w:rPr>
                <w:sz w:val="20"/>
              </w:rPr>
              <w:t>0</w:t>
            </w:r>
          </w:p>
        </w:tc>
        <w:tc>
          <w:tcPr>
            <w:tcW w:w="1134" w:type="dxa"/>
          </w:tcPr>
          <w:p w14:paraId="672504C7" w14:textId="1C33C8CB" w:rsidR="00D44A83" w:rsidRPr="00C81E14" w:rsidRDefault="00D44A83" w:rsidP="00D44A83">
            <w:pPr>
              <w:jc w:val="right"/>
              <w:rPr>
                <w:sz w:val="20"/>
                <w:szCs w:val="20"/>
              </w:rPr>
            </w:pPr>
            <w:r>
              <w:rPr>
                <w:sz w:val="20"/>
              </w:rPr>
              <w:t>0</w:t>
            </w:r>
          </w:p>
        </w:tc>
        <w:tc>
          <w:tcPr>
            <w:tcW w:w="1134" w:type="dxa"/>
          </w:tcPr>
          <w:p w14:paraId="12352C0C" w14:textId="19E61BC1" w:rsidR="00D44A83" w:rsidRPr="00C81E14" w:rsidRDefault="00D44A83" w:rsidP="00D44A83">
            <w:pPr>
              <w:jc w:val="right"/>
              <w:rPr>
                <w:sz w:val="20"/>
                <w:szCs w:val="20"/>
              </w:rPr>
            </w:pPr>
            <w:r>
              <w:rPr>
                <w:sz w:val="20"/>
              </w:rPr>
              <w:t>0</w:t>
            </w:r>
          </w:p>
        </w:tc>
        <w:tc>
          <w:tcPr>
            <w:tcW w:w="1266" w:type="dxa"/>
          </w:tcPr>
          <w:p w14:paraId="1CE79577" w14:textId="07C36280" w:rsidR="00D44A83" w:rsidRPr="00C81E14" w:rsidRDefault="00D44A83" w:rsidP="00D44A83">
            <w:pPr>
              <w:jc w:val="right"/>
              <w:rPr>
                <w:sz w:val="20"/>
                <w:szCs w:val="20"/>
              </w:rPr>
            </w:pPr>
            <w:r>
              <w:rPr>
                <w:sz w:val="20"/>
              </w:rPr>
              <w:t>0</w:t>
            </w:r>
          </w:p>
        </w:tc>
        <w:tc>
          <w:tcPr>
            <w:tcW w:w="860" w:type="dxa"/>
            <w:noWrap/>
          </w:tcPr>
          <w:p w14:paraId="7B5DA62E" w14:textId="04088819" w:rsidR="00D44A83" w:rsidRPr="00C81E14" w:rsidRDefault="00D44A83" w:rsidP="00D44A83">
            <w:pPr>
              <w:jc w:val="right"/>
              <w:rPr>
                <w:sz w:val="20"/>
                <w:szCs w:val="20"/>
              </w:rPr>
            </w:pPr>
            <w:r>
              <w:rPr>
                <w:sz w:val="20"/>
              </w:rPr>
              <w:t xml:space="preserve"> 20.542 </w:t>
            </w:r>
          </w:p>
        </w:tc>
        <w:tc>
          <w:tcPr>
            <w:tcW w:w="851" w:type="dxa"/>
          </w:tcPr>
          <w:p w14:paraId="52BD3C81" w14:textId="5659C99F" w:rsidR="00D44A83" w:rsidRPr="00C81E14" w:rsidRDefault="00D44A83" w:rsidP="00D44A83">
            <w:pPr>
              <w:jc w:val="right"/>
              <w:rPr>
                <w:sz w:val="20"/>
                <w:szCs w:val="20"/>
              </w:rPr>
            </w:pPr>
            <w:r>
              <w:rPr>
                <w:sz w:val="20"/>
              </w:rPr>
              <w:t xml:space="preserve"> 793 </w:t>
            </w:r>
          </w:p>
        </w:tc>
        <w:tc>
          <w:tcPr>
            <w:tcW w:w="856" w:type="dxa"/>
          </w:tcPr>
          <w:p w14:paraId="40C6FC33" w14:textId="3295C6EA" w:rsidR="00D44A83" w:rsidRPr="00C81E14" w:rsidRDefault="00D44A83" w:rsidP="00D44A83">
            <w:pPr>
              <w:jc w:val="right"/>
              <w:rPr>
                <w:sz w:val="20"/>
                <w:szCs w:val="20"/>
              </w:rPr>
            </w:pPr>
            <w:r>
              <w:rPr>
                <w:sz w:val="20"/>
              </w:rPr>
              <w:t>0</w:t>
            </w:r>
          </w:p>
        </w:tc>
        <w:tc>
          <w:tcPr>
            <w:tcW w:w="709" w:type="dxa"/>
          </w:tcPr>
          <w:p w14:paraId="2CC61A7A" w14:textId="36FCBD20" w:rsidR="00D44A83" w:rsidRPr="00C81E14" w:rsidRDefault="00D44A83" w:rsidP="00D44A83">
            <w:pPr>
              <w:jc w:val="right"/>
              <w:rPr>
                <w:sz w:val="20"/>
                <w:szCs w:val="20"/>
              </w:rPr>
            </w:pPr>
            <w:r>
              <w:rPr>
                <w:sz w:val="20"/>
              </w:rPr>
              <w:t>0</w:t>
            </w:r>
          </w:p>
        </w:tc>
        <w:tc>
          <w:tcPr>
            <w:tcW w:w="986" w:type="dxa"/>
          </w:tcPr>
          <w:p w14:paraId="46F28E04" w14:textId="400BE51F" w:rsidR="00D44A83" w:rsidRPr="00C81E14" w:rsidRDefault="000F37AA" w:rsidP="00D44A83">
            <w:pPr>
              <w:jc w:val="right"/>
              <w:rPr>
                <w:sz w:val="20"/>
                <w:szCs w:val="20"/>
              </w:rPr>
            </w:pPr>
            <w:r>
              <w:rPr>
                <w:sz w:val="20"/>
              </w:rPr>
              <w:t xml:space="preserve">   66.800 </w:t>
            </w:r>
          </w:p>
        </w:tc>
        <w:tc>
          <w:tcPr>
            <w:tcW w:w="883" w:type="dxa"/>
          </w:tcPr>
          <w:p w14:paraId="623F052B" w14:textId="5B09548D" w:rsidR="00D44A83" w:rsidRPr="00D44A83" w:rsidRDefault="000F37AA" w:rsidP="00D44A83">
            <w:pPr>
              <w:jc w:val="right"/>
              <w:rPr>
                <w:sz w:val="20"/>
                <w:szCs w:val="20"/>
              </w:rPr>
            </w:pPr>
            <w:r>
              <w:rPr>
                <w:sz w:val="20"/>
              </w:rPr>
              <w:t xml:space="preserve">      1 </w:t>
            </w:r>
          </w:p>
        </w:tc>
      </w:tr>
      <w:tr w:rsidR="00B427A0" w:rsidRPr="00C42B49" w14:paraId="5E0CDB35" w14:textId="77777777" w:rsidTr="00B427A0">
        <w:trPr>
          <w:trHeight w:val="311"/>
        </w:trPr>
        <w:tc>
          <w:tcPr>
            <w:tcW w:w="2263" w:type="dxa"/>
          </w:tcPr>
          <w:p w14:paraId="235A2939" w14:textId="13FB0FE0" w:rsidR="00D44A83" w:rsidRPr="00C81E14" w:rsidRDefault="00D44A83" w:rsidP="00D44A83">
            <w:pPr>
              <w:jc w:val="left"/>
              <w:rPr>
                <w:sz w:val="20"/>
                <w:szCs w:val="20"/>
              </w:rPr>
            </w:pPr>
            <w:r>
              <w:rPr>
                <w:sz w:val="20"/>
              </w:rPr>
              <w:t>Transporte refrigerado</w:t>
            </w:r>
          </w:p>
        </w:tc>
        <w:tc>
          <w:tcPr>
            <w:tcW w:w="993" w:type="dxa"/>
            <w:noWrap/>
          </w:tcPr>
          <w:p w14:paraId="54EC3205" w14:textId="3D0CB23C" w:rsidR="00D44A83" w:rsidRPr="00C81E14" w:rsidRDefault="00D44A83" w:rsidP="00D44A83">
            <w:pPr>
              <w:jc w:val="right"/>
              <w:rPr>
                <w:sz w:val="20"/>
                <w:szCs w:val="20"/>
              </w:rPr>
            </w:pPr>
            <w:r>
              <w:rPr>
                <w:sz w:val="20"/>
              </w:rPr>
              <w:t>0</w:t>
            </w:r>
          </w:p>
        </w:tc>
        <w:tc>
          <w:tcPr>
            <w:tcW w:w="992" w:type="dxa"/>
          </w:tcPr>
          <w:p w14:paraId="0447BA25" w14:textId="0C0E0DFC" w:rsidR="00D44A83" w:rsidRPr="00C81E14" w:rsidRDefault="00D44A83" w:rsidP="00D44A83">
            <w:pPr>
              <w:jc w:val="right"/>
              <w:rPr>
                <w:sz w:val="20"/>
                <w:szCs w:val="20"/>
              </w:rPr>
            </w:pPr>
            <w:r>
              <w:rPr>
                <w:sz w:val="20"/>
              </w:rPr>
              <w:t xml:space="preserve"> 53.643 </w:t>
            </w:r>
          </w:p>
        </w:tc>
        <w:tc>
          <w:tcPr>
            <w:tcW w:w="992" w:type="dxa"/>
          </w:tcPr>
          <w:p w14:paraId="4EBCC620" w14:textId="4BF8A08B" w:rsidR="00D44A83" w:rsidRPr="00C81E14" w:rsidRDefault="00D44A83" w:rsidP="00D44A83">
            <w:pPr>
              <w:tabs>
                <w:tab w:val="center" w:pos="161"/>
                <w:tab w:val="right" w:pos="322"/>
              </w:tabs>
              <w:jc w:val="right"/>
              <w:rPr>
                <w:sz w:val="20"/>
                <w:szCs w:val="20"/>
              </w:rPr>
            </w:pPr>
            <w:r>
              <w:rPr>
                <w:sz w:val="20"/>
              </w:rPr>
              <w:t>0</w:t>
            </w:r>
          </w:p>
        </w:tc>
        <w:tc>
          <w:tcPr>
            <w:tcW w:w="1134" w:type="dxa"/>
          </w:tcPr>
          <w:p w14:paraId="3B09ABAB" w14:textId="01364447" w:rsidR="00D44A83" w:rsidRPr="00C81E14" w:rsidRDefault="00D44A83" w:rsidP="00D44A83">
            <w:pPr>
              <w:jc w:val="right"/>
              <w:rPr>
                <w:sz w:val="20"/>
                <w:szCs w:val="20"/>
              </w:rPr>
            </w:pPr>
            <w:r>
              <w:rPr>
                <w:sz w:val="20"/>
              </w:rPr>
              <w:t>0</w:t>
            </w:r>
          </w:p>
        </w:tc>
        <w:tc>
          <w:tcPr>
            <w:tcW w:w="1134" w:type="dxa"/>
          </w:tcPr>
          <w:p w14:paraId="7D0B8420" w14:textId="2BC38B4A" w:rsidR="00D44A83" w:rsidRPr="00C81E14" w:rsidRDefault="00D44A83" w:rsidP="00D44A83">
            <w:pPr>
              <w:jc w:val="right"/>
              <w:rPr>
                <w:sz w:val="20"/>
                <w:szCs w:val="20"/>
              </w:rPr>
            </w:pPr>
            <w:r>
              <w:rPr>
                <w:sz w:val="20"/>
              </w:rPr>
              <w:t>0</w:t>
            </w:r>
          </w:p>
        </w:tc>
        <w:tc>
          <w:tcPr>
            <w:tcW w:w="1266" w:type="dxa"/>
          </w:tcPr>
          <w:p w14:paraId="3DD8CAFE" w14:textId="6DA684B4" w:rsidR="00D44A83" w:rsidRPr="00C81E14" w:rsidRDefault="00D44A83" w:rsidP="00D44A83">
            <w:pPr>
              <w:jc w:val="right"/>
              <w:rPr>
                <w:sz w:val="20"/>
                <w:szCs w:val="20"/>
              </w:rPr>
            </w:pPr>
            <w:r>
              <w:rPr>
                <w:sz w:val="20"/>
              </w:rPr>
              <w:t>0</w:t>
            </w:r>
          </w:p>
        </w:tc>
        <w:tc>
          <w:tcPr>
            <w:tcW w:w="860" w:type="dxa"/>
            <w:noWrap/>
          </w:tcPr>
          <w:p w14:paraId="40F0466B" w14:textId="4D98CED9" w:rsidR="00D44A83" w:rsidRPr="00C81E14" w:rsidRDefault="00D44A83" w:rsidP="00D44A83">
            <w:pPr>
              <w:jc w:val="right"/>
              <w:rPr>
                <w:sz w:val="20"/>
                <w:szCs w:val="20"/>
              </w:rPr>
            </w:pPr>
            <w:r>
              <w:rPr>
                <w:sz w:val="20"/>
              </w:rPr>
              <w:t xml:space="preserve"> 33.382 </w:t>
            </w:r>
          </w:p>
        </w:tc>
        <w:tc>
          <w:tcPr>
            <w:tcW w:w="851" w:type="dxa"/>
          </w:tcPr>
          <w:p w14:paraId="5CCA5009" w14:textId="7A443EDC" w:rsidR="00D44A83" w:rsidRPr="00C81E14" w:rsidRDefault="00D44A83" w:rsidP="00D44A83">
            <w:pPr>
              <w:jc w:val="right"/>
              <w:rPr>
                <w:sz w:val="20"/>
                <w:szCs w:val="20"/>
              </w:rPr>
            </w:pPr>
            <w:r>
              <w:rPr>
                <w:sz w:val="20"/>
              </w:rPr>
              <w:t xml:space="preserve"> 80.807 </w:t>
            </w:r>
          </w:p>
        </w:tc>
        <w:tc>
          <w:tcPr>
            <w:tcW w:w="856" w:type="dxa"/>
          </w:tcPr>
          <w:p w14:paraId="586D48F4" w14:textId="18F03E5B" w:rsidR="00D44A83" w:rsidRPr="00C81E14" w:rsidRDefault="00D44A83" w:rsidP="00D44A83">
            <w:pPr>
              <w:jc w:val="right"/>
              <w:rPr>
                <w:sz w:val="20"/>
                <w:szCs w:val="20"/>
              </w:rPr>
            </w:pPr>
            <w:r>
              <w:rPr>
                <w:sz w:val="20"/>
              </w:rPr>
              <w:t>0</w:t>
            </w:r>
          </w:p>
        </w:tc>
        <w:tc>
          <w:tcPr>
            <w:tcW w:w="709" w:type="dxa"/>
          </w:tcPr>
          <w:p w14:paraId="739490C1" w14:textId="5394F8B5" w:rsidR="00D44A83" w:rsidRPr="00C81E14" w:rsidRDefault="00D44A83" w:rsidP="00D44A83">
            <w:pPr>
              <w:jc w:val="right"/>
              <w:rPr>
                <w:sz w:val="20"/>
                <w:szCs w:val="20"/>
              </w:rPr>
            </w:pPr>
            <w:r>
              <w:rPr>
                <w:sz w:val="20"/>
              </w:rPr>
              <w:t>0</w:t>
            </w:r>
          </w:p>
        </w:tc>
        <w:tc>
          <w:tcPr>
            <w:tcW w:w="986" w:type="dxa"/>
          </w:tcPr>
          <w:p w14:paraId="25822D55" w14:textId="0E5EB3B1" w:rsidR="00D44A83" w:rsidRPr="00C81E14" w:rsidRDefault="000F37AA" w:rsidP="00D44A83">
            <w:pPr>
              <w:jc w:val="right"/>
              <w:rPr>
                <w:sz w:val="20"/>
                <w:szCs w:val="20"/>
              </w:rPr>
            </w:pPr>
            <w:r>
              <w:rPr>
                <w:sz w:val="20"/>
              </w:rPr>
              <w:t xml:space="preserve">  167.832 </w:t>
            </w:r>
          </w:p>
        </w:tc>
        <w:tc>
          <w:tcPr>
            <w:tcW w:w="883" w:type="dxa"/>
          </w:tcPr>
          <w:p w14:paraId="0E11DB0B" w14:textId="284E1BC7" w:rsidR="00D44A83" w:rsidRPr="00D44A83" w:rsidRDefault="000F37AA" w:rsidP="00D44A83">
            <w:pPr>
              <w:jc w:val="right"/>
              <w:rPr>
                <w:sz w:val="20"/>
                <w:szCs w:val="20"/>
              </w:rPr>
            </w:pPr>
            <w:r>
              <w:rPr>
                <w:sz w:val="20"/>
              </w:rPr>
              <w:t xml:space="preserve">      1 </w:t>
            </w:r>
          </w:p>
        </w:tc>
      </w:tr>
      <w:tr w:rsidR="00B427A0" w:rsidRPr="00C42B49" w14:paraId="657254B9" w14:textId="77777777" w:rsidTr="00B427A0">
        <w:trPr>
          <w:trHeight w:val="286"/>
        </w:trPr>
        <w:tc>
          <w:tcPr>
            <w:tcW w:w="2263" w:type="dxa"/>
            <w:hideMark/>
          </w:tcPr>
          <w:p w14:paraId="26B17776" w14:textId="4CAA7417" w:rsidR="00453761" w:rsidRPr="00C81E14" w:rsidRDefault="00453761" w:rsidP="00453761">
            <w:pPr>
              <w:jc w:val="left"/>
              <w:rPr>
                <w:sz w:val="20"/>
                <w:szCs w:val="20"/>
              </w:rPr>
            </w:pPr>
            <w:r>
              <w:rPr>
                <w:sz w:val="20"/>
              </w:rPr>
              <w:t>Aire acondicionado residencial y comercial</w:t>
            </w:r>
          </w:p>
        </w:tc>
        <w:tc>
          <w:tcPr>
            <w:tcW w:w="993" w:type="dxa"/>
            <w:noWrap/>
            <w:hideMark/>
          </w:tcPr>
          <w:p w14:paraId="0140A1EB" w14:textId="0E20AC19" w:rsidR="00453761" w:rsidRPr="00C81E14" w:rsidRDefault="00453761" w:rsidP="00453761">
            <w:pPr>
              <w:jc w:val="right"/>
              <w:rPr>
                <w:sz w:val="20"/>
                <w:szCs w:val="20"/>
              </w:rPr>
            </w:pPr>
            <w:r>
              <w:rPr>
                <w:sz w:val="20"/>
              </w:rPr>
              <w:t xml:space="preserve">2.258 </w:t>
            </w:r>
          </w:p>
        </w:tc>
        <w:tc>
          <w:tcPr>
            <w:tcW w:w="992" w:type="dxa"/>
            <w:hideMark/>
          </w:tcPr>
          <w:p w14:paraId="279062C1" w14:textId="54E99BB0" w:rsidR="00453761" w:rsidRPr="00C81E14" w:rsidRDefault="000F37AA" w:rsidP="00453761">
            <w:pPr>
              <w:jc w:val="right"/>
              <w:rPr>
                <w:sz w:val="20"/>
                <w:szCs w:val="20"/>
              </w:rPr>
            </w:pPr>
            <w:r>
              <w:rPr>
                <w:sz w:val="20"/>
              </w:rPr>
              <w:t xml:space="preserve">   0</w:t>
            </w:r>
          </w:p>
        </w:tc>
        <w:tc>
          <w:tcPr>
            <w:tcW w:w="992" w:type="dxa"/>
            <w:hideMark/>
          </w:tcPr>
          <w:p w14:paraId="69294A4C" w14:textId="07DA9201" w:rsidR="00453761" w:rsidRPr="00C81E14" w:rsidRDefault="00453761" w:rsidP="00453761">
            <w:pPr>
              <w:jc w:val="right"/>
              <w:rPr>
                <w:sz w:val="20"/>
                <w:szCs w:val="20"/>
              </w:rPr>
            </w:pPr>
            <w:r>
              <w:rPr>
                <w:sz w:val="20"/>
              </w:rPr>
              <w:t xml:space="preserve">0 </w:t>
            </w:r>
          </w:p>
        </w:tc>
        <w:tc>
          <w:tcPr>
            <w:tcW w:w="1134" w:type="dxa"/>
            <w:hideMark/>
          </w:tcPr>
          <w:p w14:paraId="70143630" w14:textId="12F0A983" w:rsidR="00453761" w:rsidRPr="00C81E14" w:rsidRDefault="00453761" w:rsidP="00453761">
            <w:pPr>
              <w:jc w:val="right"/>
              <w:rPr>
                <w:sz w:val="20"/>
                <w:szCs w:val="20"/>
              </w:rPr>
            </w:pPr>
            <w:r>
              <w:rPr>
                <w:sz w:val="20"/>
              </w:rPr>
              <w:t xml:space="preserve">0  </w:t>
            </w:r>
          </w:p>
        </w:tc>
        <w:tc>
          <w:tcPr>
            <w:tcW w:w="1134" w:type="dxa"/>
            <w:hideMark/>
          </w:tcPr>
          <w:p w14:paraId="526FB93C" w14:textId="64C5674E" w:rsidR="00453761" w:rsidRPr="00C81E14" w:rsidRDefault="00453761" w:rsidP="00453761">
            <w:pPr>
              <w:jc w:val="right"/>
              <w:rPr>
                <w:sz w:val="20"/>
                <w:szCs w:val="20"/>
              </w:rPr>
            </w:pPr>
            <w:r>
              <w:rPr>
                <w:sz w:val="20"/>
              </w:rPr>
              <w:t xml:space="preserve">0          </w:t>
            </w:r>
          </w:p>
        </w:tc>
        <w:tc>
          <w:tcPr>
            <w:tcW w:w="1266" w:type="dxa"/>
            <w:hideMark/>
          </w:tcPr>
          <w:p w14:paraId="23221EEC" w14:textId="50E95E53" w:rsidR="00453761" w:rsidRPr="00C81E14" w:rsidRDefault="00453761" w:rsidP="00453761">
            <w:pPr>
              <w:jc w:val="right"/>
              <w:rPr>
                <w:sz w:val="20"/>
                <w:szCs w:val="20"/>
              </w:rPr>
            </w:pPr>
            <w:r>
              <w:rPr>
                <w:sz w:val="20"/>
              </w:rPr>
              <w:t xml:space="preserve">0 </w:t>
            </w:r>
          </w:p>
        </w:tc>
        <w:tc>
          <w:tcPr>
            <w:tcW w:w="860" w:type="dxa"/>
            <w:noWrap/>
            <w:hideMark/>
          </w:tcPr>
          <w:p w14:paraId="6F08FB54" w14:textId="2726FCF7" w:rsidR="00453761" w:rsidRPr="00C81E14" w:rsidRDefault="00453761" w:rsidP="00453761">
            <w:pPr>
              <w:jc w:val="right"/>
              <w:rPr>
                <w:sz w:val="20"/>
                <w:szCs w:val="20"/>
              </w:rPr>
            </w:pPr>
            <w:r>
              <w:rPr>
                <w:sz w:val="20"/>
              </w:rPr>
              <w:t xml:space="preserve">0  </w:t>
            </w:r>
          </w:p>
        </w:tc>
        <w:tc>
          <w:tcPr>
            <w:tcW w:w="851" w:type="dxa"/>
            <w:hideMark/>
          </w:tcPr>
          <w:p w14:paraId="469EBD2D" w14:textId="1F25F6F5" w:rsidR="00453761" w:rsidRPr="00C81E14" w:rsidRDefault="000F37AA" w:rsidP="00453761">
            <w:pPr>
              <w:jc w:val="right"/>
              <w:rPr>
                <w:sz w:val="20"/>
                <w:szCs w:val="20"/>
              </w:rPr>
            </w:pPr>
            <w:r>
              <w:rPr>
                <w:sz w:val="20"/>
              </w:rPr>
              <w:t xml:space="preserve">  2.084 </w:t>
            </w:r>
          </w:p>
        </w:tc>
        <w:tc>
          <w:tcPr>
            <w:tcW w:w="856" w:type="dxa"/>
            <w:hideMark/>
          </w:tcPr>
          <w:p w14:paraId="52CC4455" w14:textId="11F2DF75" w:rsidR="00453761" w:rsidRPr="00C81E14" w:rsidRDefault="00453761" w:rsidP="00453761">
            <w:pPr>
              <w:jc w:val="right"/>
              <w:rPr>
                <w:sz w:val="20"/>
                <w:szCs w:val="20"/>
              </w:rPr>
            </w:pPr>
            <w:r>
              <w:rPr>
                <w:sz w:val="20"/>
              </w:rPr>
              <w:t xml:space="preserve">2.610.767 </w:t>
            </w:r>
          </w:p>
        </w:tc>
        <w:tc>
          <w:tcPr>
            <w:tcW w:w="709" w:type="dxa"/>
            <w:hideMark/>
          </w:tcPr>
          <w:p w14:paraId="4EB18AF8" w14:textId="5820DE02" w:rsidR="00453761" w:rsidRPr="00C81E14" w:rsidRDefault="00453761" w:rsidP="00453761">
            <w:pPr>
              <w:jc w:val="right"/>
              <w:rPr>
                <w:sz w:val="20"/>
                <w:szCs w:val="20"/>
              </w:rPr>
            </w:pPr>
            <w:r>
              <w:rPr>
                <w:sz w:val="20"/>
              </w:rPr>
              <w:t xml:space="preserve">0  </w:t>
            </w:r>
          </w:p>
        </w:tc>
        <w:tc>
          <w:tcPr>
            <w:tcW w:w="986" w:type="dxa"/>
            <w:hideMark/>
          </w:tcPr>
          <w:p w14:paraId="0C2D2A0F" w14:textId="06B33D90" w:rsidR="00453761" w:rsidRPr="00C81E14" w:rsidRDefault="009E3AFA" w:rsidP="000479F4">
            <w:pPr>
              <w:jc w:val="right"/>
              <w:rPr>
                <w:sz w:val="20"/>
                <w:szCs w:val="20"/>
              </w:rPr>
            </w:pPr>
            <w:r>
              <w:rPr>
                <w:sz w:val="20"/>
              </w:rPr>
              <w:t>2.615.109</w:t>
            </w:r>
          </w:p>
        </w:tc>
        <w:tc>
          <w:tcPr>
            <w:tcW w:w="883" w:type="dxa"/>
            <w:hideMark/>
          </w:tcPr>
          <w:p w14:paraId="3BB337D9" w14:textId="4CF6083C" w:rsidR="00453761" w:rsidRPr="00C81E14" w:rsidRDefault="000F37AA" w:rsidP="00453761">
            <w:pPr>
              <w:jc w:val="right"/>
              <w:rPr>
                <w:sz w:val="20"/>
                <w:szCs w:val="20"/>
              </w:rPr>
            </w:pPr>
            <w:r>
              <w:rPr>
                <w:color w:val="000000"/>
                <w:sz w:val="20"/>
              </w:rPr>
              <w:t xml:space="preserve">   20 </w:t>
            </w:r>
          </w:p>
        </w:tc>
      </w:tr>
      <w:tr w:rsidR="00B427A0" w:rsidRPr="00C42B49" w14:paraId="350EA735" w14:textId="77777777" w:rsidTr="00B427A0">
        <w:trPr>
          <w:trHeight w:val="262"/>
        </w:trPr>
        <w:tc>
          <w:tcPr>
            <w:tcW w:w="2263" w:type="dxa"/>
          </w:tcPr>
          <w:p w14:paraId="70B4E0DD" w14:textId="38176816" w:rsidR="009E3AFA" w:rsidRPr="00C81E14" w:rsidRDefault="009E3AFA" w:rsidP="009E3AFA">
            <w:pPr>
              <w:jc w:val="left"/>
              <w:rPr>
                <w:sz w:val="20"/>
                <w:szCs w:val="20"/>
              </w:rPr>
            </w:pPr>
            <w:r>
              <w:rPr>
                <w:sz w:val="20"/>
              </w:rPr>
              <w:t>Aire acondicionado para vehículos</w:t>
            </w:r>
          </w:p>
        </w:tc>
        <w:tc>
          <w:tcPr>
            <w:tcW w:w="993" w:type="dxa"/>
            <w:noWrap/>
          </w:tcPr>
          <w:p w14:paraId="6623811C" w14:textId="5ED4A1E6" w:rsidR="009E3AFA" w:rsidRPr="00C81E14" w:rsidRDefault="009E3AFA" w:rsidP="009E3AFA">
            <w:pPr>
              <w:jc w:val="right"/>
              <w:rPr>
                <w:sz w:val="20"/>
                <w:szCs w:val="20"/>
              </w:rPr>
            </w:pPr>
            <w:r>
              <w:rPr>
                <w:sz w:val="20"/>
              </w:rPr>
              <w:t>0</w:t>
            </w:r>
          </w:p>
        </w:tc>
        <w:tc>
          <w:tcPr>
            <w:tcW w:w="992" w:type="dxa"/>
          </w:tcPr>
          <w:p w14:paraId="7B1CEEB4" w14:textId="34BD578E" w:rsidR="009E3AFA" w:rsidRPr="00C81E14" w:rsidRDefault="009E3AFA" w:rsidP="009E3AFA">
            <w:pPr>
              <w:jc w:val="right"/>
              <w:rPr>
                <w:sz w:val="20"/>
                <w:szCs w:val="20"/>
              </w:rPr>
            </w:pPr>
            <w:r>
              <w:rPr>
                <w:sz w:val="20"/>
              </w:rPr>
              <w:t>59.641</w:t>
            </w:r>
          </w:p>
        </w:tc>
        <w:tc>
          <w:tcPr>
            <w:tcW w:w="992" w:type="dxa"/>
          </w:tcPr>
          <w:p w14:paraId="1FFE5FEF" w14:textId="109F95B4" w:rsidR="009E3AFA" w:rsidRPr="00C81E14" w:rsidRDefault="009E3AFA" w:rsidP="009E3AFA">
            <w:pPr>
              <w:jc w:val="right"/>
              <w:rPr>
                <w:sz w:val="20"/>
                <w:szCs w:val="20"/>
              </w:rPr>
            </w:pPr>
            <w:r>
              <w:rPr>
                <w:sz w:val="20"/>
              </w:rPr>
              <w:t xml:space="preserve">0 </w:t>
            </w:r>
          </w:p>
        </w:tc>
        <w:tc>
          <w:tcPr>
            <w:tcW w:w="1134" w:type="dxa"/>
          </w:tcPr>
          <w:p w14:paraId="7CB32711" w14:textId="3965FE23" w:rsidR="009E3AFA" w:rsidRPr="00C81E14" w:rsidRDefault="009E3AFA" w:rsidP="009E3AFA">
            <w:pPr>
              <w:jc w:val="right"/>
              <w:rPr>
                <w:sz w:val="20"/>
                <w:szCs w:val="20"/>
              </w:rPr>
            </w:pPr>
            <w:r>
              <w:rPr>
                <w:sz w:val="20"/>
              </w:rPr>
              <w:t xml:space="preserve">0  </w:t>
            </w:r>
          </w:p>
        </w:tc>
        <w:tc>
          <w:tcPr>
            <w:tcW w:w="1134" w:type="dxa"/>
          </w:tcPr>
          <w:p w14:paraId="7FEEAFCF" w14:textId="4DDE6FC2" w:rsidR="009E3AFA" w:rsidRPr="00C81E14" w:rsidRDefault="009E3AFA" w:rsidP="009E3AFA">
            <w:pPr>
              <w:jc w:val="right"/>
              <w:rPr>
                <w:sz w:val="20"/>
                <w:szCs w:val="20"/>
              </w:rPr>
            </w:pPr>
            <w:r>
              <w:rPr>
                <w:sz w:val="20"/>
              </w:rPr>
              <w:t xml:space="preserve">0          </w:t>
            </w:r>
          </w:p>
        </w:tc>
        <w:tc>
          <w:tcPr>
            <w:tcW w:w="1266" w:type="dxa"/>
          </w:tcPr>
          <w:p w14:paraId="02DB8320" w14:textId="60E241DA" w:rsidR="009E3AFA" w:rsidRPr="00C81E14" w:rsidRDefault="009E3AFA" w:rsidP="009E3AFA">
            <w:pPr>
              <w:jc w:val="right"/>
              <w:rPr>
                <w:sz w:val="20"/>
                <w:szCs w:val="20"/>
              </w:rPr>
            </w:pPr>
            <w:r>
              <w:rPr>
                <w:sz w:val="20"/>
              </w:rPr>
              <w:t xml:space="preserve">0 </w:t>
            </w:r>
          </w:p>
        </w:tc>
        <w:tc>
          <w:tcPr>
            <w:tcW w:w="860" w:type="dxa"/>
            <w:noWrap/>
          </w:tcPr>
          <w:p w14:paraId="3A421DE5" w14:textId="59E8A30F" w:rsidR="009E3AFA" w:rsidRPr="00C81E14" w:rsidRDefault="009E3AFA" w:rsidP="009E3AFA">
            <w:pPr>
              <w:jc w:val="right"/>
              <w:rPr>
                <w:sz w:val="20"/>
                <w:szCs w:val="20"/>
              </w:rPr>
            </w:pPr>
            <w:r>
              <w:rPr>
                <w:sz w:val="20"/>
              </w:rPr>
              <w:t xml:space="preserve">0  </w:t>
            </w:r>
          </w:p>
        </w:tc>
        <w:tc>
          <w:tcPr>
            <w:tcW w:w="851" w:type="dxa"/>
          </w:tcPr>
          <w:p w14:paraId="1581A7AC" w14:textId="58292023" w:rsidR="009E3AFA" w:rsidRPr="00C81E14" w:rsidRDefault="009E3AFA" w:rsidP="009E3AFA">
            <w:pPr>
              <w:jc w:val="right"/>
              <w:rPr>
                <w:sz w:val="20"/>
                <w:szCs w:val="20"/>
              </w:rPr>
            </w:pPr>
            <w:r>
              <w:rPr>
                <w:sz w:val="20"/>
              </w:rPr>
              <w:t>0</w:t>
            </w:r>
          </w:p>
        </w:tc>
        <w:tc>
          <w:tcPr>
            <w:tcW w:w="856" w:type="dxa"/>
          </w:tcPr>
          <w:p w14:paraId="2A0A34EC" w14:textId="3CC2B568" w:rsidR="009E3AFA" w:rsidRPr="00C81E14" w:rsidRDefault="009E3AFA" w:rsidP="009E3AFA">
            <w:pPr>
              <w:jc w:val="right"/>
              <w:rPr>
                <w:sz w:val="20"/>
                <w:szCs w:val="20"/>
              </w:rPr>
            </w:pPr>
            <w:r>
              <w:rPr>
                <w:sz w:val="20"/>
              </w:rPr>
              <w:t>0</w:t>
            </w:r>
          </w:p>
        </w:tc>
        <w:tc>
          <w:tcPr>
            <w:tcW w:w="709" w:type="dxa"/>
          </w:tcPr>
          <w:p w14:paraId="649D077E" w14:textId="14B636B1" w:rsidR="009E3AFA" w:rsidRPr="00C81E14" w:rsidRDefault="009E3AFA" w:rsidP="009E3AFA">
            <w:pPr>
              <w:jc w:val="right"/>
              <w:rPr>
                <w:sz w:val="20"/>
                <w:szCs w:val="20"/>
              </w:rPr>
            </w:pPr>
            <w:r>
              <w:rPr>
                <w:sz w:val="20"/>
              </w:rPr>
              <w:t>0</w:t>
            </w:r>
          </w:p>
        </w:tc>
        <w:tc>
          <w:tcPr>
            <w:tcW w:w="986" w:type="dxa"/>
          </w:tcPr>
          <w:p w14:paraId="77354ABB" w14:textId="214AC449" w:rsidR="009E3AFA" w:rsidRPr="00C81E14" w:rsidRDefault="009E3AFA" w:rsidP="009E3AFA">
            <w:pPr>
              <w:jc w:val="right"/>
              <w:rPr>
                <w:sz w:val="20"/>
                <w:szCs w:val="20"/>
              </w:rPr>
            </w:pPr>
            <w:r>
              <w:rPr>
                <w:sz w:val="20"/>
              </w:rPr>
              <w:t>59.641</w:t>
            </w:r>
          </w:p>
        </w:tc>
        <w:tc>
          <w:tcPr>
            <w:tcW w:w="883" w:type="dxa"/>
          </w:tcPr>
          <w:p w14:paraId="5280DF98" w14:textId="566D3F08" w:rsidR="009E3AFA" w:rsidRPr="00C81E14" w:rsidRDefault="009E3AFA" w:rsidP="009A79CC">
            <w:pPr>
              <w:jc w:val="right"/>
              <w:rPr>
                <w:color w:val="000000"/>
                <w:sz w:val="20"/>
                <w:szCs w:val="20"/>
              </w:rPr>
            </w:pPr>
            <w:r>
              <w:rPr>
                <w:color w:val="000000"/>
                <w:sz w:val="20"/>
              </w:rPr>
              <w:t>0</w:t>
            </w:r>
          </w:p>
        </w:tc>
      </w:tr>
      <w:tr w:rsidR="00B427A0" w:rsidRPr="00C42B49" w14:paraId="5EAA80FE" w14:textId="77777777" w:rsidTr="00B427A0">
        <w:trPr>
          <w:trHeight w:val="170"/>
        </w:trPr>
        <w:tc>
          <w:tcPr>
            <w:tcW w:w="2263" w:type="dxa"/>
            <w:hideMark/>
          </w:tcPr>
          <w:p w14:paraId="6E2935B0" w14:textId="5592690B" w:rsidR="00453761" w:rsidRPr="00C81E14" w:rsidRDefault="00453761" w:rsidP="00453761">
            <w:pPr>
              <w:jc w:val="left"/>
              <w:rPr>
                <w:sz w:val="20"/>
                <w:szCs w:val="20"/>
              </w:rPr>
            </w:pPr>
            <w:r>
              <w:rPr>
                <w:sz w:val="20"/>
              </w:rPr>
              <w:t>Espumas de poliuretano*</w:t>
            </w:r>
          </w:p>
        </w:tc>
        <w:tc>
          <w:tcPr>
            <w:tcW w:w="993" w:type="dxa"/>
            <w:noWrap/>
            <w:hideMark/>
          </w:tcPr>
          <w:p w14:paraId="3DFDA423" w14:textId="394B4F6C" w:rsidR="00453761" w:rsidRPr="00C81E14" w:rsidRDefault="00453761" w:rsidP="00453761">
            <w:pPr>
              <w:jc w:val="right"/>
              <w:rPr>
                <w:sz w:val="20"/>
                <w:szCs w:val="20"/>
              </w:rPr>
            </w:pPr>
            <w:r>
              <w:rPr>
                <w:sz w:val="20"/>
              </w:rPr>
              <w:t>0</w:t>
            </w:r>
          </w:p>
        </w:tc>
        <w:tc>
          <w:tcPr>
            <w:tcW w:w="992" w:type="dxa"/>
            <w:hideMark/>
          </w:tcPr>
          <w:p w14:paraId="468EAEA7" w14:textId="216302E7" w:rsidR="00453761" w:rsidRPr="00C81E14" w:rsidRDefault="00453761" w:rsidP="00453761">
            <w:pPr>
              <w:jc w:val="right"/>
              <w:rPr>
                <w:sz w:val="20"/>
                <w:szCs w:val="20"/>
              </w:rPr>
            </w:pPr>
            <w:r>
              <w:rPr>
                <w:sz w:val="20"/>
              </w:rPr>
              <w:t xml:space="preserve">0 </w:t>
            </w:r>
          </w:p>
        </w:tc>
        <w:tc>
          <w:tcPr>
            <w:tcW w:w="992" w:type="dxa"/>
            <w:hideMark/>
          </w:tcPr>
          <w:p w14:paraId="6ACF11A2" w14:textId="68359BAA" w:rsidR="00453761" w:rsidRPr="00C81E14" w:rsidRDefault="00453761" w:rsidP="00453761">
            <w:pPr>
              <w:jc w:val="right"/>
              <w:rPr>
                <w:sz w:val="20"/>
                <w:szCs w:val="20"/>
              </w:rPr>
            </w:pPr>
            <w:r>
              <w:rPr>
                <w:sz w:val="20"/>
              </w:rPr>
              <w:t xml:space="preserve">0          </w:t>
            </w:r>
          </w:p>
        </w:tc>
        <w:tc>
          <w:tcPr>
            <w:tcW w:w="1134" w:type="dxa"/>
            <w:hideMark/>
          </w:tcPr>
          <w:p w14:paraId="24E4734E" w14:textId="30BEB205" w:rsidR="00453761" w:rsidRPr="00C81E14" w:rsidRDefault="000F37AA" w:rsidP="00453761">
            <w:pPr>
              <w:jc w:val="right"/>
              <w:rPr>
                <w:sz w:val="20"/>
                <w:szCs w:val="20"/>
              </w:rPr>
            </w:pPr>
            <w:r>
              <w:rPr>
                <w:sz w:val="20"/>
              </w:rPr>
              <w:t xml:space="preserve">   15.767 </w:t>
            </w:r>
          </w:p>
        </w:tc>
        <w:tc>
          <w:tcPr>
            <w:tcW w:w="1134" w:type="dxa"/>
            <w:hideMark/>
          </w:tcPr>
          <w:p w14:paraId="6B285020" w14:textId="62300138" w:rsidR="00453761" w:rsidRPr="00C81E14" w:rsidRDefault="00453761" w:rsidP="00453761">
            <w:pPr>
              <w:jc w:val="right"/>
              <w:rPr>
                <w:sz w:val="20"/>
                <w:szCs w:val="20"/>
              </w:rPr>
            </w:pPr>
            <w:r>
              <w:rPr>
                <w:sz w:val="20"/>
              </w:rPr>
              <w:t xml:space="preserve">70.644 </w:t>
            </w:r>
          </w:p>
        </w:tc>
        <w:tc>
          <w:tcPr>
            <w:tcW w:w="1266" w:type="dxa"/>
            <w:hideMark/>
          </w:tcPr>
          <w:p w14:paraId="0496BED6" w14:textId="39FB55EB" w:rsidR="00453761" w:rsidRPr="00C81E14" w:rsidRDefault="000F37AA" w:rsidP="00453761">
            <w:pPr>
              <w:jc w:val="right"/>
              <w:rPr>
                <w:sz w:val="20"/>
                <w:szCs w:val="20"/>
              </w:rPr>
            </w:pPr>
            <w:r>
              <w:rPr>
                <w:sz w:val="20"/>
              </w:rPr>
              <w:t xml:space="preserve">  26.019 </w:t>
            </w:r>
          </w:p>
        </w:tc>
        <w:tc>
          <w:tcPr>
            <w:tcW w:w="860" w:type="dxa"/>
            <w:noWrap/>
            <w:hideMark/>
          </w:tcPr>
          <w:p w14:paraId="2623B7BD" w14:textId="310E3B34" w:rsidR="00453761" w:rsidRPr="00C81E14" w:rsidRDefault="00453761" w:rsidP="00453761">
            <w:pPr>
              <w:jc w:val="right"/>
              <w:rPr>
                <w:sz w:val="20"/>
                <w:szCs w:val="20"/>
              </w:rPr>
            </w:pPr>
            <w:r>
              <w:rPr>
                <w:sz w:val="20"/>
              </w:rPr>
              <w:t xml:space="preserve">0            </w:t>
            </w:r>
          </w:p>
        </w:tc>
        <w:tc>
          <w:tcPr>
            <w:tcW w:w="851" w:type="dxa"/>
            <w:hideMark/>
          </w:tcPr>
          <w:p w14:paraId="434C96A4" w14:textId="4508D236" w:rsidR="00453761" w:rsidRPr="00C81E14" w:rsidRDefault="000F37AA" w:rsidP="00453761">
            <w:pPr>
              <w:jc w:val="right"/>
              <w:rPr>
                <w:sz w:val="20"/>
                <w:szCs w:val="20"/>
              </w:rPr>
            </w:pPr>
            <w:r>
              <w:rPr>
                <w:sz w:val="20"/>
              </w:rPr>
              <w:t xml:space="preserve">       0  </w:t>
            </w:r>
          </w:p>
        </w:tc>
        <w:tc>
          <w:tcPr>
            <w:tcW w:w="856" w:type="dxa"/>
            <w:hideMark/>
          </w:tcPr>
          <w:p w14:paraId="6C3BE845" w14:textId="22A3F1C2" w:rsidR="00453761" w:rsidRPr="00C81E14" w:rsidRDefault="00453761" w:rsidP="00453761">
            <w:pPr>
              <w:jc w:val="right"/>
              <w:rPr>
                <w:sz w:val="20"/>
                <w:szCs w:val="20"/>
              </w:rPr>
            </w:pPr>
            <w:r>
              <w:rPr>
                <w:sz w:val="20"/>
              </w:rPr>
              <w:t xml:space="preserve">0            </w:t>
            </w:r>
          </w:p>
        </w:tc>
        <w:tc>
          <w:tcPr>
            <w:tcW w:w="709" w:type="dxa"/>
            <w:hideMark/>
          </w:tcPr>
          <w:p w14:paraId="31F6037B" w14:textId="681704BE" w:rsidR="00453761" w:rsidRPr="00C81E14" w:rsidRDefault="00453761" w:rsidP="00453761">
            <w:pPr>
              <w:jc w:val="right"/>
              <w:rPr>
                <w:sz w:val="20"/>
                <w:szCs w:val="20"/>
              </w:rPr>
            </w:pPr>
            <w:r>
              <w:rPr>
                <w:sz w:val="20"/>
              </w:rPr>
              <w:t xml:space="preserve">0           </w:t>
            </w:r>
          </w:p>
        </w:tc>
        <w:tc>
          <w:tcPr>
            <w:tcW w:w="986" w:type="dxa"/>
            <w:hideMark/>
          </w:tcPr>
          <w:p w14:paraId="45F0442C" w14:textId="1A291317" w:rsidR="00453761" w:rsidRPr="00C81E14" w:rsidRDefault="00453761" w:rsidP="00453761">
            <w:pPr>
              <w:jc w:val="right"/>
              <w:rPr>
                <w:sz w:val="20"/>
                <w:szCs w:val="20"/>
              </w:rPr>
            </w:pPr>
            <w:r>
              <w:rPr>
                <w:sz w:val="20"/>
              </w:rPr>
              <w:t xml:space="preserve"> 112.431 </w:t>
            </w:r>
          </w:p>
        </w:tc>
        <w:tc>
          <w:tcPr>
            <w:tcW w:w="883" w:type="dxa"/>
            <w:hideMark/>
          </w:tcPr>
          <w:p w14:paraId="2D74388F" w14:textId="0F646E27" w:rsidR="00453761" w:rsidRPr="00C81E14" w:rsidRDefault="000F37AA" w:rsidP="00453761">
            <w:pPr>
              <w:jc w:val="right"/>
              <w:rPr>
                <w:sz w:val="20"/>
                <w:szCs w:val="20"/>
              </w:rPr>
            </w:pPr>
            <w:r>
              <w:rPr>
                <w:color w:val="000000"/>
                <w:sz w:val="20"/>
              </w:rPr>
              <w:t xml:space="preserve">    1 </w:t>
            </w:r>
          </w:p>
        </w:tc>
      </w:tr>
      <w:tr w:rsidR="00B427A0" w:rsidRPr="00C42B49" w14:paraId="4D7FF583" w14:textId="77777777" w:rsidTr="00B427A0">
        <w:trPr>
          <w:trHeight w:val="170"/>
        </w:trPr>
        <w:tc>
          <w:tcPr>
            <w:tcW w:w="2263" w:type="dxa"/>
            <w:hideMark/>
          </w:tcPr>
          <w:p w14:paraId="4E236F35" w14:textId="77777777" w:rsidR="00453761" w:rsidRPr="00C81E14" w:rsidRDefault="00453761" w:rsidP="00453761">
            <w:pPr>
              <w:jc w:val="left"/>
              <w:rPr>
                <w:sz w:val="20"/>
                <w:szCs w:val="20"/>
              </w:rPr>
            </w:pPr>
            <w:r>
              <w:rPr>
                <w:sz w:val="20"/>
              </w:rPr>
              <w:t>Espumas de poliestireno extruido</w:t>
            </w:r>
          </w:p>
        </w:tc>
        <w:tc>
          <w:tcPr>
            <w:tcW w:w="993" w:type="dxa"/>
            <w:noWrap/>
            <w:hideMark/>
          </w:tcPr>
          <w:p w14:paraId="406E236A" w14:textId="0160286A" w:rsidR="00453761" w:rsidRPr="00C81E14" w:rsidRDefault="00453761" w:rsidP="00453761">
            <w:pPr>
              <w:jc w:val="right"/>
              <w:rPr>
                <w:sz w:val="20"/>
                <w:szCs w:val="20"/>
              </w:rPr>
            </w:pPr>
            <w:r>
              <w:rPr>
                <w:sz w:val="20"/>
              </w:rPr>
              <w:t xml:space="preserve">0 </w:t>
            </w:r>
          </w:p>
        </w:tc>
        <w:tc>
          <w:tcPr>
            <w:tcW w:w="992" w:type="dxa"/>
            <w:hideMark/>
          </w:tcPr>
          <w:p w14:paraId="5C516735" w14:textId="1E1BAE51" w:rsidR="00453761" w:rsidRPr="00C81E14" w:rsidRDefault="00453761" w:rsidP="00453761">
            <w:pPr>
              <w:jc w:val="right"/>
              <w:rPr>
                <w:sz w:val="20"/>
                <w:szCs w:val="20"/>
              </w:rPr>
            </w:pPr>
            <w:r>
              <w:rPr>
                <w:sz w:val="20"/>
              </w:rPr>
              <w:t xml:space="preserve">0  </w:t>
            </w:r>
          </w:p>
        </w:tc>
        <w:tc>
          <w:tcPr>
            <w:tcW w:w="992" w:type="dxa"/>
            <w:hideMark/>
          </w:tcPr>
          <w:p w14:paraId="39F143F5" w14:textId="031EC53C" w:rsidR="00453761" w:rsidRPr="00C81E14" w:rsidRDefault="00453761" w:rsidP="00453761">
            <w:pPr>
              <w:jc w:val="right"/>
              <w:rPr>
                <w:sz w:val="20"/>
                <w:szCs w:val="20"/>
              </w:rPr>
            </w:pPr>
            <w:r>
              <w:rPr>
                <w:sz w:val="20"/>
              </w:rPr>
              <w:t xml:space="preserve">47.947 </w:t>
            </w:r>
          </w:p>
        </w:tc>
        <w:tc>
          <w:tcPr>
            <w:tcW w:w="1134" w:type="dxa"/>
            <w:hideMark/>
          </w:tcPr>
          <w:p w14:paraId="77C8D076" w14:textId="089806AE" w:rsidR="00453761" w:rsidRPr="00C81E14" w:rsidRDefault="00453761" w:rsidP="00453761">
            <w:pPr>
              <w:jc w:val="right"/>
              <w:rPr>
                <w:sz w:val="20"/>
                <w:szCs w:val="20"/>
              </w:rPr>
            </w:pPr>
            <w:r>
              <w:rPr>
                <w:sz w:val="20"/>
              </w:rPr>
              <w:t xml:space="preserve">0  </w:t>
            </w:r>
          </w:p>
        </w:tc>
        <w:tc>
          <w:tcPr>
            <w:tcW w:w="1134" w:type="dxa"/>
            <w:hideMark/>
          </w:tcPr>
          <w:p w14:paraId="6DF2437D" w14:textId="2EE1DBD1" w:rsidR="00453761" w:rsidRPr="00C81E14" w:rsidRDefault="00453761" w:rsidP="00453761">
            <w:pPr>
              <w:jc w:val="right"/>
              <w:rPr>
                <w:sz w:val="20"/>
                <w:szCs w:val="20"/>
              </w:rPr>
            </w:pPr>
            <w:r>
              <w:rPr>
                <w:sz w:val="20"/>
              </w:rPr>
              <w:t xml:space="preserve">0 </w:t>
            </w:r>
          </w:p>
        </w:tc>
        <w:tc>
          <w:tcPr>
            <w:tcW w:w="1266" w:type="dxa"/>
            <w:hideMark/>
          </w:tcPr>
          <w:p w14:paraId="0213FFBC" w14:textId="7C70794D" w:rsidR="00453761" w:rsidRPr="00C81E14" w:rsidRDefault="00453761" w:rsidP="00453761">
            <w:pPr>
              <w:jc w:val="right"/>
              <w:rPr>
                <w:sz w:val="20"/>
                <w:szCs w:val="20"/>
              </w:rPr>
            </w:pPr>
            <w:r>
              <w:rPr>
                <w:sz w:val="20"/>
              </w:rPr>
              <w:t xml:space="preserve">0 </w:t>
            </w:r>
          </w:p>
        </w:tc>
        <w:tc>
          <w:tcPr>
            <w:tcW w:w="860" w:type="dxa"/>
            <w:noWrap/>
            <w:hideMark/>
          </w:tcPr>
          <w:p w14:paraId="5446835F" w14:textId="761C07FE" w:rsidR="00453761" w:rsidRPr="00C81E14" w:rsidRDefault="000F37AA" w:rsidP="00453761">
            <w:pPr>
              <w:jc w:val="right"/>
              <w:rPr>
                <w:sz w:val="20"/>
                <w:szCs w:val="20"/>
              </w:rPr>
            </w:pPr>
            <w:r>
              <w:rPr>
                <w:sz w:val="20"/>
              </w:rPr>
              <w:t xml:space="preserve">    0</w:t>
            </w:r>
          </w:p>
        </w:tc>
        <w:tc>
          <w:tcPr>
            <w:tcW w:w="851" w:type="dxa"/>
            <w:hideMark/>
          </w:tcPr>
          <w:p w14:paraId="302AB692" w14:textId="29886732" w:rsidR="00453761" w:rsidRPr="00C81E14" w:rsidRDefault="000F37AA" w:rsidP="009E3AFA">
            <w:pPr>
              <w:jc w:val="right"/>
              <w:rPr>
                <w:sz w:val="20"/>
                <w:szCs w:val="20"/>
              </w:rPr>
            </w:pPr>
            <w:r>
              <w:rPr>
                <w:sz w:val="20"/>
              </w:rPr>
              <w:t xml:space="preserve">       0  </w:t>
            </w:r>
          </w:p>
        </w:tc>
        <w:tc>
          <w:tcPr>
            <w:tcW w:w="856" w:type="dxa"/>
            <w:hideMark/>
          </w:tcPr>
          <w:p w14:paraId="71AACE76" w14:textId="01D90636" w:rsidR="00453761" w:rsidRPr="00C81E14" w:rsidRDefault="009E3AFA" w:rsidP="009E3AFA">
            <w:pPr>
              <w:jc w:val="right"/>
              <w:rPr>
                <w:sz w:val="20"/>
                <w:szCs w:val="20"/>
              </w:rPr>
            </w:pPr>
            <w:r>
              <w:rPr>
                <w:sz w:val="20"/>
              </w:rPr>
              <w:t>0</w:t>
            </w:r>
          </w:p>
        </w:tc>
        <w:tc>
          <w:tcPr>
            <w:tcW w:w="709" w:type="dxa"/>
            <w:hideMark/>
          </w:tcPr>
          <w:p w14:paraId="0BBA73CF" w14:textId="1FD2CCF8" w:rsidR="00453761" w:rsidRPr="00C81E14" w:rsidRDefault="00453761" w:rsidP="00453761">
            <w:pPr>
              <w:jc w:val="right"/>
              <w:rPr>
                <w:sz w:val="20"/>
                <w:szCs w:val="20"/>
              </w:rPr>
            </w:pPr>
            <w:r>
              <w:rPr>
                <w:sz w:val="20"/>
              </w:rPr>
              <w:t xml:space="preserve">0  </w:t>
            </w:r>
          </w:p>
        </w:tc>
        <w:tc>
          <w:tcPr>
            <w:tcW w:w="986" w:type="dxa"/>
            <w:hideMark/>
          </w:tcPr>
          <w:p w14:paraId="0AF993AF" w14:textId="505A3037" w:rsidR="00453761" w:rsidRPr="00C81E14" w:rsidRDefault="000F37AA" w:rsidP="00453761">
            <w:pPr>
              <w:jc w:val="right"/>
              <w:rPr>
                <w:sz w:val="20"/>
                <w:szCs w:val="20"/>
              </w:rPr>
            </w:pPr>
            <w:r>
              <w:rPr>
                <w:sz w:val="20"/>
              </w:rPr>
              <w:t xml:space="preserve">   47.947 </w:t>
            </w:r>
          </w:p>
        </w:tc>
        <w:tc>
          <w:tcPr>
            <w:tcW w:w="883" w:type="dxa"/>
            <w:hideMark/>
          </w:tcPr>
          <w:p w14:paraId="23A35EFE" w14:textId="44D5471A" w:rsidR="00453761" w:rsidRPr="00C81E14" w:rsidRDefault="000F37AA" w:rsidP="00453761">
            <w:pPr>
              <w:jc w:val="right"/>
              <w:rPr>
                <w:sz w:val="20"/>
                <w:szCs w:val="20"/>
              </w:rPr>
            </w:pPr>
            <w:r>
              <w:rPr>
                <w:color w:val="000000"/>
                <w:sz w:val="20"/>
              </w:rPr>
              <w:t xml:space="preserve">    0 </w:t>
            </w:r>
          </w:p>
        </w:tc>
      </w:tr>
      <w:tr w:rsidR="00B427A0" w:rsidRPr="00C42B49" w14:paraId="5CD90805" w14:textId="77777777" w:rsidTr="00B427A0">
        <w:trPr>
          <w:trHeight w:val="205"/>
        </w:trPr>
        <w:tc>
          <w:tcPr>
            <w:tcW w:w="2263" w:type="dxa"/>
            <w:hideMark/>
          </w:tcPr>
          <w:p w14:paraId="40FA881E" w14:textId="77777777" w:rsidR="00453761" w:rsidRPr="00C81E14" w:rsidRDefault="00453761" w:rsidP="00453761">
            <w:pPr>
              <w:jc w:val="left"/>
              <w:rPr>
                <w:sz w:val="20"/>
                <w:szCs w:val="20"/>
              </w:rPr>
            </w:pPr>
            <w:r>
              <w:rPr>
                <w:sz w:val="20"/>
              </w:rPr>
              <w:t>Aerosoles</w:t>
            </w:r>
          </w:p>
        </w:tc>
        <w:tc>
          <w:tcPr>
            <w:tcW w:w="993" w:type="dxa"/>
            <w:noWrap/>
            <w:hideMark/>
          </w:tcPr>
          <w:p w14:paraId="6644C575" w14:textId="59C013DB" w:rsidR="00453761" w:rsidRPr="00C81E14" w:rsidRDefault="00453761" w:rsidP="00453761">
            <w:pPr>
              <w:jc w:val="right"/>
              <w:rPr>
                <w:sz w:val="20"/>
                <w:szCs w:val="20"/>
              </w:rPr>
            </w:pPr>
            <w:r>
              <w:rPr>
                <w:sz w:val="20"/>
              </w:rPr>
              <w:t>0</w:t>
            </w:r>
          </w:p>
        </w:tc>
        <w:tc>
          <w:tcPr>
            <w:tcW w:w="992" w:type="dxa"/>
            <w:hideMark/>
          </w:tcPr>
          <w:p w14:paraId="7757FC2E" w14:textId="76979C98" w:rsidR="00453761" w:rsidRPr="00C81E14" w:rsidRDefault="00453761" w:rsidP="00453761">
            <w:pPr>
              <w:jc w:val="right"/>
              <w:rPr>
                <w:sz w:val="20"/>
                <w:szCs w:val="20"/>
              </w:rPr>
            </w:pPr>
            <w:r>
              <w:rPr>
                <w:sz w:val="20"/>
              </w:rPr>
              <w:t>170.137</w:t>
            </w:r>
          </w:p>
        </w:tc>
        <w:tc>
          <w:tcPr>
            <w:tcW w:w="992" w:type="dxa"/>
            <w:hideMark/>
          </w:tcPr>
          <w:p w14:paraId="05727962" w14:textId="6977A42D" w:rsidR="00453761" w:rsidRPr="00C81E14" w:rsidRDefault="00453761" w:rsidP="00453761">
            <w:pPr>
              <w:jc w:val="right"/>
              <w:rPr>
                <w:sz w:val="20"/>
                <w:szCs w:val="20"/>
              </w:rPr>
            </w:pPr>
            <w:r>
              <w:rPr>
                <w:sz w:val="20"/>
              </w:rPr>
              <w:t>0</w:t>
            </w:r>
          </w:p>
        </w:tc>
        <w:tc>
          <w:tcPr>
            <w:tcW w:w="1134" w:type="dxa"/>
            <w:hideMark/>
          </w:tcPr>
          <w:p w14:paraId="13A76412" w14:textId="687EB929" w:rsidR="00453761" w:rsidRPr="00C81E14" w:rsidRDefault="00453761" w:rsidP="00453761">
            <w:pPr>
              <w:jc w:val="right"/>
              <w:rPr>
                <w:sz w:val="20"/>
                <w:szCs w:val="20"/>
              </w:rPr>
            </w:pPr>
            <w:r>
              <w:rPr>
                <w:sz w:val="20"/>
              </w:rPr>
              <w:t>0</w:t>
            </w:r>
          </w:p>
        </w:tc>
        <w:tc>
          <w:tcPr>
            <w:tcW w:w="1134" w:type="dxa"/>
            <w:hideMark/>
          </w:tcPr>
          <w:p w14:paraId="17B6B440" w14:textId="457ACAE5" w:rsidR="00453761" w:rsidRPr="00C81E14" w:rsidRDefault="00453761" w:rsidP="00453761">
            <w:pPr>
              <w:jc w:val="right"/>
              <w:rPr>
                <w:sz w:val="20"/>
                <w:szCs w:val="20"/>
              </w:rPr>
            </w:pPr>
            <w:r>
              <w:rPr>
                <w:sz w:val="20"/>
              </w:rPr>
              <w:t>0</w:t>
            </w:r>
          </w:p>
        </w:tc>
        <w:tc>
          <w:tcPr>
            <w:tcW w:w="1266" w:type="dxa"/>
            <w:hideMark/>
          </w:tcPr>
          <w:p w14:paraId="572DA715" w14:textId="79C59BDF" w:rsidR="00453761" w:rsidRPr="00C81E14" w:rsidRDefault="00453761" w:rsidP="00453761">
            <w:pPr>
              <w:jc w:val="right"/>
              <w:rPr>
                <w:sz w:val="20"/>
                <w:szCs w:val="20"/>
              </w:rPr>
            </w:pPr>
            <w:r>
              <w:rPr>
                <w:sz w:val="20"/>
              </w:rPr>
              <w:t>0</w:t>
            </w:r>
          </w:p>
        </w:tc>
        <w:tc>
          <w:tcPr>
            <w:tcW w:w="860" w:type="dxa"/>
            <w:noWrap/>
            <w:hideMark/>
          </w:tcPr>
          <w:p w14:paraId="0D6FB470" w14:textId="2CF9B8DE" w:rsidR="00453761" w:rsidRPr="00C81E14" w:rsidRDefault="00453761" w:rsidP="00453761">
            <w:pPr>
              <w:jc w:val="right"/>
              <w:rPr>
                <w:sz w:val="20"/>
                <w:szCs w:val="20"/>
              </w:rPr>
            </w:pPr>
            <w:r>
              <w:rPr>
                <w:sz w:val="20"/>
              </w:rPr>
              <w:t>0</w:t>
            </w:r>
          </w:p>
        </w:tc>
        <w:tc>
          <w:tcPr>
            <w:tcW w:w="851" w:type="dxa"/>
            <w:hideMark/>
          </w:tcPr>
          <w:p w14:paraId="1169DE12" w14:textId="13D499B4" w:rsidR="00453761" w:rsidRPr="00C81E14" w:rsidRDefault="000F37AA" w:rsidP="00453761">
            <w:pPr>
              <w:jc w:val="right"/>
              <w:rPr>
                <w:sz w:val="20"/>
                <w:szCs w:val="20"/>
              </w:rPr>
            </w:pPr>
            <w:r>
              <w:rPr>
                <w:sz w:val="20"/>
              </w:rPr>
              <w:t xml:space="preserve">       0 </w:t>
            </w:r>
          </w:p>
        </w:tc>
        <w:tc>
          <w:tcPr>
            <w:tcW w:w="856" w:type="dxa"/>
            <w:hideMark/>
          </w:tcPr>
          <w:p w14:paraId="2579008D" w14:textId="08D00108" w:rsidR="00453761" w:rsidRPr="00C81E14" w:rsidRDefault="00453761" w:rsidP="00453761">
            <w:pPr>
              <w:jc w:val="right"/>
              <w:rPr>
                <w:sz w:val="20"/>
                <w:szCs w:val="20"/>
              </w:rPr>
            </w:pPr>
            <w:r>
              <w:rPr>
                <w:sz w:val="20"/>
              </w:rPr>
              <w:t xml:space="preserve">0 </w:t>
            </w:r>
          </w:p>
        </w:tc>
        <w:tc>
          <w:tcPr>
            <w:tcW w:w="709" w:type="dxa"/>
            <w:hideMark/>
          </w:tcPr>
          <w:p w14:paraId="42A4A6BE" w14:textId="3C81BF72" w:rsidR="00453761" w:rsidRPr="00C81E14" w:rsidRDefault="00453761" w:rsidP="00453761">
            <w:pPr>
              <w:jc w:val="right"/>
              <w:rPr>
                <w:sz w:val="20"/>
                <w:szCs w:val="20"/>
              </w:rPr>
            </w:pPr>
            <w:r>
              <w:rPr>
                <w:sz w:val="20"/>
              </w:rPr>
              <w:t xml:space="preserve">0  </w:t>
            </w:r>
          </w:p>
        </w:tc>
        <w:tc>
          <w:tcPr>
            <w:tcW w:w="986" w:type="dxa"/>
            <w:hideMark/>
          </w:tcPr>
          <w:p w14:paraId="419DA8A8" w14:textId="45D87CC5" w:rsidR="00453761" w:rsidRPr="00C81E14" w:rsidRDefault="000F37AA" w:rsidP="00453761">
            <w:pPr>
              <w:jc w:val="right"/>
              <w:rPr>
                <w:sz w:val="20"/>
                <w:szCs w:val="20"/>
              </w:rPr>
            </w:pPr>
            <w:r>
              <w:rPr>
                <w:sz w:val="20"/>
              </w:rPr>
              <w:t xml:space="preserve">  170.137 </w:t>
            </w:r>
          </w:p>
        </w:tc>
        <w:tc>
          <w:tcPr>
            <w:tcW w:w="883" w:type="dxa"/>
            <w:hideMark/>
          </w:tcPr>
          <w:p w14:paraId="585C0282" w14:textId="17A531D7" w:rsidR="00453761" w:rsidRPr="00C81E14" w:rsidRDefault="000F37AA" w:rsidP="00453761">
            <w:pPr>
              <w:jc w:val="right"/>
              <w:rPr>
                <w:sz w:val="20"/>
                <w:szCs w:val="20"/>
              </w:rPr>
            </w:pPr>
            <w:r>
              <w:rPr>
                <w:color w:val="000000"/>
                <w:sz w:val="20"/>
              </w:rPr>
              <w:t xml:space="preserve">    1 </w:t>
            </w:r>
          </w:p>
        </w:tc>
      </w:tr>
      <w:tr w:rsidR="00B427A0" w:rsidRPr="00C42B49" w14:paraId="3EC367BE" w14:textId="77777777" w:rsidTr="00B427A0">
        <w:trPr>
          <w:trHeight w:val="161"/>
        </w:trPr>
        <w:tc>
          <w:tcPr>
            <w:tcW w:w="2263" w:type="dxa"/>
            <w:hideMark/>
          </w:tcPr>
          <w:p w14:paraId="0D159D02" w14:textId="77777777" w:rsidR="00453761" w:rsidRPr="00C81E14" w:rsidRDefault="00453761" w:rsidP="00453761">
            <w:pPr>
              <w:jc w:val="left"/>
              <w:rPr>
                <w:b/>
                <w:bCs/>
                <w:i/>
                <w:iCs/>
                <w:sz w:val="20"/>
                <w:szCs w:val="20"/>
              </w:rPr>
            </w:pPr>
            <w:r>
              <w:rPr>
                <w:b/>
                <w:i/>
                <w:sz w:val="20"/>
              </w:rPr>
              <w:t>Subtotal para la fabricación</w:t>
            </w:r>
          </w:p>
        </w:tc>
        <w:tc>
          <w:tcPr>
            <w:tcW w:w="993" w:type="dxa"/>
            <w:noWrap/>
            <w:hideMark/>
          </w:tcPr>
          <w:p w14:paraId="11350C81" w14:textId="3B8D0E69" w:rsidR="00453761" w:rsidRPr="00C81E14" w:rsidRDefault="000F37AA" w:rsidP="00453761">
            <w:pPr>
              <w:jc w:val="right"/>
              <w:rPr>
                <w:b/>
                <w:bCs/>
                <w:i/>
                <w:iCs/>
                <w:sz w:val="20"/>
                <w:szCs w:val="20"/>
              </w:rPr>
            </w:pPr>
            <w:r>
              <w:rPr>
                <w:b/>
                <w:i/>
                <w:sz w:val="20"/>
              </w:rPr>
              <w:t xml:space="preserve"> 2.258 </w:t>
            </w:r>
          </w:p>
        </w:tc>
        <w:tc>
          <w:tcPr>
            <w:tcW w:w="992" w:type="dxa"/>
            <w:noWrap/>
            <w:hideMark/>
          </w:tcPr>
          <w:p w14:paraId="3B2D5BDF" w14:textId="0AF686A5" w:rsidR="00453761" w:rsidRPr="00C81E14" w:rsidRDefault="000F37AA" w:rsidP="00453761">
            <w:pPr>
              <w:jc w:val="right"/>
              <w:rPr>
                <w:b/>
                <w:bCs/>
                <w:i/>
                <w:iCs/>
                <w:sz w:val="20"/>
                <w:szCs w:val="20"/>
              </w:rPr>
            </w:pPr>
            <w:r>
              <w:rPr>
                <w:b/>
                <w:i/>
                <w:sz w:val="20"/>
              </w:rPr>
              <w:t xml:space="preserve">  914.385 </w:t>
            </w:r>
          </w:p>
        </w:tc>
        <w:tc>
          <w:tcPr>
            <w:tcW w:w="992" w:type="dxa"/>
            <w:noWrap/>
            <w:hideMark/>
          </w:tcPr>
          <w:p w14:paraId="562A5DE4" w14:textId="445193E2" w:rsidR="00453761" w:rsidRPr="00C81E14" w:rsidRDefault="00453761" w:rsidP="00453761">
            <w:pPr>
              <w:jc w:val="right"/>
              <w:rPr>
                <w:b/>
                <w:bCs/>
                <w:i/>
                <w:iCs/>
                <w:sz w:val="20"/>
                <w:szCs w:val="20"/>
              </w:rPr>
            </w:pPr>
            <w:r>
              <w:rPr>
                <w:b/>
                <w:i/>
                <w:sz w:val="20"/>
              </w:rPr>
              <w:t xml:space="preserve">47.947 </w:t>
            </w:r>
          </w:p>
        </w:tc>
        <w:tc>
          <w:tcPr>
            <w:tcW w:w="1134" w:type="dxa"/>
            <w:noWrap/>
            <w:hideMark/>
          </w:tcPr>
          <w:p w14:paraId="3260D28A" w14:textId="5E84FA01" w:rsidR="00453761" w:rsidRPr="00C81E14" w:rsidRDefault="000F37AA" w:rsidP="00453761">
            <w:pPr>
              <w:jc w:val="right"/>
              <w:rPr>
                <w:b/>
                <w:bCs/>
                <w:i/>
                <w:iCs/>
                <w:sz w:val="20"/>
                <w:szCs w:val="20"/>
              </w:rPr>
            </w:pPr>
            <w:r>
              <w:rPr>
                <w:b/>
                <w:i/>
                <w:sz w:val="20"/>
              </w:rPr>
              <w:t xml:space="preserve">   15.767 </w:t>
            </w:r>
          </w:p>
        </w:tc>
        <w:tc>
          <w:tcPr>
            <w:tcW w:w="1134" w:type="dxa"/>
            <w:noWrap/>
            <w:hideMark/>
          </w:tcPr>
          <w:p w14:paraId="4779C263" w14:textId="33774186" w:rsidR="00453761" w:rsidRPr="00C81E14" w:rsidRDefault="00453761" w:rsidP="00453761">
            <w:pPr>
              <w:jc w:val="right"/>
              <w:rPr>
                <w:b/>
                <w:bCs/>
                <w:i/>
                <w:iCs/>
                <w:sz w:val="20"/>
                <w:szCs w:val="20"/>
              </w:rPr>
            </w:pPr>
            <w:r>
              <w:rPr>
                <w:b/>
                <w:i/>
                <w:sz w:val="20"/>
              </w:rPr>
              <w:t xml:space="preserve">70.644 </w:t>
            </w:r>
          </w:p>
        </w:tc>
        <w:tc>
          <w:tcPr>
            <w:tcW w:w="1266" w:type="dxa"/>
            <w:noWrap/>
            <w:hideMark/>
          </w:tcPr>
          <w:p w14:paraId="25232A08" w14:textId="70963D15" w:rsidR="00453761" w:rsidRPr="00C81E14" w:rsidRDefault="000F37AA" w:rsidP="00453761">
            <w:pPr>
              <w:jc w:val="right"/>
              <w:rPr>
                <w:b/>
                <w:bCs/>
                <w:i/>
                <w:iCs/>
                <w:sz w:val="20"/>
                <w:szCs w:val="20"/>
              </w:rPr>
            </w:pPr>
            <w:r>
              <w:rPr>
                <w:b/>
                <w:i/>
                <w:sz w:val="20"/>
              </w:rPr>
              <w:t xml:space="preserve">   26.019 </w:t>
            </w:r>
          </w:p>
        </w:tc>
        <w:tc>
          <w:tcPr>
            <w:tcW w:w="860" w:type="dxa"/>
            <w:noWrap/>
            <w:hideMark/>
          </w:tcPr>
          <w:p w14:paraId="5110351E" w14:textId="49C1B849" w:rsidR="00453761" w:rsidRPr="00C81E14" w:rsidRDefault="000F37AA" w:rsidP="00453761">
            <w:pPr>
              <w:jc w:val="right"/>
              <w:rPr>
                <w:b/>
                <w:bCs/>
                <w:i/>
                <w:iCs/>
                <w:sz w:val="20"/>
                <w:szCs w:val="20"/>
              </w:rPr>
            </w:pPr>
            <w:r>
              <w:rPr>
                <w:b/>
                <w:i/>
                <w:sz w:val="20"/>
              </w:rPr>
              <w:t xml:space="preserve">  53.922 </w:t>
            </w:r>
          </w:p>
        </w:tc>
        <w:tc>
          <w:tcPr>
            <w:tcW w:w="851" w:type="dxa"/>
            <w:noWrap/>
            <w:hideMark/>
          </w:tcPr>
          <w:p w14:paraId="75D2B349" w14:textId="31504DB9" w:rsidR="00453761" w:rsidRPr="00C81E14" w:rsidRDefault="000F37AA" w:rsidP="00453761">
            <w:pPr>
              <w:jc w:val="right"/>
              <w:rPr>
                <w:b/>
                <w:bCs/>
                <w:i/>
                <w:iCs/>
                <w:sz w:val="20"/>
                <w:szCs w:val="20"/>
              </w:rPr>
            </w:pPr>
            <w:r>
              <w:rPr>
                <w:b/>
                <w:i/>
                <w:sz w:val="20"/>
              </w:rPr>
              <w:t xml:space="preserve">  83.684 </w:t>
            </w:r>
          </w:p>
        </w:tc>
        <w:tc>
          <w:tcPr>
            <w:tcW w:w="856" w:type="dxa"/>
            <w:noWrap/>
            <w:hideMark/>
          </w:tcPr>
          <w:p w14:paraId="2F34ED3C" w14:textId="4A2084D1" w:rsidR="00453761" w:rsidRPr="00C81E14" w:rsidRDefault="00453761" w:rsidP="00453761">
            <w:pPr>
              <w:jc w:val="right"/>
              <w:rPr>
                <w:b/>
                <w:bCs/>
                <w:i/>
                <w:iCs/>
                <w:sz w:val="20"/>
                <w:szCs w:val="20"/>
              </w:rPr>
            </w:pPr>
            <w:r>
              <w:rPr>
                <w:b/>
                <w:i/>
                <w:sz w:val="20"/>
              </w:rPr>
              <w:t xml:space="preserve">2.610.767 </w:t>
            </w:r>
          </w:p>
        </w:tc>
        <w:tc>
          <w:tcPr>
            <w:tcW w:w="709" w:type="dxa"/>
            <w:noWrap/>
            <w:hideMark/>
          </w:tcPr>
          <w:p w14:paraId="22D6994F" w14:textId="71BD22F4" w:rsidR="00453761" w:rsidRPr="00C81E14" w:rsidRDefault="00453761" w:rsidP="00453761">
            <w:pPr>
              <w:jc w:val="right"/>
              <w:rPr>
                <w:b/>
                <w:bCs/>
                <w:i/>
                <w:iCs/>
                <w:sz w:val="20"/>
                <w:szCs w:val="20"/>
              </w:rPr>
            </w:pPr>
            <w:r>
              <w:rPr>
                <w:b/>
                <w:i/>
                <w:sz w:val="20"/>
              </w:rPr>
              <w:t xml:space="preserve">0  </w:t>
            </w:r>
          </w:p>
        </w:tc>
        <w:tc>
          <w:tcPr>
            <w:tcW w:w="986" w:type="dxa"/>
            <w:noWrap/>
            <w:hideMark/>
          </w:tcPr>
          <w:p w14:paraId="1DC427B8" w14:textId="5BA3EA27" w:rsidR="00453761" w:rsidRPr="00C81E14" w:rsidRDefault="00453761" w:rsidP="00453761">
            <w:pPr>
              <w:jc w:val="right"/>
              <w:rPr>
                <w:b/>
                <w:bCs/>
                <w:i/>
                <w:iCs/>
                <w:sz w:val="20"/>
                <w:szCs w:val="20"/>
              </w:rPr>
            </w:pPr>
            <w:r>
              <w:rPr>
                <w:b/>
                <w:i/>
                <w:sz w:val="20"/>
              </w:rPr>
              <w:t xml:space="preserve"> 3.825.393 </w:t>
            </w:r>
          </w:p>
        </w:tc>
        <w:tc>
          <w:tcPr>
            <w:tcW w:w="883" w:type="dxa"/>
            <w:hideMark/>
          </w:tcPr>
          <w:p w14:paraId="09348448" w14:textId="2C372D2D" w:rsidR="00453761" w:rsidRPr="00C81E14" w:rsidRDefault="000F37AA" w:rsidP="00453761">
            <w:pPr>
              <w:jc w:val="right"/>
              <w:rPr>
                <w:b/>
                <w:bCs/>
                <w:i/>
                <w:iCs/>
                <w:sz w:val="20"/>
                <w:szCs w:val="20"/>
              </w:rPr>
            </w:pPr>
            <w:r>
              <w:rPr>
                <w:b/>
                <w:i/>
                <w:color w:val="000000"/>
                <w:sz w:val="20"/>
              </w:rPr>
              <w:t xml:space="preserve">   29 </w:t>
            </w:r>
          </w:p>
        </w:tc>
      </w:tr>
      <w:tr w:rsidR="00EB10F7" w:rsidRPr="00C42B49" w14:paraId="083C848F" w14:textId="77777777" w:rsidTr="00B427A0">
        <w:trPr>
          <w:trHeight w:val="170"/>
        </w:trPr>
        <w:tc>
          <w:tcPr>
            <w:tcW w:w="13919" w:type="dxa"/>
            <w:gridSpan w:val="13"/>
            <w:noWrap/>
            <w:hideMark/>
          </w:tcPr>
          <w:p w14:paraId="3193A563" w14:textId="5730A31A" w:rsidR="00EB10F7" w:rsidRPr="00C81E14" w:rsidRDefault="00EB10F7" w:rsidP="00EB10F7">
            <w:pPr>
              <w:jc w:val="center"/>
              <w:rPr>
                <w:sz w:val="20"/>
                <w:szCs w:val="20"/>
              </w:rPr>
            </w:pPr>
            <w:r>
              <w:rPr>
                <w:b/>
                <w:sz w:val="20"/>
              </w:rPr>
              <w:t>Servicio y mantenimiento de equipos de refrigeración y aire acondicionado</w:t>
            </w:r>
          </w:p>
        </w:tc>
      </w:tr>
      <w:tr w:rsidR="00B427A0" w:rsidRPr="00C42B49" w14:paraId="6F0159C0" w14:textId="77777777" w:rsidTr="00B427A0">
        <w:trPr>
          <w:trHeight w:val="388"/>
        </w:trPr>
        <w:tc>
          <w:tcPr>
            <w:tcW w:w="2263" w:type="dxa"/>
            <w:noWrap/>
            <w:hideMark/>
          </w:tcPr>
          <w:p w14:paraId="14B62144" w14:textId="77777777" w:rsidR="00453761" w:rsidRPr="00C81E14" w:rsidRDefault="00453761" w:rsidP="00453761">
            <w:pPr>
              <w:jc w:val="left"/>
              <w:rPr>
                <w:sz w:val="20"/>
                <w:szCs w:val="20"/>
              </w:rPr>
            </w:pPr>
            <w:r>
              <w:rPr>
                <w:sz w:val="20"/>
              </w:rPr>
              <w:t>Subsectores de refrigeración</w:t>
            </w:r>
          </w:p>
        </w:tc>
        <w:tc>
          <w:tcPr>
            <w:tcW w:w="993" w:type="dxa"/>
            <w:noWrap/>
            <w:hideMark/>
          </w:tcPr>
          <w:p w14:paraId="2A26F3D6" w14:textId="5E1469B7" w:rsidR="00453761" w:rsidRPr="00C81E14" w:rsidRDefault="00453761" w:rsidP="00453761">
            <w:pPr>
              <w:jc w:val="right"/>
              <w:rPr>
                <w:sz w:val="20"/>
                <w:szCs w:val="20"/>
              </w:rPr>
            </w:pPr>
            <w:r>
              <w:rPr>
                <w:sz w:val="20"/>
              </w:rPr>
              <w:t xml:space="preserve">0 </w:t>
            </w:r>
          </w:p>
        </w:tc>
        <w:tc>
          <w:tcPr>
            <w:tcW w:w="992" w:type="dxa"/>
            <w:hideMark/>
          </w:tcPr>
          <w:p w14:paraId="3365332F" w14:textId="619ED050" w:rsidR="00453761" w:rsidRPr="00C81E14" w:rsidRDefault="00453761" w:rsidP="00453761">
            <w:pPr>
              <w:jc w:val="right"/>
              <w:rPr>
                <w:sz w:val="20"/>
                <w:szCs w:val="20"/>
              </w:rPr>
            </w:pPr>
            <w:r>
              <w:rPr>
                <w:sz w:val="20"/>
              </w:rPr>
              <w:t xml:space="preserve">2.597.040 </w:t>
            </w:r>
          </w:p>
        </w:tc>
        <w:tc>
          <w:tcPr>
            <w:tcW w:w="992" w:type="dxa"/>
            <w:noWrap/>
            <w:hideMark/>
          </w:tcPr>
          <w:p w14:paraId="4C694EC4" w14:textId="3B256964" w:rsidR="00453761" w:rsidRPr="00C81E14" w:rsidRDefault="00453761" w:rsidP="00453761">
            <w:pPr>
              <w:jc w:val="right"/>
              <w:rPr>
                <w:sz w:val="20"/>
                <w:szCs w:val="20"/>
              </w:rPr>
            </w:pPr>
            <w:r>
              <w:rPr>
                <w:sz w:val="20"/>
              </w:rPr>
              <w:t xml:space="preserve">0  </w:t>
            </w:r>
          </w:p>
        </w:tc>
        <w:tc>
          <w:tcPr>
            <w:tcW w:w="1134" w:type="dxa"/>
            <w:noWrap/>
            <w:hideMark/>
          </w:tcPr>
          <w:p w14:paraId="7EFF93FC" w14:textId="7ABEBEF7" w:rsidR="00453761" w:rsidRPr="00C81E14" w:rsidRDefault="00453761" w:rsidP="00453761">
            <w:pPr>
              <w:jc w:val="right"/>
              <w:rPr>
                <w:sz w:val="20"/>
                <w:szCs w:val="20"/>
              </w:rPr>
            </w:pPr>
            <w:r>
              <w:rPr>
                <w:sz w:val="20"/>
              </w:rPr>
              <w:t xml:space="preserve">0  </w:t>
            </w:r>
          </w:p>
        </w:tc>
        <w:tc>
          <w:tcPr>
            <w:tcW w:w="1134" w:type="dxa"/>
            <w:noWrap/>
            <w:hideMark/>
          </w:tcPr>
          <w:p w14:paraId="2DDD2222" w14:textId="5A0E07A4" w:rsidR="00453761" w:rsidRPr="00C81E14" w:rsidRDefault="00453761" w:rsidP="00453761">
            <w:pPr>
              <w:jc w:val="right"/>
              <w:rPr>
                <w:sz w:val="20"/>
                <w:szCs w:val="20"/>
              </w:rPr>
            </w:pPr>
            <w:r>
              <w:rPr>
                <w:sz w:val="20"/>
              </w:rPr>
              <w:t xml:space="preserve">0  </w:t>
            </w:r>
          </w:p>
        </w:tc>
        <w:tc>
          <w:tcPr>
            <w:tcW w:w="1266" w:type="dxa"/>
            <w:noWrap/>
            <w:hideMark/>
          </w:tcPr>
          <w:p w14:paraId="1773484C" w14:textId="53BAF3E0" w:rsidR="00453761" w:rsidRPr="00C81E14" w:rsidRDefault="00453761" w:rsidP="00453761">
            <w:pPr>
              <w:jc w:val="right"/>
              <w:rPr>
                <w:sz w:val="20"/>
                <w:szCs w:val="20"/>
              </w:rPr>
            </w:pPr>
            <w:r>
              <w:rPr>
                <w:sz w:val="20"/>
              </w:rPr>
              <w:t xml:space="preserve">0  </w:t>
            </w:r>
          </w:p>
        </w:tc>
        <w:tc>
          <w:tcPr>
            <w:tcW w:w="860" w:type="dxa"/>
            <w:hideMark/>
          </w:tcPr>
          <w:p w14:paraId="3CA94C33" w14:textId="14C216D9" w:rsidR="00453761" w:rsidRPr="00C81E14" w:rsidRDefault="00453761" w:rsidP="00453761">
            <w:pPr>
              <w:jc w:val="right"/>
              <w:rPr>
                <w:sz w:val="20"/>
                <w:szCs w:val="20"/>
              </w:rPr>
            </w:pPr>
            <w:r>
              <w:rPr>
                <w:sz w:val="20"/>
              </w:rPr>
              <w:t xml:space="preserve">2.494.840 </w:t>
            </w:r>
          </w:p>
        </w:tc>
        <w:tc>
          <w:tcPr>
            <w:tcW w:w="851" w:type="dxa"/>
            <w:hideMark/>
          </w:tcPr>
          <w:p w14:paraId="45DD0A08" w14:textId="7000AE45" w:rsidR="00453761" w:rsidRPr="00C81E14" w:rsidRDefault="000F37AA" w:rsidP="00453761">
            <w:pPr>
              <w:jc w:val="right"/>
              <w:rPr>
                <w:sz w:val="20"/>
                <w:szCs w:val="20"/>
              </w:rPr>
            </w:pPr>
            <w:r>
              <w:rPr>
                <w:sz w:val="20"/>
              </w:rPr>
              <w:t xml:space="preserve">  69.767 </w:t>
            </w:r>
          </w:p>
        </w:tc>
        <w:tc>
          <w:tcPr>
            <w:tcW w:w="856" w:type="dxa"/>
            <w:noWrap/>
            <w:hideMark/>
          </w:tcPr>
          <w:p w14:paraId="4BD6B603" w14:textId="29CE4098" w:rsidR="00453761" w:rsidRPr="00C81E14" w:rsidRDefault="00453761" w:rsidP="00453761">
            <w:pPr>
              <w:jc w:val="right"/>
              <w:rPr>
                <w:sz w:val="20"/>
                <w:szCs w:val="20"/>
              </w:rPr>
            </w:pPr>
            <w:r>
              <w:rPr>
                <w:sz w:val="20"/>
              </w:rPr>
              <w:t xml:space="preserve">0  </w:t>
            </w:r>
          </w:p>
        </w:tc>
        <w:tc>
          <w:tcPr>
            <w:tcW w:w="709" w:type="dxa"/>
            <w:hideMark/>
          </w:tcPr>
          <w:p w14:paraId="4495E33C" w14:textId="1792BF95" w:rsidR="00453761" w:rsidRPr="00C81E14" w:rsidRDefault="000F37AA" w:rsidP="00453761">
            <w:pPr>
              <w:jc w:val="right"/>
              <w:rPr>
                <w:sz w:val="20"/>
                <w:szCs w:val="20"/>
              </w:rPr>
            </w:pPr>
            <w:r>
              <w:rPr>
                <w:sz w:val="20"/>
              </w:rPr>
              <w:t xml:space="preserve"> 8.184 </w:t>
            </w:r>
          </w:p>
        </w:tc>
        <w:tc>
          <w:tcPr>
            <w:tcW w:w="986" w:type="dxa"/>
            <w:noWrap/>
            <w:hideMark/>
          </w:tcPr>
          <w:p w14:paraId="453B4100" w14:textId="75229824" w:rsidR="00453761" w:rsidRPr="00C81E14" w:rsidRDefault="00453761" w:rsidP="00453761">
            <w:pPr>
              <w:jc w:val="right"/>
              <w:rPr>
                <w:sz w:val="20"/>
                <w:szCs w:val="20"/>
              </w:rPr>
            </w:pPr>
            <w:r>
              <w:rPr>
                <w:sz w:val="20"/>
              </w:rPr>
              <w:t xml:space="preserve"> 5.202.265 </w:t>
            </w:r>
          </w:p>
        </w:tc>
        <w:tc>
          <w:tcPr>
            <w:tcW w:w="883" w:type="dxa"/>
            <w:hideMark/>
          </w:tcPr>
          <w:p w14:paraId="0D396C6D" w14:textId="7FCE6437" w:rsidR="00453761" w:rsidRPr="00C81E14" w:rsidRDefault="000F37AA" w:rsidP="00453761">
            <w:pPr>
              <w:jc w:val="right"/>
              <w:rPr>
                <w:sz w:val="20"/>
                <w:szCs w:val="20"/>
              </w:rPr>
            </w:pPr>
            <w:r>
              <w:rPr>
                <w:color w:val="000000"/>
                <w:sz w:val="20"/>
              </w:rPr>
              <w:t xml:space="preserve">   39 </w:t>
            </w:r>
          </w:p>
        </w:tc>
      </w:tr>
      <w:tr w:rsidR="00B427A0" w:rsidRPr="00C42B49" w14:paraId="2D693C5F" w14:textId="77777777" w:rsidTr="00B427A0">
        <w:trPr>
          <w:trHeight w:val="170"/>
        </w:trPr>
        <w:tc>
          <w:tcPr>
            <w:tcW w:w="2263" w:type="dxa"/>
            <w:noWrap/>
            <w:hideMark/>
          </w:tcPr>
          <w:p w14:paraId="21DD17E2" w14:textId="77777777" w:rsidR="00453761" w:rsidRPr="00C81E14" w:rsidRDefault="00453761" w:rsidP="00453761">
            <w:pPr>
              <w:jc w:val="left"/>
              <w:rPr>
                <w:sz w:val="20"/>
                <w:szCs w:val="20"/>
              </w:rPr>
            </w:pPr>
            <w:r>
              <w:rPr>
                <w:sz w:val="20"/>
              </w:rPr>
              <w:t>Subsectores de aire acondicionado</w:t>
            </w:r>
          </w:p>
        </w:tc>
        <w:tc>
          <w:tcPr>
            <w:tcW w:w="993" w:type="dxa"/>
            <w:noWrap/>
            <w:hideMark/>
          </w:tcPr>
          <w:p w14:paraId="39E9F9C4" w14:textId="7E1CD4EE" w:rsidR="00453761" w:rsidRPr="00C81E14" w:rsidRDefault="00453761" w:rsidP="00453761">
            <w:pPr>
              <w:jc w:val="right"/>
              <w:rPr>
                <w:sz w:val="20"/>
                <w:szCs w:val="20"/>
              </w:rPr>
            </w:pPr>
            <w:r>
              <w:rPr>
                <w:sz w:val="20"/>
              </w:rPr>
              <w:t xml:space="preserve"> 8.721 </w:t>
            </w:r>
          </w:p>
        </w:tc>
        <w:tc>
          <w:tcPr>
            <w:tcW w:w="992" w:type="dxa"/>
            <w:hideMark/>
          </w:tcPr>
          <w:p w14:paraId="601FA4AD" w14:textId="0C939D0F" w:rsidR="00453761" w:rsidRPr="00C81E14" w:rsidRDefault="000F37AA" w:rsidP="00453761">
            <w:pPr>
              <w:jc w:val="right"/>
              <w:rPr>
                <w:sz w:val="20"/>
                <w:szCs w:val="20"/>
              </w:rPr>
            </w:pPr>
            <w:r>
              <w:rPr>
                <w:sz w:val="20"/>
              </w:rPr>
              <w:t xml:space="preserve">   26.645 </w:t>
            </w:r>
          </w:p>
        </w:tc>
        <w:tc>
          <w:tcPr>
            <w:tcW w:w="992" w:type="dxa"/>
            <w:noWrap/>
          </w:tcPr>
          <w:p w14:paraId="38FD5DD6" w14:textId="065DDEBD" w:rsidR="00453761" w:rsidRPr="00C81E14" w:rsidRDefault="00453761" w:rsidP="00453761">
            <w:pPr>
              <w:jc w:val="right"/>
              <w:rPr>
                <w:sz w:val="20"/>
                <w:szCs w:val="20"/>
              </w:rPr>
            </w:pPr>
            <w:r>
              <w:rPr>
                <w:sz w:val="20"/>
              </w:rPr>
              <w:t>0</w:t>
            </w:r>
          </w:p>
        </w:tc>
        <w:tc>
          <w:tcPr>
            <w:tcW w:w="1134" w:type="dxa"/>
            <w:noWrap/>
          </w:tcPr>
          <w:p w14:paraId="6B059E2D" w14:textId="6774C95D" w:rsidR="00453761" w:rsidRPr="00C81E14" w:rsidRDefault="00453761" w:rsidP="00453761">
            <w:pPr>
              <w:jc w:val="right"/>
              <w:rPr>
                <w:sz w:val="20"/>
                <w:szCs w:val="20"/>
              </w:rPr>
            </w:pPr>
            <w:r>
              <w:rPr>
                <w:sz w:val="20"/>
              </w:rPr>
              <w:t>0</w:t>
            </w:r>
          </w:p>
        </w:tc>
        <w:tc>
          <w:tcPr>
            <w:tcW w:w="1134" w:type="dxa"/>
            <w:noWrap/>
          </w:tcPr>
          <w:p w14:paraId="51921078" w14:textId="5119D7B3" w:rsidR="00453761" w:rsidRPr="00C81E14" w:rsidRDefault="00453761" w:rsidP="00453761">
            <w:pPr>
              <w:jc w:val="right"/>
              <w:rPr>
                <w:sz w:val="20"/>
                <w:szCs w:val="20"/>
              </w:rPr>
            </w:pPr>
            <w:r>
              <w:rPr>
                <w:sz w:val="20"/>
              </w:rPr>
              <w:t>0</w:t>
            </w:r>
          </w:p>
        </w:tc>
        <w:tc>
          <w:tcPr>
            <w:tcW w:w="1266" w:type="dxa"/>
            <w:noWrap/>
          </w:tcPr>
          <w:p w14:paraId="6B8EA9A0" w14:textId="78EA5708" w:rsidR="00453761" w:rsidRPr="00C81E14" w:rsidRDefault="00453761" w:rsidP="00453761">
            <w:pPr>
              <w:jc w:val="right"/>
              <w:rPr>
                <w:sz w:val="20"/>
                <w:szCs w:val="20"/>
              </w:rPr>
            </w:pPr>
            <w:r>
              <w:rPr>
                <w:sz w:val="20"/>
              </w:rPr>
              <w:t>0</w:t>
            </w:r>
          </w:p>
        </w:tc>
        <w:tc>
          <w:tcPr>
            <w:tcW w:w="860" w:type="dxa"/>
          </w:tcPr>
          <w:p w14:paraId="5B0E5DC1" w14:textId="56D30818" w:rsidR="00453761" w:rsidRPr="00C81E14" w:rsidRDefault="00453761" w:rsidP="00453761">
            <w:pPr>
              <w:jc w:val="right"/>
              <w:rPr>
                <w:sz w:val="20"/>
                <w:szCs w:val="20"/>
              </w:rPr>
            </w:pPr>
            <w:r>
              <w:rPr>
                <w:sz w:val="20"/>
              </w:rPr>
              <w:t>0</w:t>
            </w:r>
          </w:p>
        </w:tc>
        <w:tc>
          <w:tcPr>
            <w:tcW w:w="851" w:type="dxa"/>
            <w:hideMark/>
          </w:tcPr>
          <w:p w14:paraId="512F8E0D" w14:textId="57E7B150" w:rsidR="00453761" w:rsidRPr="00C81E14" w:rsidRDefault="000F37AA" w:rsidP="00453761">
            <w:pPr>
              <w:jc w:val="right"/>
              <w:rPr>
                <w:sz w:val="20"/>
                <w:szCs w:val="20"/>
              </w:rPr>
            </w:pPr>
            <w:r>
              <w:rPr>
                <w:sz w:val="20"/>
              </w:rPr>
              <w:t xml:space="preserve">  67.406 </w:t>
            </w:r>
          </w:p>
        </w:tc>
        <w:tc>
          <w:tcPr>
            <w:tcW w:w="856" w:type="dxa"/>
            <w:noWrap/>
            <w:hideMark/>
          </w:tcPr>
          <w:p w14:paraId="286979DE" w14:textId="5D8FC499" w:rsidR="00453761" w:rsidRPr="00C81E14" w:rsidRDefault="00453761" w:rsidP="00453761">
            <w:pPr>
              <w:jc w:val="right"/>
              <w:rPr>
                <w:sz w:val="20"/>
                <w:szCs w:val="20"/>
              </w:rPr>
            </w:pPr>
            <w:r>
              <w:rPr>
                <w:sz w:val="20"/>
              </w:rPr>
              <w:t xml:space="preserve">1.873.306 </w:t>
            </w:r>
          </w:p>
        </w:tc>
        <w:tc>
          <w:tcPr>
            <w:tcW w:w="709" w:type="dxa"/>
            <w:hideMark/>
          </w:tcPr>
          <w:p w14:paraId="2F51E3EF" w14:textId="0CCE489A" w:rsidR="00453761" w:rsidRPr="00C81E14" w:rsidRDefault="00453761" w:rsidP="00453761">
            <w:pPr>
              <w:jc w:val="right"/>
              <w:rPr>
                <w:sz w:val="20"/>
                <w:szCs w:val="20"/>
              </w:rPr>
            </w:pPr>
            <w:r>
              <w:rPr>
                <w:sz w:val="20"/>
              </w:rPr>
              <w:t xml:space="preserve"> 6.320 </w:t>
            </w:r>
          </w:p>
        </w:tc>
        <w:tc>
          <w:tcPr>
            <w:tcW w:w="986" w:type="dxa"/>
            <w:noWrap/>
            <w:hideMark/>
          </w:tcPr>
          <w:p w14:paraId="73A21778" w14:textId="015D5CDC" w:rsidR="00453761" w:rsidRPr="00C81E14" w:rsidRDefault="00453761" w:rsidP="00453761">
            <w:pPr>
              <w:jc w:val="right"/>
              <w:rPr>
                <w:sz w:val="20"/>
                <w:szCs w:val="20"/>
              </w:rPr>
            </w:pPr>
            <w:r>
              <w:rPr>
                <w:sz w:val="20"/>
              </w:rPr>
              <w:t xml:space="preserve">1.982.398 </w:t>
            </w:r>
          </w:p>
        </w:tc>
        <w:tc>
          <w:tcPr>
            <w:tcW w:w="883" w:type="dxa"/>
            <w:hideMark/>
          </w:tcPr>
          <w:p w14:paraId="2C6B5A05" w14:textId="1EFC3B9F" w:rsidR="00453761" w:rsidRPr="00C81E14" w:rsidRDefault="000F37AA" w:rsidP="00453761">
            <w:pPr>
              <w:jc w:val="right"/>
              <w:rPr>
                <w:sz w:val="20"/>
                <w:szCs w:val="20"/>
              </w:rPr>
            </w:pPr>
            <w:r>
              <w:rPr>
                <w:color w:val="000000"/>
                <w:sz w:val="20"/>
              </w:rPr>
              <w:t xml:space="preserve">     15 </w:t>
            </w:r>
          </w:p>
        </w:tc>
      </w:tr>
      <w:tr w:rsidR="00B427A0" w:rsidRPr="00C42B49" w14:paraId="0CBF153A" w14:textId="77777777" w:rsidTr="00B427A0">
        <w:trPr>
          <w:trHeight w:val="170"/>
        </w:trPr>
        <w:tc>
          <w:tcPr>
            <w:tcW w:w="2263" w:type="dxa"/>
            <w:noWrap/>
            <w:hideMark/>
          </w:tcPr>
          <w:p w14:paraId="393DD816" w14:textId="77777777" w:rsidR="00453761" w:rsidRPr="00C81E14" w:rsidRDefault="00453761" w:rsidP="00453761">
            <w:pPr>
              <w:jc w:val="left"/>
              <w:rPr>
                <w:sz w:val="20"/>
                <w:szCs w:val="20"/>
              </w:rPr>
            </w:pPr>
            <w:r>
              <w:rPr>
                <w:sz w:val="20"/>
              </w:rPr>
              <w:t>Aire acondicionado para vehículos</w:t>
            </w:r>
          </w:p>
        </w:tc>
        <w:tc>
          <w:tcPr>
            <w:tcW w:w="993" w:type="dxa"/>
            <w:noWrap/>
            <w:hideMark/>
          </w:tcPr>
          <w:p w14:paraId="14979A16" w14:textId="7A4C8BC7" w:rsidR="00453761" w:rsidRPr="00C81E14" w:rsidRDefault="00453761" w:rsidP="00453761">
            <w:pPr>
              <w:jc w:val="right"/>
              <w:rPr>
                <w:sz w:val="20"/>
                <w:szCs w:val="20"/>
              </w:rPr>
            </w:pPr>
            <w:r>
              <w:rPr>
                <w:sz w:val="20"/>
              </w:rPr>
              <w:t xml:space="preserve">0          </w:t>
            </w:r>
          </w:p>
        </w:tc>
        <w:tc>
          <w:tcPr>
            <w:tcW w:w="992" w:type="dxa"/>
            <w:hideMark/>
          </w:tcPr>
          <w:p w14:paraId="16FF0C85" w14:textId="131F207A" w:rsidR="00453761" w:rsidRPr="00C81E14" w:rsidRDefault="000F37AA" w:rsidP="00453761">
            <w:pPr>
              <w:jc w:val="right"/>
              <w:rPr>
                <w:sz w:val="20"/>
                <w:szCs w:val="20"/>
              </w:rPr>
            </w:pPr>
            <w:r>
              <w:rPr>
                <w:sz w:val="20"/>
              </w:rPr>
              <w:t xml:space="preserve">  629.761 </w:t>
            </w:r>
          </w:p>
        </w:tc>
        <w:tc>
          <w:tcPr>
            <w:tcW w:w="992" w:type="dxa"/>
            <w:noWrap/>
          </w:tcPr>
          <w:p w14:paraId="51900B94" w14:textId="3ECC52BF" w:rsidR="00453761" w:rsidRPr="00C81E14" w:rsidRDefault="00453761" w:rsidP="00453761">
            <w:pPr>
              <w:jc w:val="right"/>
              <w:rPr>
                <w:sz w:val="20"/>
                <w:szCs w:val="20"/>
              </w:rPr>
            </w:pPr>
            <w:r>
              <w:rPr>
                <w:sz w:val="20"/>
              </w:rPr>
              <w:t>0</w:t>
            </w:r>
          </w:p>
        </w:tc>
        <w:tc>
          <w:tcPr>
            <w:tcW w:w="1134" w:type="dxa"/>
            <w:noWrap/>
          </w:tcPr>
          <w:p w14:paraId="1E190EA0" w14:textId="7803A48B" w:rsidR="00453761" w:rsidRPr="00C81E14" w:rsidRDefault="00453761" w:rsidP="00453761">
            <w:pPr>
              <w:jc w:val="right"/>
              <w:rPr>
                <w:sz w:val="20"/>
                <w:szCs w:val="20"/>
              </w:rPr>
            </w:pPr>
            <w:r>
              <w:rPr>
                <w:sz w:val="20"/>
              </w:rPr>
              <w:t>0</w:t>
            </w:r>
          </w:p>
        </w:tc>
        <w:tc>
          <w:tcPr>
            <w:tcW w:w="1134" w:type="dxa"/>
            <w:noWrap/>
          </w:tcPr>
          <w:p w14:paraId="4252CC25" w14:textId="171E1476" w:rsidR="00453761" w:rsidRPr="00C81E14" w:rsidRDefault="00453761" w:rsidP="00453761">
            <w:pPr>
              <w:jc w:val="right"/>
              <w:rPr>
                <w:sz w:val="20"/>
                <w:szCs w:val="20"/>
              </w:rPr>
            </w:pPr>
            <w:r>
              <w:rPr>
                <w:sz w:val="20"/>
              </w:rPr>
              <w:t>0</w:t>
            </w:r>
          </w:p>
        </w:tc>
        <w:tc>
          <w:tcPr>
            <w:tcW w:w="1266" w:type="dxa"/>
            <w:noWrap/>
          </w:tcPr>
          <w:p w14:paraId="7D6E6DDF" w14:textId="07E27E90" w:rsidR="00453761" w:rsidRPr="00C81E14" w:rsidRDefault="00453761" w:rsidP="00453761">
            <w:pPr>
              <w:jc w:val="right"/>
              <w:rPr>
                <w:sz w:val="20"/>
                <w:szCs w:val="20"/>
              </w:rPr>
            </w:pPr>
            <w:r>
              <w:rPr>
                <w:sz w:val="20"/>
              </w:rPr>
              <w:t>0</w:t>
            </w:r>
          </w:p>
        </w:tc>
        <w:tc>
          <w:tcPr>
            <w:tcW w:w="860" w:type="dxa"/>
          </w:tcPr>
          <w:p w14:paraId="1079FA54" w14:textId="37D1D4EE" w:rsidR="00453761" w:rsidRPr="00C81E14" w:rsidRDefault="00453761" w:rsidP="00453761">
            <w:pPr>
              <w:jc w:val="right"/>
              <w:rPr>
                <w:sz w:val="20"/>
                <w:szCs w:val="20"/>
              </w:rPr>
            </w:pPr>
            <w:r>
              <w:rPr>
                <w:sz w:val="20"/>
              </w:rPr>
              <w:t>0</w:t>
            </w:r>
          </w:p>
        </w:tc>
        <w:tc>
          <w:tcPr>
            <w:tcW w:w="851" w:type="dxa"/>
            <w:noWrap/>
          </w:tcPr>
          <w:p w14:paraId="328514CD" w14:textId="570D6468" w:rsidR="00453761" w:rsidRPr="00C81E14" w:rsidRDefault="00453761" w:rsidP="00453761">
            <w:pPr>
              <w:jc w:val="right"/>
              <w:rPr>
                <w:sz w:val="20"/>
                <w:szCs w:val="20"/>
              </w:rPr>
            </w:pPr>
            <w:r>
              <w:rPr>
                <w:sz w:val="20"/>
              </w:rPr>
              <w:t>0</w:t>
            </w:r>
          </w:p>
        </w:tc>
        <w:tc>
          <w:tcPr>
            <w:tcW w:w="856" w:type="dxa"/>
            <w:noWrap/>
            <w:hideMark/>
          </w:tcPr>
          <w:p w14:paraId="367BBD5D" w14:textId="23AC7EC4" w:rsidR="00453761" w:rsidRPr="00C81E14" w:rsidRDefault="000F37AA" w:rsidP="00453761">
            <w:pPr>
              <w:jc w:val="right"/>
              <w:rPr>
                <w:sz w:val="20"/>
                <w:szCs w:val="20"/>
              </w:rPr>
            </w:pPr>
            <w:r>
              <w:rPr>
                <w:sz w:val="20"/>
              </w:rPr>
              <w:t xml:space="preserve">    11.412 </w:t>
            </w:r>
          </w:p>
        </w:tc>
        <w:tc>
          <w:tcPr>
            <w:tcW w:w="709" w:type="dxa"/>
            <w:noWrap/>
            <w:hideMark/>
          </w:tcPr>
          <w:p w14:paraId="0E612419" w14:textId="3A009AD9" w:rsidR="00453761" w:rsidRPr="00C81E14" w:rsidRDefault="00453761" w:rsidP="00453761">
            <w:pPr>
              <w:jc w:val="right"/>
              <w:rPr>
                <w:sz w:val="20"/>
                <w:szCs w:val="20"/>
              </w:rPr>
            </w:pPr>
            <w:r>
              <w:rPr>
                <w:sz w:val="20"/>
              </w:rPr>
              <w:t>0 </w:t>
            </w:r>
          </w:p>
        </w:tc>
        <w:tc>
          <w:tcPr>
            <w:tcW w:w="986" w:type="dxa"/>
            <w:noWrap/>
            <w:hideMark/>
          </w:tcPr>
          <w:p w14:paraId="3FB297A4" w14:textId="56DE3268" w:rsidR="00453761" w:rsidRPr="00C81E14" w:rsidRDefault="000F37AA" w:rsidP="00453761">
            <w:pPr>
              <w:jc w:val="right"/>
              <w:rPr>
                <w:sz w:val="20"/>
                <w:szCs w:val="20"/>
              </w:rPr>
            </w:pPr>
            <w:r>
              <w:rPr>
                <w:sz w:val="20"/>
              </w:rPr>
              <w:t xml:space="preserve">  641.173 </w:t>
            </w:r>
          </w:p>
        </w:tc>
        <w:tc>
          <w:tcPr>
            <w:tcW w:w="883" w:type="dxa"/>
            <w:hideMark/>
          </w:tcPr>
          <w:p w14:paraId="41705023" w14:textId="1076E4F2" w:rsidR="00453761" w:rsidRPr="00C81E14" w:rsidRDefault="000F37AA" w:rsidP="00453761">
            <w:pPr>
              <w:jc w:val="right"/>
              <w:rPr>
                <w:sz w:val="20"/>
                <w:szCs w:val="20"/>
              </w:rPr>
            </w:pPr>
            <w:r>
              <w:rPr>
                <w:color w:val="000000"/>
                <w:sz w:val="20"/>
              </w:rPr>
              <w:t xml:space="preserve">      5 </w:t>
            </w:r>
          </w:p>
        </w:tc>
      </w:tr>
      <w:tr w:rsidR="00B427A0" w:rsidRPr="00C42B49" w14:paraId="27DB5072" w14:textId="77777777" w:rsidTr="00B427A0">
        <w:trPr>
          <w:trHeight w:val="325"/>
        </w:trPr>
        <w:tc>
          <w:tcPr>
            <w:tcW w:w="2263" w:type="dxa"/>
            <w:hideMark/>
          </w:tcPr>
          <w:p w14:paraId="199E02A0" w14:textId="77777777" w:rsidR="00453761" w:rsidRPr="00C81E14" w:rsidRDefault="00453761" w:rsidP="00453761">
            <w:pPr>
              <w:jc w:val="left"/>
              <w:rPr>
                <w:b/>
                <w:bCs/>
                <w:i/>
                <w:iCs/>
                <w:sz w:val="20"/>
                <w:szCs w:val="20"/>
              </w:rPr>
            </w:pPr>
            <w:r>
              <w:rPr>
                <w:b/>
                <w:i/>
                <w:sz w:val="20"/>
              </w:rPr>
              <w:t>Subtotal para servicio y mantenimiento</w:t>
            </w:r>
          </w:p>
        </w:tc>
        <w:tc>
          <w:tcPr>
            <w:tcW w:w="993" w:type="dxa"/>
            <w:noWrap/>
            <w:hideMark/>
          </w:tcPr>
          <w:p w14:paraId="5DD78293" w14:textId="101CEE6D" w:rsidR="00453761" w:rsidRPr="00C81E14" w:rsidRDefault="000F37AA" w:rsidP="00453761">
            <w:pPr>
              <w:jc w:val="right"/>
              <w:rPr>
                <w:b/>
                <w:bCs/>
                <w:i/>
                <w:iCs/>
                <w:sz w:val="20"/>
                <w:szCs w:val="20"/>
              </w:rPr>
            </w:pPr>
            <w:r>
              <w:rPr>
                <w:b/>
                <w:i/>
                <w:sz w:val="20"/>
              </w:rPr>
              <w:t xml:space="preserve"> 8.721 </w:t>
            </w:r>
          </w:p>
        </w:tc>
        <w:tc>
          <w:tcPr>
            <w:tcW w:w="992" w:type="dxa"/>
            <w:noWrap/>
            <w:hideMark/>
          </w:tcPr>
          <w:p w14:paraId="2FB92210" w14:textId="53B4261F" w:rsidR="00453761" w:rsidRPr="00C81E14" w:rsidRDefault="00453761" w:rsidP="00453761">
            <w:pPr>
              <w:jc w:val="right"/>
              <w:rPr>
                <w:b/>
                <w:bCs/>
                <w:i/>
                <w:iCs/>
                <w:sz w:val="20"/>
                <w:szCs w:val="20"/>
              </w:rPr>
            </w:pPr>
            <w:r>
              <w:rPr>
                <w:b/>
                <w:i/>
                <w:sz w:val="20"/>
              </w:rPr>
              <w:t xml:space="preserve">3.253.446 </w:t>
            </w:r>
          </w:p>
        </w:tc>
        <w:tc>
          <w:tcPr>
            <w:tcW w:w="992" w:type="dxa"/>
            <w:noWrap/>
          </w:tcPr>
          <w:p w14:paraId="6C5C7F6D" w14:textId="4C30AD1A" w:rsidR="00453761" w:rsidRPr="00C81E14" w:rsidRDefault="00453761" w:rsidP="00453761">
            <w:pPr>
              <w:jc w:val="right"/>
              <w:rPr>
                <w:b/>
                <w:bCs/>
                <w:i/>
                <w:iCs/>
                <w:sz w:val="20"/>
                <w:szCs w:val="20"/>
              </w:rPr>
            </w:pPr>
            <w:r>
              <w:rPr>
                <w:b/>
                <w:i/>
                <w:sz w:val="20"/>
              </w:rPr>
              <w:t>0</w:t>
            </w:r>
          </w:p>
        </w:tc>
        <w:tc>
          <w:tcPr>
            <w:tcW w:w="1134" w:type="dxa"/>
            <w:noWrap/>
          </w:tcPr>
          <w:p w14:paraId="33915A9B" w14:textId="026DA9BF" w:rsidR="00453761" w:rsidRPr="00C81E14" w:rsidRDefault="00453761" w:rsidP="00453761">
            <w:pPr>
              <w:jc w:val="right"/>
              <w:rPr>
                <w:b/>
                <w:bCs/>
                <w:i/>
                <w:iCs/>
                <w:sz w:val="20"/>
                <w:szCs w:val="20"/>
              </w:rPr>
            </w:pPr>
            <w:r>
              <w:rPr>
                <w:b/>
                <w:i/>
                <w:sz w:val="20"/>
              </w:rPr>
              <w:t>0</w:t>
            </w:r>
          </w:p>
        </w:tc>
        <w:tc>
          <w:tcPr>
            <w:tcW w:w="1134" w:type="dxa"/>
            <w:noWrap/>
          </w:tcPr>
          <w:p w14:paraId="6A4DB643" w14:textId="4415BC0F" w:rsidR="00453761" w:rsidRPr="00C81E14" w:rsidRDefault="00453761" w:rsidP="00453761">
            <w:pPr>
              <w:jc w:val="right"/>
              <w:rPr>
                <w:b/>
                <w:bCs/>
                <w:i/>
                <w:iCs/>
                <w:sz w:val="20"/>
                <w:szCs w:val="20"/>
              </w:rPr>
            </w:pPr>
            <w:r>
              <w:rPr>
                <w:b/>
                <w:i/>
                <w:sz w:val="20"/>
              </w:rPr>
              <w:t>0</w:t>
            </w:r>
          </w:p>
        </w:tc>
        <w:tc>
          <w:tcPr>
            <w:tcW w:w="1266" w:type="dxa"/>
            <w:noWrap/>
          </w:tcPr>
          <w:p w14:paraId="42560CE5" w14:textId="10DC63B8" w:rsidR="00453761" w:rsidRPr="00C81E14" w:rsidRDefault="00453761" w:rsidP="00453761">
            <w:pPr>
              <w:jc w:val="right"/>
              <w:rPr>
                <w:b/>
                <w:bCs/>
                <w:i/>
                <w:iCs/>
                <w:sz w:val="20"/>
                <w:szCs w:val="20"/>
              </w:rPr>
            </w:pPr>
            <w:r>
              <w:rPr>
                <w:b/>
                <w:i/>
                <w:sz w:val="20"/>
              </w:rPr>
              <w:t>0</w:t>
            </w:r>
          </w:p>
        </w:tc>
        <w:tc>
          <w:tcPr>
            <w:tcW w:w="860" w:type="dxa"/>
            <w:noWrap/>
            <w:hideMark/>
          </w:tcPr>
          <w:p w14:paraId="7A397DE3" w14:textId="4D896B29" w:rsidR="00453761" w:rsidRPr="00C81E14" w:rsidRDefault="00453761" w:rsidP="00453761">
            <w:pPr>
              <w:jc w:val="right"/>
              <w:rPr>
                <w:b/>
                <w:bCs/>
                <w:i/>
                <w:iCs/>
                <w:sz w:val="20"/>
                <w:szCs w:val="20"/>
              </w:rPr>
            </w:pPr>
            <w:r>
              <w:rPr>
                <w:b/>
                <w:i/>
                <w:sz w:val="20"/>
              </w:rPr>
              <w:t xml:space="preserve">2.494.840 </w:t>
            </w:r>
          </w:p>
        </w:tc>
        <w:tc>
          <w:tcPr>
            <w:tcW w:w="851" w:type="dxa"/>
            <w:noWrap/>
            <w:hideMark/>
          </w:tcPr>
          <w:p w14:paraId="0A9F5F5C" w14:textId="61F6A0F3" w:rsidR="00453761" w:rsidRPr="00C81E14" w:rsidRDefault="00453761" w:rsidP="00453761">
            <w:pPr>
              <w:jc w:val="right"/>
              <w:rPr>
                <w:b/>
                <w:bCs/>
                <w:i/>
                <w:iCs/>
                <w:sz w:val="20"/>
                <w:szCs w:val="20"/>
              </w:rPr>
            </w:pPr>
            <w:r>
              <w:rPr>
                <w:b/>
                <w:i/>
                <w:sz w:val="20"/>
              </w:rPr>
              <w:t xml:space="preserve"> 137.174 </w:t>
            </w:r>
          </w:p>
        </w:tc>
        <w:tc>
          <w:tcPr>
            <w:tcW w:w="856" w:type="dxa"/>
            <w:noWrap/>
            <w:hideMark/>
          </w:tcPr>
          <w:p w14:paraId="1F1A037F" w14:textId="38434B2A" w:rsidR="00453761" w:rsidRPr="00C81E14" w:rsidRDefault="00453761" w:rsidP="00453761">
            <w:pPr>
              <w:jc w:val="right"/>
              <w:rPr>
                <w:b/>
                <w:bCs/>
                <w:i/>
                <w:iCs/>
                <w:sz w:val="20"/>
                <w:szCs w:val="20"/>
              </w:rPr>
            </w:pPr>
            <w:r>
              <w:rPr>
                <w:b/>
                <w:i/>
                <w:sz w:val="20"/>
              </w:rPr>
              <w:t xml:space="preserve">1.884.718 </w:t>
            </w:r>
          </w:p>
        </w:tc>
        <w:tc>
          <w:tcPr>
            <w:tcW w:w="709" w:type="dxa"/>
            <w:noWrap/>
            <w:hideMark/>
          </w:tcPr>
          <w:p w14:paraId="0AF92137" w14:textId="6FD2F4D1" w:rsidR="00453761" w:rsidRPr="00C81E14" w:rsidRDefault="00453761" w:rsidP="00453761">
            <w:pPr>
              <w:jc w:val="right"/>
              <w:rPr>
                <w:b/>
                <w:bCs/>
                <w:i/>
                <w:iCs/>
                <w:sz w:val="20"/>
                <w:szCs w:val="20"/>
              </w:rPr>
            </w:pPr>
            <w:r>
              <w:rPr>
                <w:b/>
                <w:i/>
                <w:sz w:val="20"/>
              </w:rPr>
              <w:t xml:space="preserve">14.504 </w:t>
            </w:r>
          </w:p>
        </w:tc>
        <w:tc>
          <w:tcPr>
            <w:tcW w:w="986" w:type="dxa"/>
            <w:noWrap/>
            <w:hideMark/>
          </w:tcPr>
          <w:p w14:paraId="127BF4D4" w14:textId="32CECB54" w:rsidR="00453761" w:rsidRPr="00C81E14" w:rsidRDefault="00453761" w:rsidP="00453761">
            <w:pPr>
              <w:jc w:val="right"/>
              <w:rPr>
                <w:b/>
                <w:bCs/>
                <w:i/>
                <w:iCs/>
                <w:sz w:val="20"/>
                <w:szCs w:val="20"/>
              </w:rPr>
            </w:pPr>
            <w:r>
              <w:rPr>
                <w:b/>
                <w:i/>
                <w:sz w:val="20"/>
              </w:rPr>
              <w:t xml:space="preserve"> 7.825.836 </w:t>
            </w:r>
          </w:p>
        </w:tc>
        <w:tc>
          <w:tcPr>
            <w:tcW w:w="883" w:type="dxa"/>
            <w:hideMark/>
          </w:tcPr>
          <w:p w14:paraId="386C252F" w14:textId="1CC54A75" w:rsidR="00453761" w:rsidRPr="00C81E14" w:rsidRDefault="000F37AA" w:rsidP="00453761">
            <w:pPr>
              <w:jc w:val="right"/>
              <w:rPr>
                <w:b/>
                <w:bCs/>
                <w:i/>
                <w:iCs/>
                <w:sz w:val="20"/>
                <w:szCs w:val="20"/>
              </w:rPr>
            </w:pPr>
            <w:r>
              <w:rPr>
                <w:b/>
                <w:i/>
                <w:color w:val="000000"/>
                <w:sz w:val="20"/>
              </w:rPr>
              <w:t xml:space="preserve">   59 </w:t>
            </w:r>
          </w:p>
        </w:tc>
      </w:tr>
      <w:tr w:rsidR="0088263B" w:rsidRPr="00C42B49" w14:paraId="236E7668" w14:textId="77777777" w:rsidTr="00B427A0">
        <w:trPr>
          <w:trHeight w:val="237"/>
        </w:trPr>
        <w:tc>
          <w:tcPr>
            <w:tcW w:w="13919" w:type="dxa"/>
            <w:gridSpan w:val="13"/>
            <w:hideMark/>
          </w:tcPr>
          <w:p w14:paraId="0C89F451" w14:textId="28FFED9A" w:rsidR="0088263B" w:rsidRPr="009B6153" w:rsidRDefault="0088263B" w:rsidP="000479F4">
            <w:pPr>
              <w:jc w:val="center"/>
              <w:rPr>
                <w:b/>
                <w:bCs/>
                <w:sz w:val="20"/>
                <w:szCs w:val="20"/>
              </w:rPr>
            </w:pPr>
            <w:r>
              <w:rPr>
                <w:b/>
                <w:sz w:val="20"/>
              </w:rPr>
              <w:t>Otros sectores</w:t>
            </w:r>
          </w:p>
        </w:tc>
      </w:tr>
      <w:tr w:rsidR="00B427A0" w:rsidRPr="00C42B49" w14:paraId="383F31E3" w14:textId="77777777" w:rsidTr="00B427A0">
        <w:trPr>
          <w:trHeight w:val="123"/>
        </w:trPr>
        <w:tc>
          <w:tcPr>
            <w:tcW w:w="2263" w:type="dxa"/>
            <w:hideMark/>
          </w:tcPr>
          <w:p w14:paraId="5FC14959" w14:textId="77777777" w:rsidR="00453761" w:rsidRPr="00C81E14" w:rsidRDefault="00453761" w:rsidP="00453761">
            <w:pPr>
              <w:jc w:val="left"/>
              <w:rPr>
                <w:sz w:val="20"/>
                <w:szCs w:val="20"/>
              </w:rPr>
            </w:pPr>
            <w:r>
              <w:rPr>
                <w:sz w:val="20"/>
              </w:rPr>
              <w:t>Extin. de incendios</w:t>
            </w:r>
          </w:p>
        </w:tc>
        <w:tc>
          <w:tcPr>
            <w:tcW w:w="993" w:type="dxa"/>
            <w:noWrap/>
          </w:tcPr>
          <w:p w14:paraId="1527C5CF" w14:textId="0AD189B5" w:rsidR="00453761" w:rsidRPr="00C81E14" w:rsidRDefault="00453761" w:rsidP="00453761">
            <w:pPr>
              <w:jc w:val="right"/>
              <w:rPr>
                <w:sz w:val="20"/>
                <w:szCs w:val="20"/>
              </w:rPr>
            </w:pPr>
            <w:r>
              <w:rPr>
                <w:sz w:val="20"/>
              </w:rPr>
              <w:t>0</w:t>
            </w:r>
          </w:p>
        </w:tc>
        <w:tc>
          <w:tcPr>
            <w:tcW w:w="992" w:type="dxa"/>
            <w:noWrap/>
          </w:tcPr>
          <w:p w14:paraId="31DC4DF2" w14:textId="239C98AE" w:rsidR="00453761" w:rsidRPr="00C81E14" w:rsidRDefault="00453761" w:rsidP="00453761">
            <w:pPr>
              <w:jc w:val="right"/>
              <w:rPr>
                <w:sz w:val="20"/>
                <w:szCs w:val="20"/>
              </w:rPr>
            </w:pPr>
            <w:r>
              <w:rPr>
                <w:sz w:val="20"/>
              </w:rPr>
              <w:t>0</w:t>
            </w:r>
          </w:p>
        </w:tc>
        <w:tc>
          <w:tcPr>
            <w:tcW w:w="992" w:type="dxa"/>
            <w:noWrap/>
          </w:tcPr>
          <w:p w14:paraId="6BA71C25" w14:textId="499A2054" w:rsidR="00453761" w:rsidRPr="00C81E14" w:rsidRDefault="00453761" w:rsidP="00453761">
            <w:pPr>
              <w:jc w:val="right"/>
              <w:rPr>
                <w:sz w:val="20"/>
                <w:szCs w:val="20"/>
              </w:rPr>
            </w:pPr>
            <w:r>
              <w:rPr>
                <w:sz w:val="20"/>
              </w:rPr>
              <w:t>0</w:t>
            </w:r>
          </w:p>
        </w:tc>
        <w:tc>
          <w:tcPr>
            <w:tcW w:w="1134" w:type="dxa"/>
            <w:noWrap/>
            <w:hideMark/>
          </w:tcPr>
          <w:p w14:paraId="04EFB27A" w14:textId="5EF156EF" w:rsidR="00453761" w:rsidRPr="00C81E14" w:rsidRDefault="00453761" w:rsidP="00453761">
            <w:pPr>
              <w:jc w:val="right"/>
              <w:rPr>
                <w:sz w:val="20"/>
                <w:szCs w:val="20"/>
              </w:rPr>
            </w:pPr>
            <w:r>
              <w:rPr>
                <w:sz w:val="20"/>
              </w:rPr>
              <w:t xml:space="preserve"> 1.518.767 </w:t>
            </w:r>
          </w:p>
        </w:tc>
        <w:tc>
          <w:tcPr>
            <w:tcW w:w="1134" w:type="dxa"/>
            <w:noWrap/>
          </w:tcPr>
          <w:p w14:paraId="7A9EAFAF" w14:textId="6BA0ECDB" w:rsidR="00453761" w:rsidRPr="00C81E14" w:rsidRDefault="00453761" w:rsidP="00453761">
            <w:pPr>
              <w:jc w:val="right"/>
              <w:rPr>
                <w:sz w:val="20"/>
                <w:szCs w:val="20"/>
              </w:rPr>
            </w:pPr>
            <w:r>
              <w:rPr>
                <w:sz w:val="20"/>
              </w:rPr>
              <w:t>0</w:t>
            </w:r>
          </w:p>
        </w:tc>
        <w:tc>
          <w:tcPr>
            <w:tcW w:w="1266" w:type="dxa"/>
            <w:noWrap/>
          </w:tcPr>
          <w:p w14:paraId="34C6C3B6" w14:textId="17AB8C31" w:rsidR="00453761" w:rsidRPr="00C81E14" w:rsidRDefault="00453761" w:rsidP="00453761">
            <w:pPr>
              <w:jc w:val="right"/>
              <w:rPr>
                <w:sz w:val="20"/>
                <w:szCs w:val="20"/>
              </w:rPr>
            </w:pPr>
            <w:r>
              <w:rPr>
                <w:sz w:val="20"/>
              </w:rPr>
              <w:t>0</w:t>
            </w:r>
          </w:p>
        </w:tc>
        <w:tc>
          <w:tcPr>
            <w:tcW w:w="860" w:type="dxa"/>
            <w:noWrap/>
          </w:tcPr>
          <w:p w14:paraId="484EEFC3" w14:textId="2B2DE661" w:rsidR="00453761" w:rsidRPr="00C81E14" w:rsidRDefault="00453761" w:rsidP="00453761">
            <w:pPr>
              <w:jc w:val="right"/>
              <w:rPr>
                <w:sz w:val="20"/>
                <w:szCs w:val="20"/>
              </w:rPr>
            </w:pPr>
            <w:r>
              <w:rPr>
                <w:sz w:val="20"/>
              </w:rPr>
              <w:t>0</w:t>
            </w:r>
          </w:p>
        </w:tc>
        <w:tc>
          <w:tcPr>
            <w:tcW w:w="851" w:type="dxa"/>
            <w:noWrap/>
          </w:tcPr>
          <w:p w14:paraId="1750F318" w14:textId="1AEBE205" w:rsidR="00453761" w:rsidRPr="00C81E14" w:rsidRDefault="00453761" w:rsidP="00453761">
            <w:pPr>
              <w:jc w:val="right"/>
              <w:rPr>
                <w:sz w:val="20"/>
                <w:szCs w:val="20"/>
              </w:rPr>
            </w:pPr>
            <w:r>
              <w:rPr>
                <w:sz w:val="20"/>
              </w:rPr>
              <w:t>0</w:t>
            </w:r>
          </w:p>
        </w:tc>
        <w:tc>
          <w:tcPr>
            <w:tcW w:w="856" w:type="dxa"/>
            <w:noWrap/>
          </w:tcPr>
          <w:p w14:paraId="178A9EBC" w14:textId="664A97EE" w:rsidR="00453761" w:rsidRPr="00C81E14" w:rsidRDefault="00453761" w:rsidP="00453761">
            <w:pPr>
              <w:jc w:val="right"/>
              <w:rPr>
                <w:sz w:val="20"/>
                <w:szCs w:val="20"/>
              </w:rPr>
            </w:pPr>
            <w:r>
              <w:rPr>
                <w:sz w:val="20"/>
              </w:rPr>
              <w:t>0</w:t>
            </w:r>
          </w:p>
        </w:tc>
        <w:tc>
          <w:tcPr>
            <w:tcW w:w="709" w:type="dxa"/>
            <w:noWrap/>
            <w:hideMark/>
          </w:tcPr>
          <w:p w14:paraId="42F7BC4B" w14:textId="68F43B46" w:rsidR="00453761" w:rsidRPr="00C81E14" w:rsidRDefault="000F37AA" w:rsidP="00453761">
            <w:pPr>
              <w:jc w:val="right"/>
              <w:rPr>
                <w:sz w:val="20"/>
                <w:szCs w:val="20"/>
              </w:rPr>
            </w:pPr>
            <w:r>
              <w:rPr>
                <w:sz w:val="20"/>
              </w:rPr>
              <w:t xml:space="preserve"> 3.113 </w:t>
            </w:r>
          </w:p>
        </w:tc>
        <w:tc>
          <w:tcPr>
            <w:tcW w:w="986" w:type="dxa"/>
            <w:noWrap/>
            <w:hideMark/>
          </w:tcPr>
          <w:p w14:paraId="34FF6ACE" w14:textId="23F5391D" w:rsidR="00453761" w:rsidRPr="00C81E14" w:rsidRDefault="00453761" w:rsidP="00453761">
            <w:pPr>
              <w:jc w:val="right"/>
              <w:rPr>
                <w:sz w:val="20"/>
                <w:szCs w:val="20"/>
              </w:rPr>
            </w:pPr>
            <w:r>
              <w:rPr>
                <w:sz w:val="20"/>
              </w:rPr>
              <w:t xml:space="preserve">1.521.880 </w:t>
            </w:r>
          </w:p>
        </w:tc>
        <w:tc>
          <w:tcPr>
            <w:tcW w:w="883" w:type="dxa"/>
            <w:hideMark/>
          </w:tcPr>
          <w:p w14:paraId="45B12758" w14:textId="30C5B035" w:rsidR="00453761" w:rsidRPr="00C81E14" w:rsidRDefault="000F37AA" w:rsidP="00453761">
            <w:pPr>
              <w:jc w:val="right"/>
              <w:rPr>
                <w:sz w:val="20"/>
                <w:szCs w:val="20"/>
              </w:rPr>
            </w:pPr>
            <w:r>
              <w:rPr>
                <w:color w:val="000000"/>
                <w:sz w:val="20"/>
              </w:rPr>
              <w:t xml:space="preserve">   12 </w:t>
            </w:r>
          </w:p>
        </w:tc>
      </w:tr>
      <w:tr w:rsidR="00B427A0" w:rsidRPr="00C42B49" w14:paraId="2BBAC3C7" w14:textId="77777777" w:rsidTr="00B427A0">
        <w:trPr>
          <w:trHeight w:val="139"/>
        </w:trPr>
        <w:tc>
          <w:tcPr>
            <w:tcW w:w="2263" w:type="dxa"/>
            <w:hideMark/>
          </w:tcPr>
          <w:p w14:paraId="6B699FEA" w14:textId="77777777" w:rsidR="00453761" w:rsidRPr="00C81E14" w:rsidRDefault="00453761" w:rsidP="00453761">
            <w:pPr>
              <w:jc w:val="left"/>
              <w:rPr>
                <w:sz w:val="20"/>
                <w:szCs w:val="20"/>
              </w:rPr>
            </w:pPr>
            <w:r>
              <w:rPr>
                <w:sz w:val="20"/>
              </w:rPr>
              <w:t>Otros</w:t>
            </w:r>
          </w:p>
        </w:tc>
        <w:tc>
          <w:tcPr>
            <w:tcW w:w="993" w:type="dxa"/>
            <w:noWrap/>
            <w:hideMark/>
          </w:tcPr>
          <w:p w14:paraId="4E28B4AA" w14:textId="11DC87F3" w:rsidR="00453761" w:rsidRPr="00C81E14" w:rsidRDefault="000F37AA" w:rsidP="00453761">
            <w:pPr>
              <w:jc w:val="right"/>
              <w:rPr>
                <w:sz w:val="20"/>
                <w:szCs w:val="20"/>
              </w:rPr>
            </w:pPr>
            <w:r>
              <w:rPr>
                <w:sz w:val="20"/>
              </w:rPr>
              <w:t xml:space="preserve">  3.650 </w:t>
            </w:r>
          </w:p>
        </w:tc>
        <w:tc>
          <w:tcPr>
            <w:tcW w:w="992" w:type="dxa"/>
            <w:noWrap/>
            <w:hideMark/>
          </w:tcPr>
          <w:p w14:paraId="0AA7C3E3" w14:textId="56AEBB4E" w:rsidR="00453761" w:rsidRPr="00C81E14" w:rsidRDefault="000F37AA" w:rsidP="00453761">
            <w:pPr>
              <w:jc w:val="right"/>
              <w:rPr>
                <w:sz w:val="20"/>
                <w:szCs w:val="20"/>
              </w:rPr>
            </w:pPr>
            <w:r>
              <w:rPr>
                <w:sz w:val="20"/>
              </w:rPr>
              <w:t xml:space="preserve">     529 </w:t>
            </w:r>
          </w:p>
        </w:tc>
        <w:tc>
          <w:tcPr>
            <w:tcW w:w="992" w:type="dxa"/>
            <w:noWrap/>
          </w:tcPr>
          <w:p w14:paraId="6112A50B" w14:textId="098D6D9E" w:rsidR="00453761" w:rsidRPr="00C81E14" w:rsidRDefault="00453761" w:rsidP="00453761">
            <w:pPr>
              <w:jc w:val="right"/>
              <w:rPr>
                <w:sz w:val="20"/>
                <w:szCs w:val="20"/>
              </w:rPr>
            </w:pPr>
            <w:r>
              <w:rPr>
                <w:sz w:val="20"/>
              </w:rPr>
              <w:t>0</w:t>
            </w:r>
          </w:p>
        </w:tc>
        <w:tc>
          <w:tcPr>
            <w:tcW w:w="1134" w:type="dxa"/>
            <w:noWrap/>
          </w:tcPr>
          <w:p w14:paraId="23527F13" w14:textId="11B3098A" w:rsidR="00453761" w:rsidRPr="00C81E14" w:rsidRDefault="00453761" w:rsidP="00453761">
            <w:pPr>
              <w:jc w:val="right"/>
              <w:rPr>
                <w:sz w:val="20"/>
                <w:szCs w:val="20"/>
              </w:rPr>
            </w:pPr>
            <w:r>
              <w:rPr>
                <w:sz w:val="20"/>
              </w:rPr>
              <w:t>0</w:t>
            </w:r>
          </w:p>
        </w:tc>
        <w:tc>
          <w:tcPr>
            <w:tcW w:w="1134" w:type="dxa"/>
            <w:noWrap/>
          </w:tcPr>
          <w:p w14:paraId="2EE1BAD8" w14:textId="1C81B404" w:rsidR="00453761" w:rsidRPr="00C81E14" w:rsidRDefault="00453761" w:rsidP="00453761">
            <w:pPr>
              <w:jc w:val="right"/>
              <w:rPr>
                <w:sz w:val="20"/>
                <w:szCs w:val="20"/>
              </w:rPr>
            </w:pPr>
            <w:r>
              <w:rPr>
                <w:sz w:val="20"/>
              </w:rPr>
              <w:t>0</w:t>
            </w:r>
          </w:p>
        </w:tc>
        <w:tc>
          <w:tcPr>
            <w:tcW w:w="1266" w:type="dxa"/>
            <w:noWrap/>
          </w:tcPr>
          <w:p w14:paraId="24C9BA20" w14:textId="36E3AD39" w:rsidR="00453761" w:rsidRPr="00C81E14" w:rsidRDefault="00453761" w:rsidP="00453761">
            <w:pPr>
              <w:jc w:val="right"/>
              <w:rPr>
                <w:sz w:val="20"/>
                <w:szCs w:val="20"/>
              </w:rPr>
            </w:pPr>
            <w:r>
              <w:rPr>
                <w:sz w:val="20"/>
              </w:rPr>
              <w:t>0</w:t>
            </w:r>
          </w:p>
        </w:tc>
        <w:tc>
          <w:tcPr>
            <w:tcW w:w="860" w:type="dxa"/>
            <w:noWrap/>
          </w:tcPr>
          <w:p w14:paraId="69F6264E" w14:textId="57792289" w:rsidR="00453761" w:rsidRPr="00C81E14" w:rsidRDefault="00453761" w:rsidP="00453761">
            <w:pPr>
              <w:jc w:val="right"/>
              <w:rPr>
                <w:sz w:val="20"/>
                <w:szCs w:val="20"/>
              </w:rPr>
            </w:pPr>
            <w:r>
              <w:rPr>
                <w:sz w:val="20"/>
              </w:rPr>
              <w:t>0</w:t>
            </w:r>
          </w:p>
        </w:tc>
        <w:tc>
          <w:tcPr>
            <w:tcW w:w="851" w:type="dxa"/>
            <w:noWrap/>
          </w:tcPr>
          <w:p w14:paraId="23285F85" w14:textId="5D2EB430" w:rsidR="00453761" w:rsidRPr="00C81E14" w:rsidRDefault="00453761" w:rsidP="00453761">
            <w:pPr>
              <w:jc w:val="right"/>
              <w:rPr>
                <w:sz w:val="20"/>
                <w:szCs w:val="20"/>
              </w:rPr>
            </w:pPr>
            <w:r>
              <w:rPr>
                <w:sz w:val="20"/>
              </w:rPr>
              <w:t>0</w:t>
            </w:r>
          </w:p>
        </w:tc>
        <w:tc>
          <w:tcPr>
            <w:tcW w:w="856" w:type="dxa"/>
            <w:noWrap/>
          </w:tcPr>
          <w:p w14:paraId="5EE53B58" w14:textId="63C38E25" w:rsidR="00453761" w:rsidRPr="00C81E14" w:rsidRDefault="00453761" w:rsidP="00453761">
            <w:pPr>
              <w:jc w:val="right"/>
              <w:rPr>
                <w:sz w:val="20"/>
                <w:szCs w:val="20"/>
              </w:rPr>
            </w:pPr>
            <w:r>
              <w:rPr>
                <w:sz w:val="20"/>
              </w:rPr>
              <w:t>0</w:t>
            </w:r>
          </w:p>
        </w:tc>
        <w:tc>
          <w:tcPr>
            <w:tcW w:w="709" w:type="dxa"/>
            <w:noWrap/>
            <w:hideMark/>
          </w:tcPr>
          <w:p w14:paraId="1727D05A" w14:textId="599C73B2" w:rsidR="00453761" w:rsidRPr="00C81E14" w:rsidRDefault="00453761" w:rsidP="00453761">
            <w:pPr>
              <w:jc w:val="right"/>
              <w:rPr>
                <w:sz w:val="20"/>
                <w:szCs w:val="20"/>
              </w:rPr>
            </w:pPr>
            <w:r>
              <w:rPr>
                <w:sz w:val="20"/>
              </w:rPr>
              <w:t xml:space="preserve">41.921 </w:t>
            </w:r>
          </w:p>
        </w:tc>
        <w:tc>
          <w:tcPr>
            <w:tcW w:w="986" w:type="dxa"/>
            <w:noWrap/>
            <w:hideMark/>
          </w:tcPr>
          <w:p w14:paraId="6D70D898" w14:textId="4CDE5DE2" w:rsidR="00453761" w:rsidRPr="00C81E14" w:rsidRDefault="000F37AA" w:rsidP="00453761">
            <w:pPr>
              <w:jc w:val="right"/>
              <w:rPr>
                <w:sz w:val="20"/>
                <w:szCs w:val="20"/>
              </w:rPr>
            </w:pPr>
            <w:r>
              <w:rPr>
                <w:sz w:val="20"/>
              </w:rPr>
              <w:t xml:space="preserve">   46.099 </w:t>
            </w:r>
          </w:p>
        </w:tc>
        <w:tc>
          <w:tcPr>
            <w:tcW w:w="883" w:type="dxa"/>
            <w:hideMark/>
          </w:tcPr>
          <w:p w14:paraId="1D323F80" w14:textId="7D68D72F" w:rsidR="00453761" w:rsidRPr="00C81E14" w:rsidRDefault="000F37AA" w:rsidP="00453761">
            <w:pPr>
              <w:jc w:val="right"/>
              <w:rPr>
                <w:sz w:val="20"/>
                <w:szCs w:val="20"/>
              </w:rPr>
            </w:pPr>
            <w:r>
              <w:rPr>
                <w:color w:val="000000"/>
                <w:sz w:val="20"/>
              </w:rPr>
              <w:t xml:space="preserve">      0 </w:t>
            </w:r>
          </w:p>
        </w:tc>
      </w:tr>
      <w:tr w:rsidR="00B427A0" w:rsidRPr="00C42B49" w14:paraId="1C567B9B" w14:textId="77777777" w:rsidTr="00B427A0">
        <w:trPr>
          <w:trHeight w:val="139"/>
        </w:trPr>
        <w:tc>
          <w:tcPr>
            <w:tcW w:w="2263" w:type="dxa"/>
            <w:hideMark/>
          </w:tcPr>
          <w:p w14:paraId="36F57E90" w14:textId="77777777" w:rsidR="00453761" w:rsidRPr="00C81E14" w:rsidRDefault="00453761" w:rsidP="00453761">
            <w:pPr>
              <w:jc w:val="left"/>
              <w:rPr>
                <w:b/>
                <w:bCs/>
                <w:i/>
                <w:iCs/>
                <w:sz w:val="20"/>
                <w:szCs w:val="20"/>
              </w:rPr>
            </w:pPr>
            <w:r>
              <w:rPr>
                <w:b/>
                <w:i/>
                <w:sz w:val="20"/>
              </w:rPr>
              <w:t>Subtotal para otros sectores</w:t>
            </w:r>
          </w:p>
        </w:tc>
        <w:tc>
          <w:tcPr>
            <w:tcW w:w="993" w:type="dxa"/>
            <w:noWrap/>
            <w:hideMark/>
          </w:tcPr>
          <w:p w14:paraId="030528EB" w14:textId="32831E2A" w:rsidR="00453761" w:rsidRPr="00C81E14" w:rsidRDefault="000F37AA" w:rsidP="00453761">
            <w:pPr>
              <w:jc w:val="right"/>
              <w:rPr>
                <w:b/>
                <w:bCs/>
                <w:i/>
                <w:iCs/>
                <w:sz w:val="20"/>
                <w:szCs w:val="20"/>
              </w:rPr>
            </w:pPr>
            <w:r>
              <w:rPr>
                <w:b/>
                <w:i/>
                <w:sz w:val="20"/>
              </w:rPr>
              <w:t xml:space="preserve">  3.650 </w:t>
            </w:r>
          </w:p>
        </w:tc>
        <w:tc>
          <w:tcPr>
            <w:tcW w:w="992" w:type="dxa"/>
            <w:noWrap/>
            <w:hideMark/>
          </w:tcPr>
          <w:p w14:paraId="77FF613C" w14:textId="32C1238B" w:rsidR="00453761" w:rsidRPr="00C81E14" w:rsidRDefault="000F37AA" w:rsidP="00453761">
            <w:pPr>
              <w:jc w:val="right"/>
              <w:rPr>
                <w:b/>
                <w:bCs/>
                <w:i/>
                <w:iCs/>
                <w:sz w:val="20"/>
                <w:szCs w:val="20"/>
              </w:rPr>
            </w:pPr>
            <w:r>
              <w:rPr>
                <w:b/>
                <w:i/>
                <w:sz w:val="20"/>
              </w:rPr>
              <w:t xml:space="preserve">     529 </w:t>
            </w:r>
          </w:p>
        </w:tc>
        <w:tc>
          <w:tcPr>
            <w:tcW w:w="992" w:type="dxa"/>
            <w:noWrap/>
            <w:hideMark/>
          </w:tcPr>
          <w:p w14:paraId="1B423EE6" w14:textId="79B424E2" w:rsidR="00453761" w:rsidRPr="00C81E14" w:rsidRDefault="00453761" w:rsidP="00453761">
            <w:pPr>
              <w:jc w:val="right"/>
              <w:rPr>
                <w:b/>
                <w:bCs/>
                <w:i/>
                <w:iCs/>
                <w:sz w:val="20"/>
                <w:szCs w:val="20"/>
              </w:rPr>
            </w:pPr>
            <w:r>
              <w:rPr>
                <w:b/>
                <w:i/>
                <w:sz w:val="20"/>
              </w:rPr>
              <w:t xml:space="preserve">0         </w:t>
            </w:r>
          </w:p>
        </w:tc>
        <w:tc>
          <w:tcPr>
            <w:tcW w:w="1134" w:type="dxa"/>
            <w:noWrap/>
            <w:hideMark/>
          </w:tcPr>
          <w:p w14:paraId="5773D0F3" w14:textId="5911AC57" w:rsidR="00453761" w:rsidRPr="00C81E14" w:rsidRDefault="000F37AA" w:rsidP="00453761">
            <w:pPr>
              <w:jc w:val="right"/>
              <w:rPr>
                <w:b/>
                <w:bCs/>
                <w:i/>
                <w:iCs/>
                <w:sz w:val="20"/>
                <w:szCs w:val="20"/>
              </w:rPr>
            </w:pPr>
            <w:r>
              <w:rPr>
                <w:b/>
                <w:i/>
                <w:sz w:val="20"/>
              </w:rPr>
              <w:t xml:space="preserve"> 1.518.767 </w:t>
            </w:r>
          </w:p>
        </w:tc>
        <w:tc>
          <w:tcPr>
            <w:tcW w:w="1134" w:type="dxa"/>
            <w:noWrap/>
          </w:tcPr>
          <w:p w14:paraId="1123DA7D" w14:textId="6AD4590C" w:rsidR="00453761" w:rsidRPr="00C81E14" w:rsidRDefault="00453761" w:rsidP="00453761">
            <w:pPr>
              <w:jc w:val="right"/>
              <w:rPr>
                <w:b/>
                <w:bCs/>
                <w:i/>
                <w:iCs/>
                <w:sz w:val="20"/>
                <w:szCs w:val="20"/>
              </w:rPr>
            </w:pPr>
            <w:r>
              <w:rPr>
                <w:b/>
                <w:i/>
                <w:sz w:val="20"/>
              </w:rPr>
              <w:t>0</w:t>
            </w:r>
          </w:p>
        </w:tc>
        <w:tc>
          <w:tcPr>
            <w:tcW w:w="1266" w:type="dxa"/>
            <w:noWrap/>
          </w:tcPr>
          <w:p w14:paraId="2781A994" w14:textId="6F690037" w:rsidR="00453761" w:rsidRPr="00C81E14" w:rsidRDefault="00453761" w:rsidP="00453761">
            <w:pPr>
              <w:jc w:val="right"/>
              <w:rPr>
                <w:b/>
                <w:bCs/>
                <w:i/>
                <w:iCs/>
                <w:sz w:val="20"/>
                <w:szCs w:val="20"/>
              </w:rPr>
            </w:pPr>
            <w:r>
              <w:rPr>
                <w:b/>
                <w:i/>
                <w:sz w:val="20"/>
              </w:rPr>
              <w:t>0</w:t>
            </w:r>
          </w:p>
        </w:tc>
        <w:tc>
          <w:tcPr>
            <w:tcW w:w="860" w:type="dxa"/>
            <w:noWrap/>
          </w:tcPr>
          <w:p w14:paraId="34536723" w14:textId="2A3A3CB0" w:rsidR="00453761" w:rsidRPr="00C81E14" w:rsidRDefault="00453761" w:rsidP="00453761">
            <w:pPr>
              <w:jc w:val="right"/>
              <w:rPr>
                <w:b/>
                <w:bCs/>
                <w:i/>
                <w:iCs/>
                <w:sz w:val="20"/>
                <w:szCs w:val="20"/>
              </w:rPr>
            </w:pPr>
            <w:r>
              <w:rPr>
                <w:b/>
                <w:i/>
                <w:sz w:val="20"/>
              </w:rPr>
              <w:t>0</w:t>
            </w:r>
          </w:p>
        </w:tc>
        <w:tc>
          <w:tcPr>
            <w:tcW w:w="851" w:type="dxa"/>
            <w:noWrap/>
          </w:tcPr>
          <w:p w14:paraId="7EA8716B" w14:textId="1736E569" w:rsidR="00453761" w:rsidRPr="00C81E14" w:rsidRDefault="00453761" w:rsidP="00453761">
            <w:pPr>
              <w:jc w:val="right"/>
              <w:rPr>
                <w:b/>
                <w:bCs/>
                <w:i/>
                <w:iCs/>
                <w:sz w:val="20"/>
                <w:szCs w:val="20"/>
              </w:rPr>
            </w:pPr>
            <w:r>
              <w:rPr>
                <w:b/>
                <w:i/>
                <w:sz w:val="20"/>
              </w:rPr>
              <w:t>0</w:t>
            </w:r>
          </w:p>
        </w:tc>
        <w:tc>
          <w:tcPr>
            <w:tcW w:w="856" w:type="dxa"/>
            <w:noWrap/>
          </w:tcPr>
          <w:p w14:paraId="1F140F8F" w14:textId="300BACD6" w:rsidR="00453761" w:rsidRPr="00C81E14" w:rsidRDefault="00453761" w:rsidP="00453761">
            <w:pPr>
              <w:jc w:val="right"/>
              <w:rPr>
                <w:b/>
                <w:bCs/>
                <w:i/>
                <w:iCs/>
                <w:sz w:val="20"/>
                <w:szCs w:val="20"/>
              </w:rPr>
            </w:pPr>
            <w:r>
              <w:rPr>
                <w:b/>
                <w:i/>
                <w:sz w:val="20"/>
              </w:rPr>
              <w:t>0</w:t>
            </w:r>
          </w:p>
        </w:tc>
        <w:tc>
          <w:tcPr>
            <w:tcW w:w="709" w:type="dxa"/>
            <w:noWrap/>
            <w:hideMark/>
          </w:tcPr>
          <w:p w14:paraId="6E24EC4D" w14:textId="1B298625" w:rsidR="00453761" w:rsidRPr="00C81E14" w:rsidRDefault="00453761" w:rsidP="00453761">
            <w:pPr>
              <w:jc w:val="right"/>
              <w:rPr>
                <w:b/>
                <w:bCs/>
                <w:i/>
                <w:iCs/>
                <w:sz w:val="20"/>
                <w:szCs w:val="20"/>
              </w:rPr>
            </w:pPr>
            <w:r>
              <w:rPr>
                <w:b/>
                <w:i/>
                <w:sz w:val="20"/>
              </w:rPr>
              <w:t xml:space="preserve">45.034 </w:t>
            </w:r>
          </w:p>
        </w:tc>
        <w:tc>
          <w:tcPr>
            <w:tcW w:w="986" w:type="dxa"/>
            <w:noWrap/>
            <w:hideMark/>
          </w:tcPr>
          <w:p w14:paraId="198A4055" w14:textId="3005686C" w:rsidR="00453761" w:rsidRPr="00C81E14" w:rsidRDefault="00453761" w:rsidP="00453761">
            <w:pPr>
              <w:jc w:val="right"/>
              <w:rPr>
                <w:b/>
                <w:bCs/>
                <w:i/>
                <w:iCs/>
                <w:sz w:val="20"/>
                <w:szCs w:val="20"/>
              </w:rPr>
            </w:pPr>
            <w:r>
              <w:rPr>
                <w:b/>
                <w:i/>
                <w:sz w:val="20"/>
              </w:rPr>
              <w:t xml:space="preserve">1.567.979 </w:t>
            </w:r>
          </w:p>
        </w:tc>
        <w:tc>
          <w:tcPr>
            <w:tcW w:w="883" w:type="dxa"/>
            <w:hideMark/>
          </w:tcPr>
          <w:p w14:paraId="67D2C82E" w14:textId="2202861D" w:rsidR="00453761" w:rsidRPr="00C81E14" w:rsidRDefault="000F37AA" w:rsidP="00453761">
            <w:pPr>
              <w:jc w:val="right"/>
              <w:rPr>
                <w:b/>
                <w:bCs/>
                <w:i/>
                <w:iCs/>
                <w:sz w:val="20"/>
                <w:szCs w:val="20"/>
              </w:rPr>
            </w:pPr>
            <w:r>
              <w:rPr>
                <w:b/>
                <w:i/>
                <w:color w:val="000000"/>
                <w:sz w:val="20"/>
              </w:rPr>
              <w:t xml:space="preserve">   12 </w:t>
            </w:r>
          </w:p>
        </w:tc>
      </w:tr>
      <w:tr w:rsidR="00B427A0" w:rsidRPr="00C42B49" w14:paraId="72CBC39C" w14:textId="77777777" w:rsidTr="00B427A0">
        <w:trPr>
          <w:trHeight w:val="139"/>
        </w:trPr>
        <w:tc>
          <w:tcPr>
            <w:tcW w:w="2263" w:type="dxa"/>
            <w:noWrap/>
            <w:hideMark/>
          </w:tcPr>
          <w:p w14:paraId="3CD0BC8E" w14:textId="77777777" w:rsidR="00453761" w:rsidRPr="00C81E14" w:rsidRDefault="00453761" w:rsidP="00453761">
            <w:pPr>
              <w:jc w:val="left"/>
              <w:rPr>
                <w:b/>
                <w:bCs/>
                <w:sz w:val="20"/>
                <w:szCs w:val="20"/>
              </w:rPr>
            </w:pPr>
            <w:r>
              <w:rPr>
                <w:b/>
                <w:sz w:val="20"/>
              </w:rPr>
              <w:t xml:space="preserve">Total </w:t>
            </w:r>
          </w:p>
        </w:tc>
        <w:tc>
          <w:tcPr>
            <w:tcW w:w="993" w:type="dxa"/>
            <w:noWrap/>
            <w:hideMark/>
          </w:tcPr>
          <w:p w14:paraId="2EDE65DC" w14:textId="580538F7" w:rsidR="00453761" w:rsidRPr="00C81E14" w:rsidRDefault="00453761" w:rsidP="00453761">
            <w:pPr>
              <w:jc w:val="right"/>
              <w:rPr>
                <w:b/>
                <w:bCs/>
                <w:sz w:val="20"/>
                <w:szCs w:val="20"/>
              </w:rPr>
            </w:pPr>
            <w:r>
              <w:rPr>
                <w:b/>
                <w:sz w:val="20"/>
              </w:rPr>
              <w:t xml:space="preserve"> 14.628 </w:t>
            </w:r>
          </w:p>
        </w:tc>
        <w:tc>
          <w:tcPr>
            <w:tcW w:w="992" w:type="dxa"/>
            <w:noWrap/>
            <w:hideMark/>
          </w:tcPr>
          <w:p w14:paraId="24F66D55" w14:textId="5F772E5A" w:rsidR="00453761" w:rsidRPr="00C81E14" w:rsidRDefault="00453761" w:rsidP="00453761">
            <w:pPr>
              <w:jc w:val="right"/>
              <w:rPr>
                <w:b/>
                <w:bCs/>
                <w:sz w:val="20"/>
                <w:szCs w:val="20"/>
              </w:rPr>
            </w:pPr>
            <w:r>
              <w:rPr>
                <w:b/>
                <w:sz w:val="20"/>
              </w:rPr>
              <w:t xml:space="preserve">4.168.360 </w:t>
            </w:r>
          </w:p>
        </w:tc>
        <w:tc>
          <w:tcPr>
            <w:tcW w:w="992" w:type="dxa"/>
            <w:noWrap/>
            <w:hideMark/>
          </w:tcPr>
          <w:p w14:paraId="1CCD2980" w14:textId="6668398F" w:rsidR="00453761" w:rsidRPr="00C81E14" w:rsidRDefault="00453761" w:rsidP="00453761">
            <w:pPr>
              <w:jc w:val="right"/>
              <w:rPr>
                <w:b/>
                <w:bCs/>
                <w:sz w:val="20"/>
                <w:szCs w:val="20"/>
              </w:rPr>
            </w:pPr>
            <w:r>
              <w:rPr>
                <w:b/>
                <w:sz w:val="20"/>
              </w:rPr>
              <w:t xml:space="preserve"> 47.947 </w:t>
            </w:r>
          </w:p>
        </w:tc>
        <w:tc>
          <w:tcPr>
            <w:tcW w:w="1134" w:type="dxa"/>
            <w:noWrap/>
            <w:hideMark/>
          </w:tcPr>
          <w:p w14:paraId="05BDE241" w14:textId="0790217C" w:rsidR="00453761" w:rsidRPr="00C81E14" w:rsidRDefault="000F37AA" w:rsidP="00453761">
            <w:pPr>
              <w:jc w:val="right"/>
              <w:rPr>
                <w:b/>
                <w:bCs/>
                <w:sz w:val="20"/>
                <w:szCs w:val="20"/>
              </w:rPr>
            </w:pPr>
            <w:r>
              <w:rPr>
                <w:b/>
                <w:sz w:val="20"/>
              </w:rPr>
              <w:t xml:space="preserve"> 1.534.534 </w:t>
            </w:r>
          </w:p>
        </w:tc>
        <w:tc>
          <w:tcPr>
            <w:tcW w:w="1134" w:type="dxa"/>
            <w:noWrap/>
            <w:hideMark/>
          </w:tcPr>
          <w:p w14:paraId="609D876A" w14:textId="67E6AF70" w:rsidR="00453761" w:rsidRPr="00C81E14" w:rsidRDefault="00453761" w:rsidP="00453761">
            <w:pPr>
              <w:jc w:val="right"/>
              <w:rPr>
                <w:b/>
                <w:bCs/>
                <w:sz w:val="20"/>
                <w:szCs w:val="20"/>
              </w:rPr>
            </w:pPr>
            <w:r>
              <w:rPr>
                <w:b/>
                <w:sz w:val="20"/>
              </w:rPr>
              <w:t xml:space="preserve">70.644 </w:t>
            </w:r>
          </w:p>
        </w:tc>
        <w:tc>
          <w:tcPr>
            <w:tcW w:w="1266" w:type="dxa"/>
            <w:noWrap/>
            <w:hideMark/>
          </w:tcPr>
          <w:p w14:paraId="1660E95E" w14:textId="5FB30B3C" w:rsidR="00453761" w:rsidRPr="00C81E14" w:rsidRDefault="000F37AA" w:rsidP="00453761">
            <w:pPr>
              <w:jc w:val="right"/>
              <w:rPr>
                <w:b/>
                <w:bCs/>
                <w:sz w:val="20"/>
                <w:szCs w:val="20"/>
              </w:rPr>
            </w:pPr>
            <w:r>
              <w:rPr>
                <w:b/>
                <w:sz w:val="20"/>
              </w:rPr>
              <w:t xml:space="preserve">  26.019 </w:t>
            </w:r>
          </w:p>
        </w:tc>
        <w:tc>
          <w:tcPr>
            <w:tcW w:w="860" w:type="dxa"/>
            <w:noWrap/>
            <w:hideMark/>
          </w:tcPr>
          <w:p w14:paraId="1EE5784B" w14:textId="34C909B7" w:rsidR="00453761" w:rsidRPr="00C81E14" w:rsidRDefault="00453761" w:rsidP="00453761">
            <w:pPr>
              <w:jc w:val="right"/>
              <w:rPr>
                <w:b/>
                <w:bCs/>
                <w:sz w:val="20"/>
                <w:szCs w:val="20"/>
              </w:rPr>
            </w:pPr>
            <w:r>
              <w:rPr>
                <w:b/>
                <w:sz w:val="20"/>
              </w:rPr>
              <w:t xml:space="preserve">2.548.762 </w:t>
            </w:r>
          </w:p>
        </w:tc>
        <w:tc>
          <w:tcPr>
            <w:tcW w:w="851" w:type="dxa"/>
            <w:noWrap/>
            <w:hideMark/>
          </w:tcPr>
          <w:p w14:paraId="6444911D" w14:textId="41F2103D" w:rsidR="00453761" w:rsidRPr="00C81E14" w:rsidRDefault="00453761" w:rsidP="00453761">
            <w:pPr>
              <w:jc w:val="right"/>
              <w:rPr>
                <w:b/>
                <w:bCs/>
                <w:sz w:val="20"/>
                <w:szCs w:val="20"/>
              </w:rPr>
            </w:pPr>
            <w:r>
              <w:rPr>
                <w:b/>
                <w:sz w:val="20"/>
              </w:rPr>
              <w:t xml:space="preserve"> 220.858 </w:t>
            </w:r>
          </w:p>
        </w:tc>
        <w:tc>
          <w:tcPr>
            <w:tcW w:w="856" w:type="dxa"/>
            <w:noWrap/>
            <w:hideMark/>
          </w:tcPr>
          <w:p w14:paraId="357FE465" w14:textId="0D511210" w:rsidR="00453761" w:rsidRPr="00C81E14" w:rsidRDefault="00453761" w:rsidP="00453761">
            <w:pPr>
              <w:jc w:val="right"/>
              <w:rPr>
                <w:b/>
                <w:bCs/>
                <w:sz w:val="20"/>
                <w:szCs w:val="20"/>
              </w:rPr>
            </w:pPr>
            <w:r>
              <w:rPr>
                <w:b/>
                <w:sz w:val="20"/>
              </w:rPr>
              <w:t xml:space="preserve">4.495.485 </w:t>
            </w:r>
          </w:p>
        </w:tc>
        <w:tc>
          <w:tcPr>
            <w:tcW w:w="709" w:type="dxa"/>
            <w:noWrap/>
            <w:hideMark/>
          </w:tcPr>
          <w:p w14:paraId="243285ED" w14:textId="0BC5B1D8" w:rsidR="00453761" w:rsidRPr="00C81E14" w:rsidRDefault="00453761" w:rsidP="00453761">
            <w:pPr>
              <w:jc w:val="right"/>
              <w:rPr>
                <w:b/>
                <w:bCs/>
                <w:sz w:val="20"/>
                <w:szCs w:val="20"/>
              </w:rPr>
            </w:pPr>
            <w:r>
              <w:rPr>
                <w:b/>
                <w:sz w:val="20"/>
              </w:rPr>
              <w:t xml:space="preserve">59.537 </w:t>
            </w:r>
          </w:p>
        </w:tc>
        <w:tc>
          <w:tcPr>
            <w:tcW w:w="986" w:type="dxa"/>
            <w:noWrap/>
            <w:hideMark/>
          </w:tcPr>
          <w:p w14:paraId="41489610" w14:textId="4A12C491" w:rsidR="00453761" w:rsidRPr="00C81E14" w:rsidRDefault="00453761" w:rsidP="00453761">
            <w:pPr>
              <w:jc w:val="right"/>
              <w:rPr>
                <w:b/>
                <w:bCs/>
                <w:sz w:val="20"/>
                <w:szCs w:val="20"/>
              </w:rPr>
            </w:pPr>
            <w:r>
              <w:rPr>
                <w:b/>
                <w:sz w:val="20"/>
              </w:rPr>
              <w:t xml:space="preserve">13.219.208 </w:t>
            </w:r>
          </w:p>
        </w:tc>
        <w:tc>
          <w:tcPr>
            <w:tcW w:w="883" w:type="dxa"/>
            <w:hideMark/>
          </w:tcPr>
          <w:p w14:paraId="18B1A9CC" w14:textId="5A8A6428" w:rsidR="00453761" w:rsidRPr="00C81E14" w:rsidRDefault="000F37AA" w:rsidP="00453761">
            <w:pPr>
              <w:jc w:val="right"/>
              <w:rPr>
                <w:b/>
                <w:bCs/>
                <w:sz w:val="20"/>
                <w:szCs w:val="20"/>
              </w:rPr>
            </w:pPr>
            <w:r>
              <w:rPr>
                <w:b/>
                <w:color w:val="000000"/>
                <w:sz w:val="20"/>
              </w:rPr>
              <w:t xml:space="preserve">  100 </w:t>
            </w:r>
          </w:p>
        </w:tc>
      </w:tr>
    </w:tbl>
    <w:p w14:paraId="24C6A960" w14:textId="28B31CD2" w:rsidR="004B7732" w:rsidRDefault="00AE0E35" w:rsidP="00161FCD">
      <w:pPr>
        <w:tabs>
          <w:tab w:val="left" w:pos="3969"/>
        </w:tabs>
        <w:jc w:val="left"/>
        <w:rPr>
          <w:sz w:val="18"/>
          <w:szCs w:val="18"/>
        </w:rPr>
      </w:pPr>
      <w:r>
        <w:rPr>
          <w:sz w:val="18"/>
        </w:rPr>
        <w:t>* En los datos del programa de país también se informó un consumo promedio en el sector de espumas de 26.457 toneladas eq. de CO</w:t>
      </w:r>
      <w:r>
        <w:rPr>
          <w:sz w:val="18"/>
          <w:vertAlign w:val="subscript"/>
        </w:rPr>
        <w:t>2</w:t>
      </w:r>
      <w:r>
        <w:rPr>
          <w:sz w:val="18"/>
        </w:rPr>
        <w:t xml:space="preserve"> de HFC-245a en polioles premezclados importados.</w:t>
      </w:r>
    </w:p>
    <w:p w14:paraId="2F6DF82F" w14:textId="4C4FB87D" w:rsidR="004B7732" w:rsidRPr="007A1E96" w:rsidRDefault="004B7732" w:rsidP="00161FCD">
      <w:pPr>
        <w:tabs>
          <w:tab w:val="left" w:pos="3969"/>
        </w:tabs>
        <w:jc w:val="left"/>
        <w:rPr>
          <w:sz w:val="18"/>
          <w:szCs w:val="18"/>
        </w:rPr>
        <w:sectPr w:rsidR="004B7732" w:rsidRPr="007A1E96" w:rsidSect="00B7123E">
          <w:pgSz w:w="15840" w:h="12240" w:orient="landscape" w:code="1"/>
          <w:pgMar w:top="1440" w:right="720" w:bottom="1440" w:left="864" w:header="720" w:footer="475" w:gutter="0"/>
          <w:cols w:space="720"/>
          <w:docGrid w:linePitch="299"/>
        </w:sectPr>
      </w:pPr>
    </w:p>
    <w:p w14:paraId="13ABC871" w14:textId="77777777" w:rsidR="0070038F" w:rsidRDefault="0070038F" w:rsidP="002C2C32">
      <w:pPr>
        <w:pStyle w:val="Heading1"/>
        <w:keepNext/>
        <w:numPr>
          <w:ilvl w:val="0"/>
          <w:numId w:val="0"/>
        </w:numPr>
        <w:spacing w:before="240"/>
        <w:rPr>
          <w:i/>
          <w:iCs/>
        </w:rPr>
      </w:pPr>
      <w:r>
        <w:rPr>
          <w:i/>
        </w:rPr>
        <w:lastRenderedPageBreak/>
        <w:t>Sectores de fabricación</w:t>
      </w:r>
    </w:p>
    <w:p w14:paraId="1CDB7B17" w14:textId="15A79430" w:rsidR="008565E1" w:rsidRPr="008565E1" w:rsidRDefault="00AC7B72" w:rsidP="000310BF">
      <w:pPr>
        <w:pStyle w:val="Heading1"/>
      </w:pPr>
      <w:r>
        <w:t>En Egipto, los sectores de fabricación que utilizan HFC incluyen empresas que fabrican equipos de refrigeración doméstica y comercial y equipos de aire acondicionado residencial y comercial, espumas de poliuretano, espumas de poliestireno extruido y aerosoles para producir inhaladores de dosis medida.</w:t>
      </w:r>
    </w:p>
    <w:p w14:paraId="79140899" w14:textId="77777777" w:rsidR="00FC1C0C" w:rsidRPr="00222EEB" w:rsidRDefault="00FC1C0C" w:rsidP="00FC1C0C">
      <w:pPr>
        <w:pStyle w:val="Heading1"/>
        <w:keepNext/>
        <w:numPr>
          <w:ilvl w:val="0"/>
          <w:numId w:val="0"/>
        </w:numPr>
        <w:rPr>
          <w:i/>
          <w:iCs/>
          <w:u w:val="single"/>
        </w:rPr>
      </w:pPr>
      <w:r>
        <w:rPr>
          <w:i/>
          <w:u w:val="single"/>
        </w:rPr>
        <w:t>Sector de fabricación de espumas de poliuretano</w:t>
      </w:r>
    </w:p>
    <w:p w14:paraId="593DC173" w14:textId="63D19552" w:rsidR="00227117" w:rsidRDefault="00227117" w:rsidP="00227117">
      <w:pPr>
        <w:pStyle w:val="Heading1"/>
      </w:pPr>
      <w:r>
        <w:t>En el marco del PGEH, se prestó asistencia a ocho empresas que fabrican espumas de poliuretano en el sector de refrigeración doméstica para reconvertir del HCFC</w:t>
      </w:r>
      <w:r>
        <w:noBreakHyphen/>
        <w:t>141b al ciclopentano. Sin embargo, varias pequeñas y medianas empresas del sector ya utilizaban HFC-245fa puro y en polioles premezclados importados como agente espumante antes de la ejecución del proyecto de reconversión, y una empresa que fabricaba calentadores de agua utilizaba HFC</w:t>
      </w:r>
      <w:r>
        <w:noBreakHyphen/>
        <w:t xml:space="preserve">365mfc mezclado con HFC-227ea como agente espumante. El consumo de HFC en este sector se abordaría en la etapa I del KIP. </w:t>
      </w:r>
    </w:p>
    <w:p w14:paraId="4BF46696" w14:textId="333B1FA8" w:rsidR="00233856" w:rsidRPr="00CE0C23" w:rsidRDefault="00D1079A" w:rsidP="00233856">
      <w:pPr>
        <w:pStyle w:val="Heading1"/>
        <w:numPr>
          <w:ilvl w:val="0"/>
          <w:numId w:val="0"/>
        </w:numPr>
        <w:rPr>
          <w:i/>
          <w:iCs/>
          <w:u w:val="single"/>
        </w:rPr>
      </w:pPr>
      <w:r>
        <w:rPr>
          <w:i/>
          <w:u w:val="single"/>
        </w:rPr>
        <w:t>Sector de fabricación de espumas de poliestireno extruido</w:t>
      </w:r>
    </w:p>
    <w:p w14:paraId="7A1059C9" w14:textId="520A87F7" w:rsidR="00233856" w:rsidRPr="00AD6FA4" w:rsidRDefault="00233856" w:rsidP="00233856">
      <w:pPr>
        <w:pStyle w:val="Heading1"/>
      </w:pPr>
      <w:r>
        <w:t>En Egipto hay dos empresas que utilizan HFC-152a para fabricar paneles discontinuos para la construcción. Este sector manufacturero representa el 6 por ciento del consumo total de HFC del país en términos de t, pero sólo el 0,4 por ciento en términos de toneladas eq. de CO</w:t>
      </w:r>
      <w:r>
        <w:rPr>
          <w:vertAlign w:val="subscript"/>
        </w:rPr>
        <w:t>2</w:t>
      </w:r>
      <w:r>
        <w:t xml:space="preserve">. El HFC-152a se utiliza únicamente en el sector de los poliestirenos extruidos, y se propone abordarlo durante la etapa I, después de lo cual se aplicaría una prohibición para 2028. </w:t>
      </w:r>
    </w:p>
    <w:p w14:paraId="50C742F0" w14:textId="61DA7F3B" w:rsidR="00747791" w:rsidRPr="00747791" w:rsidRDefault="00691894" w:rsidP="00747791">
      <w:pPr>
        <w:pStyle w:val="Heading1"/>
        <w:numPr>
          <w:ilvl w:val="0"/>
          <w:numId w:val="0"/>
        </w:numPr>
        <w:rPr>
          <w:i/>
          <w:iCs/>
          <w:u w:val="single"/>
        </w:rPr>
      </w:pPr>
      <w:r>
        <w:rPr>
          <w:i/>
          <w:u w:val="single"/>
        </w:rPr>
        <w:t>Sector de fabricación de equipos de refrigeración doméstica</w:t>
      </w:r>
    </w:p>
    <w:p w14:paraId="71459FC7" w14:textId="1C205126" w:rsidR="00D55460" w:rsidRPr="00AD6FA4" w:rsidRDefault="00D55460" w:rsidP="00D55460">
      <w:pPr>
        <w:pStyle w:val="Heading1"/>
      </w:pPr>
      <w:r>
        <w:t>Hay seis empresas con un consumo de HFC-134a superior a 15 t, cinco empresas con un consumo entre 15 t y 1,5 t y cuatro empresas con un consumo inferior a 1,5 t que fabrican refrigeradores domésticos. Las empresas con un consumo inferior a 1,5 t cargan los equipos en campo y se denominarán microempresas, aunque algunas de estas empresas también fabrican otros productos de refrigeración y aire acondicionado.</w:t>
      </w:r>
      <w:r w:rsidR="002D4280">
        <w:rPr>
          <w:rStyle w:val="FootnoteReference"/>
        </w:rPr>
        <w:footnoteReference w:id="17"/>
      </w:r>
      <w:r>
        <w:t xml:space="preserve"> Se ha previsto la eliminación del consumo de este sector durante la etapa I del KIP. El HFC-134a es el refrigerante predominantemente consumido en este sector; sin embargo, se fabrican algunos equipos de refrigeración domésticos que utilizan R-600a; también se importan en el país refrigeradores domésticos que utilizan R-600a. </w:t>
      </w:r>
    </w:p>
    <w:p w14:paraId="54330746" w14:textId="7318BF92" w:rsidR="00691894" w:rsidRPr="00B3208C" w:rsidRDefault="00691894">
      <w:pPr>
        <w:pStyle w:val="Heading1"/>
        <w:numPr>
          <w:ilvl w:val="0"/>
          <w:numId w:val="0"/>
        </w:numPr>
        <w:rPr>
          <w:i/>
          <w:iCs/>
          <w:u w:val="single"/>
        </w:rPr>
      </w:pPr>
      <w:r>
        <w:rPr>
          <w:i/>
          <w:u w:val="single"/>
        </w:rPr>
        <w:t>Sector de fabricación de equipos de refrigeración comercial</w:t>
      </w:r>
    </w:p>
    <w:p w14:paraId="0F4EFBCC" w14:textId="7FFDA577" w:rsidR="00812555" w:rsidRDefault="00F35255" w:rsidP="00B3208C">
      <w:pPr>
        <w:pStyle w:val="Heading1"/>
      </w:pPr>
      <w:r>
        <w:t xml:space="preserve">En el sector de fabricación de equipos de refrigeración comercial, un fabricante, seis pequeñas y medianas empresas y cuatro microempresas fabrican equipos autónomos de refrigeración comercial. El HFC-134a es el principal HFC utilizado en el sector (aproximadamente el 85 por ciento); el R-404A y el R-407C son los otros HFC utilizados por estas empresas. El consumo de este sector se abordaría en la etapa I del KIP. </w:t>
      </w:r>
    </w:p>
    <w:p w14:paraId="6DF15145" w14:textId="32236DA3" w:rsidR="00D45365" w:rsidRDefault="00D45365" w:rsidP="00D45365">
      <w:pPr>
        <w:pStyle w:val="Heading1"/>
        <w:numPr>
          <w:ilvl w:val="0"/>
          <w:numId w:val="0"/>
        </w:numPr>
        <w:rPr>
          <w:i/>
          <w:iCs/>
          <w:u w:val="single"/>
        </w:rPr>
      </w:pPr>
      <w:r>
        <w:rPr>
          <w:i/>
          <w:u w:val="single"/>
        </w:rPr>
        <w:t>Sector de fabricación de equipos de refrigeración para el transporte</w:t>
      </w:r>
    </w:p>
    <w:p w14:paraId="1229075D" w14:textId="1C0FC3B8" w:rsidR="00B3208C" w:rsidRPr="00B3208C" w:rsidRDefault="004C772E">
      <w:pPr>
        <w:pStyle w:val="Heading1"/>
        <w:rPr>
          <w:b/>
          <w:bCs/>
        </w:rPr>
      </w:pPr>
      <w:r>
        <w:t xml:space="preserve">Se identificaron tres empresas de fabricación e instalación de transporte refrigerado (dos pequeñas y medianas empresas y una microempresa). Estas empresas utilizan principalmente R-404A y R-407C, así como algo de HFC-134a. Este sector manufacturero se abordará en una etapa futura. </w:t>
      </w:r>
    </w:p>
    <w:p w14:paraId="5A6A9E92" w14:textId="36467211" w:rsidR="00D32D5B" w:rsidRDefault="00DF04F5" w:rsidP="00FF5CCD">
      <w:pPr>
        <w:pStyle w:val="Heading1"/>
        <w:keepNext/>
        <w:numPr>
          <w:ilvl w:val="0"/>
          <w:numId w:val="0"/>
        </w:numPr>
        <w:rPr>
          <w:i/>
          <w:iCs/>
          <w:u w:val="single"/>
        </w:rPr>
      </w:pPr>
      <w:r>
        <w:rPr>
          <w:i/>
          <w:u w:val="single"/>
        </w:rPr>
        <w:lastRenderedPageBreak/>
        <w:t xml:space="preserve">Sector de fabricación de equipos de aire acondicionado residencial </w:t>
      </w:r>
    </w:p>
    <w:p w14:paraId="71346B10" w14:textId="7E3A32DD" w:rsidR="008D3867" w:rsidRDefault="00274E80" w:rsidP="000E6D53">
      <w:pPr>
        <w:pStyle w:val="Heading1"/>
      </w:pPr>
      <w:r>
        <w:t>En la etapa II del PGEH, se apoyó a cinco empresas</w:t>
      </w:r>
      <w:r w:rsidR="0001570A">
        <w:rPr>
          <w:rStyle w:val="FootnoteReference"/>
        </w:rPr>
        <w:footnoteReference w:id="18"/>
      </w:r>
      <w:r>
        <w:t xml:space="preserve"> para que hicieran la reconversión de HCFC-22 a HFC</w:t>
      </w:r>
      <w:r>
        <w:noBreakHyphen/>
        <w:t>32 o R</w:t>
      </w:r>
      <w:r>
        <w:noBreakHyphen/>
        <w:t>454B.</w:t>
      </w:r>
      <w:r w:rsidR="00C25432">
        <w:rPr>
          <w:rStyle w:val="FootnoteReference"/>
        </w:rPr>
        <w:footnoteReference w:id="19"/>
      </w:r>
      <w:r>
        <w:t xml:space="preserve"> En la 84ª reunión, se observó que todas las empresas, excepto una, fabricaban aparatos que utilizan HCFC</w:t>
      </w:r>
      <w:r>
        <w:noBreakHyphen/>
        <w:t>22 y R</w:t>
      </w:r>
      <w:r>
        <w:noBreakHyphen/>
        <w:t>410A en las líneas de fabricación. En la 88ª reunión se acordó que las empresas eliminarían la fabricación de aparatos con R-410A para el mercado local a más tardar en 2028</w:t>
      </w:r>
      <w:r w:rsidR="003A641F" w:rsidRPr="00575C4F">
        <w:rPr>
          <w:vertAlign w:val="superscript"/>
        </w:rPr>
        <w:footnoteReference w:id="20"/>
      </w:r>
      <w:r>
        <w:t>, a fin de asegurar la introducción con éxito del HFC-32. En 2024, la fabricación de aparatos que utilizan HFC-32 en estas empresas representó el 0,04 por ciento de los aparatos producidos entre el 1 de enero de 2023 y el 13 de marzo de 2024. La ONUDI observó que las tres empresas habían firmado contratos para cumplir con el cronograma para la eliminación total de los aparatos que utilizan R-410A para el mercado local, que serían reemplazados por tecnología de HFC-32 para el 1 de enero de 2025 o el 31 de diciembre de 2026. En la 94ª reunión, celebrada en 2024, también se aclaró que las cinco empresas que se estaban reconvirtiendo no comprendían todo el sector de fabricación de equipos de aire acondicionado residencial y que varias otras empresas de este sector fabricaban productos que utilizan R-410A. A continuación, el Comité Ejecutivo decidió que el cuarto tramo, que incluiría la financiación de las dos empresas de fabricación de equipos de aire acondicionado residencial que aún no habían firmado contratos para los costos adicionales de explotación del PGEH, podría presentarse en la misma reunión que el KIP.</w:t>
      </w:r>
      <w:r w:rsidR="00637457">
        <w:rPr>
          <w:rStyle w:val="FootnoteReference"/>
        </w:rPr>
        <w:footnoteReference w:id="21"/>
      </w:r>
      <w:r>
        <w:t xml:space="preserve"> En 2024, un aumento sustancial del consumo de HFC</w:t>
      </w:r>
      <w:r>
        <w:noBreakHyphen/>
        <w:t xml:space="preserve">32 se puede atribuir a la fabricación con HFC-32 en estas empresas. </w:t>
      </w:r>
    </w:p>
    <w:p w14:paraId="0EC263CB" w14:textId="5D22D6F9" w:rsidR="00D57B8C" w:rsidRDefault="00144410" w:rsidP="00A76514">
      <w:pPr>
        <w:pStyle w:val="Heading1"/>
      </w:pPr>
      <w:r>
        <w:t>Durante la preparación del KIP, se identificaron cuatro fabricantes, una pequeña o mediana empresa y una microempresa en el sector de fabricación de equipos de aire acondicionado residencial que no habían participado en los proyectos de reconversión en el marco del PGEH, que fabrican aparatos a base de R-410A y son admisibles en el marco de la reducción de HFC. Si bien en 2020 no hubo crecimiento del consumo de HFC entre estas empresas, el consumo ha crecido de manera constante desde 2021, especialmente en 2021 y en 2024, con un crecimiento del 21 por ciento y del 57 por ciento, respectivamente. Mientras que dos de las empresas consumieron menos de 15 t de HFC entre 2019 y 2021 y, por lo tanto, se habrían considerado como pequeñas y medianas empresas, en 2023 había cuatro empresas que consumían más de 15 t de R-410A, y en 2024 las cinco empresas consumían más de 15 t de R-410A. Todo el consumo de R-410A del país se ha atribuido a estas 11 empresas de aire acondicionado residencial (las que recibieron asistencia en el marco del PGEH y las identificadas en el marco del KIP). Este sector se abordaría durante la etapa I del KIP para garantizar la sostenibilidad de las reconversiones en el marco del PGEH.</w:t>
      </w:r>
    </w:p>
    <w:p w14:paraId="34794DBA" w14:textId="007EAE58" w:rsidR="00DF04F5" w:rsidRDefault="00DF04F5">
      <w:pPr>
        <w:pStyle w:val="Heading1"/>
        <w:numPr>
          <w:ilvl w:val="0"/>
          <w:numId w:val="0"/>
        </w:numPr>
        <w:rPr>
          <w:i/>
          <w:iCs/>
          <w:u w:val="single"/>
        </w:rPr>
      </w:pPr>
      <w:r>
        <w:rPr>
          <w:i/>
          <w:u w:val="single"/>
        </w:rPr>
        <w:t>Sector de fabricación de equipos comerciales de aire acondicionado</w:t>
      </w:r>
    </w:p>
    <w:p w14:paraId="58C8D3BD" w14:textId="5295A4B4" w:rsidR="002F1880" w:rsidRPr="002F1880" w:rsidRDefault="00E27BDE">
      <w:pPr>
        <w:pStyle w:val="Heading1"/>
        <w:rPr>
          <w:i/>
          <w:iCs/>
          <w:u w:val="single"/>
        </w:rPr>
      </w:pPr>
      <w:r>
        <w:t xml:space="preserve"> Seis empresas del sector de fabricación de equipos comerciales de aire acondicionado recibieron asistencia técnica en el marco del PGEH para reconvertirse a HFC de bajo potencial de calentamiento atmosférico, y se informó de que cuatro de ellas, así como una séptima empresa que no estaba incluida en el proyecto, habían comenzado a fabricar aparatos de refrigeración de evaporación indirecta (IEC). Si bien el estudio no identificó el número de empresas que utilizan HFC en este sector, se puede atribuir parte del consumo de R-407C a este sector. Se ha propuesto un proyecto de demostración en el sector de aire acondicionado comercial durante la etapa I del KIP.</w:t>
      </w:r>
    </w:p>
    <w:p w14:paraId="09E1BF6C" w14:textId="420C1D91" w:rsidR="00DF04F5" w:rsidRPr="00DF04F5" w:rsidRDefault="00D45365" w:rsidP="00A814F0">
      <w:pPr>
        <w:pStyle w:val="Heading1"/>
        <w:numPr>
          <w:ilvl w:val="0"/>
          <w:numId w:val="0"/>
        </w:numPr>
      </w:pPr>
      <w:r>
        <w:rPr>
          <w:i/>
          <w:u w:val="single"/>
        </w:rPr>
        <w:t>Sector de fabricación de equipos de aire acondicionado para vehículos</w:t>
      </w:r>
    </w:p>
    <w:p w14:paraId="4C670DA5" w14:textId="16C711AF" w:rsidR="00797023" w:rsidRPr="00D32D5B" w:rsidRDefault="0042478A" w:rsidP="00797023">
      <w:pPr>
        <w:pStyle w:val="Heading1"/>
      </w:pPr>
      <w:r>
        <w:t xml:space="preserve">Durante la preparación del proyecto, se identificaron 12 empresas en el sector de fabricación de aire acondicionado para vehículos, algunas de las cuales son de propiedad conjunta extranjera. Este sector </w:t>
      </w:r>
      <w:r>
        <w:lastRenderedPageBreak/>
        <w:t>manufacturero depende del HFC-134a y consume menos del 1 por ciento del consumo total de HFC del país en términos de toneladas eq. de CO</w:t>
      </w:r>
      <w:r>
        <w:rPr>
          <w:vertAlign w:val="subscript"/>
        </w:rPr>
        <w:t>2</w:t>
      </w:r>
      <w:r>
        <w:t xml:space="preserve">. El objetivo de este consumo será en una etapa futura. </w:t>
      </w:r>
    </w:p>
    <w:p w14:paraId="37C892D1" w14:textId="3FFA0F55" w:rsidR="00797023" w:rsidRDefault="00797023" w:rsidP="00996B12">
      <w:pPr>
        <w:pStyle w:val="Heading1"/>
        <w:keepNext/>
        <w:numPr>
          <w:ilvl w:val="0"/>
          <w:numId w:val="0"/>
        </w:numPr>
        <w:rPr>
          <w:i/>
          <w:iCs/>
          <w:u w:val="single"/>
        </w:rPr>
      </w:pPr>
      <w:r>
        <w:rPr>
          <w:i/>
          <w:u w:val="single"/>
        </w:rPr>
        <w:t>Aerosoles y disolventes</w:t>
      </w:r>
    </w:p>
    <w:p w14:paraId="56CB9CA3" w14:textId="71FA9EB0" w:rsidR="00CB4CB7" w:rsidRDefault="00CB4CB7" w:rsidP="00CB4CB7">
      <w:pPr>
        <w:pStyle w:val="Heading1"/>
      </w:pPr>
      <w:r>
        <w:t>Los HFC se utilizan como propulsor en los inhaladores de dosis medida en Egipto y este consumo ha ido aumentando anualmente.</w:t>
      </w:r>
      <w:r w:rsidR="00D30DB5">
        <w:rPr>
          <w:rStyle w:val="FootnoteReference"/>
        </w:rPr>
        <w:footnoteReference w:id="22"/>
      </w:r>
      <w:r>
        <w:t xml:space="preserve"> Por lo demás, en el país no hay consumo de HFC en disolventes industriales. El sector de fabricación de inhaladores de dosis medida en Egipto utiliza únicamente HFC-134a, mientras que el HFC-227ea sólo se encuentra en inhaladores de dosis medida precargados importados. En Egipto no se utilizan actualmente alternativas de bajo potencial de calentamiento atmosférico, como el HFC-152a y el HFO-1234ze. Este sector se abordará en una etapa futura. </w:t>
      </w:r>
    </w:p>
    <w:p w14:paraId="58BC0F92" w14:textId="77777777" w:rsidR="0070038F" w:rsidRPr="0059564C" w:rsidRDefault="0070038F" w:rsidP="002C2C32">
      <w:pPr>
        <w:pStyle w:val="Heading1"/>
        <w:keepNext/>
        <w:numPr>
          <w:ilvl w:val="0"/>
          <w:numId w:val="0"/>
        </w:numPr>
        <w:spacing w:before="240"/>
        <w:rPr>
          <w:i/>
          <w:iCs/>
        </w:rPr>
      </w:pPr>
      <w:r>
        <w:rPr>
          <w:i/>
        </w:rPr>
        <w:t>Sector de servicio y mantenimiento de equipos de refrigeración y aire acondicionado</w:t>
      </w:r>
    </w:p>
    <w:p w14:paraId="2661B02F" w14:textId="2688B190" w:rsidR="00E243DA" w:rsidRDefault="0070038F" w:rsidP="002C2C32">
      <w:pPr>
        <w:pStyle w:val="Heading1"/>
      </w:pPr>
      <w:r>
        <w:t>En Egipto hay aproximadamente 100.000 técnicos (de los cuales las mujeres representan aproximadamente el 5 por ciento) y 24.000 talleres que consumen HFC. De estos, 75.000 técnicos (incluyendo 3.000 mujeres) están especializados en aire acondicionado, mientras que 25.000 técnicos (incluyendo 2.000 mujeres) están especializados en refrigeración. Aproximadamente el 35 por ciento de la fuerza laboral está empleada en talleres formales que se adhieren a las normas y reglamentos del sector, y el 65 por ciento restante trabaja en talleres informales con una supervisión regulatoria limitada. Se estima que el número de técnicos que trabajan en el sector de servicio y mantenimiento de equipos de aire acondicionado para vehículos es de 20.000 (de los cuales menos del 5 por ciento son mujeres).</w:t>
      </w:r>
    </w:p>
    <w:p w14:paraId="0F065F5E" w14:textId="472FDAC8" w:rsidR="004750DC" w:rsidRDefault="004C4D9A" w:rsidP="002C2C32">
      <w:pPr>
        <w:pStyle w:val="Heading1"/>
      </w:pPr>
      <w:r>
        <w:t xml:space="preserve">La educación técnica y la formación profesional en refrigeración y aire acondicionado en Egipto se distribuyen entre tres entidades principales: el Ministerio de Educación y Enseñanza Técnica, que supervisa 285 escuelas técnicas con departamentos de refrigeración y aire acondicionado con 2.965 profesores especializados en la enseñanza de refrigeración y aire acondicionado; el Ministerio de Trabajo, que gestiona 27 centros de formación profesional centrados específicamente en la refrigeración y el aire acondicionado; y el Departamento de Productividad y Formación Profesional (PVTD), dependiente del Ministerio de Industria, que supervisa varios centros de formación en refrigeración y aire acondicionado. En el marco del PGEH, se mejoraron 21 centros de capacitación y se establecieron tres centros de capacitación maestros y un centro de excelencia, se formó a instructores y se actualizó y adoptó el programa de capacitación. Se estableció un centro de regeneración y está previsto y en marcha otro. </w:t>
      </w:r>
    </w:p>
    <w:p w14:paraId="64603904" w14:textId="644ECBEE" w:rsidR="00F82BB0" w:rsidRPr="004750DC" w:rsidRDefault="00F82BB0" w:rsidP="00F82BB0">
      <w:pPr>
        <w:pStyle w:val="Heading1"/>
      </w:pPr>
      <w:r>
        <w:t xml:space="preserve">En 2024, la Organización Egipcia de Normalización emitió una directriz nacional para la certificación de técnicos con la norma egipcia número 8938/2024. La directriz se basa en buenas prácticas para los equipos de refrigeración y aire acondicionado que funcionan con refrigerantes de bajo potencial de calentamiento atmosférico, incluida la manipulación segura de refrigerantes inflamables en los sectores de instalación y mantenimiento. Se han iniciado los esfuerzos para actualizar la certificación nacional de los técnicos de refrigeración y aire acondicionado a fin de que se ajuste a esta norma, con la colaboración entre la Dependencia Nacional del Ozono, los departamentos de formación profesional del Ministerio de Trabajo y el Ministerio de Industria, y la Organización Egipcia de Normas. </w:t>
      </w:r>
    </w:p>
    <w:p w14:paraId="44CDDCEC" w14:textId="2F85B112" w:rsidR="00C72170" w:rsidRPr="00414E47" w:rsidRDefault="0070038F" w:rsidP="00407D60">
      <w:pPr>
        <w:pStyle w:val="Heading1"/>
        <w:keepNext/>
        <w:numPr>
          <w:ilvl w:val="0"/>
          <w:numId w:val="0"/>
        </w:numPr>
        <w:spacing w:before="240"/>
        <w:rPr>
          <w:i/>
        </w:rPr>
      </w:pPr>
      <w:r>
        <w:rPr>
          <w:i/>
          <w:u w:val="single"/>
        </w:rPr>
        <w:t>Servicio y mantenimiento de equipos de refrigeración residenciales, comerciales, industriales y de transporte</w:t>
      </w:r>
      <w:r>
        <w:rPr>
          <w:i/>
        </w:rPr>
        <w:t xml:space="preserve"> </w:t>
      </w:r>
    </w:p>
    <w:p w14:paraId="7A9D8119" w14:textId="0F84CB0F" w:rsidR="00B551C4" w:rsidRDefault="00612883" w:rsidP="00B551C4">
      <w:pPr>
        <w:pStyle w:val="Heading1"/>
      </w:pPr>
      <w:r>
        <w:t xml:space="preserve">Los subsectores de servicio y mantenimiento de equipos de refrigeración que utilizan HFC en Egipto incluyen la refrigeración doméstica, comercial, industrial y de transporte. El consumo atribuido al servicio y mantenimiento en los subsectores de refrigeración durante los años de referencia del estudio fue </w:t>
      </w:r>
      <w:r>
        <w:lastRenderedPageBreak/>
        <w:t>de aproximadamente el 37 por ciento en t y el 39 por ciento en toneladas eq. de CO</w:t>
      </w:r>
      <w:r>
        <w:rPr>
          <w:vertAlign w:val="subscript"/>
        </w:rPr>
        <w:t>2</w:t>
      </w:r>
      <w:r>
        <w:t xml:space="preserve">, lo que lo convierte en el sector con mayor consumo de HFC. El HFC-134A es el principal HFC utilizado en el servicio y mantenimiento de equipos de refrigeración, seguido del R-404A y el R-407C y, con un uso limitado del R-407F, R-507A y R-508A. </w:t>
      </w:r>
    </w:p>
    <w:p w14:paraId="28A132B6" w14:textId="10F6BAF6" w:rsidR="00C72170" w:rsidRDefault="0070038F" w:rsidP="00407D60">
      <w:pPr>
        <w:keepNext/>
        <w:suppressAutoHyphens/>
        <w:spacing w:after="240"/>
        <w:rPr>
          <w:i/>
        </w:rPr>
      </w:pPr>
      <w:r>
        <w:rPr>
          <w:i/>
          <w:u w:val="single"/>
        </w:rPr>
        <w:t>Servicio y mantenimiento de equipos de aire acondicionado residencial y comercial</w:t>
      </w:r>
      <w:r>
        <w:rPr>
          <w:i/>
        </w:rPr>
        <w:t xml:space="preserve"> </w:t>
      </w:r>
    </w:p>
    <w:p w14:paraId="354325F4" w14:textId="34F239F4" w:rsidR="005D39BC" w:rsidRDefault="005D39BC" w:rsidP="005D39BC">
      <w:pPr>
        <w:pStyle w:val="Heading1"/>
      </w:pPr>
      <w:r>
        <w:t>Los subsectores de servicio y mantenimiento de equipos de aire acondicionado que utilizan HFC en Egipto incluyen aire acondicionado residencial y comercial. El consumo atribuido al servicio y mantenimiento en los subsectores de aire acondicionado durante los años de referencia del estudio fue de aproximadamente el 13,75 por ciento en toneladas y el 14,6 por ciento en términos de toneladas eq. de CO</w:t>
      </w:r>
      <w:r>
        <w:rPr>
          <w:vertAlign w:val="subscript"/>
        </w:rPr>
        <w:t>2</w:t>
      </w:r>
      <w:r>
        <w:t>. El R-410A es el principal HFC utilizado en el aire acondicionado residencial, seguido del HFC-32. Otros HFC atribuidos al sector de aire acondicionado incluyen algo de HFC</w:t>
      </w:r>
      <w:r>
        <w:noBreakHyphen/>
        <w:t>134a (aproximadamente el 1 por ciento del uso de esta sustancia) y R-417A.</w:t>
      </w:r>
    </w:p>
    <w:p w14:paraId="4B2335F3" w14:textId="1D19D076" w:rsidR="0070038F" w:rsidRDefault="0070038F" w:rsidP="002C2C32">
      <w:pPr>
        <w:keepNext/>
        <w:suppressAutoHyphens/>
        <w:spacing w:after="240"/>
        <w:rPr>
          <w:i/>
        </w:rPr>
      </w:pPr>
      <w:r>
        <w:rPr>
          <w:i/>
          <w:u w:val="single"/>
        </w:rPr>
        <w:t>Servicio y mantenimiento de equipos de aire acondicionado para vehículos</w:t>
      </w:r>
      <w:r>
        <w:rPr>
          <w:i/>
        </w:rPr>
        <w:t xml:space="preserve"> </w:t>
      </w:r>
    </w:p>
    <w:p w14:paraId="77F9F08D" w14:textId="66EA8531" w:rsidR="00E82D62" w:rsidRPr="00D32D5B" w:rsidRDefault="00E82D62" w:rsidP="00E82D62">
      <w:pPr>
        <w:pStyle w:val="Heading1"/>
      </w:pPr>
      <w:r>
        <w:t>El sector de servicio y mantenimiento de sistemas de aire acondicionado para vehículos depende del HFC-134a y representa el 5 por ciento del consumo total de HFC del país en términos de toneladas eq. de CO</w:t>
      </w:r>
      <w:r>
        <w:rPr>
          <w:vertAlign w:val="subscript"/>
        </w:rPr>
        <w:t>2</w:t>
      </w:r>
      <w:r>
        <w:t>. Este sector no se había abordado anteriormente en el marco del PGEH y algunas actividades del sector de servicio y mantenimiento en el marco de la etapa I del KIP se centrarán en este sector.</w:t>
      </w:r>
    </w:p>
    <w:p w14:paraId="57795C08" w14:textId="77777777" w:rsidR="00006BE4" w:rsidRDefault="00006BE4" w:rsidP="00A94C11">
      <w:pPr>
        <w:pStyle w:val="Heading1"/>
        <w:keepNext/>
        <w:numPr>
          <w:ilvl w:val="0"/>
          <w:numId w:val="0"/>
        </w:numPr>
        <w:rPr>
          <w:i/>
          <w:iCs/>
          <w:highlight w:val="magenta"/>
          <w:u w:val="single"/>
        </w:rPr>
      </w:pPr>
      <w:r>
        <w:rPr>
          <w:i/>
          <w:u w:val="single"/>
        </w:rPr>
        <w:t>Extinción de incendios</w:t>
      </w:r>
      <w:r>
        <w:rPr>
          <w:i/>
          <w:highlight w:val="magenta"/>
          <w:u w:val="single"/>
        </w:rPr>
        <w:t xml:space="preserve"> </w:t>
      </w:r>
    </w:p>
    <w:p w14:paraId="4128411A" w14:textId="723B8DE4" w:rsidR="006E57E2" w:rsidRPr="00023600" w:rsidRDefault="005D5976">
      <w:pPr>
        <w:pStyle w:val="Heading1"/>
        <w:keepNext/>
        <w:suppressAutoHyphens/>
      </w:pPr>
      <w:r>
        <w:t>Todos los sistemas de extinción de incendios se importan a Egipto, pero se llenan y mantienen en el país; no hay fabricación en este sector. Durante el estudio de preparación se identificaron 14 proveedores especializados de sistemas de extinción de incendios y 16 prestadores de servicio y mantenimiento. Los HFC representan el 75 por ciento del mercado de los sistemas de extinción de incendios, y algunas de las alternativas utilizadas en este sector son el nitrógeno, el CO</w:t>
      </w:r>
      <w:r>
        <w:rPr>
          <w:vertAlign w:val="subscript"/>
        </w:rPr>
        <w:t>2</w:t>
      </w:r>
      <w:r>
        <w:t>, los productos químicos secos, el agua, el agua nebulizada y los hidrofluoroéteres, aunque se está evaluando el impacto medioambiental de estos últimos. El HFC-227ea es el principal HFC utilizado en el servicio y mantenimiento de la extinción de incendios, con un uso limitado del HFC-236fa. El consumo de HFC en la extinción de incendios asciende al 12 por ciento del consumo total de HFC del país en términos de toneladas eq. de CO</w:t>
      </w:r>
      <w:r>
        <w:rPr>
          <w:vertAlign w:val="subscript"/>
        </w:rPr>
        <w:t>2</w:t>
      </w:r>
      <w:r>
        <w:t xml:space="preserve">. </w:t>
      </w:r>
    </w:p>
    <w:p w14:paraId="068A721E" w14:textId="675EF6A0" w:rsidR="00E3489C" w:rsidRPr="00023600" w:rsidRDefault="0070038F" w:rsidP="006E57E2">
      <w:pPr>
        <w:pStyle w:val="Heading1"/>
        <w:keepNext/>
        <w:numPr>
          <w:ilvl w:val="0"/>
          <w:numId w:val="0"/>
        </w:numPr>
        <w:suppressAutoHyphens/>
        <w:rPr>
          <w:highlight w:val="magenta"/>
        </w:rPr>
      </w:pPr>
      <w:r>
        <w:rPr>
          <w:i/>
        </w:rPr>
        <w:t xml:space="preserve">Subsector de instalación y montaje locales </w:t>
      </w:r>
    </w:p>
    <w:p w14:paraId="583ACBDA" w14:textId="71BF4588" w:rsidR="00AA260C" w:rsidRDefault="005A58DC" w:rsidP="004750DC">
      <w:pPr>
        <w:pStyle w:val="Heading1"/>
      </w:pPr>
      <w:r>
        <w:t>La propuesta, tal como se presentó, se refería a las empresas de varios sectores manufactureros con un consumo inferior a 1,5 t como "instaladores". Sin embargo, estas empresas cargan los equipos en campo y, como tales, no entran en la categoría de instalador definida en los documentos UNEP/OzL.Pro/ExCom/92/49 y Corr.1. En el estudio del sector de servicio y mantenimiento, se estimó que 62,15 t (243.727 toneladas eq. de CO</w:t>
      </w:r>
      <w:r>
        <w:rPr>
          <w:vertAlign w:val="subscript"/>
        </w:rPr>
        <w:t>2</w:t>
      </w:r>
      <w:r>
        <w:t xml:space="preserve">) pertenecían a este sector durante los años de referencia; sin embargo, no se disponía de un análisis más detallado del sector. </w:t>
      </w:r>
    </w:p>
    <w:p w14:paraId="240785DE" w14:textId="6262E311" w:rsidR="00CE0DE6" w:rsidRPr="00023600" w:rsidRDefault="000846A6" w:rsidP="00CE0DE6">
      <w:pPr>
        <w:pStyle w:val="Heading1"/>
        <w:keepNext/>
        <w:numPr>
          <w:ilvl w:val="0"/>
          <w:numId w:val="0"/>
        </w:numPr>
        <w:suppressAutoHyphens/>
        <w:rPr>
          <w:highlight w:val="magenta"/>
        </w:rPr>
      </w:pPr>
      <w:r>
        <w:rPr>
          <w:i/>
        </w:rPr>
        <w:t>Fabricación de mezclas</w:t>
      </w:r>
    </w:p>
    <w:p w14:paraId="7F52BC1C" w14:textId="0ACA4BDD" w:rsidR="00CE0DE6" w:rsidRDefault="0077223C" w:rsidP="000846A6">
      <w:pPr>
        <w:pStyle w:val="Heading1"/>
      </w:pPr>
      <w:r>
        <w:t xml:space="preserve">En 2021, se fabricaron en el país un total de 39,89 t de mezclas de HFC (7,44 t de R-404A y 32,45 t de R-410A). No se notificaron dichas mezclas en ninguno de los demás años del periodo 2020-2024. </w:t>
      </w:r>
    </w:p>
    <w:p w14:paraId="5FFC6F3F" w14:textId="77777777" w:rsidR="0070038F" w:rsidRDefault="0070038F" w:rsidP="002C2C32">
      <w:pPr>
        <w:pStyle w:val="Heading1"/>
        <w:keepNext/>
        <w:numPr>
          <w:ilvl w:val="0"/>
          <w:numId w:val="0"/>
        </w:numPr>
        <w:rPr>
          <w:b/>
          <w:bCs/>
        </w:rPr>
      </w:pPr>
      <w:r>
        <w:rPr>
          <w:b/>
        </w:rPr>
        <w:t>IV.</w:t>
      </w:r>
      <w:r>
        <w:rPr>
          <w:b/>
        </w:rPr>
        <w:tab/>
        <w:t>Etapa I del plan de ejecución de Kigali para los HFC según lo presentado</w:t>
      </w:r>
    </w:p>
    <w:p w14:paraId="7244A331" w14:textId="77777777" w:rsidR="0070038F" w:rsidRPr="00CF372D" w:rsidRDefault="0070038F" w:rsidP="002C2C32">
      <w:pPr>
        <w:keepNext/>
        <w:spacing w:after="240"/>
        <w:rPr>
          <w:u w:val="single"/>
        </w:rPr>
      </w:pPr>
      <w:r>
        <w:rPr>
          <w:u w:val="single"/>
        </w:rPr>
        <w:t>Marco institucional, normativo y reglamentario</w:t>
      </w:r>
    </w:p>
    <w:p w14:paraId="1F4E1A37" w14:textId="6FB037D7" w:rsidR="00587DAB" w:rsidRDefault="00836ED4" w:rsidP="007D370D">
      <w:pPr>
        <w:pStyle w:val="Heading1"/>
      </w:pPr>
      <w:r>
        <w:t xml:space="preserve">Egipto ratificó la Enmienda de Kigali el 22 de agosto de 2023. Se ha actualizado el sistema de concesión de licencias y cupos de Egipto para incluir HFC y se emitieron cupos para 2024. Los HFC y otras </w:t>
      </w:r>
      <w:r>
        <w:lastRenderedPageBreak/>
        <w:t>SAO se regulan y controlan a través del Comité Nacional del Ozono, que supervisa la ejecución del PGEH y el KIP, así como la gestión de la emisión de cupos; la oficina de aduanas, que supervisa y controla la importación y exportación de sustancias controladas; y la Agencia de Protección del Cliente, que ha establecido mecanismos para vigilar y disuadir el comercio ilícito en el mercado. En 2024, una decisión del Comité Nacional del Ozono prohibió la emisión de licencias industriales para nuevas líneas de fabricación de aire acondicionado residencial basadas en R</w:t>
      </w:r>
      <w:r>
        <w:noBreakHyphen/>
        <w:t>410A. Egipto también ha dado prioridad a la reducción del consumo de energía y a la mejora de la eficiencia energética en el país y, con ese fin, un decreto del Ministerio de Medio Ambiente de 2023 añadió un representante del Ministerio de Electricidad y Energía al Comité Nacional del Ozono.</w:t>
      </w:r>
    </w:p>
    <w:p w14:paraId="7800E801" w14:textId="77777777" w:rsidR="0070038F" w:rsidRDefault="0070038F" w:rsidP="008203EE">
      <w:pPr>
        <w:keepNext/>
        <w:suppressAutoHyphens/>
        <w:spacing w:before="240" w:after="240"/>
        <w:rPr>
          <w:u w:val="single"/>
        </w:rPr>
      </w:pPr>
      <w:r>
        <w:rPr>
          <w:u w:val="single"/>
        </w:rPr>
        <w:t>Estrategia de reducción para la etapa I del plan de ejecución de Kigali para los HFC</w:t>
      </w:r>
    </w:p>
    <w:p w14:paraId="55D15EE8" w14:textId="77777777" w:rsidR="0070038F" w:rsidRPr="001C3C94" w:rsidRDefault="0070038F" w:rsidP="002C2C32">
      <w:pPr>
        <w:keepNext/>
        <w:suppressAutoHyphens/>
        <w:spacing w:before="240" w:after="240"/>
        <w:outlineLvl w:val="0"/>
        <w:rPr>
          <w:i/>
          <w:iCs/>
        </w:rPr>
      </w:pPr>
      <w:r>
        <w:rPr>
          <w:i/>
        </w:rPr>
        <w:t>Estrategia general</w:t>
      </w:r>
    </w:p>
    <w:p w14:paraId="4AEFB7F8" w14:textId="558EB277" w:rsidR="00D8537F" w:rsidRPr="00FF3480" w:rsidRDefault="00D8537F" w:rsidP="002C2C32">
      <w:pPr>
        <w:pStyle w:val="Heading1"/>
        <w:spacing w:before="240"/>
      </w:pPr>
      <w:r>
        <w:t>La estrategia general de Egipto se basa en lograr el requisito de cumplimiento para 2029 mediante las actividades del sector de servicio y mantenimiento, al tiempo que utiliza los proyectos de inversión para reducir aún más las necesidades futuras del país mediante la reconversión de empresas en los sectores prioritarios.</w:t>
      </w:r>
    </w:p>
    <w:p w14:paraId="219DB651" w14:textId="77777777" w:rsidR="007006DA" w:rsidRDefault="007006DA" w:rsidP="002C2C32">
      <w:pPr>
        <w:pStyle w:val="Heading1"/>
        <w:keepNext/>
        <w:numPr>
          <w:ilvl w:val="0"/>
          <w:numId w:val="0"/>
        </w:numPr>
        <w:spacing w:before="240"/>
        <w:rPr>
          <w:i/>
          <w:iCs/>
        </w:rPr>
      </w:pPr>
      <w:r>
        <w:rPr>
          <w:i/>
        </w:rPr>
        <w:t>Reducciones propuestas</w:t>
      </w:r>
    </w:p>
    <w:p w14:paraId="6DE46C15" w14:textId="0D2F0EFA" w:rsidR="00667232" w:rsidRDefault="00667232" w:rsidP="00667232">
      <w:pPr>
        <w:pStyle w:val="Heading1"/>
        <w:rPr>
          <w:rFonts w:eastAsia="SimSun"/>
        </w:rPr>
      </w:pPr>
      <w:r>
        <w:t>El Gobierno de Egipto pronosticó el consumo de HFC con un escenario en el que todo sigue igual y un crecimiento anual del 4,3 por ciento. La proyección se calcula sobre la base del consumo estimado para 2024 y las proyecciones del Ministerio de Economía de Egipto de un crecimiento del PIB del 4 por ciento y un crecimiento de la población del 1,3 por ciento para el año fiscal 2024-2025. Con dicho escenario en el que todo sigue igual, se espera que el crecimiento del consumo de HFC supere el nivel de control para 2028, como se indica en el cuadro 6.</w:t>
      </w:r>
    </w:p>
    <w:p w14:paraId="43B4B65D" w14:textId="525AC831" w:rsidR="007006DA" w:rsidRPr="007B4E2C" w:rsidRDefault="007006DA" w:rsidP="00E8377D">
      <w:pPr>
        <w:keepNext/>
        <w:rPr>
          <w:b/>
          <w:bCs/>
        </w:rPr>
      </w:pPr>
      <w:r>
        <w:rPr>
          <w:b/>
        </w:rPr>
        <w:t>Cuadro 6. Consumo de HFC previsto en la hipótesis sin restricciones, límites del Protocolo de Montreal y reducciones propuestas de HFC en la etapa I (toneladas eq. de CO</w:t>
      </w:r>
      <w:r>
        <w:rPr>
          <w:b/>
          <w:vertAlign w:val="subscript"/>
        </w:rPr>
        <w:t>2</w:t>
      </w:r>
      <w:r>
        <w:rPr>
          <w:b/>
        </w:rPr>
        <w:t>)</w:t>
      </w:r>
    </w:p>
    <w:tbl>
      <w:tblPr>
        <w:tblW w:w="5000" w:type="pct"/>
        <w:tblLook w:val="04A0" w:firstRow="1" w:lastRow="0" w:firstColumn="1" w:lastColumn="0" w:noHBand="0" w:noVBand="1"/>
      </w:tblPr>
      <w:tblGrid>
        <w:gridCol w:w="3683"/>
        <w:gridCol w:w="1130"/>
        <w:gridCol w:w="1131"/>
        <w:gridCol w:w="1131"/>
        <w:gridCol w:w="1131"/>
        <w:gridCol w:w="1144"/>
      </w:tblGrid>
      <w:tr w:rsidR="00A4159A" w:rsidRPr="00741343" w14:paraId="7F609002" w14:textId="77777777" w:rsidTr="00024EDB">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6C4DC8A" w14:textId="77777777" w:rsidR="00A4159A" w:rsidRPr="00A4159A" w:rsidRDefault="00A4159A" w:rsidP="00E77898">
            <w:pPr>
              <w:jc w:val="lef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4D49F0" w14:textId="77777777" w:rsidR="00A4159A" w:rsidRPr="00A4159A" w:rsidRDefault="00A4159A" w:rsidP="00E77898">
            <w:pPr>
              <w:jc w:val="center"/>
              <w:rPr>
                <w:b/>
                <w:color w:val="000000"/>
                <w:sz w:val="20"/>
              </w:rPr>
            </w:pPr>
            <w:r>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51A51AF" w14:textId="77777777" w:rsidR="00A4159A" w:rsidRPr="00A4159A" w:rsidRDefault="00A4159A" w:rsidP="00E77898">
            <w:pPr>
              <w:jc w:val="center"/>
              <w:rPr>
                <w:b/>
                <w:color w:val="000000"/>
                <w:sz w:val="20"/>
              </w:rPr>
            </w:pPr>
            <w:r>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DBC63B7" w14:textId="77777777" w:rsidR="00A4159A" w:rsidRPr="00A4159A" w:rsidRDefault="00A4159A" w:rsidP="00E77898">
            <w:pPr>
              <w:jc w:val="center"/>
              <w:rPr>
                <w:b/>
                <w:color w:val="000000"/>
                <w:sz w:val="20"/>
              </w:rPr>
            </w:pPr>
            <w:r>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4A45B6" w14:textId="77777777" w:rsidR="00A4159A" w:rsidRPr="00A4159A" w:rsidRDefault="00A4159A" w:rsidP="00E77898">
            <w:pPr>
              <w:jc w:val="center"/>
              <w:rPr>
                <w:b/>
                <w:color w:val="000000"/>
                <w:sz w:val="20"/>
              </w:rPr>
            </w:pPr>
            <w:r>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6135F9" w14:textId="77777777" w:rsidR="00A4159A" w:rsidRPr="00A4159A" w:rsidRDefault="00A4159A" w:rsidP="00E77898">
            <w:pPr>
              <w:jc w:val="center"/>
              <w:rPr>
                <w:b/>
                <w:color w:val="000000"/>
                <w:sz w:val="20"/>
              </w:rPr>
            </w:pPr>
            <w:r>
              <w:rPr>
                <w:b/>
                <w:sz w:val="20"/>
              </w:rPr>
              <w:t>2029</w:t>
            </w:r>
          </w:p>
        </w:tc>
      </w:tr>
      <w:tr w:rsidR="00A4159A" w:rsidRPr="00741343" w14:paraId="4F716E19" w14:textId="77777777" w:rsidTr="00024EDB">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68194FD" w14:textId="07223FFE" w:rsidR="00A4159A" w:rsidRPr="00A4159A" w:rsidRDefault="00A4159A" w:rsidP="00E77898">
            <w:pPr>
              <w:jc w:val="left"/>
              <w:rPr>
                <w:color w:val="000000"/>
                <w:sz w:val="20"/>
              </w:rPr>
            </w:pPr>
            <w:r>
              <w:rPr>
                <w:sz w:val="20"/>
              </w:rPr>
              <w:t>Consumo de HFC previsto con una tasa de crecimiento anual del 4,3%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3D75EB" w14:textId="1EBC5232" w:rsidR="00A4159A" w:rsidRPr="00674238" w:rsidRDefault="00024EDB" w:rsidP="00E77898">
            <w:pPr>
              <w:jc w:val="right"/>
              <w:rPr>
                <w:sz w:val="20"/>
                <w:szCs w:val="20"/>
              </w:rPr>
            </w:pPr>
            <w:r>
              <w:rPr>
                <w:sz w:val="20"/>
              </w:rPr>
              <w:t>17.093.331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4E18133" w14:textId="4A94A3D3" w:rsidR="00A4159A" w:rsidRPr="00674238" w:rsidRDefault="00024EDB" w:rsidP="00E77898">
            <w:pPr>
              <w:jc w:val="right"/>
              <w:rPr>
                <w:sz w:val="20"/>
                <w:szCs w:val="20"/>
              </w:rPr>
            </w:pPr>
            <w:r>
              <w:rPr>
                <w:sz w:val="20"/>
              </w:rPr>
              <w:t>17.828.344</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A2670A6" w14:textId="7E1F0F8D" w:rsidR="00A4159A" w:rsidRPr="00674238" w:rsidRDefault="00024EDB" w:rsidP="00E77898">
            <w:pPr>
              <w:jc w:val="right"/>
              <w:rPr>
                <w:sz w:val="20"/>
                <w:szCs w:val="20"/>
              </w:rPr>
            </w:pPr>
            <w:r>
              <w:rPr>
                <w:sz w:val="20"/>
              </w:rPr>
              <w:t>18.594.963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FBC5217" w14:textId="2CB98D1A" w:rsidR="00A4159A" w:rsidRPr="00674238" w:rsidRDefault="00024EDB" w:rsidP="00E77898">
            <w:pPr>
              <w:jc w:val="right"/>
              <w:rPr>
                <w:sz w:val="20"/>
                <w:szCs w:val="20"/>
              </w:rPr>
            </w:pPr>
            <w:r>
              <w:rPr>
                <w:sz w:val="20"/>
              </w:rPr>
              <w:t>19.394.546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6A628A1" w14:textId="38DD0AE0" w:rsidR="00A4159A" w:rsidRPr="00674238" w:rsidRDefault="00024EDB" w:rsidP="00E77898">
            <w:pPr>
              <w:jc w:val="right"/>
              <w:rPr>
                <w:sz w:val="20"/>
                <w:szCs w:val="20"/>
              </w:rPr>
            </w:pPr>
            <w:r>
              <w:rPr>
                <w:sz w:val="20"/>
              </w:rPr>
              <w:t>20.228.512</w:t>
            </w:r>
          </w:p>
        </w:tc>
      </w:tr>
      <w:tr w:rsidR="00A4159A" w:rsidRPr="008B17A6" w14:paraId="4738B2D2" w14:textId="77777777" w:rsidTr="00024EDB">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99851B" w14:textId="77777777" w:rsidR="00A4159A" w:rsidRPr="008B17A6" w:rsidRDefault="00A4159A" w:rsidP="00E77898">
            <w:pPr>
              <w:jc w:val="left"/>
              <w:rPr>
                <w:color w:val="000000"/>
                <w:sz w:val="20"/>
              </w:rPr>
            </w:pPr>
            <w:r>
              <w:rPr>
                <w:sz w:val="20"/>
              </w:rPr>
              <w:t>Límites del consumo de HFC del Protocolo de Montreal</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B7FE5BB" w14:textId="77777777" w:rsidR="007D2A78" w:rsidRPr="008B17A6" w:rsidRDefault="007D2A78" w:rsidP="007D2A78">
            <w:pPr>
              <w:jc w:val="right"/>
              <w:rPr>
                <w:sz w:val="20"/>
                <w:szCs w:val="20"/>
              </w:rPr>
            </w:pPr>
            <w:r>
              <w:rPr>
                <w:sz w:val="20"/>
              </w:rPr>
              <w:t>19.290.350</w:t>
            </w:r>
          </w:p>
          <w:p w14:paraId="1594365A" w14:textId="450AB289"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06512BF6" w14:textId="77777777" w:rsidR="00D2723E" w:rsidRPr="008B17A6" w:rsidRDefault="00D2723E" w:rsidP="00D2723E">
            <w:pPr>
              <w:jc w:val="right"/>
              <w:rPr>
                <w:sz w:val="20"/>
                <w:szCs w:val="20"/>
              </w:rPr>
            </w:pPr>
            <w:r>
              <w:rPr>
                <w:sz w:val="20"/>
              </w:rPr>
              <w:t>19.290.350</w:t>
            </w:r>
          </w:p>
          <w:p w14:paraId="71F5D07E" w14:textId="3F15DEA2"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7BC29CE6" w14:textId="77777777" w:rsidR="00D2723E" w:rsidRPr="008B17A6" w:rsidRDefault="00D2723E" w:rsidP="00D2723E">
            <w:pPr>
              <w:jc w:val="right"/>
              <w:rPr>
                <w:sz w:val="20"/>
                <w:szCs w:val="20"/>
              </w:rPr>
            </w:pPr>
            <w:r>
              <w:rPr>
                <w:sz w:val="20"/>
              </w:rPr>
              <w:t>19.290.350</w:t>
            </w:r>
          </w:p>
          <w:p w14:paraId="7E4C5BA5" w14:textId="52F93FEA"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6E82D216" w14:textId="77777777" w:rsidR="00D2723E" w:rsidRPr="008B17A6" w:rsidRDefault="00D2723E" w:rsidP="00D2723E">
            <w:pPr>
              <w:jc w:val="right"/>
              <w:rPr>
                <w:sz w:val="20"/>
                <w:szCs w:val="20"/>
              </w:rPr>
            </w:pPr>
            <w:r>
              <w:rPr>
                <w:sz w:val="20"/>
              </w:rPr>
              <w:t>19.290.350</w:t>
            </w:r>
          </w:p>
          <w:p w14:paraId="5264BC1B" w14:textId="369D7E0B"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322A7792" w14:textId="77777777" w:rsidR="00D2723E" w:rsidRPr="008B17A6" w:rsidRDefault="00D2723E" w:rsidP="00D2723E">
            <w:pPr>
              <w:jc w:val="right"/>
              <w:rPr>
                <w:sz w:val="20"/>
                <w:szCs w:val="20"/>
              </w:rPr>
            </w:pPr>
            <w:r>
              <w:rPr>
                <w:sz w:val="20"/>
              </w:rPr>
              <w:t>17.361.315</w:t>
            </w:r>
          </w:p>
          <w:p w14:paraId="7D9138B0" w14:textId="0BCC45C6" w:rsidR="00A4159A" w:rsidRPr="008B17A6" w:rsidRDefault="00A4159A" w:rsidP="00E77898">
            <w:pPr>
              <w:jc w:val="right"/>
              <w:rPr>
                <w:color w:val="000000"/>
                <w:sz w:val="20"/>
                <w:szCs w:val="20"/>
              </w:rPr>
            </w:pPr>
          </w:p>
        </w:tc>
      </w:tr>
      <w:tr w:rsidR="00A4159A" w:rsidRPr="008B17A6" w14:paraId="37116ED2" w14:textId="77777777" w:rsidTr="00024EDB">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530F7EE" w14:textId="77777777" w:rsidR="00A4159A" w:rsidRPr="008B17A6" w:rsidRDefault="00A4159A" w:rsidP="00E77898">
            <w:pPr>
              <w:jc w:val="left"/>
              <w:rPr>
                <w:sz w:val="20"/>
              </w:rPr>
            </w:pPr>
            <w:r>
              <w:rPr>
                <w:sz w:val="20"/>
              </w:rPr>
              <w:t>Niveles de consumo de HFC propuestos en el marco del KIP</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8F737A" w14:textId="77777777" w:rsidR="00D2723E" w:rsidRPr="008B17A6" w:rsidRDefault="00D2723E" w:rsidP="00D2723E">
            <w:pPr>
              <w:jc w:val="right"/>
              <w:rPr>
                <w:sz w:val="20"/>
                <w:szCs w:val="20"/>
              </w:rPr>
            </w:pPr>
            <w:r>
              <w:rPr>
                <w:sz w:val="20"/>
              </w:rPr>
              <w:t>19.290.350</w:t>
            </w:r>
          </w:p>
          <w:p w14:paraId="22A456E8" w14:textId="62BF6E77"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8A0E84" w14:textId="77777777" w:rsidR="00D2723E" w:rsidRPr="008B17A6" w:rsidRDefault="00D2723E" w:rsidP="00D2723E">
            <w:pPr>
              <w:jc w:val="right"/>
              <w:rPr>
                <w:sz w:val="20"/>
                <w:szCs w:val="20"/>
              </w:rPr>
            </w:pPr>
            <w:r>
              <w:rPr>
                <w:sz w:val="20"/>
              </w:rPr>
              <w:t>19.290.350</w:t>
            </w:r>
          </w:p>
          <w:p w14:paraId="15A6B5E9" w14:textId="184DCBA4"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326196" w14:textId="77777777" w:rsidR="00D2723E" w:rsidRPr="008B17A6" w:rsidRDefault="00D2723E" w:rsidP="00D2723E">
            <w:pPr>
              <w:jc w:val="right"/>
              <w:rPr>
                <w:sz w:val="20"/>
                <w:szCs w:val="20"/>
              </w:rPr>
            </w:pPr>
            <w:r>
              <w:rPr>
                <w:sz w:val="20"/>
              </w:rPr>
              <w:t>19.290.350</w:t>
            </w:r>
          </w:p>
          <w:p w14:paraId="379D64E4" w14:textId="7A5BEA24"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7B3C95" w14:textId="77777777" w:rsidR="00D2723E" w:rsidRPr="008B17A6" w:rsidRDefault="00D2723E" w:rsidP="00D2723E">
            <w:pPr>
              <w:jc w:val="right"/>
              <w:rPr>
                <w:sz w:val="20"/>
                <w:szCs w:val="20"/>
              </w:rPr>
            </w:pPr>
            <w:r>
              <w:rPr>
                <w:sz w:val="20"/>
              </w:rPr>
              <w:t>19.290.350</w:t>
            </w:r>
          </w:p>
          <w:p w14:paraId="2C344FFA" w14:textId="2ED690BC"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53A1A4" w14:textId="75846B0F" w:rsidR="00D2723E" w:rsidRPr="008B17A6" w:rsidRDefault="00D2723E" w:rsidP="00D2723E">
            <w:pPr>
              <w:jc w:val="right"/>
              <w:rPr>
                <w:sz w:val="20"/>
                <w:szCs w:val="20"/>
              </w:rPr>
            </w:pPr>
            <w:r>
              <w:rPr>
                <w:sz w:val="20"/>
              </w:rPr>
              <w:t>15.161.919*</w:t>
            </w:r>
          </w:p>
          <w:p w14:paraId="6DECF8CB" w14:textId="216D25D1" w:rsidR="00A4159A" w:rsidRPr="008B17A6" w:rsidRDefault="00A4159A" w:rsidP="00E77898">
            <w:pPr>
              <w:jc w:val="right"/>
              <w:rPr>
                <w:sz w:val="20"/>
                <w:szCs w:val="20"/>
              </w:rPr>
            </w:pPr>
          </w:p>
        </w:tc>
      </w:tr>
      <w:tr w:rsidR="00A4159A" w:rsidRPr="008B17A6" w14:paraId="7668412D" w14:textId="77777777" w:rsidTr="00024EDB">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2D5377F" w14:textId="77777777" w:rsidR="00A4159A" w:rsidRPr="008B17A6" w:rsidRDefault="00A4159A" w:rsidP="00E77898">
            <w:pPr>
              <w:jc w:val="left"/>
              <w:rPr>
                <w:sz w:val="20"/>
              </w:rPr>
            </w:pPr>
            <w:r>
              <w:rPr>
                <w:sz w:val="20"/>
              </w:rPr>
              <w:t>Reducciones propuestas respecto del nivel básico de consumo de HFC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8BEC85F" w14:textId="4FD4357C" w:rsidR="00A4159A" w:rsidRPr="008B17A6" w:rsidRDefault="00D2723E" w:rsidP="00E77898">
            <w:pPr>
              <w:jc w:val="right"/>
              <w:rPr>
                <w:sz w:val="20"/>
                <w:szCs w:val="20"/>
              </w:rPr>
            </w:pPr>
            <w:r>
              <w:rPr>
                <w:sz w:val="20"/>
              </w:rPr>
              <w:t>congelado</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19B80F" w14:textId="2845F806" w:rsidR="00A4159A" w:rsidRPr="008B17A6" w:rsidRDefault="00D2723E" w:rsidP="00E77898">
            <w:pPr>
              <w:jc w:val="right"/>
              <w:rPr>
                <w:sz w:val="20"/>
                <w:szCs w:val="20"/>
              </w:rPr>
            </w:pPr>
            <w:r>
              <w:rPr>
                <w:sz w:val="20"/>
              </w:rPr>
              <w:t>congelado</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B6DF3C" w14:textId="53714175" w:rsidR="00A4159A" w:rsidRPr="008B17A6" w:rsidRDefault="00D2723E" w:rsidP="00E77898">
            <w:pPr>
              <w:jc w:val="right"/>
              <w:rPr>
                <w:sz w:val="20"/>
                <w:szCs w:val="20"/>
              </w:rPr>
            </w:pPr>
            <w:r>
              <w:rPr>
                <w:sz w:val="20"/>
              </w:rPr>
              <w:t>congelado</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9EB4B9" w14:textId="3AE8FE72" w:rsidR="00A4159A" w:rsidRPr="008B17A6" w:rsidRDefault="00D2723E" w:rsidP="00E77898">
            <w:pPr>
              <w:jc w:val="right"/>
              <w:rPr>
                <w:sz w:val="20"/>
                <w:szCs w:val="20"/>
              </w:rPr>
            </w:pPr>
            <w:r>
              <w:rPr>
                <w:sz w:val="20"/>
              </w:rPr>
              <w:t>congelado</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87F254" w14:textId="21C3F46B" w:rsidR="00A4159A" w:rsidRPr="008B17A6" w:rsidRDefault="0035579E" w:rsidP="00E77898">
            <w:pPr>
              <w:jc w:val="right"/>
              <w:rPr>
                <w:sz w:val="20"/>
                <w:szCs w:val="20"/>
              </w:rPr>
            </w:pPr>
            <w:r>
              <w:rPr>
                <w:sz w:val="20"/>
              </w:rPr>
              <w:t>21,40</w:t>
            </w:r>
          </w:p>
        </w:tc>
      </w:tr>
    </w:tbl>
    <w:p w14:paraId="34B9DEB7" w14:textId="04364C75" w:rsidR="00A37C24" w:rsidRDefault="00A37C24" w:rsidP="00A37C24">
      <w:pPr>
        <w:keepNext/>
        <w:suppressAutoHyphens/>
        <w:spacing w:after="240"/>
        <w:rPr>
          <w:sz w:val="18"/>
        </w:rPr>
      </w:pPr>
      <w:r>
        <w:rPr>
          <w:sz w:val="18"/>
        </w:rPr>
        <w:t>* Sobre la base del cálculo original de la reducción de las toneladas eq. de CO</w:t>
      </w:r>
      <w:r>
        <w:rPr>
          <w:sz w:val="18"/>
          <w:vertAlign w:val="subscript"/>
        </w:rPr>
        <w:t>2</w:t>
      </w:r>
      <w:r>
        <w:rPr>
          <w:sz w:val="18"/>
        </w:rPr>
        <w:t xml:space="preserve"> notificado en la presentación. La reducción en toneladas eq. de CO</w:t>
      </w:r>
      <w:r>
        <w:rPr>
          <w:sz w:val="18"/>
          <w:vertAlign w:val="subscript"/>
        </w:rPr>
        <w:t>2</w:t>
      </w:r>
      <w:r>
        <w:rPr>
          <w:sz w:val="18"/>
        </w:rPr>
        <w:t xml:space="preserve"> respecto a la propuesta original se corrigió durante el examen del proyecto, como se indica en el cuadro 27. </w:t>
      </w:r>
    </w:p>
    <w:p w14:paraId="4CF2B236" w14:textId="6DE99303" w:rsidR="0070038F" w:rsidRPr="00E1707E" w:rsidRDefault="000242EC" w:rsidP="00D65BCC">
      <w:pPr>
        <w:keepNext/>
        <w:suppressAutoHyphens/>
        <w:spacing w:before="240" w:after="240"/>
        <w:rPr>
          <w:i/>
          <w:iCs/>
        </w:rPr>
      </w:pPr>
      <w:r>
        <w:rPr>
          <w:sz w:val="18"/>
        </w:rPr>
        <w:t xml:space="preserve"> </w:t>
      </w:r>
      <w:r>
        <w:rPr>
          <w:i/>
        </w:rPr>
        <w:t>Actividades propuestas</w:t>
      </w:r>
    </w:p>
    <w:p w14:paraId="55706780" w14:textId="60A2EF3C" w:rsidR="003D7444" w:rsidRDefault="003D7444" w:rsidP="003D7444">
      <w:pPr>
        <w:pStyle w:val="Heading1"/>
      </w:pPr>
      <w:r>
        <w:t>La etapa I incluye proyectos de inversión en los sectores de fabricación de espumas de poliuretano y poliestireno extruido, los sectores de fabricación de equipos de refrigeración doméstica y comercial y el sector de fabricación de equipos de aire acondicionado residencial, así como proyectos sin inversión en el sector de servicio y mantenimiento, incluidos proyectos reglamentarios y de creación de capacidad, comunicaciones y divulgación, y proyectos sectoriales en los sectores de aire acondicionado residencial, aire acondicionado comercial, inhaladores de dosis medida, aire acondicionado para vehículos, aire acondicionado y refrigeración, y extinción de incendios, según lo presentado originalmente.</w:t>
      </w:r>
    </w:p>
    <w:p w14:paraId="4FCD6493" w14:textId="39E1978E" w:rsidR="00FC542A" w:rsidRPr="00EE6D88" w:rsidRDefault="00FC542A" w:rsidP="00FC542A">
      <w:pPr>
        <w:pStyle w:val="Heading1"/>
        <w:keepNext/>
        <w:numPr>
          <w:ilvl w:val="0"/>
          <w:numId w:val="0"/>
        </w:numPr>
        <w:rPr>
          <w:i/>
          <w:iCs/>
          <w:u w:val="single"/>
        </w:rPr>
      </w:pPr>
      <w:r>
        <w:rPr>
          <w:i/>
          <w:u w:val="single"/>
        </w:rPr>
        <w:lastRenderedPageBreak/>
        <w:t>Sectores de fabricación de espumas - PNUD</w:t>
      </w:r>
    </w:p>
    <w:p w14:paraId="22BC4632" w14:textId="65C0ABC2" w:rsidR="00FC542A" w:rsidRDefault="00FC542A" w:rsidP="00FC542A">
      <w:pPr>
        <w:pStyle w:val="Heading1"/>
      </w:pPr>
      <w:r>
        <w:t xml:space="preserve">Egipto ha propuesto reconversiones en los sectores de espumas de poliuretano y poliestireno extruido, que serán ejecutadas por el PNUD. El total solicitado para los dos sectores es de USD 4.131.206, que comprende USD 1.560.431 para espumas de poliuretano, USD 2.195.211 para espumas de poliestireno extruido y un costo de gestión del proyecto del 10 por ciento de USD 375.564. Esto se analizará por sectores a continuación. </w:t>
      </w:r>
    </w:p>
    <w:p w14:paraId="67256BD9" w14:textId="77777777" w:rsidR="00E40AE3" w:rsidRPr="00FC542A" w:rsidRDefault="00E40AE3" w:rsidP="00CF3DF2">
      <w:pPr>
        <w:pStyle w:val="Heading1"/>
        <w:keepNext/>
        <w:numPr>
          <w:ilvl w:val="0"/>
          <w:numId w:val="19"/>
        </w:numPr>
        <w:rPr>
          <w:i/>
          <w:iCs/>
        </w:rPr>
      </w:pPr>
      <w:r>
        <w:rPr>
          <w:i/>
        </w:rPr>
        <w:t>Sector de fabricación de espumas de poliuretano</w:t>
      </w:r>
    </w:p>
    <w:p w14:paraId="3838054B" w14:textId="361D53BD" w:rsidR="004F795A" w:rsidRPr="00222EEB" w:rsidRDefault="00025A69" w:rsidP="000D61A7">
      <w:pPr>
        <w:pStyle w:val="Heading1"/>
        <w:tabs>
          <w:tab w:val="clear" w:pos="0"/>
        </w:tabs>
      </w:pPr>
      <w:r>
        <w:t>Se propone un proyecto de inversión en el sector de fabricación de espumas de poliuretano en una empresa, El Araby (fundada en 2008), para eliminar 37,67 t (41.797 toneladas eq. de CO</w:t>
      </w:r>
      <w:r>
        <w:rPr>
          <w:vertAlign w:val="subscript"/>
        </w:rPr>
        <w:t>2</w:t>
      </w:r>
      <w:r>
        <w:t>)</w:t>
      </w:r>
      <w:r w:rsidR="0093171F">
        <w:rPr>
          <w:rStyle w:val="FootnoteReference"/>
        </w:rPr>
        <w:footnoteReference w:id="23"/>
      </w:r>
      <w:r>
        <w:t xml:space="preserve"> de HFC-365mfc/227ea</w:t>
      </w:r>
      <w:r w:rsidR="007D6C90">
        <w:rPr>
          <w:rStyle w:val="FootnoteReference"/>
        </w:rPr>
        <w:footnoteReference w:id="24"/>
      </w:r>
      <w:r>
        <w:t xml:space="preserve"> en la fabricación de calentadores de agua</w:t>
      </w:r>
      <w:r w:rsidR="002915DB">
        <w:rPr>
          <w:rStyle w:val="FootnoteReference"/>
        </w:rPr>
        <w:footnoteReference w:id="25"/>
      </w:r>
      <w:r>
        <w:t xml:space="preserve"> mediante la reconversión a ciclopentano, y un proyecto general para 30 pequeñas y medianas empresas y microempresas para eliminar 68,59 t de HFC</w:t>
      </w:r>
      <w:r>
        <w:noBreakHyphen/>
        <w:t xml:space="preserve">245fa (puro) y 25,68 t de HFC-245fa contenido en el polioles premezclados importados mediante reconversiones a ciclopentano. El consumo del sector es el que se muestra en el cuadro 7 a continuación. </w:t>
      </w:r>
    </w:p>
    <w:p w14:paraId="582FE5B0" w14:textId="5FD5933B" w:rsidR="004F795A" w:rsidRPr="00222EEB" w:rsidRDefault="004F795A" w:rsidP="00E2247F">
      <w:pPr>
        <w:pStyle w:val="Heading1"/>
        <w:keepNext/>
        <w:numPr>
          <w:ilvl w:val="0"/>
          <w:numId w:val="0"/>
        </w:numPr>
        <w:spacing w:after="0"/>
        <w:rPr>
          <w:b/>
          <w:bCs/>
        </w:rPr>
      </w:pPr>
      <w:r>
        <w:rPr>
          <w:b/>
        </w:rPr>
        <w:t xml:space="preserve">Cuadro 7. Consumo de HFC-365mfc/227ea, HFC-245fa puro y contenido en polioles premezclados en fabricantes de espumas de poliuretano para 2020-2024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952"/>
        <w:gridCol w:w="865"/>
        <w:gridCol w:w="866"/>
        <w:gridCol w:w="1009"/>
        <w:gridCol w:w="721"/>
        <w:gridCol w:w="865"/>
        <w:gridCol w:w="1278"/>
      </w:tblGrid>
      <w:tr w:rsidR="007234F0" w:rsidRPr="000D61A7" w14:paraId="0D8763C0" w14:textId="77777777" w:rsidTr="00614967">
        <w:trPr>
          <w:trHeight w:val="183"/>
        </w:trPr>
        <w:tc>
          <w:tcPr>
            <w:tcW w:w="1795" w:type="dxa"/>
          </w:tcPr>
          <w:p w14:paraId="408B69CE" w14:textId="55947795" w:rsidR="00B4034D" w:rsidRPr="000D61A7" w:rsidRDefault="00B4034D" w:rsidP="009D57B8">
            <w:pPr>
              <w:jc w:val="center"/>
              <w:rPr>
                <w:b/>
                <w:bCs/>
                <w:color w:val="000000"/>
                <w:sz w:val="20"/>
                <w:szCs w:val="20"/>
              </w:rPr>
            </w:pPr>
            <w:r>
              <w:rPr>
                <w:b/>
                <w:color w:val="000000"/>
                <w:sz w:val="20"/>
              </w:rPr>
              <w:t>Empresa</w:t>
            </w:r>
          </w:p>
        </w:tc>
        <w:tc>
          <w:tcPr>
            <w:tcW w:w="1952" w:type="dxa"/>
          </w:tcPr>
          <w:p w14:paraId="4ADB0E40" w14:textId="5F8F02F5" w:rsidR="00B4034D" w:rsidRPr="000D61A7" w:rsidRDefault="00B4034D" w:rsidP="009D57B8">
            <w:pPr>
              <w:jc w:val="center"/>
              <w:rPr>
                <w:b/>
                <w:bCs/>
                <w:color w:val="000000"/>
                <w:sz w:val="20"/>
                <w:szCs w:val="20"/>
              </w:rPr>
            </w:pPr>
            <w:r>
              <w:rPr>
                <w:b/>
                <w:color w:val="000000"/>
                <w:sz w:val="20"/>
              </w:rPr>
              <w:t>Sustancia</w:t>
            </w:r>
          </w:p>
        </w:tc>
        <w:tc>
          <w:tcPr>
            <w:tcW w:w="865" w:type="dxa"/>
            <w:shd w:val="clear" w:color="auto" w:fill="auto"/>
            <w:hideMark/>
          </w:tcPr>
          <w:p w14:paraId="6505ED8A" w14:textId="334DCDC0" w:rsidR="00B4034D" w:rsidRPr="000D61A7" w:rsidRDefault="00B4034D" w:rsidP="009D57B8">
            <w:pPr>
              <w:jc w:val="center"/>
              <w:rPr>
                <w:b/>
                <w:bCs/>
                <w:color w:val="000000"/>
                <w:sz w:val="20"/>
                <w:szCs w:val="20"/>
              </w:rPr>
            </w:pPr>
            <w:r>
              <w:rPr>
                <w:b/>
                <w:color w:val="000000"/>
                <w:sz w:val="20"/>
              </w:rPr>
              <w:t>2020</w:t>
            </w:r>
          </w:p>
        </w:tc>
        <w:tc>
          <w:tcPr>
            <w:tcW w:w="866" w:type="dxa"/>
            <w:shd w:val="clear" w:color="auto" w:fill="auto"/>
            <w:hideMark/>
          </w:tcPr>
          <w:p w14:paraId="2F76B6DA" w14:textId="77777777" w:rsidR="00B4034D" w:rsidRPr="000D61A7" w:rsidRDefault="00B4034D" w:rsidP="009D57B8">
            <w:pPr>
              <w:jc w:val="center"/>
              <w:rPr>
                <w:b/>
                <w:bCs/>
                <w:color w:val="000000"/>
                <w:sz w:val="20"/>
                <w:szCs w:val="20"/>
              </w:rPr>
            </w:pPr>
            <w:r>
              <w:rPr>
                <w:b/>
                <w:color w:val="000000"/>
                <w:sz w:val="20"/>
              </w:rPr>
              <w:t>2021</w:t>
            </w:r>
          </w:p>
        </w:tc>
        <w:tc>
          <w:tcPr>
            <w:tcW w:w="1009" w:type="dxa"/>
          </w:tcPr>
          <w:p w14:paraId="4C9FFF10" w14:textId="6E5EA187" w:rsidR="00B4034D" w:rsidRPr="000D61A7" w:rsidRDefault="00B4034D" w:rsidP="009D57B8">
            <w:pPr>
              <w:jc w:val="center"/>
              <w:rPr>
                <w:b/>
                <w:bCs/>
                <w:color w:val="000000"/>
                <w:sz w:val="20"/>
                <w:szCs w:val="20"/>
              </w:rPr>
            </w:pPr>
            <w:r>
              <w:rPr>
                <w:b/>
                <w:color w:val="000000"/>
                <w:sz w:val="20"/>
              </w:rPr>
              <w:t>2022</w:t>
            </w:r>
          </w:p>
        </w:tc>
        <w:tc>
          <w:tcPr>
            <w:tcW w:w="721" w:type="dxa"/>
          </w:tcPr>
          <w:p w14:paraId="4C3C3197" w14:textId="0F8D8D2B" w:rsidR="00B4034D" w:rsidRPr="000D61A7" w:rsidRDefault="00B4034D" w:rsidP="009D57B8">
            <w:pPr>
              <w:jc w:val="center"/>
              <w:rPr>
                <w:b/>
                <w:bCs/>
                <w:color w:val="000000"/>
                <w:sz w:val="20"/>
                <w:szCs w:val="20"/>
              </w:rPr>
            </w:pPr>
            <w:r>
              <w:rPr>
                <w:b/>
                <w:color w:val="000000"/>
                <w:sz w:val="20"/>
              </w:rPr>
              <w:t>2023</w:t>
            </w:r>
          </w:p>
        </w:tc>
        <w:tc>
          <w:tcPr>
            <w:tcW w:w="865" w:type="dxa"/>
            <w:shd w:val="clear" w:color="auto" w:fill="auto"/>
            <w:hideMark/>
          </w:tcPr>
          <w:p w14:paraId="78519C5D" w14:textId="33F908A9" w:rsidR="00B4034D" w:rsidRPr="000D61A7" w:rsidRDefault="00B4034D" w:rsidP="009D57B8">
            <w:pPr>
              <w:jc w:val="center"/>
              <w:rPr>
                <w:b/>
                <w:bCs/>
                <w:color w:val="000000"/>
                <w:sz w:val="20"/>
                <w:szCs w:val="20"/>
              </w:rPr>
            </w:pPr>
            <w:r>
              <w:rPr>
                <w:b/>
                <w:color w:val="000000"/>
                <w:sz w:val="20"/>
              </w:rPr>
              <w:t>2024</w:t>
            </w:r>
          </w:p>
        </w:tc>
        <w:tc>
          <w:tcPr>
            <w:tcW w:w="1278" w:type="dxa"/>
            <w:shd w:val="clear" w:color="auto" w:fill="auto"/>
            <w:hideMark/>
          </w:tcPr>
          <w:p w14:paraId="6DE88D73" w14:textId="071CA187" w:rsidR="00B4034D" w:rsidRPr="000D61A7" w:rsidRDefault="00B4034D" w:rsidP="009D57B8">
            <w:pPr>
              <w:jc w:val="center"/>
              <w:rPr>
                <w:b/>
                <w:bCs/>
                <w:color w:val="000000"/>
                <w:sz w:val="20"/>
                <w:szCs w:val="20"/>
              </w:rPr>
            </w:pPr>
            <w:r>
              <w:rPr>
                <w:b/>
                <w:color w:val="000000"/>
                <w:sz w:val="20"/>
              </w:rPr>
              <w:t>Promedio 2020-2022</w:t>
            </w:r>
          </w:p>
        </w:tc>
      </w:tr>
      <w:tr w:rsidR="00410BAA" w:rsidRPr="000D61A7" w14:paraId="51BBD55A" w14:textId="77777777" w:rsidTr="00C92628">
        <w:trPr>
          <w:trHeight w:val="136"/>
        </w:trPr>
        <w:tc>
          <w:tcPr>
            <w:tcW w:w="9351" w:type="dxa"/>
            <w:gridSpan w:val="8"/>
            <w:vAlign w:val="center"/>
          </w:tcPr>
          <w:p w14:paraId="04F1F7CB" w14:textId="49BDB2C7" w:rsidR="00410BAA" w:rsidRPr="00410BAA" w:rsidRDefault="00687D44" w:rsidP="00410BAA">
            <w:pPr>
              <w:rPr>
                <w:b/>
                <w:bCs/>
                <w:color w:val="000000"/>
                <w:sz w:val="20"/>
                <w:szCs w:val="20"/>
              </w:rPr>
            </w:pPr>
            <w:r>
              <w:rPr>
                <w:b/>
                <w:color w:val="000000"/>
                <w:sz w:val="20"/>
              </w:rPr>
              <w:t>t</w:t>
            </w:r>
          </w:p>
        </w:tc>
      </w:tr>
      <w:tr w:rsidR="00226F18" w:rsidRPr="000D61A7" w14:paraId="7EA59ED5" w14:textId="77777777" w:rsidTr="00614967">
        <w:trPr>
          <w:trHeight w:val="153"/>
        </w:trPr>
        <w:tc>
          <w:tcPr>
            <w:tcW w:w="1795" w:type="dxa"/>
          </w:tcPr>
          <w:p w14:paraId="1E0A70AD" w14:textId="166265CD" w:rsidR="00B4034D" w:rsidRPr="000D61A7" w:rsidRDefault="00B4034D" w:rsidP="00315ABD">
            <w:pPr>
              <w:jc w:val="left"/>
              <w:rPr>
                <w:color w:val="000000"/>
                <w:sz w:val="20"/>
                <w:szCs w:val="20"/>
              </w:rPr>
            </w:pPr>
            <w:r>
              <w:rPr>
                <w:sz w:val="20"/>
              </w:rPr>
              <w:t>El Araby</w:t>
            </w:r>
          </w:p>
        </w:tc>
        <w:tc>
          <w:tcPr>
            <w:tcW w:w="1952" w:type="dxa"/>
          </w:tcPr>
          <w:p w14:paraId="57C40A0D" w14:textId="7D3C8B08" w:rsidR="00B4034D" w:rsidRPr="000D61A7" w:rsidRDefault="00B4034D" w:rsidP="00B4034D">
            <w:pPr>
              <w:jc w:val="left"/>
              <w:rPr>
                <w:color w:val="000000"/>
                <w:sz w:val="20"/>
                <w:szCs w:val="20"/>
              </w:rPr>
            </w:pPr>
            <w:r>
              <w:rPr>
                <w:color w:val="000000"/>
                <w:sz w:val="20"/>
              </w:rPr>
              <w:t>HFC-365mfc/227ea</w:t>
            </w:r>
          </w:p>
        </w:tc>
        <w:tc>
          <w:tcPr>
            <w:tcW w:w="865" w:type="dxa"/>
            <w:shd w:val="clear" w:color="auto" w:fill="auto"/>
          </w:tcPr>
          <w:p w14:paraId="13CDF7C3" w14:textId="08FC7292" w:rsidR="00B4034D" w:rsidRPr="000D61A7" w:rsidRDefault="00B4034D" w:rsidP="00315ABD">
            <w:pPr>
              <w:jc w:val="right"/>
              <w:rPr>
                <w:color w:val="000000"/>
                <w:sz w:val="20"/>
                <w:szCs w:val="20"/>
              </w:rPr>
            </w:pPr>
            <w:r>
              <w:rPr>
                <w:color w:val="000000"/>
                <w:sz w:val="20"/>
              </w:rPr>
              <w:t>66,11</w:t>
            </w:r>
          </w:p>
        </w:tc>
        <w:tc>
          <w:tcPr>
            <w:tcW w:w="866" w:type="dxa"/>
            <w:shd w:val="clear" w:color="auto" w:fill="auto"/>
          </w:tcPr>
          <w:p w14:paraId="5FA69DF3" w14:textId="7514EBA2" w:rsidR="00B4034D" w:rsidRPr="000D61A7" w:rsidRDefault="00B4034D" w:rsidP="00315ABD">
            <w:pPr>
              <w:jc w:val="right"/>
              <w:rPr>
                <w:color w:val="000000"/>
                <w:sz w:val="20"/>
                <w:szCs w:val="20"/>
              </w:rPr>
            </w:pPr>
            <w:r>
              <w:rPr>
                <w:color w:val="000000"/>
                <w:sz w:val="20"/>
              </w:rPr>
              <w:t>68,81</w:t>
            </w:r>
          </w:p>
        </w:tc>
        <w:tc>
          <w:tcPr>
            <w:tcW w:w="1009" w:type="dxa"/>
          </w:tcPr>
          <w:p w14:paraId="2C6154C6" w14:textId="4DF34846" w:rsidR="00B4034D" w:rsidRPr="000D61A7" w:rsidRDefault="00B4034D" w:rsidP="00315ABD">
            <w:pPr>
              <w:jc w:val="right"/>
              <w:rPr>
                <w:color w:val="000000"/>
                <w:sz w:val="20"/>
                <w:szCs w:val="20"/>
              </w:rPr>
            </w:pPr>
            <w:r>
              <w:rPr>
                <w:color w:val="000000"/>
                <w:sz w:val="20"/>
              </w:rPr>
              <w:t>121,83</w:t>
            </w:r>
          </w:p>
        </w:tc>
        <w:tc>
          <w:tcPr>
            <w:tcW w:w="721" w:type="dxa"/>
          </w:tcPr>
          <w:p w14:paraId="0CA97FE8" w14:textId="305597A1" w:rsidR="00B4034D" w:rsidRPr="000D61A7" w:rsidRDefault="00B4034D" w:rsidP="00315ABD">
            <w:pPr>
              <w:jc w:val="right"/>
              <w:rPr>
                <w:color w:val="000000"/>
                <w:sz w:val="20"/>
                <w:szCs w:val="20"/>
              </w:rPr>
            </w:pPr>
            <w:r>
              <w:rPr>
                <w:color w:val="000000"/>
                <w:sz w:val="20"/>
              </w:rPr>
              <w:t>71,76</w:t>
            </w:r>
          </w:p>
        </w:tc>
        <w:tc>
          <w:tcPr>
            <w:tcW w:w="865" w:type="dxa"/>
            <w:shd w:val="clear" w:color="auto" w:fill="auto"/>
          </w:tcPr>
          <w:p w14:paraId="16065044" w14:textId="5562232A" w:rsidR="00B4034D" w:rsidRPr="000D61A7" w:rsidRDefault="009E1FE3" w:rsidP="00315ABD">
            <w:pPr>
              <w:jc w:val="right"/>
              <w:rPr>
                <w:color w:val="000000"/>
                <w:sz w:val="20"/>
                <w:szCs w:val="20"/>
              </w:rPr>
            </w:pPr>
            <w:r>
              <w:rPr>
                <w:color w:val="000000"/>
                <w:sz w:val="20"/>
              </w:rPr>
              <w:t>77,50</w:t>
            </w:r>
          </w:p>
        </w:tc>
        <w:tc>
          <w:tcPr>
            <w:tcW w:w="1278" w:type="dxa"/>
            <w:shd w:val="clear" w:color="auto" w:fill="auto"/>
            <w:hideMark/>
          </w:tcPr>
          <w:p w14:paraId="0B420424" w14:textId="22C2E1D0" w:rsidR="00B4034D" w:rsidRPr="000D61A7" w:rsidRDefault="00B4034D" w:rsidP="00315ABD">
            <w:pPr>
              <w:jc w:val="right"/>
              <w:rPr>
                <w:color w:val="000000"/>
                <w:sz w:val="20"/>
                <w:szCs w:val="20"/>
              </w:rPr>
            </w:pPr>
            <w:r>
              <w:rPr>
                <w:color w:val="000000"/>
                <w:sz w:val="20"/>
              </w:rPr>
              <w:t>85,58*</w:t>
            </w:r>
          </w:p>
        </w:tc>
      </w:tr>
      <w:tr w:rsidR="007234F0" w:rsidRPr="000D61A7" w14:paraId="1D53EDC6" w14:textId="77777777" w:rsidTr="00614967">
        <w:trPr>
          <w:trHeight w:val="247"/>
        </w:trPr>
        <w:tc>
          <w:tcPr>
            <w:tcW w:w="1795" w:type="dxa"/>
          </w:tcPr>
          <w:p w14:paraId="00D280B6" w14:textId="5F508BB8" w:rsidR="00FD67A7" w:rsidRPr="000D61A7" w:rsidRDefault="00FD67A7" w:rsidP="00315ABD">
            <w:pPr>
              <w:jc w:val="left"/>
              <w:rPr>
                <w:color w:val="000000"/>
                <w:sz w:val="20"/>
                <w:szCs w:val="20"/>
              </w:rPr>
            </w:pPr>
            <w:r>
              <w:rPr>
                <w:color w:val="000000"/>
                <w:sz w:val="20"/>
              </w:rPr>
              <w:t>30 pequeñas y medianas empresas,</w:t>
            </w:r>
            <w:r w:rsidR="00690817">
              <w:rPr>
                <w:color w:val="000000"/>
                <w:sz w:val="20"/>
              </w:rPr>
              <w:br/>
            </w:r>
            <w:r>
              <w:rPr>
                <w:color w:val="000000"/>
                <w:sz w:val="20"/>
              </w:rPr>
              <w:t>y microempresas</w:t>
            </w:r>
          </w:p>
        </w:tc>
        <w:tc>
          <w:tcPr>
            <w:tcW w:w="1952" w:type="dxa"/>
          </w:tcPr>
          <w:p w14:paraId="11FFC34B" w14:textId="5781FB09" w:rsidR="00FD67A7" w:rsidRPr="000D61A7" w:rsidRDefault="00FD67A7" w:rsidP="00FD67A7">
            <w:pPr>
              <w:jc w:val="left"/>
              <w:rPr>
                <w:color w:val="000000"/>
                <w:sz w:val="20"/>
                <w:szCs w:val="20"/>
              </w:rPr>
            </w:pPr>
            <w:r>
              <w:rPr>
                <w:color w:val="000000"/>
                <w:sz w:val="20"/>
              </w:rPr>
              <w:t>HFC-245fa</w:t>
            </w:r>
          </w:p>
        </w:tc>
        <w:tc>
          <w:tcPr>
            <w:tcW w:w="865" w:type="dxa"/>
            <w:shd w:val="clear" w:color="auto" w:fill="auto"/>
          </w:tcPr>
          <w:p w14:paraId="76F23C0B" w14:textId="741CFAE6" w:rsidR="00FD67A7" w:rsidRPr="000D61A7" w:rsidRDefault="00FD67A7" w:rsidP="00315ABD">
            <w:pPr>
              <w:jc w:val="right"/>
              <w:rPr>
                <w:color w:val="000000"/>
                <w:sz w:val="20"/>
                <w:szCs w:val="20"/>
              </w:rPr>
            </w:pPr>
            <w:r>
              <w:rPr>
                <w:sz w:val="20"/>
              </w:rPr>
              <w:t>22,53</w:t>
            </w:r>
          </w:p>
        </w:tc>
        <w:tc>
          <w:tcPr>
            <w:tcW w:w="866" w:type="dxa"/>
            <w:shd w:val="clear" w:color="auto" w:fill="auto"/>
          </w:tcPr>
          <w:p w14:paraId="45F65DA1" w14:textId="16D245DD" w:rsidR="00FD67A7" w:rsidRPr="000D61A7" w:rsidRDefault="00FD67A7" w:rsidP="00315ABD">
            <w:pPr>
              <w:jc w:val="right"/>
              <w:rPr>
                <w:color w:val="000000"/>
                <w:sz w:val="20"/>
                <w:szCs w:val="20"/>
              </w:rPr>
            </w:pPr>
            <w:r>
              <w:rPr>
                <w:sz w:val="20"/>
              </w:rPr>
              <w:t>67,62</w:t>
            </w:r>
          </w:p>
        </w:tc>
        <w:tc>
          <w:tcPr>
            <w:tcW w:w="1009" w:type="dxa"/>
          </w:tcPr>
          <w:p w14:paraId="3FC93A6B" w14:textId="37945BBD" w:rsidR="00FD67A7" w:rsidRPr="000D61A7" w:rsidRDefault="00FD67A7" w:rsidP="00315ABD">
            <w:pPr>
              <w:jc w:val="right"/>
              <w:rPr>
                <w:color w:val="000000"/>
                <w:sz w:val="20"/>
                <w:szCs w:val="20"/>
              </w:rPr>
            </w:pPr>
            <w:r>
              <w:rPr>
                <w:sz w:val="20"/>
              </w:rPr>
              <w:t>115,61</w:t>
            </w:r>
          </w:p>
        </w:tc>
        <w:tc>
          <w:tcPr>
            <w:tcW w:w="721" w:type="dxa"/>
          </w:tcPr>
          <w:p w14:paraId="69BFA5A0" w14:textId="628980F4" w:rsidR="00FD67A7" w:rsidRPr="000D61A7" w:rsidRDefault="00FD67A7" w:rsidP="00315ABD">
            <w:pPr>
              <w:jc w:val="right"/>
              <w:rPr>
                <w:color w:val="000000"/>
                <w:sz w:val="20"/>
                <w:szCs w:val="20"/>
              </w:rPr>
            </w:pPr>
            <w:r>
              <w:rPr>
                <w:sz w:val="20"/>
              </w:rPr>
              <w:t>64,00</w:t>
            </w:r>
          </w:p>
        </w:tc>
        <w:tc>
          <w:tcPr>
            <w:tcW w:w="865" w:type="dxa"/>
            <w:shd w:val="clear" w:color="auto" w:fill="auto"/>
          </w:tcPr>
          <w:p w14:paraId="1772D3D0" w14:textId="502508AD" w:rsidR="00FD67A7" w:rsidRPr="000D61A7" w:rsidRDefault="001419AD" w:rsidP="00315ABD">
            <w:pPr>
              <w:jc w:val="right"/>
              <w:rPr>
                <w:color w:val="000000"/>
                <w:sz w:val="20"/>
                <w:szCs w:val="20"/>
              </w:rPr>
            </w:pPr>
            <w:r>
              <w:rPr>
                <w:color w:val="000000"/>
                <w:sz w:val="20"/>
              </w:rPr>
              <w:t>116,50</w:t>
            </w:r>
          </w:p>
        </w:tc>
        <w:tc>
          <w:tcPr>
            <w:tcW w:w="1278" w:type="dxa"/>
            <w:shd w:val="clear" w:color="auto" w:fill="auto"/>
            <w:hideMark/>
          </w:tcPr>
          <w:p w14:paraId="2B34A2BD" w14:textId="3BF6DB5A" w:rsidR="00FD67A7" w:rsidRPr="000D61A7" w:rsidRDefault="004C5F9E" w:rsidP="00315ABD">
            <w:pPr>
              <w:jc w:val="right"/>
              <w:rPr>
                <w:color w:val="000000"/>
                <w:sz w:val="20"/>
                <w:szCs w:val="20"/>
              </w:rPr>
            </w:pPr>
            <w:r>
              <w:rPr>
                <w:color w:val="000000"/>
                <w:sz w:val="20"/>
              </w:rPr>
              <w:t>68,59</w:t>
            </w:r>
          </w:p>
        </w:tc>
      </w:tr>
      <w:tr w:rsidR="007234F0" w:rsidRPr="000D61A7" w14:paraId="669F56F8" w14:textId="77777777" w:rsidTr="00614967">
        <w:trPr>
          <w:trHeight w:val="247"/>
        </w:trPr>
        <w:tc>
          <w:tcPr>
            <w:tcW w:w="1795" w:type="dxa"/>
          </w:tcPr>
          <w:p w14:paraId="79B6EE1A" w14:textId="7C443886" w:rsidR="0051316F" w:rsidRPr="000D61A7" w:rsidRDefault="0051316F" w:rsidP="00315ABD">
            <w:pPr>
              <w:jc w:val="left"/>
              <w:rPr>
                <w:color w:val="000000"/>
                <w:sz w:val="20"/>
                <w:szCs w:val="20"/>
              </w:rPr>
            </w:pPr>
            <w:r>
              <w:rPr>
                <w:color w:val="000000"/>
                <w:sz w:val="20"/>
              </w:rPr>
              <w:t>30 pequeñas y medianas empresas,</w:t>
            </w:r>
            <w:r w:rsidR="00690817">
              <w:rPr>
                <w:color w:val="000000"/>
                <w:sz w:val="20"/>
              </w:rPr>
              <w:br/>
            </w:r>
            <w:r>
              <w:rPr>
                <w:color w:val="000000"/>
                <w:sz w:val="20"/>
              </w:rPr>
              <w:t>y microempresas</w:t>
            </w:r>
          </w:p>
        </w:tc>
        <w:tc>
          <w:tcPr>
            <w:tcW w:w="1952" w:type="dxa"/>
          </w:tcPr>
          <w:p w14:paraId="79D956A0" w14:textId="1D3749E3" w:rsidR="0051316F" w:rsidRPr="000D61A7" w:rsidRDefault="0051316F" w:rsidP="0051316F">
            <w:pPr>
              <w:jc w:val="left"/>
              <w:rPr>
                <w:color w:val="000000"/>
                <w:sz w:val="20"/>
                <w:szCs w:val="20"/>
              </w:rPr>
            </w:pPr>
            <w:r>
              <w:rPr>
                <w:color w:val="000000"/>
                <w:sz w:val="20"/>
              </w:rPr>
              <w:t>HFC-245fa en polioles premezclados</w:t>
            </w:r>
          </w:p>
        </w:tc>
        <w:tc>
          <w:tcPr>
            <w:tcW w:w="865" w:type="dxa"/>
            <w:shd w:val="clear" w:color="auto" w:fill="auto"/>
          </w:tcPr>
          <w:p w14:paraId="21DD29A5" w14:textId="43FC6E62" w:rsidR="0051316F" w:rsidRPr="000D61A7" w:rsidRDefault="0051316F" w:rsidP="00315ABD">
            <w:pPr>
              <w:jc w:val="right"/>
              <w:rPr>
                <w:sz w:val="20"/>
                <w:szCs w:val="20"/>
              </w:rPr>
            </w:pPr>
            <w:r>
              <w:rPr>
                <w:sz w:val="20"/>
              </w:rPr>
              <w:t>21,42</w:t>
            </w:r>
          </w:p>
        </w:tc>
        <w:tc>
          <w:tcPr>
            <w:tcW w:w="866" w:type="dxa"/>
            <w:shd w:val="clear" w:color="auto" w:fill="auto"/>
          </w:tcPr>
          <w:p w14:paraId="3C93599C" w14:textId="5C2D3497" w:rsidR="0051316F" w:rsidRPr="000D61A7" w:rsidRDefault="0051316F" w:rsidP="00315ABD">
            <w:pPr>
              <w:jc w:val="right"/>
              <w:rPr>
                <w:sz w:val="20"/>
                <w:szCs w:val="20"/>
              </w:rPr>
            </w:pPr>
            <w:r>
              <w:rPr>
                <w:sz w:val="20"/>
              </w:rPr>
              <w:t>23,78</w:t>
            </w:r>
          </w:p>
        </w:tc>
        <w:tc>
          <w:tcPr>
            <w:tcW w:w="1009" w:type="dxa"/>
          </w:tcPr>
          <w:p w14:paraId="7BE19820" w14:textId="4D476ECE" w:rsidR="0051316F" w:rsidRPr="000D61A7" w:rsidRDefault="0051316F" w:rsidP="00315ABD">
            <w:pPr>
              <w:jc w:val="right"/>
              <w:rPr>
                <w:sz w:val="20"/>
                <w:szCs w:val="20"/>
              </w:rPr>
            </w:pPr>
            <w:r>
              <w:rPr>
                <w:sz w:val="20"/>
              </w:rPr>
              <w:t>31,86</w:t>
            </w:r>
          </w:p>
        </w:tc>
        <w:tc>
          <w:tcPr>
            <w:tcW w:w="721" w:type="dxa"/>
          </w:tcPr>
          <w:p w14:paraId="1895F764" w14:textId="6F4960F9" w:rsidR="0051316F" w:rsidRPr="000D61A7" w:rsidRDefault="001419AD" w:rsidP="00315ABD">
            <w:pPr>
              <w:jc w:val="right"/>
              <w:rPr>
                <w:sz w:val="20"/>
                <w:szCs w:val="20"/>
              </w:rPr>
            </w:pPr>
            <w:r>
              <w:rPr>
                <w:sz w:val="20"/>
              </w:rPr>
              <w:t>27,37</w:t>
            </w:r>
          </w:p>
        </w:tc>
        <w:tc>
          <w:tcPr>
            <w:tcW w:w="865" w:type="dxa"/>
            <w:shd w:val="clear" w:color="auto" w:fill="auto"/>
          </w:tcPr>
          <w:p w14:paraId="4C40833B" w14:textId="03FFA696" w:rsidR="0051316F" w:rsidRPr="000D61A7" w:rsidRDefault="009D57B8" w:rsidP="00315ABD">
            <w:pPr>
              <w:jc w:val="right"/>
              <w:rPr>
                <w:sz w:val="20"/>
                <w:szCs w:val="20"/>
              </w:rPr>
            </w:pPr>
            <w:r>
              <w:rPr>
                <w:sz w:val="20"/>
              </w:rPr>
              <w:t>29,00</w:t>
            </w:r>
          </w:p>
        </w:tc>
        <w:tc>
          <w:tcPr>
            <w:tcW w:w="1278" w:type="dxa"/>
            <w:shd w:val="clear" w:color="auto" w:fill="auto"/>
          </w:tcPr>
          <w:p w14:paraId="61F74859" w14:textId="72F147B5" w:rsidR="0051316F" w:rsidRPr="000D61A7" w:rsidRDefault="004C5F9E" w:rsidP="00315ABD">
            <w:pPr>
              <w:jc w:val="right"/>
              <w:rPr>
                <w:color w:val="000000"/>
                <w:sz w:val="20"/>
                <w:szCs w:val="20"/>
              </w:rPr>
            </w:pPr>
            <w:r>
              <w:rPr>
                <w:color w:val="000000"/>
                <w:sz w:val="20"/>
              </w:rPr>
              <w:t>25,68</w:t>
            </w:r>
          </w:p>
        </w:tc>
      </w:tr>
    </w:tbl>
    <w:p w14:paraId="6DDA44B4" w14:textId="1F633A9D" w:rsidR="004F795A" w:rsidRPr="009B0DA3" w:rsidRDefault="00336F62" w:rsidP="00336F62">
      <w:pPr>
        <w:spacing w:after="240"/>
        <w:rPr>
          <w:sz w:val="18"/>
          <w:szCs w:val="18"/>
        </w:rPr>
      </w:pPr>
      <w:r>
        <w:rPr>
          <w:sz w:val="18"/>
        </w:rPr>
        <w:t xml:space="preserve">* El consumo a nivel de empresa es diferente de los datos del programa de país, que inicialmente se atribuyeron a que la empresa utilizaba existencias a un nivel superior a las importaciones y los datos notificados en el programa de país. </w:t>
      </w:r>
    </w:p>
    <w:p w14:paraId="698AB0D0" w14:textId="52119BD3" w:rsidR="004F795A" w:rsidRDefault="004F795A" w:rsidP="006229FC">
      <w:pPr>
        <w:pStyle w:val="Heading1"/>
      </w:pPr>
      <w:r>
        <w:t>Se solicitó financiación para dos espumadoras por inyección de alta presión (USD 240.000) y para encapsulación, depósito de ciclopentano, tuberías y conexiones eléctricas (USD 47.200), auditoría de seguridad, ensayos y puesta en marcha (USD 40.000), asistencia técnica (USD 50.000) y gastos imprevistos del 5 por ciento (USD 18.860); resultando en un costo de USD 396.060 en costos adicionales de capital. Los costos adicionales de explotación se calcularon en menos USD 27.687; esos ahorros se restaron de los costos adicionales de capital para un costo total del proyecto de USD 368.373. Los costos del proyecto general se calcularon sobre la base del umbral de costo a eficacia para los HCFC del sector de espumas de USD 9,78/kg para la eliminación del HFC-245fa puro y contenido en polioles premezclados importados, por un monto de 94,28 t (97.108 toneladas de toneladas eq. de CO</w:t>
      </w:r>
      <w:r>
        <w:rPr>
          <w:vertAlign w:val="subscript"/>
        </w:rPr>
        <w:t>2</w:t>
      </w:r>
      <w:r>
        <w:t xml:space="preserve">), para un total de USD 922.058, y se solicitan USD 270.000 adicionales para apoyo técnico a tres proveedores de sistemas que participan en el desarrollo de la formulación y que suministran a las pequeñas y medianas empresas/microempresas, para la gestión de proyectos, el desarrollo de tecnología, los ensayos, las pruebas y la capacitación. En el cuadro </w:t>
      </w:r>
      <w:r>
        <w:lastRenderedPageBreak/>
        <w:t>8 se muestran las reducciones, las cantidades solicitadas y la relación de costo a eficacia en términos de USD/kg y USD/toneladas eq. de CO</w:t>
      </w:r>
      <w:r>
        <w:rPr>
          <w:vertAlign w:val="subscript"/>
        </w:rPr>
        <w:t>2</w:t>
      </w:r>
      <w:r>
        <w:t>.</w:t>
      </w:r>
    </w:p>
    <w:p w14:paraId="1A06DDE5" w14:textId="2339A3FE" w:rsidR="007538F6" w:rsidRDefault="00435864" w:rsidP="00435864">
      <w:pPr>
        <w:rPr>
          <w:b/>
          <w:bCs/>
        </w:rPr>
      </w:pPr>
      <w:r>
        <w:rPr>
          <w:b/>
        </w:rPr>
        <w:t xml:space="preserve">Cuadro 8. Reducciones, financiación solicitada y relación de costo a eficacia para un proyecto de inversión en espumas de poliuretano en Egipto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8"/>
        <w:gridCol w:w="2126"/>
        <w:gridCol w:w="709"/>
        <w:gridCol w:w="1134"/>
        <w:gridCol w:w="1276"/>
        <w:gridCol w:w="944"/>
        <w:gridCol w:w="1328"/>
      </w:tblGrid>
      <w:tr w:rsidR="0030408D" w:rsidRPr="002D6410" w14:paraId="775D9197" w14:textId="77777777" w:rsidTr="00690817">
        <w:trPr>
          <w:trHeight w:val="180"/>
        </w:trPr>
        <w:tc>
          <w:tcPr>
            <w:tcW w:w="1838" w:type="dxa"/>
            <w:vMerge w:val="restart"/>
          </w:tcPr>
          <w:p w14:paraId="4832383F" w14:textId="7F146A18" w:rsidR="0030408D" w:rsidRPr="002D6410" w:rsidRDefault="0030408D" w:rsidP="005B4E08">
            <w:pPr>
              <w:jc w:val="left"/>
              <w:rPr>
                <w:b/>
                <w:bCs/>
                <w:color w:val="000000"/>
                <w:sz w:val="20"/>
                <w:szCs w:val="20"/>
              </w:rPr>
            </w:pPr>
            <w:r>
              <w:rPr>
                <w:b/>
                <w:color w:val="000000"/>
                <w:sz w:val="20"/>
              </w:rPr>
              <w:t>Empresa</w:t>
            </w:r>
          </w:p>
        </w:tc>
        <w:tc>
          <w:tcPr>
            <w:tcW w:w="2126" w:type="dxa"/>
            <w:vMerge w:val="restart"/>
            <w:shd w:val="clear" w:color="auto" w:fill="auto"/>
            <w:hideMark/>
          </w:tcPr>
          <w:p w14:paraId="490C965E" w14:textId="2C3ADDAE" w:rsidR="0030408D" w:rsidRPr="00435864" w:rsidRDefault="0030408D" w:rsidP="005B4E08">
            <w:pPr>
              <w:jc w:val="center"/>
              <w:rPr>
                <w:b/>
                <w:bCs/>
                <w:color w:val="000000"/>
                <w:sz w:val="20"/>
                <w:szCs w:val="20"/>
              </w:rPr>
            </w:pPr>
            <w:r>
              <w:rPr>
                <w:b/>
                <w:color w:val="000000"/>
                <w:sz w:val="20"/>
              </w:rPr>
              <w:t>Sustancia</w:t>
            </w:r>
          </w:p>
        </w:tc>
        <w:tc>
          <w:tcPr>
            <w:tcW w:w="1843" w:type="dxa"/>
            <w:gridSpan w:val="2"/>
            <w:shd w:val="clear" w:color="auto" w:fill="auto"/>
            <w:noWrap/>
            <w:hideMark/>
          </w:tcPr>
          <w:p w14:paraId="02C7B814" w14:textId="0E4E7E1E" w:rsidR="0030408D" w:rsidRPr="00435864" w:rsidRDefault="0030408D" w:rsidP="005B4E08">
            <w:pPr>
              <w:jc w:val="center"/>
              <w:rPr>
                <w:b/>
                <w:bCs/>
                <w:color w:val="000000"/>
                <w:sz w:val="20"/>
                <w:szCs w:val="20"/>
              </w:rPr>
            </w:pPr>
            <w:r>
              <w:rPr>
                <w:b/>
                <w:color w:val="000000"/>
                <w:sz w:val="20"/>
              </w:rPr>
              <w:t>Eliminación</w:t>
            </w:r>
          </w:p>
        </w:tc>
        <w:tc>
          <w:tcPr>
            <w:tcW w:w="1276" w:type="dxa"/>
            <w:vMerge w:val="restart"/>
            <w:shd w:val="clear" w:color="auto" w:fill="auto"/>
            <w:noWrap/>
            <w:hideMark/>
          </w:tcPr>
          <w:p w14:paraId="0F673276" w14:textId="77777777" w:rsidR="00126B96" w:rsidRDefault="0030408D" w:rsidP="005B4E08">
            <w:pPr>
              <w:jc w:val="center"/>
              <w:rPr>
                <w:b/>
                <w:bCs/>
                <w:color w:val="000000"/>
                <w:sz w:val="20"/>
                <w:szCs w:val="20"/>
              </w:rPr>
            </w:pPr>
            <w:r>
              <w:rPr>
                <w:b/>
                <w:color w:val="000000"/>
                <w:sz w:val="20"/>
              </w:rPr>
              <w:t>Financiación solicitada</w:t>
            </w:r>
          </w:p>
          <w:p w14:paraId="42ED8679" w14:textId="19FCB98E" w:rsidR="0030408D" w:rsidRPr="00435864" w:rsidRDefault="0030408D" w:rsidP="005B4E08">
            <w:pPr>
              <w:jc w:val="center"/>
              <w:rPr>
                <w:b/>
                <w:bCs/>
                <w:color w:val="000000"/>
                <w:sz w:val="20"/>
                <w:szCs w:val="20"/>
              </w:rPr>
            </w:pPr>
            <w:r>
              <w:rPr>
                <w:b/>
                <w:color w:val="000000"/>
                <w:sz w:val="20"/>
              </w:rPr>
              <w:t xml:space="preserve"> (USD)</w:t>
            </w:r>
          </w:p>
        </w:tc>
        <w:tc>
          <w:tcPr>
            <w:tcW w:w="2272" w:type="dxa"/>
            <w:gridSpan w:val="2"/>
            <w:shd w:val="clear" w:color="auto" w:fill="auto"/>
            <w:noWrap/>
            <w:hideMark/>
          </w:tcPr>
          <w:p w14:paraId="714B7893" w14:textId="51F0DC88" w:rsidR="0030408D" w:rsidRPr="00435864" w:rsidRDefault="0030408D" w:rsidP="005B4E08">
            <w:pPr>
              <w:jc w:val="center"/>
              <w:rPr>
                <w:b/>
                <w:bCs/>
                <w:color w:val="000000"/>
                <w:sz w:val="20"/>
                <w:szCs w:val="20"/>
              </w:rPr>
            </w:pPr>
            <w:r>
              <w:rPr>
                <w:b/>
                <w:color w:val="000000"/>
                <w:sz w:val="20"/>
              </w:rPr>
              <w:t>Relación costo a eficacia</w:t>
            </w:r>
          </w:p>
        </w:tc>
      </w:tr>
      <w:tr w:rsidR="005B4E08" w:rsidRPr="002D6410" w14:paraId="172AB10C" w14:textId="77777777" w:rsidTr="00690817">
        <w:trPr>
          <w:trHeight w:val="178"/>
        </w:trPr>
        <w:tc>
          <w:tcPr>
            <w:tcW w:w="1838" w:type="dxa"/>
            <w:vMerge/>
          </w:tcPr>
          <w:p w14:paraId="669FB151" w14:textId="77777777" w:rsidR="005B4E08" w:rsidRPr="002D6410" w:rsidRDefault="005B4E08" w:rsidP="005B4E08">
            <w:pPr>
              <w:jc w:val="left"/>
              <w:rPr>
                <w:b/>
                <w:bCs/>
                <w:color w:val="000000"/>
                <w:sz w:val="20"/>
                <w:szCs w:val="20"/>
                <w:lang w:eastAsia="en-CA"/>
              </w:rPr>
            </w:pPr>
          </w:p>
        </w:tc>
        <w:tc>
          <w:tcPr>
            <w:tcW w:w="2126" w:type="dxa"/>
            <w:vMerge/>
            <w:shd w:val="clear" w:color="auto" w:fill="auto"/>
          </w:tcPr>
          <w:p w14:paraId="17625DC0" w14:textId="77777777" w:rsidR="005B4E08" w:rsidRPr="002D6410" w:rsidRDefault="005B4E08" w:rsidP="005B4E08">
            <w:pPr>
              <w:jc w:val="center"/>
              <w:rPr>
                <w:b/>
                <w:bCs/>
                <w:color w:val="000000"/>
                <w:sz w:val="20"/>
                <w:szCs w:val="20"/>
                <w:lang w:eastAsia="en-CA"/>
              </w:rPr>
            </w:pPr>
          </w:p>
        </w:tc>
        <w:tc>
          <w:tcPr>
            <w:tcW w:w="709" w:type="dxa"/>
            <w:shd w:val="clear" w:color="auto" w:fill="auto"/>
            <w:noWrap/>
          </w:tcPr>
          <w:p w14:paraId="33B342C0" w14:textId="7448F24D" w:rsidR="005B4E08" w:rsidRPr="002D6410" w:rsidRDefault="005B4E08" w:rsidP="005B4E08">
            <w:pPr>
              <w:jc w:val="center"/>
              <w:rPr>
                <w:b/>
                <w:bCs/>
                <w:color w:val="000000"/>
                <w:sz w:val="20"/>
                <w:szCs w:val="20"/>
              </w:rPr>
            </w:pPr>
            <w:r>
              <w:rPr>
                <w:b/>
                <w:color w:val="000000"/>
                <w:sz w:val="20"/>
              </w:rPr>
              <w:t>t</w:t>
            </w:r>
          </w:p>
        </w:tc>
        <w:tc>
          <w:tcPr>
            <w:tcW w:w="1134" w:type="dxa"/>
            <w:shd w:val="clear" w:color="auto" w:fill="auto"/>
            <w:noWrap/>
          </w:tcPr>
          <w:p w14:paraId="7F149BD5" w14:textId="5456E735" w:rsidR="005B4E08" w:rsidRPr="002D6410" w:rsidRDefault="002633D7" w:rsidP="00452A8A">
            <w:pPr>
              <w:jc w:val="center"/>
              <w:rPr>
                <w:b/>
                <w:bCs/>
                <w:color w:val="000000"/>
                <w:sz w:val="20"/>
                <w:szCs w:val="20"/>
              </w:rPr>
            </w:pPr>
            <w:r>
              <w:rPr>
                <w:b/>
                <w:color w:val="000000"/>
                <w:sz w:val="20"/>
              </w:rPr>
              <w:t>Toneladas eq. de CO</w:t>
            </w:r>
            <w:r>
              <w:rPr>
                <w:b/>
                <w:color w:val="000000"/>
                <w:sz w:val="20"/>
                <w:vertAlign w:val="subscript"/>
              </w:rPr>
              <w:t>2</w:t>
            </w:r>
          </w:p>
        </w:tc>
        <w:tc>
          <w:tcPr>
            <w:tcW w:w="1276" w:type="dxa"/>
            <w:vMerge/>
            <w:shd w:val="clear" w:color="auto" w:fill="auto"/>
            <w:noWrap/>
          </w:tcPr>
          <w:p w14:paraId="54AB43A6" w14:textId="77777777" w:rsidR="005B4E08" w:rsidRPr="00435864" w:rsidRDefault="005B4E08" w:rsidP="005B4E08">
            <w:pPr>
              <w:jc w:val="center"/>
              <w:rPr>
                <w:b/>
                <w:bCs/>
                <w:color w:val="000000"/>
                <w:sz w:val="20"/>
                <w:szCs w:val="20"/>
                <w:lang w:eastAsia="en-CA"/>
              </w:rPr>
            </w:pPr>
          </w:p>
        </w:tc>
        <w:tc>
          <w:tcPr>
            <w:tcW w:w="944" w:type="dxa"/>
            <w:shd w:val="clear" w:color="auto" w:fill="auto"/>
            <w:noWrap/>
          </w:tcPr>
          <w:p w14:paraId="494F0827" w14:textId="72148D0E" w:rsidR="005B4E08" w:rsidRPr="00435864" w:rsidRDefault="008C462B" w:rsidP="005B4E08">
            <w:pPr>
              <w:jc w:val="center"/>
              <w:rPr>
                <w:b/>
                <w:bCs/>
                <w:color w:val="000000"/>
                <w:sz w:val="20"/>
                <w:szCs w:val="20"/>
              </w:rPr>
            </w:pPr>
            <w:r>
              <w:rPr>
                <w:b/>
                <w:color w:val="000000"/>
                <w:sz w:val="20"/>
              </w:rPr>
              <w:t>USD/kg</w:t>
            </w:r>
          </w:p>
        </w:tc>
        <w:tc>
          <w:tcPr>
            <w:tcW w:w="1328" w:type="dxa"/>
            <w:shd w:val="clear" w:color="auto" w:fill="auto"/>
            <w:noWrap/>
          </w:tcPr>
          <w:p w14:paraId="77F899A1" w14:textId="24F0CFDF" w:rsidR="005B4E08" w:rsidRPr="00435864" w:rsidRDefault="008C462B" w:rsidP="005B4E08">
            <w:pPr>
              <w:jc w:val="center"/>
              <w:rPr>
                <w:b/>
                <w:bCs/>
                <w:color w:val="000000"/>
                <w:sz w:val="20"/>
                <w:szCs w:val="20"/>
              </w:rPr>
            </w:pPr>
            <w:r>
              <w:rPr>
                <w:b/>
                <w:color w:val="000000"/>
                <w:sz w:val="20"/>
              </w:rPr>
              <w:t>USD/tonelada eq. de CO</w:t>
            </w:r>
            <w:r>
              <w:rPr>
                <w:b/>
                <w:color w:val="000000"/>
                <w:sz w:val="20"/>
                <w:vertAlign w:val="subscript"/>
              </w:rPr>
              <w:t>2</w:t>
            </w:r>
          </w:p>
        </w:tc>
      </w:tr>
      <w:tr w:rsidR="00EF159B" w:rsidRPr="002D6410" w14:paraId="1D520C69" w14:textId="77777777" w:rsidTr="00690817">
        <w:trPr>
          <w:trHeight w:val="267"/>
        </w:trPr>
        <w:tc>
          <w:tcPr>
            <w:tcW w:w="1838" w:type="dxa"/>
            <w:vMerge w:val="restart"/>
          </w:tcPr>
          <w:p w14:paraId="45E42488" w14:textId="2B6D0BE9" w:rsidR="00EF159B" w:rsidRPr="002D6410" w:rsidRDefault="00EF159B" w:rsidP="00EF159B">
            <w:pPr>
              <w:jc w:val="left"/>
              <w:rPr>
                <w:color w:val="000000"/>
                <w:sz w:val="20"/>
                <w:szCs w:val="20"/>
              </w:rPr>
            </w:pPr>
            <w:r>
              <w:rPr>
                <w:color w:val="000000"/>
                <w:sz w:val="20"/>
              </w:rPr>
              <w:t>El Araby</w:t>
            </w:r>
          </w:p>
        </w:tc>
        <w:tc>
          <w:tcPr>
            <w:tcW w:w="2126" w:type="dxa"/>
            <w:shd w:val="clear" w:color="auto" w:fill="auto"/>
            <w:hideMark/>
          </w:tcPr>
          <w:p w14:paraId="5BA7472A" w14:textId="0F799209" w:rsidR="00EF159B" w:rsidRPr="00435864" w:rsidRDefault="00EF159B" w:rsidP="00EF159B">
            <w:pPr>
              <w:jc w:val="left"/>
              <w:rPr>
                <w:color w:val="000000"/>
                <w:sz w:val="20"/>
                <w:szCs w:val="20"/>
              </w:rPr>
            </w:pPr>
            <w:r>
              <w:rPr>
                <w:color w:val="000000"/>
                <w:sz w:val="20"/>
              </w:rPr>
              <w:t>HFC-365mfc</w:t>
            </w:r>
          </w:p>
        </w:tc>
        <w:tc>
          <w:tcPr>
            <w:tcW w:w="709" w:type="dxa"/>
            <w:shd w:val="clear" w:color="auto" w:fill="auto"/>
            <w:hideMark/>
          </w:tcPr>
          <w:p w14:paraId="3B61F318" w14:textId="77777777" w:rsidR="00EF159B" w:rsidRPr="00435864" w:rsidRDefault="00EF159B" w:rsidP="00EF159B">
            <w:pPr>
              <w:jc w:val="right"/>
              <w:rPr>
                <w:color w:val="000000"/>
                <w:sz w:val="20"/>
                <w:szCs w:val="20"/>
              </w:rPr>
            </w:pPr>
            <w:r>
              <w:rPr>
                <w:color w:val="000000"/>
                <w:sz w:val="20"/>
              </w:rPr>
              <w:t>32,77</w:t>
            </w:r>
          </w:p>
        </w:tc>
        <w:tc>
          <w:tcPr>
            <w:tcW w:w="1134" w:type="dxa"/>
            <w:shd w:val="clear" w:color="auto" w:fill="auto"/>
            <w:hideMark/>
          </w:tcPr>
          <w:p w14:paraId="37B7BB95" w14:textId="51B625D6" w:rsidR="00EF159B" w:rsidRPr="00435864" w:rsidRDefault="000F37AA" w:rsidP="00402359">
            <w:pPr>
              <w:jc w:val="right"/>
              <w:rPr>
                <w:color w:val="000000"/>
                <w:sz w:val="20"/>
                <w:szCs w:val="20"/>
              </w:rPr>
            </w:pPr>
            <w:r>
              <w:rPr>
                <w:color w:val="000000"/>
                <w:sz w:val="20"/>
              </w:rPr>
              <w:t xml:space="preserve">    26.019 </w:t>
            </w:r>
          </w:p>
        </w:tc>
        <w:tc>
          <w:tcPr>
            <w:tcW w:w="1276" w:type="dxa"/>
            <w:vMerge w:val="restart"/>
            <w:shd w:val="clear" w:color="auto" w:fill="auto"/>
            <w:hideMark/>
          </w:tcPr>
          <w:p w14:paraId="1EA41122" w14:textId="09C74FA8" w:rsidR="00EF159B" w:rsidRPr="00EF159B" w:rsidRDefault="000F37AA" w:rsidP="00EF159B">
            <w:pPr>
              <w:jc w:val="right"/>
              <w:rPr>
                <w:color w:val="000000"/>
                <w:sz w:val="20"/>
                <w:szCs w:val="20"/>
              </w:rPr>
            </w:pPr>
            <w:r>
              <w:rPr>
                <w:color w:val="000000"/>
                <w:sz w:val="20"/>
              </w:rPr>
              <w:t xml:space="preserve">   368.373 </w:t>
            </w:r>
          </w:p>
        </w:tc>
        <w:tc>
          <w:tcPr>
            <w:tcW w:w="944" w:type="dxa"/>
            <w:vMerge w:val="restart"/>
            <w:shd w:val="clear" w:color="auto" w:fill="auto"/>
            <w:hideMark/>
          </w:tcPr>
          <w:p w14:paraId="1731FC34" w14:textId="3151922C" w:rsidR="00EF159B" w:rsidRPr="00EF159B" w:rsidRDefault="00EF159B" w:rsidP="00EF159B">
            <w:pPr>
              <w:jc w:val="right"/>
              <w:rPr>
                <w:color w:val="000000"/>
                <w:sz w:val="20"/>
                <w:szCs w:val="20"/>
              </w:rPr>
            </w:pPr>
            <w:r>
              <w:rPr>
                <w:color w:val="000000"/>
                <w:sz w:val="20"/>
              </w:rPr>
              <w:t>9,78</w:t>
            </w:r>
          </w:p>
        </w:tc>
        <w:tc>
          <w:tcPr>
            <w:tcW w:w="1328" w:type="dxa"/>
            <w:vMerge w:val="restart"/>
            <w:shd w:val="clear" w:color="auto" w:fill="auto"/>
            <w:hideMark/>
          </w:tcPr>
          <w:p w14:paraId="73A508DD" w14:textId="3492F6EB" w:rsidR="00EF159B" w:rsidRPr="00EF159B" w:rsidRDefault="00EF159B" w:rsidP="00EF159B">
            <w:pPr>
              <w:jc w:val="right"/>
              <w:rPr>
                <w:color w:val="000000"/>
                <w:sz w:val="20"/>
                <w:szCs w:val="20"/>
              </w:rPr>
            </w:pPr>
            <w:r>
              <w:rPr>
                <w:color w:val="000000"/>
                <w:sz w:val="20"/>
              </w:rPr>
              <w:t>8,81</w:t>
            </w:r>
          </w:p>
        </w:tc>
      </w:tr>
      <w:tr w:rsidR="00EF159B" w:rsidRPr="002D6410" w14:paraId="026CD4A3" w14:textId="77777777" w:rsidTr="00690817">
        <w:trPr>
          <w:trHeight w:val="285"/>
        </w:trPr>
        <w:tc>
          <w:tcPr>
            <w:tcW w:w="1838" w:type="dxa"/>
            <w:vMerge/>
          </w:tcPr>
          <w:p w14:paraId="57AC8587" w14:textId="77777777" w:rsidR="00EF159B" w:rsidRPr="002D6410" w:rsidRDefault="00EF159B" w:rsidP="00435864">
            <w:pPr>
              <w:jc w:val="left"/>
              <w:rPr>
                <w:sz w:val="20"/>
                <w:szCs w:val="20"/>
                <w:lang w:eastAsia="en-CA"/>
              </w:rPr>
            </w:pPr>
          </w:p>
        </w:tc>
        <w:tc>
          <w:tcPr>
            <w:tcW w:w="2126" w:type="dxa"/>
            <w:shd w:val="clear" w:color="auto" w:fill="auto"/>
            <w:hideMark/>
          </w:tcPr>
          <w:p w14:paraId="6FB2D103" w14:textId="77AD8AA3" w:rsidR="00EF159B" w:rsidRPr="00435864" w:rsidRDefault="00EF159B" w:rsidP="00435864">
            <w:pPr>
              <w:jc w:val="left"/>
              <w:rPr>
                <w:sz w:val="20"/>
                <w:szCs w:val="20"/>
              </w:rPr>
            </w:pPr>
            <w:r>
              <w:rPr>
                <w:sz w:val="20"/>
              </w:rPr>
              <w:t>HFC-227ea</w:t>
            </w:r>
          </w:p>
        </w:tc>
        <w:tc>
          <w:tcPr>
            <w:tcW w:w="709" w:type="dxa"/>
            <w:shd w:val="clear" w:color="auto" w:fill="auto"/>
            <w:hideMark/>
          </w:tcPr>
          <w:p w14:paraId="3A095B1F" w14:textId="77777777" w:rsidR="00EF159B" w:rsidRPr="00435864" w:rsidRDefault="00EF159B" w:rsidP="00B97820">
            <w:pPr>
              <w:jc w:val="right"/>
              <w:rPr>
                <w:color w:val="000000"/>
                <w:sz w:val="20"/>
                <w:szCs w:val="20"/>
              </w:rPr>
            </w:pPr>
            <w:r>
              <w:rPr>
                <w:color w:val="000000"/>
                <w:sz w:val="20"/>
              </w:rPr>
              <w:t>4,90</w:t>
            </w:r>
          </w:p>
        </w:tc>
        <w:tc>
          <w:tcPr>
            <w:tcW w:w="1134" w:type="dxa"/>
            <w:shd w:val="clear" w:color="auto" w:fill="auto"/>
            <w:hideMark/>
          </w:tcPr>
          <w:p w14:paraId="13F997FF" w14:textId="21A82962" w:rsidR="00EF159B" w:rsidRPr="00435864" w:rsidRDefault="000F37AA" w:rsidP="00402359">
            <w:pPr>
              <w:jc w:val="right"/>
              <w:rPr>
                <w:color w:val="000000"/>
                <w:sz w:val="20"/>
                <w:szCs w:val="20"/>
              </w:rPr>
            </w:pPr>
            <w:r>
              <w:rPr>
                <w:color w:val="000000"/>
                <w:sz w:val="20"/>
              </w:rPr>
              <w:t xml:space="preserve">     15.778 </w:t>
            </w:r>
          </w:p>
        </w:tc>
        <w:tc>
          <w:tcPr>
            <w:tcW w:w="1276" w:type="dxa"/>
            <w:vMerge/>
            <w:shd w:val="clear" w:color="auto" w:fill="auto"/>
            <w:hideMark/>
          </w:tcPr>
          <w:p w14:paraId="6948BC0B" w14:textId="6081CACA" w:rsidR="00EF159B" w:rsidRPr="00435864" w:rsidRDefault="00EF159B" w:rsidP="00B97820">
            <w:pPr>
              <w:jc w:val="right"/>
              <w:rPr>
                <w:color w:val="000000"/>
                <w:sz w:val="20"/>
                <w:szCs w:val="20"/>
                <w:lang w:eastAsia="en-CA"/>
              </w:rPr>
            </w:pPr>
          </w:p>
        </w:tc>
        <w:tc>
          <w:tcPr>
            <w:tcW w:w="944" w:type="dxa"/>
            <w:vMerge/>
            <w:shd w:val="clear" w:color="auto" w:fill="auto"/>
            <w:hideMark/>
          </w:tcPr>
          <w:p w14:paraId="2662EADB" w14:textId="2B17A694" w:rsidR="00EF159B" w:rsidRPr="00435864" w:rsidRDefault="00EF159B" w:rsidP="00B97820">
            <w:pPr>
              <w:jc w:val="right"/>
              <w:rPr>
                <w:color w:val="000000"/>
                <w:sz w:val="20"/>
                <w:szCs w:val="20"/>
                <w:lang w:eastAsia="en-CA"/>
              </w:rPr>
            </w:pPr>
          </w:p>
        </w:tc>
        <w:tc>
          <w:tcPr>
            <w:tcW w:w="1328" w:type="dxa"/>
            <w:vMerge/>
            <w:shd w:val="clear" w:color="auto" w:fill="auto"/>
            <w:hideMark/>
          </w:tcPr>
          <w:p w14:paraId="3BD8ACE0" w14:textId="32E3F0FD" w:rsidR="00EF159B" w:rsidRPr="00435864" w:rsidRDefault="00EF159B" w:rsidP="00B97820">
            <w:pPr>
              <w:jc w:val="right"/>
              <w:rPr>
                <w:color w:val="000000"/>
                <w:sz w:val="20"/>
                <w:szCs w:val="20"/>
                <w:lang w:eastAsia="en-CA"/>
              </w:rPr>
            </w:pPr>
          </w:p>
        </w:tc>
      </w:tr>
      <w:tr w:rsidR="002D6410" w:rsidRPr="002D6410" w14:paraId="3D94DDD3" w14:textId="77777777" w:rsidTr="00690817">
        <w:trPr>
          <w:trHeight w:val="185"/>
        </w:trPr>
        <w:tc>
          <w:tcPr>
            <w:tcW w:w="1838" w:type="dxa"/>
            <w:vMerge w:val="restart"/>
          </w:tcPr>
          <w:p w14:paraId="36EF6E54" w14:textId="2771F0E9" w:rsidR="005373B2" w:rsidRPr="002D6410" w:rsidRDefault="005373B2" w:rsidP="005373B2">
            <w:pPr>
              <w:jc w:val="left"/>
              <w:rPr>
                <w:sz w:val="20"/>
                <w:szCs w:val="20"/>
              </w:rPr>
            </w:pPr>
            <w:r>
              <w:rPr>
                <w:sz w:val="20"/>
              </w:rPr>
              <w:t>Proyecto general para pequeñas y</w:t>
            </w:r>
            <w:r w:rsidR="00690817">
              <w:rPr>
                <w:sz w:val="20"/>
              </w:rPr>
              <w:br/>
            </w:r>
            <w:r>
              <w:rPr>
                <w:sz w:val="20"/>
              </w:rPr>
              <w:t xml:space="preserve">medianas empresas/microempresas </w:t>
            </w:r>
          </w:p>
        </w:tc>
        <w:tc>
          <w:tcPr>
            <w:tcW w:w="2126" w:type="dxa"/>
            <w:shd w:val="clear" w:color="auto" w:fill="auto"/>
            <w:hideMark/>
          </w:tcPr>
          <w:p w14:paraId="21F9D4D6" w14:textId="6AD98C7C" w:rsidR="005373B2" w:rsidRPr="00435864" w:rsidRDefault="005373B2" w:rsidP="005373B2">
            <w:pPr>
              <w:jc w:val="left"/>
              <w:rPr>
                <w:sz w:val="20"/>
                <w:szCs w:val="20"/>
              </w:rPr>
            </w:pPr>
            <w:r>
              <w:rPr>
                <w:sz w:val="20"/>
              </w:rPr>
              <w:t>HFC-245fa</w:t>
            </w:r>
          </w:p>
        </w:tc>
        <w:tc>
          <w:tcPr>
            <w:tcW w:w="709" w:type="dxa"/>
            <w:shd w:val="clear" w:color="auto" w:fill="auto"/>
            <w:hideMark/>
          </w:tcPr>
          <w:p w14:paraId="0866EACA" w14:textId="77777777" w:rsidR="005373B2" w:rsidRPr="00435864" w:rsidRDefault="005373B2" w:rsidP="005373B2">
            <w:pPr>
              <w:jc w:val="right"/>
              <w:rPr>
                <w:color w:val="000000"/>
                <w:sz w:val="20"/>
                <w:szCs w:val="20"/>
              </w:rPr>
            </w:pPr>
            <w:r>
              <w:rPr>
                <w:color w:val="000000"/>
                <w:sz w:val="20"/>
              </w:rPr>
              <w:t>68,59</w:t>
            </w:r>
          </w:p>
        </w:tc>
        <w:tc>
          <w:tcPr>
            <w:tcW w:w="1134" w:type="dxa"/>
            <w:shd w:val="clear" w:color="auto" w:fill="auto"/>
            <w:hideMark/>
          </w:tcPr>
          <w:p w14:paraId="6F4A0113" w14:textId="338363F0" w:rsidR="005373B2" w:rsidRPr="00435864" w:rsidRDefault="005373B2" w:rsidP="00402359">
            <w:pPr>
              <w:jc w:val="right"/>
              <w:rPr>
                <w:color w:val="000000"/>
                <w:sz w:val="20"/>
                <w:szCs w:val="20"/>
              </w:rPr>
            </w:pPr>
            <w:r>
              <w:rPr>
                <w:color w:val="000000"/>
                <w:sz w:val="20"/>
              </w:rPr>
              <w:t>70.648</w:t>
            </w:r>
          </w:p>
        </w:tc>
        <w:tc>
          <w:tcPr>
            <w:tcW w:w="1276" w:type="dxa"/>
            <w:shd w:val="clear" w:color="auto" w:fill="auto"/>
            <w:hideMark/>
          </w:tcPr>
          <w:p w14:paraId="051830DD" w14:textId="2574AB8C" w:rsidR="005373B2" w:rsidRPr="00435864" w:rsidRDefault="005373B2" w:rsidP="005373B2">
            <w:pPr>
              <w:jc w:val="right"/>
              <w:rPr>
                <w:color w:val="000000"/>
                <w:sz w:val="20"/>
                <w:szCs w:val="20"/>
              </w:rPr>
            </w:pPr>
            <w:r>
              <w:rPr>
                <w:sz w:val="20"/>
              </w:rPr>
              <w:t xml:space="preserve"> 670.810 </w:t>
            </w:r>
          </w:p>
        </w:tc>
        <w:tc>
          <w:tcPr>
            <w:tcW w:w="944" w:type="dxa"/>
            <w:shd w:val="clear" w:color="auto" w:fill="auto"/>
            <w:hideMark/>
          </w:tcPr>
          <w:p w14:paraId="0C17449D" w14:textId="3F4298F9" w:rsidR="005373B2" w:rsidRPr="00435864" w:rsidRDefault="005373B2" w:rsidP="005373B2">
            <w:pPr>
              <w:jc w:val="right"/>
              <w:rPr>
                <w:color w:val="000000"/>
                <w:sz w:val="20"/>
                <w:szCs w:val="20"/>
              </w:rPr>
            </w:pPr>
            <w:r>
              <w:rPr>
                <w:sz w:val="20"/>
              </w:rPr>
              <w:t xml:space="preserve"> 9,78 </w:t>
            </w:r>
          </w:p>
        </w:tc>
        <w:tc>
          <w:tcPr>
            <w:tcW w:w="1328" w:type="dxa"/>
            <w:shd w:val="clear" w:color="auto" w:fill="auto"/>
            <w:hideMark/>
          </w:tcPr>
          <w:p w14:paraId="73AFE298" w14:textId="2C6ACB25" w:rsidR="005373B2" w:rsidRPr="00435864" w:rsidRDefault="005373B2" w:rsidP="005373B2">
            <w:pPr>
              <w:jc w:val="right"/>
              <w:rPr>
                <w:color w:val="000000"/>
                <w:sz w:val="20"/>
                <w:szCs w:val="20"/>
              </w:rPr>
            </w:pPr>
            <w:r>
              <w:rPr>
                <w:sz w:val="20"/>
              </w:rPr>
              <w:t>9,50</w:t>
            </w:r>
          </w:p>
        </w:tc>
      </w:tr>
      <w:tr w:rsidR="002D6410" w:rsidRPr="002D6410" w14:paraId="69C7430A" w14:textId="77777777" w:rsidTr="00690817">
        <w:trPr>
          <w:trHeight w:val="217"/>
        </w:trPr>
        <w:tc>
          <w:tcPr>
            <w:tcW w:w="1838" w:type="dxa"/>
            <w:vMerge/>
          </w:tcPr>
          <w:p w14:paraId="5A1B8C8C" w14:textId="77777777" w:rsidR="005373B2" w:rsidRPr="002D6410" w:rsidRDefault="005373B2" w:rsidP="005373B2">
            <w:pPr>
              <w:jc w:val="left"/>
              <w:rPr>
                <w:sz w:val="20"/>
                <w:szCs w:val="20"/>
                <w:lang w:eastAsia="en-CA"/>
              </w:rPr>
            </w:pPr>
          </w:p>
        </w:tc>
        <w:tc>
          <w:tcPr>
            <w:tcW w:w="2126" w:type="dxa"/>
            <w:shd w:val="clear" w:color="auto" w:fill="auto"/>
          </w:tcPr>
          <w:p w14:paraId="6DEBB3FE" w14:textId="4771A62A" w:rsidR="005373B2" w:rsidRPr="002D6410" w:rsidRDefault="005373B2" w:rsidP="005373B2">
            <w:pPr>
              <w:jc w:val="left"/>
              <w:rPr>
                <w:sz w:val="20"/>
                <w:szCs w:val="20"/>
              </w:rPr>
            </w:pPr>
            <w:r>
              <w:rPr>
                <w:sz w:val="20"/>
              </w:rPr>
              <w:t>HFC-245fa en polioles premezclados</w:t>
            </w:r>
            <w:r w:rsidR="00690817">
              <w:rPr>
                <w:sz w:val="20"/>
              </w:rPr>
              <w:br/>
            </w:r>
            <w:r>
              <w:rPr>
                <w:sz w:val="20"/>
              </w:rPr>
              <w:t>importados</w:t>
            </w:r>
          </w:p>
        </w:tc>
        <w:tc>
          <w:tcPr>
            <w:tcW w:w="709" w:type="dxa"/>
            <w:shd w:val="clear" w:color="auto" w:fill="auto"/>
          </w:tcPr>
          <w:p w14:paraId="06650F03" w14:textId="68DD9BAE" w:rsidR="005373B2" w:rsidRPr="002D6410" w:rsidRDefault="005373B2" w:rsidP="005373B2">
            <w:pPr>
              <w:jc w:val="right"/>
              <w:rPr>
                <w:color w:val="000000"/>
                <w:sz w:val="20"/>
                <w:szCs w:val="20"/>
              </w:rPr>
            </w:pPr>
            <w:r>
              <w:rPr>
                <w:color w:val="000000"/>
                <w:sz w:val="20"/>
              </w:rPr>
              <w:t>25,69</w:t>
            </w:r>
          </w:p>
        </w:tc>
        <w:tc>
          <w:tcPr>
            <w:tcW w:w="1134" w:type="dxa"/>
            <w:shd w:val="clear" w:color="auto" w:fill="auto"/>
          </w:tcPr>
          <w:p w14:paraId="6DFDA3C1" w14:textId="324E920E" w:rsidR="005373B2" w:rsidRPr="002D6410" w:rsidRDefault="005373B2" w:rsidP="00402359">
            <w:pPr>
              <w:jc w:val="right"/>
              <w:rPr>
                <w:color w:val="000000"/>
                <w:sz w:val="20"/>
                <w:szCs w:val="20"/>
              </w:rPr>
            </w:pPr>
            <w:r>
              <w:rPr>
                <w:color w:val="000000"/>
                <w:sz w:val="20"/>
              </w:rPr>
              <w:t>26.461</w:t>
            </w:r>
          </w:p>
        </w:tc>
        <w:tc>
          <w:tcPr>
            <w:tcW w:w="1276" w:type="dxa"/>
            <w:shd w:val="clear" w:color="auto" w:fill="auto"/>
          </w:tcPr>
          <w:p w14:paraId="36800FC3" w14:textId="168D27B6" w:rsidR="005373B2" w:rsidRPr="002D6410" w:rsidRDefault="005373B2" w:rsidP="005373B2">
            <w:pPr>
              <w:jc w:val="right"/>
              <w:rPr>
                <w:color w:val="000000"/>
                <w:sz w:val="20"/>
                <w:szCs w:val="20"/>
              </w:rPr>
            </w:pPr>
            <w:r>
              <w:rPr>
                <w:sz w:val="20"/>
              </w:rPr>
              <w:t xml:space="preserve"> 251.248 </w:t>
            </w:r>
          </w:p>
        </w:tc>
        <w:tc>
          <w:tcPr>
            <w:tcW w:w="944" w:type="dxa"/>
            <w:shd w:val="clear" w:color="auto" w:fill="auto"/>
          </w:tcPr>
          <w:p w14:paraId="69E96E00" w14:textId="55ED4D50" w:rsidR="005373B2" w:rsidRPr="002D6410" w:rsidRDefault="005373B2" w:rsidP="005373B2">
            <w:pPr>
              <w:jc w:val="right"/>
              <w:rPr>
                <w:color w:val="000000"/>
                <w:sz w:val="20"/>
                <w:szCs w:val="20"/>
              </w:rPr>
            </w:pPr>
            <w:r>
              <w:rPr>
                <w:sz w:val="20"/>
              </w:rPr>
              <w:t xml:space="preserve"> 9,78 </w:t>
            </w:r>
          </w:p>
        </w:tc>
        <w:tc>
          <w:tcPr>
            <w:tcW w:w="1328" w:type="dxa"/>
            <w:shd w:val="clear" w:color="auto" w:fill="auto"/>
          </w:tcPr>
          <w:p w14:paraId="3B2DDEC0" w14:textId="41E6C2C7" w:rsidR="005373B2" w:rsidRPr="002D6410" w:rsidRDefault="005373B2" w:rsidP="005373B2">
            <w:pPr>
              <w:jc w:val="right"/>
              <w:rPr>
                <w:color w:val="000000"/>
                <w:sz w:val="20"/>
                <w:szCs w:val="20"/>
              </w:rPr>
            </w:pPr>
            <w:r>
              <w:rPr>
                <w:sz w:val="20"/>
              </w:rPr>
              <w:t>9,50</w:t>
            </w:r>
          </w:p>
        </w:tc>
      </w:tr>
      <w:tr w:rsidR="007538F6" w:rsidRPr="002D6410" w14:paraId="689121B8" w14:textId="77777777" w:rsidTr="00690817">
        <w:trPr>
          <w:trHeight w:val="222"/>
        </w:trPr>
        <w:tc>
          <w:tcPr>
            <w:tcW w:w="3964" w:type="dxa"/>
            <w:gridSpan w:val="2"/>
          </w:tcPr>
          <w:p w14:paraId="350A326D" w14:textId="3AC13B79" w:rsidR="007538F6" w:rsidRPr="002D6410" w:rsidRDefault="007538F6" w:rsidP="005452E2">
            <w:pPr>
              <w:jc w:val="left"/>
              <w:rPr>
                <w:sz w:val="20"/>
                <w:szCs w:val="20"/>
              </w:rPr>
            </w:pPr>
            <w:r>
              <w:rPr>
                <w:sz w:val="20"/>
              </w:rPr>
              <w:t>Asistencia técnica a los proveedores de sistemas</w:t>
            </w:r>
          </w:p>
        </w:tc>
        <w:tc>
          <w:tcPr>
            <w:tcW w:w="709" w:type="dxa"/>
            <w:shd w:val="clear" w:color="auto" w:fill="auto"/>
          </w:tcPr>
          <w:p w14:paraId="633D589C" w14:textId="52159B7D" w:rsidR="007538F6" w:rsidRPr="002D6410" w:rsidRDefault="007538F6" w:rsidP="00B97820">
            <w:pPr>
              <w:jc w:val="right"/>
              <w:rPr>
                <w:color w:val="000000"/>
                <w:sz w:val="20"/>
                <w:szCs w:val="20"/>
              </w:rPr>
            </w:pPr>
            <w:r>
              <w:rPr>
                <w:color w:val="000000"/>
                <w:sz w:val="20"/>
              </w:rPr>
              <w:t>n.a.</w:t>
            </w:r>
          </w:p>
        </w:tc>
        <w:tc>
          <w:tcPr>
            <w:tcW w:w="1134" w:type="dxa"/>
            <w:shd w:val="clear" w:color="auto" w:fill="auto"/>
          </w:tcPr>
          <w:p w14:paraId="437D50C8" w14:textId="069F9F14" w:rsidR="007538F6" w:rsidRPr="002D6410" w:rsidRDefault="007538F6" w:rsidP="00402359">
            <w:pPr>
              <w:jc w:val="right"/>
              <w:rPr>
                <w:color w:val="000000"/>
                <w:sz w:val="20"/>
                <w:szCs w:val="20"/>
              </w:rPr>
            </w:pPr>
            <w:r>
              <w:rPr>
                <w:color w:val="000000"/>
                <w:sz w:val="20"/>
              </w:rPr>
              <w:t>n.a.</w:t>
            </w:r>
          </w:p>
        </w:tc>
        <w:tc>
          <w:tcPr>
            <w:tcW w:w="1276" w:type="dxa"/>
            <w:shd w:val="clear" w:color="auto" w:fill="auto"/>
          </w:tcPr>
          <w:p w14:paraId="3990E904" w14:textId="7FF18664" w:rsidR="007538F6" w:rsidRPr="002D6410" w:rsidRDefault="007538F6" w:rsidP="00B97820">
            <w:pPr>
              <w:jc w:val="right"/>
              <w:rPr>
                <w:color w:val="000000"/>
                <w:sz w:val="20"/>
                <w:szCs w:val="20"/>
              </w:rPr>
            </w:pPr>
            <w:r>
              <w:rPr>
                <w:color w:val="000000"/>
                <w:sz w:val="20"/>
              </w:rPr>
              <w:t>270.000</w:t>
            </w:r>
          </w:p>
        </w:tc>
        <w:tc>
          <w:tcPr>
            <w:tcW w:w="944" w:type="dxa"/>
            <w:shd w:val="clear" w:color="auto" w:fill="auto"/>
          </w:tcPr>
          <w:p w14:paraId="07480890" w14:textId="50F9ADB8" w:rsidR="007538F6" w:rsidRPr="002D6410" w:rsidRDefault="007538F6" w:rsidP="00B97820">
            <w:pPr>
              <w:jc w:val="right"/>
              <w:rPr>
                <w:color w:val="000000"/>
                <w:sz w:val="20"/>
                <w:szCs w:val="20"/>
              </w:rPr>
            </w:pPr>
            <w:r>
              <w:rPr>
                <w:color w:val="000000"/>
                <w:sz w:val="20"/>
              </w:rPr>
              <w:t>n.a.</w:t>
            </w:r>
          </w:p>
        </w:tc>
        <w:tc>
          <w:tcPr>
            <w:tcW w:w="1328" w:type="dxa"/>
            <w:shd w:val="clear" w:color="auto" w:fill="auto"/>
          </w:tcPr>
          <w:p w14:paraId="717D2213" w14:textId="158A4B15" w:rsidR="007538F6" w:rsidRPr="002D6410" w:rsidRDefault="007538F6" w:rsidP="00B97820">
            <w:pPr>
              <w:jc w:val="right"/>
              <w:rPr>
                <w:color w:val="000000"/>
                <w:sz w:val="20"/>
                <w:szCs w:val="20"/>
              </w:rPr>
            </w:pPr>
            <w:r>
              <w:rPr>
                <w:color w:val="000000"/>
                <w:sz w:val="20"/>
              </w:rPr>
              <w:t>n.a.</w:t>
            </w:r>
          </w:p>
        </w:tc>
      </w:tr>
      <w:tr w:rsidR="002D6410" w:rsidRPr="002D6410" w14:paraId="7EC5BF34" w14:textId="77777777" w:rsidTr="00690817">
        <w:trPr>
          <w:trHeight w:val="267"/>
        </w:trPr>
        <w:tc>
          <w:tcPr>
            <w:tcW w:w="3964" w:type="dxa"/>
            <w:gridSpan w:val="2"/>
          </w:tcPr>
          <w:p w14:paraId="2CEEF130" w14:textId="619A0606" w:rsidR="00003DD6" w:rsidRPr="00CF468F" w:rsidRDefault="00003DD6" w:rsidP="00003DD6">
            <w:pPr>
              <w:jc w:val="left"/>
              <w:rPr>
                <w:b/>
                <w:bCs/>
                <w:color w:val="000000"/>
                <w:sz w:val="20"/>
                <w:szCs w:val="20"/>
              </w:rPr>
            </w:pPr>
            <w:r>
              <w:rPr>
                <w:b/>
                <w:color w:val="000000"/>
                <w:sz w:val="20"/>
              </w:rPr>
              <w:t xml:space="preserve">Total para el sector de espumas de poliuretano </w:t>
            </w:r>
          </w:p>
        </w:tc>
        <w:tc>
          <w:tcPr>
            <w:tcW w:w="709" w:type="dxa"/>
            <w:shd w:val="clear" w:color="auto" w:fill="auto"/>
          </w:tcPr>
          <w:p w14:paraId="65A780AC" w14:textId="74F65311" w:rsidR="00003DD6" w:rsidRPr="002D6410" w:rsidRDefault="00003DD6" w:rsidP="00003DD6">
            <w:pPr>
              <w:jc w:val="right"/>
              <w:rPr>
                <w:b/>
                <w:bCs/>
                <w:i/>
                <w:iCs/>
                <w:sz w:val="20"/>
                <w:szCs w:val="20"/>
              </w:rPr>
            </w:pPr>
            <w:r>
              <w:rPr>
                <w:b/>
                <w:sz w:val="20"/>
              </w:rPr>
              <w:t xml:space="preserve"> 131,95 </w:t>
            </w:r>
          </w:p>
        </w:tc>
        <w:tc>
          <w:tcPr>
            <w:tcW w:w="1134" w:type="dxa"/>
            <w:shd w:val="clear" w:color="auto" w:fill="auto"/>
          </w:tcPr>
          <w:p w14:paraId="66003633" w14:textId="2AFDC351" w:rsidR="00003DD6" w:rsidRPr="002D6410" w:rsidRDefault="00003DD6" w:rsidP="00402359">
            <w:pPr>
              <w:jc w:val="right"/>
              <w:rPr>
                <w:b/>
                <w:bCs/>
                <w:i/>
                <w:iCs/>
                <w:sz w:val="20"/>
                <w:szCs w:val="20"/>
              </w:rPr>
            </w:pPr>
            <w:r>
              <w:rPr>
                <w:b/>
                <w:sz w:val="20"/>
              </w:rPr>
              <w:t xml:space="preserve"> 138.905 </w:t>
            </w:r>
          </w:p>
        </w:tc>
        <w:tc>
          <w:tcPr>
            <w:tcW w:w="1276" w:type="dxa"/>
            <w:shd w:val="clear" w:color="auto" w:fill="auto"/>
          </w:tcPr>
          <w:p w14:paraId="312C3C10" w14:textId="474CC3D3" w:rsidR="00003DD6" w:rsidRPr="002D6410" w:rsidRDefault="00003DD6" w:rsidP="00003DD6">
            <w:pPr>
              <w:jc w:val="right"/>
              <w:rPr>
                <w:b/>
                <w:bCs/>
                <w:i/>
                <w:iCs/>
                <w:sz w:val="20"/>
                <w:szCs w:val="20"/>
              </w:rPr>
            </w:pPr>
            <w:r>
              <w:rPr>
                <w:b/>
                <w:sz w:val="20"/>
              </w:rPr>
              <w:t xml:space="preserve">1.560.431 </w:t>
            </w:r>
          </w:p>
        </w:tc>
        <w:tc>
          <w:tcPr>
            <w:tcW w:w="944" w:type="dxa"/>
            <w:shd w:val="clear" w:color="auto" w:fill="auto"/>
          </w:tcPr>
          <w:p w14:paraId="0908FD1E" w14:textId="778A4450" w:rsidR="00003DD6" w:rsidRPr="002D6410" w:rsidRDefault="00003DD6" w:rsidP="00003DD6">
            <w:pPr>
              <w:jc w:val="right"/>
              <w:rPr>
                <w:b/>
                <w:bCs/>
                <w:i/>
                <w:iCs/>
                <w:sz w:val="20"/>
                <w:szCs w:val="20"/>
              </w:rPr>
            </w:pPr>
            <w:r>
              <w:rPr>
                <w:b/>
                <w:sz w:val="20"/>
              </w:rPr>
              <w:t xml:space="preserve"> 11,83 </w:t>
            </w:r>
          </w:p>
        </w:tc>
        <w:tc>
          <w:tcPr>
            <w:tcW w:w="1328" w:type="dxa"/>
            <w:shd w:val="clear" w:color="auto" w:fill="auto"/>
          </w:tcPr>
          <w:p w14:paraId="38E3306E" w14:textId="0E6BA056" w:rsidR="00003DD6" w:rsidRPr="002D6410" w:rsidRDefault="00003DD6" w:rsidP="00003DD6">
            <w:pPr>
              <w:jc w:val="right"/>
              <w:rPr>
                <w:b/>
                <w:bCs/>
                <w:i/>
                <w:iCs/>
                <w:sz w:val="20"/>
                <w:szCs w:val="20"/>
              </w:rPr>
            </w:pPr>
            <w:r>
              <w:rPr>
                <w:b/>
                <w:sz w:val="20"/>
              </w:rPr>
              <w:t>11,23</w:t>
            </w:r>
          </w:p>
        </w:tc>
      </w:tr>
    </w:tbl>
    <w:p w14:paraId="33A3A80F" w14:textId="77777777" w:rsidR="00435864" w:rsidRPr="00EE1D82" w:rsidRDefault="00435864" w:rsidP="00435864"/>
    <w:p w14:paraId="47F8D729" w14:textId="017F253B" w:rsidR="00E61FBC" w:rsidRPr="00FC542A" w:rsidRDefault="00821017" w:rsidP="00CF3DF2">
      <w:pPr>
        <w:pStyle w:val="Heading1"/>
        <w:keepNext/>
        <w:numPr>
          <w:ilvl w:val="0"/>
          <w:numId w:val="19"/>
        </w:numPr>
        <w:rPr>
          <w:i/>
          <w:iCs/>
        </w:rPr>
      </w:pPr>
      <w:r>
        <w:rPr>
          <w:i/>
        </w:rPr>
        <w:t>Sector de fabricación de espumas de poliestireno extruido</w:t>
      </w:r>
    </w:p>
    <w:p w14:paraId="006DD276" w14:textId="0A1FB8F0" w:rsidR="0003061B" w:rsidRDefault="00E61FBC" w:rsidP="0003061B">
      <w:pPr>
        <w:pStyle w:val="Heading1"/>
      </w:pPr>
      <w:r>
        <w:t>Se propone un proyecto de inversión en el sector de fabricación de espumas de poliestireno extruido en dos empresas, Egypt Foam Co. (fundada en 2019) y Al Alamiya for Insulation Co. (comenzó a fabricar en 2019), para eliminar 386,67 t (47.947 toneladas eq. de CO</w:t>
      </w:r>
      <w:r>
        <w:rPr>
          <w:vertAlign w:val="subscript"/>
        </w:rPr>
        <w:t>2</w:t>
      </w:r>
      <w:r>
        <w:t>)</w:t>
      </w:r>
      <w:r>
        <w:rPr>
          <w:rStyle w:val="FootnoteReference"/>
        </w:rPr>
        <w:footnoteReference w:id="26"/>
      </w:r>
      <w:r>
        <w:t xml:space="preserve"> de HFC-152a utilizado en el sector como agente espumante en la fabricación de espumas de poliestireno extruido y sustituirlo por CO</w:t>
      </w:r>
      <w:r>
        <w:rPr>
          <w:vertAlign w:val="subscript"/>
        </w:rPr>
        <w:t>2</w:t>
      </w:r>
      <w:r>
        <w:t>. El cuadro 9 muestra el consumo en las dos empresas y el sector.</w:t>
      </w:r>
      <w:r w:rsidR="00B92123">
        <w:rPr>
          <w:rStyle w:val="FootnoteReference"/>
        </w:rPr>
        <w:footnoteReference w:id="27"/>
      </w:r>
      <w:r>
        <w:t xml:space="preserve"> </w:t>
      </w:r>
    </w:p>
    <w:p w14:paraId="3C54CC03" w14:textId="221A2258" w:rsidR="00ED27D1" w:rsidRPr="00222EEB" w:rsidRDefault="00ED27D1" w:rsidP="00EF7135">
      <w:pPr>
        <w:pStyle w:val="Heading1"/>
        <w:keepNext/>
        <w:numPr>
          <w:ilvl w:val="0"/>
          <w:numId w:val="0"/>
        </w:numPr>
        <w:spacing w:after="0"/>
        <w:rPr>
          <w:b/>
          <w:bCs/>
        </w:rPr>
      </w:pPr>
      <w:r>
        <w:rPr>
          <w:b/>
        </w:rPr>
        <w:t>Cuadro 9. Consumo de HFC-152a en fabricantes de espumas de poliestireno extruido, en t y toneladas eq. de CO</w:t>
      </w:r>
      <w:r>
        <w:rPr>
          <w:b/>
          <w:vertAlign w:val="subscript"/>
        </w:rPr>
        <w:t>2</w:t>
      </w:r>
      <w:r>
        <w:rPr>
          <w:b/>
        </w:rPr>
        <w:t xml:space="preserve"> (2020-2024)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268"/>
        <w:gridCol w:w="1268"/>
        <w:gridCol w:w="1269"/>
        <w:gridCol w:w="1268"/>
        <w:gridCol w:w="1269"/>
        <w:gridCol w:w="1384"/>
      </w:tblGrid>
      <w:tr w:rsidR="00D25A89" w:rsidRPr="00791CA8" w14:paraId="489D2869" w14:textId="77777777" w:rsidTr="004D5426">
        <w:trPr>
          <w:trHeight w:val="173"/>
        </w:trPr>
        <w:tc>
          <w:tcPr>
            <w:tcW w:w="1625" w:type="dxa"/>
          </w:tcPr>
          <w:p w14:paraId="1C23669C" w14:textId="77777777" w:rsidR="00D25A89" w:rsidRPr="00CC182B" w:rsidRDefault="00D25A89" w:rsidP="009A6143">
            <w:pPr>
              <w:keepNext/>
              <w:jc w:val="center"/>
              <w:rPr>
                <w:b/>
                <w:bCs/>
                <w:color w:val="000000"/>
                <w:sz w:val="20"/>
                <w:szCs w:val="20"/>
              </w:rPr>
            </w:pPr>
            <w:r>
              <w:rPr>
                <w:b/>
                <w:color w:val="000000"/>
                <w:sz w:val="20"/>
              </w:rPr>
              <w:t>Empresa</w:t>
            </w:r>
          </w:p>
        </w:tc>
        <w:tc>
          <w:tcPr>
            <w:tcW w:w="1268" w:type="dxa"/>
            <w:shd w:val="clear" w:color="auto" w:fill="auto"/>
            <w:hideMark/>
          </w:tcPr>
          <w:p w14:paraId="2724D322" w14:textId="77777777" w:rsidR="00D25A89" w:rsidRPr="00CC182B" w:rsidRDefault="00D25A89" w:rsidP="009A6143">
            <w:pPr>
              <w:keepNext/>
              <w:jc w:val="center"/>
              <w:rPr>
                <w:b/>
                <w:bCs/>
                <w:color w:val="000000"/>
                <w:sz w:val="20"/>
                <w:szCs w:val="20"/>
              </w:rPr>
            </w:pPr>
            <w:r>
              <w:rPr>
                <w:b/>
                <w:color w:val="000000"/>
                <w:sz w:val="20"/>
              </w:rPr>
              <w:t>2020</w:t>
            </w:r>
          </w:p>
        </w:tc>
        <w:tc>
          <w:tcPr>
            <w:tcW w:w="1268" w:type="dxa"/>
            <w:shd w:val="clear" w:color="auto" w:fill="auto"/>
            <w:hideMark/>
          </w:tcPr>
          <w:p w14:paraId="4AC481F6" w14:textId="77777777" w:rsidR="00D25A89" w:rsidRPr="00CC182B" w:rsidRDefault="00D25A89" w:rsidP="009A6143">
            <w:pPr>
              <w:keepNext/>
              <w:jc w:val="center"/>
              <w:rPr>
                <w:b/>
                <w:bCs/>
                <w:color w:val="000000"/>
                <w:sz w:val="20"/>
                <w:szCs w:val="20"/>
              </w:rPr>
            </w:pPr>
            <w:r>
              <w:rPr>
                <w:b/>
                <w:color w:val="000000"/>
                <w:sz w:val="20"/>
              </w:rPr>
              <w:t>2021</w:t>
            </w:r>
          </w:p>
        </w:tc>
        <w:tc>
          <w:tcPr>
            <w:tcW w:w="1269" w:type="dxa"/>
          </w:tcPr>
          <w:p w14:paraId="6FBAA690" w14:textId="77777777" w:rsidR="00D25A89" w:rsidRPr="00CC182B" w:rsidRDefault="00D25A89" w:rsidP="009A6143">
            <w:pPr>
              <w:keepNext/>
              <w:jc w:val="center"/>
              <w:rPr>
                <w:b/>
                <w:bCs/>
                <w:color w:val="000000"/>
                <w:sz w:val="20"/>
                <w:szCs w:val="20"/>
              </w:rPr>
            </w:pPr>
            <w:r>
              <w:rPr>
                <w:b/>
                <w:color w:val="000000"/>
                <w:sz w:val="20"/>
              </w:rPr>
              <w:t>2022</w:t>
            </w:r>
          </w:p>
        </w:tc>
        <w:tc>
          <w:tcPr>
            <w:tcW w:w="1268" w:type="dxa"/>
          </w:tcPr>
          <w:p w14:paraId="6694C73D" w14:textId="77777777" w:rsidR="00D25A89" w:rsidRPr="00CC182B" w:rsidRDefault="00D25A89" w:rsidP="009A6143">
            <w:pPr>
              <w:keepNext/>
              <w:jc w:val="center"/>
              <w:rPr>
                <w:b/>
                <w:bCs/>
                <w:color w:val="000000"/>
                <w:sz w:val="20"/>
                <w:szCs w:val="20"/>
              </w:rPr>
            </w:pPr>
            <w:r>
              <w:rPr>
                <w:b/>
                <w:color w:val="000000"/>
                <w:sz w:val="20"/>
              </w:rPr>
              <w:t>2023</w:t>
            </w:r>
          </w:p>
        </w:tc>
        <w:tc>
          <w:tcPr>
            <w:tcW w:w="1269" w:type="dxa"/>
            <w:shd w:val="clear" w:color="auto" w:fill="auto"/>
            <w:hideMark/>
          </w:tcPr>
          <w:p w14:paraId="74AC62C6" w14:textId="77777777" w:rsidR="00D25A89" w:rsidRPr="00CC182B" w:rsidRDefault="00D25A89" w:rsidP="009A6143">
            <w:pPr>
              <w:keepNext/>
              <w:jc w:val="center"/>
              <w:rPr>
                <w:b/>
                <w:bCs/>
                <w:color w:val="000000"/>
                <w:sz w:val="20"/>
                <w:szCs w:val="20"/>
              </w:rPr>
            </w:pPr>
            <w:r>
              <w:rPr>
                <w:b/>
                <w:color w:val="000000"/>
                <w:sz w:val="20"/>
              </w:rPr>
              <w:t>2024</w:t>
            </w:r>
          </w:p>
        </w:tc>
        <w:tc>
          <w:tcPr>
            <w:tcW w:w="1384" w:type="dxa"/>
            <w:shd w:val="clear" w:color="auto" w:fill="auto"/>
            <w:hideMark/>
          </w:tcPr>
          <w:p w14:paraId="14562A30" w14:textId="77777777" w:rsidR="00D25A89" w:rsidRPr="00CC182B" w:rsidRDefault="00D25A89" w:rsidP="009A6143">
            <w:pPr>
              <w:keepNext/>
              <w:jc w:val="center"/>
              <w:rPr>
                <w:b/>
                <w:bCs/>
                <w:color w:val="000000"/>
                <w:sz w:val="20"/>
                <w:szCs w:val="20"/>
              </w:rPr>
            </w:pPr>
            <w:r>
              <w:rPr>
                <w:b/>
                <w:color w:val="000000"/>
                <w:sz w:val="20"/>
              </w:rPr>
              <w:t>Promedio 2020-2022</w:t>
            </w:r>
          </w:p>
        </w:tc>
      </w:tr>
      <w:tr w:rsidR="00841084" w:rsidRPr="00791CA8" w14:paraId="78B05FD5" w14:textId="77777777" w:rsidTr="004D5426">
        <w:trPr>
          <w:trHeight w:val="197"/>
        </w:trPr>
        <w:tc>
          <w:tcPr>
            <w:tcW w:w="9351" w:type="dxa"/>
            <w:gridSpan w:val="7"/>
          </w:tcPr>
          <w:p w14:paraId="677E708B" w14:textId="0FF3A256" w:rsidR="00841084" w:rsidRPr="00CC182B" w:rsidRDefault="00687D44" w:rsidP="009A6143">
            <w:pPr>
              <w:keepNext/>
              <w:jc w:val="left"/>
              <w:rPr>
                <w:b/>
                <w:bCs/>
                <w:sz w:val="20"/>
                <w:szCs w:val="20"/>
              </w:rPr>
            </w:pPr>
            <w:r>
              <w:rPr>
                <w:b/>
                <w:sz w:val="20"/>
              </w:rPr>
              <w:t>t</w:t>
            </w:r>
          </w:p>
        </w:tc>
      </w:tr>
      <w:tr w:rsidR="009F0F8E" w:rsidRPr="00791CA8" w14:paraId="34AF3E71" w14:textId="77777777" w:rsidTr="0091343D">
        <w:tc>
          <w:tcPr>
            <w:tcW w:w="1625" w:type="dxa"/>
          </w:tcPr>
          <w:p w14:paraId="50242E18" w14:textId="5CE6706F" w:rsidR="009F0F8E" w:rsidRPr="00CC182B" w:rsidRDefault="009F0F8E" w:rsidP="009A6143">
            <w:pPr>
              <w:keepNext/>
              <w:jc w:val="left"/>
              <w:rPr>
                <w:color w:val="000000"/>
                <w:sz w:val="20"/>
                <w:szCs w:val="20"/>
              </w:rPr>
            </w:pPr>
            <w:r>
              <w:rPr>
                <w:sz w:val="20"/>
              </w:rPr>
              <w:t>Egypt Foam Co.</w:t>
            </w:r>
          </w:p>
        </w:tc>
        <w:tc>
          <w:tcPr>
            <w:tcW w:w="1268" w:type="dxa"/>
            <w:shd w:val="clear" w:color="auto" w:fill="auto"/>
          </w:tcPr>
          <w:p w14:paraId="547A123A" w14:textId="0630ED43" w:rsidR="009F0F8E" w:rsidRPr="00CC182B" w:rsidRDefault="009F0F8E" w:rsidP="009A6143">
            <w:pPr>
              <w:keepNext/>
              <w:jc w:val="right"/>
              <w:rPr>
                <w:color w:val="000000"/>
                <w:sz w:val="20"/>
                <w:szCs w:val="20"/>
              </w:rPr>
            </w:pPr>
            <w:r>
              <w:rPr>
                <w:sz w:val="20"/>
              </w:rPr>
              <w:t>90</w:t>
            </w:r>
          </w:p>
        </w:tc>
        <w:tc>
          <w:tcPr>
            <w:tcW w:w="1268" w:type="dxa"/>
            <w:shd w:val="clear" w:color="auto" w:fill="auto"/>
          </w:tcPr>
          <w:p w14:paraId="6A1A0D1D" w14:textId="1E0AE488" w:rsidR="009F0F8E" w:rsidRPr="00CC182B" w:rsidRDefault="009F0F8E" w:rsidP="009A6143">
            <w:pPr>
              <w:keepNext/>
              <w:jc w:val="right"/>
              <w:rPr>
                <w:color w:val="000000"/>
                <w:sz w:val="20"/>
                <w:szCs w:val="20"/>
              </w:rPr>
            </w:pPr>
            <w:r>
              <w:rPr>
                <w:sz w:val="20"/>
              </w:rPr>
              <w:t>103</w:t>
            </w:r>
          </w:p>
        </w:tc>
        <w:tc>
          <w:tcPr>
            <w:tcW w:w="1269" w:type="dxa"/>
          </w:tcPr>
          <w:p w14:paraId="04760DC5" w14:textId="22EDE9EF" w:rsidR="009F0F8E" w:rsidRPr="00CC182B" w:rsidRDefault="009F0F8E" w:rsidP="009A6143">
            <w:pPr>
              <w:keepNext/>
              <w:jc w:val="right"/>
              <w:rPr>
                <w:color w:val="000000"/>
                <w:sz w:val="20"/>
                <w:szCs w:val="20"/>
              </w:rPr>
            </w:pPr>
            <w:r>
              <w:rPr>
                <w:sz w:val="20"/>
              </w:rPr>
              <w:t>95</w:t>
            </w:r>
          </w:p>
        </w:tc>
        <w:tc>
          <w:tcPr>
            <w:tcW w:w="1268" w:type="dxa"/>
          </w:tcPr>
          <w:p w14:paraId="3FFAF830" w14:textId="1C3435F7" w:rsidR="009F0F8E" w:rsidRPr="00CC182B" w:rsidRDefault="009F0F8E" w:rsidP="009A6143">
            <w:pPr>
              <w:keepNext/>
              <w:jc w:val="right"/>
              <w:rPr>
                <w:color w:val="000000"/>
                <w:sz w:val="20"/>
                <w:szCs w:val="20"/>
              </w:rPr>
            </w:pPr>
            <w:r>
              <w:rPr>
                <w:sz w:val="20"/>
              </w:rPr>
              <w:t>85</w:t>
            </w:r>
          </w:p>
        </w:tc>
        <w:tc>
          <w:tcPr>
            <w:tcW w:w="1269" w:type="dxa"/>
            <w:shd w:val="clear" w:color="auto" w:fill="auto"/>
          </w:tcPr>
          <w:p w14:paraId="1A101711" w14:textId="6B818CA3" w:rsidR="009F0F8E" w:rsidRPr="00CC182B" w:rsidRDefault="001934A6" w:rsidP="009A6143">
            <w:pPr>
              <w:keepNext/>
              <w:jc w:val="right"/>
              <w:rPr>
                <w:color w:val="000000"/>
                <w:sz w:val="20"/>
                <w:szCs w:val="20"/>
              </w:rPr>
            </w:pPr>
            <w:r>
              <w:rPr>
                <w:color w:val="000000"/>
                <w:sz w:val="20"/>
              </w:rPr>
              <w:t>93</w:t>
            </w:r>
          </w:p>
        </w:tc>
        <w:tc>
          <w:tcPr>
            <w:tcW w:w="1384" w:type="dxa"/>
            <w:shd w:val="clear" w:color="auto" w:fill="auto"/>
          </w:tcPr>
          <w:p w14:paraId="7651A18B" w14:textId="481715EC" w:rsidR="009F0F8E" w:rsidRPr="00CC182B" w:rsidRDefault="009F0F8E" w:rsidP="009A6143">
            <w:pPr>
              <w:keepNext/>
              <w:jc w:val="right"/>
              <w:rPr>
                <w:color w:val="000000"/>
                <w:sz w:val="20"/>
                <w:szCs w:val="20"/>
              </w:rPr>
            </w:pPr>
            <w:r>
              <w:rPr>
                <w:sz w:val="20"/>
              </w:rPr>
              <w:t>96,00</w:t>
            </w:r>
          </w:p>
        </w:tc>
      </w:tr>
      <w:tr w:rsidR="00E8068F" w:rsidRPr="00791CA8" w14:paraId="553E067E" w14:textId="77777777" w:rsidTr="0091343D">
        <w:tc>
          <w:tcPr>
            <w:tcW w:w="1625" w:type="dxa"/>
          </w:tcPr>
          <w:p w14:paraId="41FB5316" w14:textId="2B4F2D67" w:rsidR="009F0F8E" w:rsidRPr="00CC182B" w:rsidRDefault="005E3482" w:rsidP="009A6143">
            <w:pPr>
              <w:keepNext/>
              <w:jc w:val="left"/>
              <w:rPr>
                <w:color w:val="000000"/>
                <w:sz w:val="20"/>
                <w:szCs w:val="20"/>
              </w:rPr>
            </w:pPr>
            <w:r>
              <w:rPr>
                <w:color w:val="000000"/>
                <w:sz w:val="20"/>
              </w:rPr>
              <w:t xml:space="preserve">Al Alamiya </w:t>
            </w:r>
          </w:p>
        </w:tc>
        <w:tc>
          <w:tcPr>
            <w:tcW w:w="1268" w:type="dxa"/>
            <w:shd w:val="clear" w:color="auto" w:fill="auto"/>
          </w:tcPr>
          <w:p w14:paraId="1CE6FBC5" w14:textId="1A0A1EC2" w:rsidR="009F0F8E" w:rsidRPr="00CC182B" w:rsidRDefault="009F0F8E" w:rsidP="009A6143">
            <w:pPr>
              <w:keepNext/>
              <w:jc w:val="right"/>
              <w:rPr>
                <w:color w:val="000000"/>
                <w:sz w:val="20"/>
                <w:szCs w:val="20"/>
              </w:rPr>
            </w:pPr>
            <w:r>
              <w:rPr>
                <w:sz w:val="20"/>
              </w:rPr>
              <w:t>100</w:t>
            </w:r>
          </w:p>
        </w:tc>
        <w:tc>
          <w:tcPr>
            <w:tcW w:w="1268" w:type="dxa"/>
            <w:shd w:val="clear" w:color="auto" w:fill="auto"/>
          </w:tcPr>
          <w:p w14:paraId="64557168" w14:textId="114AB818" w:rsidR="009F0F8E" w:rsidRPr="00CC182B" w:rsidRDefault="009F0F8E" w:rsidP="009A6143">
            <w:pPr>
              <w:keepNext/>
              <w:jc w:val="right"/>
              <w:rPr>
                <w:color w:val="000000"/>
                <w:sz w:val="20"/>
                <w:szCs w:val="20"/>
              </w:rPr>
            </w:pPr>
            <w:r>
              <w:rPr>
                <w:sz w:val="20"/>
              </w:rPr>
              <w:t>114</w:t>
            </w:r>
          </w:p>
        </w:tc>
        <w:tc>
          <w:tcPr>
            <w:tcW w:w="1269" w:type="dxa"/>
          </w:tcPr>
          <w:p w14:paraId="3CEC8F81" w14:textId="7A852C5C" w:rsidR="009F0F8E" w:rsidRPr="00CC182B" w:rsidRDefault="009F0F8E" w:rsidP="009A6143">
            <w:pPr>
              <w:keepNext/>
              <w:jc w:val="right"/>
              <w:rPr>
                <w:color w:val="000000"/>
                <w:sz w:val="20"/>
                <w:szCs w:val="20"/>
              </w:rPr>
            </w:pPr>
            <w:r>
              <w:rPr>
                <w:sz w:val="20"/>
              </w:rPr>
              <w:t>112</w:t>
            </w:r>
          </w:p>
        </w:tc>
        <w:tc>
          <w:tcPr>
            <w:tcW w:w="1268" w:type="dxa"/>
          </w:tcPr>
          <w:p w14:paraId="5A4A10D8" w14:textId="6203B5BD" w:rsidR="009F0F8E" w:rsidRPr="00CC182B" w:rsidRDefault="009F0F8E" w:rsidP="009A6143">
            <w:pPr>
              <w:keepNext/>
              <w:jc w:val="right"/>
              <w:rPr>
                <w:color w:val="000000"/>
                <w:sz w:val="20"/>
                <w:szCs w:val="20"/>
              </w:rPr>
            </w:pPr>
            <w:r>
              <w:rPr>
                <w:sz w:val="20"/>
              </w:rPr>
              <w:t>115</w:t>
            </w:r>
          </w:p>
        </w:tc>
        <w:tc>
          <w:tcPr>
            <w:tcW w:w="1269" w:type="dxa"/>
            <w:shd w:val="clear" w:color="auto" w:fill="auto"/>
          </w:tcPr>
          <w:p w14:paraId="66750529" w14:textId="588A0EAC" w:rsidR="009F0F8E" w:rsidRPr="00CC182B" w:rsidRDefault="00CA4B43" w:rsidP="009A6143">
            <w:pPr>
              <w:keepNext/>
              <w:jc w:val="right"/>
              <w:rPr>
                <w:color w:val="000000"/>
                <w:sz w:val="20"/>
                <w:szCs w:val="20"/>
              </w:rPr>
            </w:pPr>
            <w:r>
              <w:rPr>
                <w:color w:val="000000"/>
                <w:sz w:val="20"/>
              </w:rPr>
              <w:t>147</w:t>
            </w:r>
          </w:p>
        </w:tc>
        <w:tc>
          <w:tcPr>
            <w:tcW w:w="1384" w:type="dxa"/>
            <w:shd w:val="clear" w:color="auto" w:fill="auto"/>
          </w:tcPr>
          <w:p w14:paraId="3253D5CE" w14:textId="471282E3" w:rsidR="009F0F8E" w:rsidRPr="00CC182B" w:rsidRDefault="009F0F8E" w:rsidP="009A6143">
            <w:pPr>
              <w:keepNext/>
              <w:jc w:val="right"/>
              <w:rPr>
                <w:color w:val="000000"/>
                <w:sz w:val="20"/>
                <w:szCs w:val="20"/>
              </w:rPr>
            </w:pPr>
            <w:r>
              <w:rPr>
                <w:sz w:val="20"/>
              </w:rPr>
              <w:t>108,67</w:t>
            </w:r>
          </w:p>
        </w:tc>
      </w:tr>
      <w:tr w:rsidR="00BE582A" w:rsidRPr="00791CA8" w14:paraId="38B2F3D0" w14:textId="77777777" w:rsidTr="0091343D">
        <w:tc>
          <w:tcPr>
            <w:tcW w:w="1625" w:type="dxa"/>
          </w:tcPr>
          <w:p w14:paraId="478BF4A0" w14:textId="48121793" w:rsidR="00BE582A" w:rsidRPr="00CC182B" w:rsidRDefault="00DE102F" w:rsidP="009A6143">
            <w:pPr>
              <w:keepNext/>
              <w:jc w:val="left"/>
              <w:rPr>
                <w:color w:val="000000"/>
                <w:sz w:val="20"/>
                <w:szCs w:val="20"/>
              </w:rPr>
            </w:pPr>
            <w:r>
              <w:rPr>
                <w:color w:val="000000"/>
                <w:sz w:val="20"/>
              </w:rPr>
              <w:t>Otros</w:t>
            </w:r>
          </w:p>
        </w:tc>
        <w:tc>
          <w:tcPr>
            <w:tcW w:w="1268" w:type="dxa"/>
            <w:shd w:val="clear" w:color="auto" w:fill="auto"/>
          </w:tcPr>
          <w:p w14:paraId="7DB9B011" w14:textId="31B9E9BA" w:rsidR="00BE582A" w:rsidRPr="00CC182B" w:rsidRDefault="00BE582A" w:rsidP="009A6143">
            <w:pPr>
              <w:keepNext/>
              <w:jc w:val="right"/>
              <w:rPr>
                <w:sz w:val="20"/>
                <w:szCs w:val="20"/>
              </w:rPr>
            </w:pPr>
            <w:r>
              <w:rPr>
                <w:sz w:val="20"/>
              </w:rPr>
              <w:t>85,45</w:t>
            </w:r>
          </w:p>
        </w:tc>
        <w:tc>
          <w:tcPr>
            <w:tcW w:w="1268" w:type="dxa"/>
            <w:shd w:val="clear" w:color="auto" w:fill="auto"/>
          </w:tcPr>
          <w:p w14:paraId="57A48179" w14:textId="4448538B" w:rsidR="00BE582A" w:rsidRPr="00CC182B" w:rsidRDefault="00BE582A" w:rsidP="009A6143">
            <w:pPr>
              <w:keepNext/>
              <w:jc w:val="right"/>
              <w:rPr>
                <w:sz w:val="20"/>
                <w:szCs w:val="20"/>
              </w:rPr>
            </w:pPr>
            <w:r>
              <w:rPr>
                <w:sz w:val="20"/>
              </w:rPr>
              <w:t>237,66</w:t>
            </w:r>
          </w:p>
        </w:tc>
        <w:tc>
          <w:tcPr>
            <w:tcW w:w="1269" w:type="dxa"/>
          </w:tcPr>
          <w:p w14:paraId="5D07DE30" w14:textId="25B9E692" w:rsidR="00BE582A" w:rsidRPr="00CC182B" w:rsidRDefault="00BE582A" w:rsidP="009A6143">
            <w:pPr>
              <w:keepNext/>
              <w:jc w:val="right"/>
              <w:rPr>
                <w:sz w:val="20"/>
                <w:szCs w:val="20"/>
              </w:rPr>
            </w:pPr>
            <w:r>
              <w:rPr>
                <w:sz w:val="20"/>
              </w:rPr>
              <w:t>222,9</w:t>
            </w:r>
          </w:p>
        </w:tc>
        <w:tc>
          <w:tcPr>
            <w:tcW w:w="1268" w:type="dxa"/>
          </w:tcPr>
          <w:p w14:paraId="11E3D279" w14:textId="67CF382B" w:rsidR="00BE582A" w:rsidRPr="00CC182B" w:rsidRDefault="00BE582A" w:rsidP="009A6143">
            <w:pPr>
              <w:keepNext/>
              <w:jc w:val="right"/>
              <w:rPr>
                <w:sz w:val="20"/>
                <w:szCs w:val="20"/>
              </w:rPr>
            </w:pPr>
            <w:r>
              <w:rPr>
                <w:sz w:val="20"/>
              </w:rPr>
              <w:t>27</w:t>
            </w:r>
          </w:p>
        </w:tc>
        <w:tc>
          <w:tcPr>
            <w:tcW w:w="1269" w:type="dxa"/>
            <w:shd w:val="clear" w:color="auto" w:fill="auto"/>
          </w:tcPr>
          <w:p w14:paraId="6C0E292C" w14:textId="43D373DD" w:rsidR="00BE582A" w:rsidRPr="00CC182B" w:rsidRDefault="00E76D2B" w:rsidP="009A6143">
            <w:pPr>
              <w:keepNext/>
              <w:jc w:val="right"/>
              <w:rPr>
                <w:sz w:val="20"/>
                <w:szCs w:val="20"/>
              </w:rPr>
            </w:pPr>
            <w:r>
              <w:rPr>
                <w:sz w:val="20"/>
              </w:rPr>
              <w:t>41,22</w:t>
            </w:r>
          </w:p>
        </w:tc>
        <w:tc>
          <w:tcPr>
            <w:tcW w:w="1384" w:type="dxa"/>
            <w:shd w:val="clear" w:color="auto" w:fill="auto"/>
          </w:tcPr>
          <w:p w14:paraId="764E662E" w14:textId="4EA6EC0F" w:rsidR="00BE582A" w:rsidRPr="00CC182B" w:rsidRDefault="004E5093" w:rsidP="009A6143">
            <w:pPr>
              <w:keepNext/>
              <w:jc w:val="right"/>
              <w:rPr>
                <w:color w:val="000000"/>
                <w:sz w:val="20"/>
                <w:szCs w:val="20"/>
              </w:rPr>
            </w:pPr>
            <w:r>
              <w:rPr>
                <w:color w:val="000000"/>
                <w:sz w:val="20"/>
              </w:rPr>
              <w:t>182,00</w:t>
            </w:r>
          </w:p>
        </w:tc>
      </w:tr>
      <w:tr w:rsidR="00F33F82" w:rsidRPr="00791CA8" w14:paraId="3CC29AD0" w14:textId="77777777" w:rsidTr="004D5426">
        <w:trPr>
          <w:trHeight w:val="236"/>
        </w:trPr>
        <w:tc>
          <w:tcPr>
            <w:tcW w:w="1625" w:type="dxa"/>
          </w:tcPr>
          <w:p w14:paraId="2641B5F3" w14:textId="3528F41C" w:rsidR="00F33F82" w:rsidRPr="00CC182B" w:rsidRDefault="00F33F82" w:rsidP="009A6143">
            <w:pPr>
              <w:keepNext/>
              <w:jc w:val="left"/>
              <w:rPr>
                <w:b/>
                <w:bCs/>
                <w:color w:val="000000"/>
                <w:sz w:val="20"/>
                <w:szCs w:val="20"/>
              </w:rPr>
            </w:pPr>
            <w:r>
              <w:rPr>
                <w:b/>
                <w:color w:val="000000"/>
                <w:sz w:val="20"/>
              </w:rPr>
              <w:t xml:space="preserve">Total del sector </w:t>
            </w:r>
          </w:p>
        </w:tc>
        <w:tc>
          <w:tcPr>
            <w:tcW w:w="1268" w:type="dxa"/>
            <w:shd w:val="clear" w:color="auto" w:fill="auto"/>
          </w:tcPr>
          <w:p w14:paraId="41EDFE99" w14:textId="35AC7381" w:rsidR="00F33F82" w:rsidRPr="00801393" w:rsidRDefault="00F33F82" w:rsidP="009A6143">
            <w:pPr>
              <w:keepNext/>
              <w:jc w:val="right"/>
              <w:rPr>
                <w:b/>
                <w:bCs/>
                <w:sz w:val="20"/>
                <w:szCs w:val="20"/>
              </w:rPr>
            </w:pPr>
            <w:r>
              <w:rPr>
                <w:b/>
                <w:sz w:val="20"/>
              </w:rPr>
              <w:t>275,45</w:t>
            </w:r>
          </w:p>
        </w:tc>
        <w:tc>
          <w:tcPr>
            <w:tcW w:w="1268" w:type="dxa"/>
            <w:shd w:val="clear" w:color="auto" w:fill="auto"/>
          </w:tcPr>
          <w:p w14:paraId="624D0CD2" w14:textId="33D7F361" w:rsidR="00F33F82" w:rsidRPr="00801393" w:rsidRDefault="00F33F82" w:rsidP="009A6143">
            <w:pPr>
              <w:keepNext/>
              <w:jc w:val="right"/>
              <w:rPr>
                <w:b/>
                <w:bCs/>
                <w:sz w:val="20"/>
                <w:szCs w:val="20"/>
              </w:rPr>
            </w:pPr>
            <w:r>
              <w:rPr>
                <w:b/>
                <w:sz w:val="20"/>
              </w:rPr>
              <w:t>454,66</w:t>
            </w:r>
          </w:p>
        </w:tc>
        <w:tc>
          <w:tcPr>
            <w:tcW w:w="1269" w:type="dxa"/>
          </w:tcPr>
          <w:p w14:paraId="40F1BAF1" w14:textId="7EA0B011" w:rsidR="00F33F82" w:rsidRPr="00801393" w:rsidRDefault="00F33F82" w:rsidP="009A6143">
            <w:pPr>
              <w:keepNext/>
              <w:jc w:val="right"/>
              <w:rPr>
                <w:b/>
                <w:bCs/>
                <w:sz w:val="20"/>
                <w:szCs w:val="20"/>
              </w:rPr>
            </w:pPr>
            <w:r>
              <w:rPr>
                <w:b/>
                <w:sz w:val="20"/>
              </w:rPr>
              <w:t>429,9</w:t>
            </w:r>
          </w:p>
        </w:tc>
        <w:tc>
          <w:tcPr>
            <w:tcW w:w="1268" w:type="dxa"/>
          </w:tcPr>
          <w:p w14:paraId="149D838C" w14:textId="758F8897" w:rsidR="00F33F82" w:rsidRPr="00801393" w:rsidRDefault="00F33F82" w:rsidP="009A6143">
            <w:pPr>
              <w:keepNext/>
              <w:jc w:val="right"/>
              <w:rPr>
                <w:b/>
                <w:bCs/>
                <w:sz w:val="20"/>
                <w:szCs w:val="20"/>
              </w:rPr>
            </w:pPr>
            <w:r>
              <w:rPr>
                <w:b/>
                <w:sz w:val="20"/>
              </w:rPr>
              <w:t>227</w:t>
            </w:r>
          </w:p>
        </w:tc>
        <w:tc>
          <w:tcPr>
            <w:tcW w:w="1269" w:type="dxa"/>
            <w:shd w:val="clear" w:color="auto" w:fill="auto"/>
          </w:tcPr>
          <w:p w14:paraId="79CC5D16" w14:textId="3AAC3DE7" w:rsidR="00F33F82" w:rsidRPr="00801393" w:rsidRDefault="00F62CE8" w:rsidP="009A6143">
            <w:pPr>
              <w:keepNext/>
              <w:jc w:val="right"/>
              <w:rPr>
                <w:b/>
                <w:bCs/>
                <w:sz w:val="20"/>
                <w:szCs w:val="20"/>
              </w:rPr>
            </w:pPr>
            <w:r>
              <w:rPr>
                <w:b/>
                <w:sz w:val="20"/>
              </w:rPr>
              <w:t>281,22</w:t>
            </w:r>
          </w:p>
        </w:tc>
        <w:tc>
          <w:tcPr>
            <w:tcW w:w="1384" w:type="dxa"/>
            <w:shd w:val="clear" w:color="auto" w:fill="auto"/>
          </w:tcPr>
          <w:p w14:paraId="301BFCEB" w14:textId="50E93E23" w:rsidR="00F33F82" w:rsidRPr="00801393" w:rsidRDefault="004E5093" w:rsidP="009A6143">
            <w:pPr>
              <w:keepNext/>
              <w:jc w:val="right"/>
              <w:rPr>
                <w:b/>
                <w:bCs/>
                <w:color w:val="000000"/>
                <w:sz w:val="20"/>
                <w:szCs w:val="20"/>
              </w:rPr>
            </w:pPr>
            <w:r>
              <w:rPr>
                <w:b/>
                <w:color w:val="000000"/>
                <w:sz w:val="20"/>
              </w:rPr>
              <w:t>386,67</w:t>
            </w:r>
          </w:p>
        </w:tc>
      </w:tr>
      <w:tr w:rsidR="00545B88" w:rsidRPr="00791CA8" w14:paraId="0671652B" w14:textId="77777777" w:rsidTr="004D5426">
        <w:trPr>
          <w:trHeight w:val="236"/>
        </w:trPr>
        <w:tc>
          <w:tcPr>
            <w:tcW w:w="9351" w:type="dxa"/>
            <w:gridSpan w:val="7"/>
          </w:tcPr>
          <w:p w14:paraId="06F52AA3" w14:textId="0F626146" w:rsidR="00545B88" w:rsidRPr="00CC182B" w:rsidRDefault="00545B88" w:rsidP="009A6143">
            <w:pPr>
              <w:keepNext/>
              <w:rPr>
                <w:color w:val="000000"/>
                <w:sz w:val="20"/>
                <w:szCs w:val="20"/>
              </w:rPr>
            </w:pPr>
            <w:r>
              <w:rPr>
                <w:b/>
                <w:color w:val="000000"/>
                <w:sz w:val="20"/>
              </w:rPr>
              <w:t>Toneladas eq. de CO</w:t>
            </w:r>
            <w:r>
              <w:rPr>
                <w:b/>
                <w:color w:val="000000"/>
                <w:sz w:val="20"/>
                <w:vertAlign w:val="subscript"/>
              </w:rPr>
              <w:t>2</w:t>
            </w:r>
          </w:p>
        </w:tc>
      </w:tr>
      <w:tr w:rsidR="00757643" w:rsidRPr="00791CA8" w14:paraId="227CE426" w14:textId="77777777" w:rsidTr="004D5426">
        <w:trPr>
          <w:trHeight w:val="236"/>
        </w:trPr>
        <w:tc>
          <w:tcPr>
            <w:tcW w:w="1625" w:type="dxa"/>
          </w:tcPr>
          <w:p w14:paraId="09278CD0" w14:textId="2DE5C4F7" w:rsidR="00757643" w:rsidRPr="00CC182B" w:rsidRDefault="00757643" w:rsidP="009A6143">
            <w:pPr>
              <w:keepNext/>
              <w:jc w:val="left"/>
              <w:rPr>
                <w:b/>
                <w:bCs/>
                <w:color w:val="000000"/>
                <w:sz w:val="20"/>
                <w:szCs w:val="20"/>
              </w:rPr>
            </w:pPr>
            <w:r>
              <w:rPr>
                <w:sz w:val="20"/>
              </w:rPr>
              <w:t>Egypt Foam Co.</w:t>
            </w:r>
          </w:p>
        </w:tc>
        <w:tc>
          <w:tcPr>
            <w:tcW w:w="1268" w:type="dxa"/>
            <w:shd w:val="clear" w:color="auto" w:fill="auto"/>
          </w:tcPr>
          <w:p w14:paraId="4D51CC92" w14:textId="30066AD1" w:rsidR="00757643" w:rsidRPr="00CC182B" w:rsidRDefault="00757643" w:rsidP="009A6143">
            <w:pPr>
              <w:keepNext/>
              <w:jc w:val="right"/>
              <w:rPr>
                <w:sz w:val="20"/>
                <w:szCs w:val="20"/>
              </w:rPr>
            </w:pPr>
            <w:r>
              <w:rPr>
                <w:sz w:val="20"/>
              </w:rPr>
              <w:t xml:space="preserve"> 11.160 </w:t>
            </w:r>
          </w:p>
        </w:tc>
        <w:tc>
          <w:tcPr>
            <w:tcW w:w="1268" w:type="dxa"/>
            <w:shd w:val="clear" w:color="auto" w:fill="auto"/>
          </w:tcPr>
          <w:p w14:paraId="5621E20B" w14:textId="013CA0CE" w:rsidR="00757643" w:rsidRPr="00CC182B" w:rsidRDefault="00757643" w:rsidP="009A6143">
            <w:pPr>
              <w:keepNext/>
              <w:jc w:val="right"/>
              <w:rPr>
                <w:sz w:val="20"/>
                <w:szCs w:val="20"/>
              </w:rPr>
            </w:pPr>
            <w:r>
              <w:rPr>
                <w:sz w:val="20"/>
              </w:rPr>
              <w:t xml:space="preserve"> 12.772 </w:t>
            </w:r>
          </w:p>
        </w:tc>
        <w:tc>
          <w:tcPr>
            <w:tcW w:w="1269" w:type="dxa"/>
          </w:tcPr>
          <w:p w14:paraId="6CE99423" w14:textId="0DF1C040" w:rsidR="00757643" w:rsidRPr="00CC182B" w:rsidRDefault="00757643" w:rsidP="009A6143">
            <w:pPr>
              <w:keepNext/>
              <w:jc w:val="right"/>
              <w:rPr>
                <w:sz w:val="20"/>
                <w:szCs w:val="20"/>
              </w:rPr>
            </w:pPr>
            <w:r>
              <w:rPr>
                <w:sz w:val="20"/>
              </w:rPr>
              <w:t xml:space="preserve"> 11.780 </w:t>
            </w:r>
          </w:p>
        </w:tc>
        <w:tc>
          <w:tcPr>
            <w:tcW w:w="1268" w:type="dxa"/>
          </w:tcPr>
          <w:p w14:paraId="57E5023E" w14:textId="0E6920AF" w:rsidR="00757643" w:rsidRPr="00CC182B" w:rsidRDefault="00757643" w:rsidP="009A6143">
            <w:pPr>
              <w:keepNext/>
              <w:jc w:val="right"/>
              <w:rPr>
                <w:sz w:val="20"/>
                <w:szCs w:val="20"/>
              </w:rPr>
            </w:pPr>
            <w:r>
              <w:rPr>
                <w:sz w:val="20"/>
              </w:rPr>
              <w:t xml:space="preserve"> 10.540 </w:t>
            </w:r>
          </w:p>
        </w:tc>
        <w:tc>
          <w:tcPr>
            <w:tcW w:w="1269" w:type="dxa"/>
            <w:shd w:val="clear" w:color="auto" w:fill="auto"/>
          </w:tcPr>
          <w:p w14:paraId="0793E45C" w14:textId="7AFAF2F9" w:rsidR="00757643" w:rsidRPr="00CC182B" w:rsidRDefault="00757643" w:rsidP="009A6143">
            <w:pPr>
              <w:keepNext/>
              <w:jc w:val="right"/>
              <w:rPr>
                <w:sz w:val="20"/>
                <w:szCs w:val="20"/>
              </w:rPr>
            </w:pPr>
            <w:r>
              <w:rPr>
                <w:sz w:val="20"/>
              </w:rPr>
              <w:t xml:space="preserve"> 11.532 </w:t>
            </w:r>
          </w:p>
        </w:tc>
        <w:tc>
          <w:tcPr>
            <w:tcW w:w="1384" w:type="dxa"/>
            <w:shd w:val="clear" w:color="auto" w:fill="auto"/>
          </w:tcPr>
          <w:p w14:paraId="4FAC5D1C" w14:textId="0E4FB907" w:rsidR="00757643" w:rsidRPr="00CC182B" w:rsidRDefault="00757643" w:rsidP="009A6143">
            <w:pPr>
              <w:keepNext/>
              <w:jc w:val="right"/>
              <w:rPr>
                <w:color w:val="000000"/>
                <w:sz w:val="20"/>
                <w:szCs w:val="20"/>
              </w:rPr>
            </w:pPr>
            <w:r>
              <w:rPr>
                <w:sz w:val="20"/>
              </w:rPr>
              <w:t xml:space="preserve"> 11.904 </w:t>
            </w:r>
          </w:p>
        </w:tc>
      </w:tr>
      <w:tr w:rsidR="00757643" w:rsidRPr="00791CA8" w14:paraId="7D97FBD8" w14:textId="77777777" w:rsidTr="004D5426">
        <w:trPr>
          <w:trHeight w:val="236"/>
        </w:trPr>
        <w:tc>
          <w:tcPr>
            <w:tcW w:w="1625" w:type="dxa"/>
          </w:tcPr>
          <w:p w14:paraId="169F967A" w14:textId="1231148E" w:rsidR="00757643" w:rsidRPr="00CC182B" w:rsidRDefault="005E3482" w:rsidP="009A6143">
            <w:pPr>
              <w:keepNext/>
              <w:jc w:val="left"/>
              <w:rPr>
                <w:b/>
                <w:bCs/>
                <w:color w:val="000000"/>
                <w:sz w:val="20"/>
                <w:szCs w:val="20"/>
              </w:rPr>
            </w:pPr>
            <w:r>
              <w:rPr>
                <w:color w:val="000000"/>
                <w:sz w:val="20"/>
              </w:rPr>
              <w:t xml:space="preserve">Al Alamiya for </w:t>
            </w:r>
            <w:r>
              <w:rPr>
                <w:sz w:val="20"/>
              </w:rPr>
              <w:t>Insulation</w:t>
            </w:r>
            <w:r>
              <w:rPr>
                <w:color w:val="000000"/>
                <w:sz w:val="20"/>
              </w:rPr>
              <w:t xml:space="preserve"> Co.</w:t>
            </w:r>
          </w:p>
        </w:tc>
        <w:tc>
          <w:tcPr>
            <w:tcW w:w="1268" w:type="dxa"/>
            <w:shd w:val="clear" w:color="auto" w:fill="auto"/>
          </w:tcPr>
          <w:p w14:paraId="035C7741" w14:textId="237A0AE6" w:rsidR="00757643" w:rsidRPr="00CC182B" w:rsidRDefault="00757643" w:rsidP="009A6143">
            <w:pPr>
              <w:keepNext/>
              <w:jc w:val="right"/>
              <w:rPr>
                <w:sz w:val="20"/>
                <w:szCs w:val="20"/>
              </w:rPr>
            </w:pPr>
            <w:r>
              <w:rPr>
                <w:sz w:val="20"/>
              </w:rPr>
              <w:t xml:space="preserve"> 12.400 </w:t>
            </w:r>
          </w:p>
        </w:tc>
        <w:tc>
          <w:tcPr>
            <w:tcW w:w="1268" w:type="dxa"/>
            <w:shd w:val="clear" w:color="auto" w:fill="auto"/>
          </w:tcPr>
          <w:p w14:paraId="0D579D2F" w14:textId="1C00ECBA" w:rsidR="00757643" w:rsidRPr="00CC182B" w:rsidRDefault="00757643" w:rsidP="009A6143">
            <w:pPr>
              <w:keepNext/>
              <w:jc w:val="right"/>
              <w:rPr>
                <w:sz w:val="20"/>
                <w:szCs w:val="20"/>
              </w:rPr>
            </w:pPr>
            <w:r>
              <w:rPr>
                <w:sz w:val="20"/>
              </w:rPr>
              <w:t xml:space="preserve"> 14.136 </w:t>
            </w:r>
          </w:p>
        </w:tc>
        <w:tc>
          <w:tcPr>
            <w:tcW w:w="1269" w:type="dxa"/>
          </w:tcPr>
          <w:p w14:paraId="7535B9C3" w14:textId="6A8666DF" w:rsidR="00757643" w:rsidRPr="00CC182B" w:rsidRDefault="00757643" w:rsidP="009A6143">
            <w:pPr>
              <w:keepNext/>
              <w:jc w:val="right"/>
              <w:rPr>
                <w:sz w:val="20"/>
                <w:szCs w:val="20"/>
              </w:rPr>
            </w:pPr>
            <w:r>
              <w:rPr>
                <w:sz w:val="20"/>
              </w:rPr>
              <w:t xml:space="preserve"> 13.888 </w:t>
            </w:r>
          </w:p>
        </w:tc>
        <w:tc>
          <w:tcPr>
            <w:tcW w:w="1268" w:type="dxa"/>
          </w:tcPr>
          <w:p w14:paraId="292455B1" w14:textId="412567E8" w:rsidR="00757643" w:rsidRPr="00CC182B" w:rsidRDefault="00757643" w:rsidP="009A6143">
            <w:pPr>
              <w:keepNext/>
              <w:jc w:val="right"/>
              <w:rPr>
                <w:sz w:val="20"/>
                <w:szCs w:val="20"/>
              </w:rPr>
            </w:pPr>
            <w:r>
              <w:rPr>
                <w:sz w:val="20"/>
              </w:rPr>
              <w:t xml:space="preserve"> 14.260 </w:t>
            </w:r>
          </w:p>
        </w:tc>
        <w:tc>
          <w:tcPr>
            <w:tcW w:w="1269" w:type="dxa"/>
            <w:shd w:val="clear" w:color="auto" w:fill="auto"/>
          </w:tcPr>
          <w:p w14:paraId="71F837D9" w14:textId="25E64282" w:rsidR="00757643" w:rsidRPr="00CC182B" w:rsidRDefault="00757643" w:rsidP="009A6143">
            <w:pPr>
              <w:keepNext/>
              <w:jc w:val="right"/>
              <w:rPr>
                <w:sz w:val="20"/>
                <w:szCs w:val="20"/>
              </w:rPr>
            </w:pPr>
            <w:r>
              <w:rPr>
                <w:sz w:val="20"/>
              </w:rPr>
              <w:t xml:space="preserve"> 18.228 </w:t>
            </w:r>
          </w:p>
        </w:tc>
        <w:tc>
          <w:tcPr>
            <w:tcW w:w="1384" w:type="dxa"/>
            <w:shd w:val="clear" w:color="auto" w:fill="auto"/>
          </w:tcPr>
          <w:p w14:paraId="5A8363C9" w14:textId="283DC751" w:rsidR="00757643" w:rsidRPr="00CC182B" w:rsidRDefault="00757643" w:rsidP="009A6143">
            <w:pPr>
              <w:keepNext/>
              <w:jc w:val="right"/>
              <w:rPr>
                <w:color w:val="000000"/>
                <w:sz w:val="20"/>
                <w:szCs w:val="20"/>
              </w:rPr>
            </w:pPr>
            <w:r>
              <w:rPr>
                <w:sz w:val="20"/>
              </w:rPr>
              <w:t xml:space="preserve"> 13.475 </w:t>
            </w:r>
          </w:p>
        </w:tc>
      </w:tr>
      <w:tr w:rsidR="00791CA8" w:rsidRPr="00791CA8" w14:paraId="7A8593C3" w14:textId="77777777" w:rsidTr="004D5426">
        <w:trPr>
          <w:trHeight w:val="236"/>
        </w:trPr>
        <w:tc>
          <w:tcPr>
            <w:tcW w:w="1625" w:type="dxa"/>
          </w:tcPr>
          <w:p w14:paraId="4F8B9997" w14:textId="453D6E38" w:rsidR="00791CA8" w:rsidRPr="00152087" w:rsidRDefault="00801393" w:rsidP="009A6143">
            <w:pPr>
              <w:keepNext/>
              <w:jc w:val="left"/>
              <w:rPr>
                <w:color w:val="000000"/>
                <w:sz w:val="20"/>
                <w:szCs w:val="20"/>
              </w:rPr>
            </w:pPr>
            <w:r>
              <w:rPr>
                <w:color w:val="000000"/>
                <w:sz w:val="20"/>
              </w:rPr>
              <w:t>Otros</w:t>
            </w:r>
          </w:p>
        </w:tc>
        <w:tc>
          <w:tcPr>
            <w:tcW w:w="1268" w:type="dxa"/>
            <w:shd w:val="clear" w:color="auto" w:fill="auto"/>
          </w:tcPr>
          <w:p w14:paraId="399020B4" w14:textId="651432D5" w:rsidR="00791CA8" w:rsidRPr="00CC182B" w:rsidRDefault="00791CA8" w:rsidP="009A6143">
            <w:pPr>
              <w:keepNext/>
              <w:jc w:val="right"/>
              <w:rPr>
                <w:sz w:val="20"/>
                <w:szCs w:val="20"/>
              </w:rPr>
            </w:pPr>
            <w:r>
              <w:rPr>
                <w:sz w:val="20"/>
              </w:rPr>
              <w:t xml:space="preserve"> 10.596 </w:t>
            </w:r>
          </w:p>
        </w:tc>
        <w:tc>
          <w:tcPr>
            <w:tcW w:w="1268" w:type="dxa"/>
            <w:shd w:val="clear" w:color="auto" w:fill="auto"/>
          </w:tcPr>
          <w:p w14:paraId="694373FA" w14:textId="52EF0F5D" w:rsidR="00791CA8" w:rsidRPr="00CC182B" w:rsidRDefault="00791CA8" w:rsidP="009A6143">
            <w:pPr>
              <w:keepNext/>
              <w:jc w:val="right"/>
              <w:rPr>
                <w:sz w:val="20"/>
                <w:szCs w:val="20"/>
              </w:rPr>
            </w:pPr>
            <w:r>
              <w:rPr>
                <w:sz w:val="20"/>
              </w:rPr>
              <w:t xml:space="preserve"> 29.470 </w:t>
            </w:r>
          </w:p>
        </w:tc>
        <w:tc>
          <w:tcPr>
            <w:tcW w:w="1269" w:type="dxa"/>
          </w:tcPr>
          <w:p w14:paraId="5BC52ED0" w14:textId="382D3189" w:rsidR="00791CA8" w:rsidRPr="00CC182B" w:rsidRDefault="00791CA8" w:rsidP="009A6143">
            <w:pPr>
              <w:keepNext/>
              <w:jc w:val="right"/>
              <w:rPr>
                <w:sz w:val="20"/>
                <w:szCs w:val="20"/>
              </w:rPr>
            </w:pPr>
            <w:r>
              <w:rPr>
                <w:sz w:val="20"/>
              </w:rPr>
              <w:t xml:space="preserve"> 27.640 </w:t>
            </w:r>
          </w:p>
        </w:tc>
        <w:tc>
          <w:tcPr>
            <w:tcW w:w="1268" w:type="dxa"/>
          </w:tcPr>
          <w:p w14:paraId="36A1B81B" w14:textId="38D22AF0" w:rsidR="00791CA8" w:rsidRPr="00CC182B" w:rsidRDefault="00791CA8" w:rsidP="009A6143">
            <w:pPr>
              <w:keepNext/>
              <w:jc w:val="right"/>
              <w:rPr>
                <w:sz w:val="20"/>
                <w:szCs w:val="20"/>
              </w:rPr>
            </w:pPr>
            <w:r>
              <w:rPr>
                <w:sz w:val="20"/>
              </w:rPr>
              <w:t xml:space="preserve"> 3.348 </w:t>
            </w:r>
          </w:p>
        </w:tc>
        <w:tc>
          <w:tcPr>
            <w:tcW w:w="1269" w:type="dxa"/>
            <w:shd w:val="clear" w:color="auto" w:fill="auto"/>
          </w:tcPr>
          <w:p w14:paraId="7520B5C7" w14:textId="2D079FB2" w:rsidR="00791CA8" w:rsidRPr="00CC182B" w:rsidRDefault="003F7C80" w:rsidP="009A6143">
            <w:pPr>
              <w:keepNext/>
              <w:jc w:val="right"/>
              <w:rPr>
                <w:sz w:val="20"/>
                <w:szCs w:val="20"/>
              </w:rPr>
            </w:pPr>
            <w:r>
              <w:rPr>
                <w:sz w:val="20"/>
              </w:rPr>
              <w:t>5.111</w:t>
            </w:r>
          </w:p>
        </w:tc>
        <w:tc>
          <w:tcPr>
            <w:tcW w:w="1384" w:type="dxa"/>
            <w:shd w:val="clear" w:color="auto" w:fill="auto"/>
          </w:tcPr>
          <w:p w14:paraId="02EA888F" w14:textId="562E0CB7" w:rsidR="00791CA8" w:rsidRPr="00CC182B" w:rsidRDefault="00791CA8" w:rsidP="009A6143">
            <w:pPr>
              <w:keepNext/>
              <w:jc w:val="right"/>
              <w:rPr>
                <w:color w:val="000000"/>
                <w:sz w:val="20"/>
                <w:szCs w:val="20"/>
              </w:rPr>
            </w:pPr>
            <w:r>
              <w:rPr>
                <w:sz w:val="20"/>
              </w:rPr>
              <w:t xml:space="preserve"> 22.568 </w:t>
            </w:r>
          </w:p>
        </w:tc>
      </w:tr>
      <w:tr w:rsidR="00791CA8" w:rsidRPr="00791CA8" w14:paraId="765386F6" w14:textId="77777777" w:rsidTr="004D5426">
        <w:trPr>
          <w:trHeight w:val="236"/>
        </w:trPr>
        <w:tc>
          <w:tcPr>
            <w:tcW w:w="1625" w:type="dxa"/>
          </w:tcPr>
          <w:p w14:paraId="21507C8F" w14:textId="74126733" w:rsidR="00791CA8" w:rsidRPr="00CC182B" w:rsidRDefault="00791CA8" w:rsidP="009A6143">
            <w:pPr>
              <w:keepNext/>
              <w:jc w:val="left"/>
              <w:rPr>
                <w:b/>
                <w:bCs/>
                <w:color w:val="000000"/>
                <w:sz w:val="20"/>
                <w:szCs w:val="20"/>
              </w:rPr>
            </w:pPr>
            <w:r>
              <w:rPr>
                <w:b/>
                <w:color w:val="000000"/>
                <w:sz w:val="20"/>
              </w:rPr>
              <w:t xml:space="preserve">Total del sector </w:t>
            </w:r>
          </w:p>
        </w:tc>
        <w:tc>
          <w:tcPr>
            <w:tcW w:w="1268" w:type="dxa"/>
            <w:shd w:val="clear" w:color="auto" w:fill="auto"/>
          </w:tcPr>
          <w:p w14:paraId="27C72CFA" w14:textId="3FAAAAB6" w:rsidR="00791CA8" w:rsidRPr="00801393" w:rsidRDefault="00791CA8" w:rsidP="009A6143">
            <w:pPr>
              <w:keepNext/>
              <w:jc w:val="right"/>
              <w:rPr>
                <w:b/>
                <w:bCs/>
                <w:sz w:val="20"/>
                <w:szCs w:val="20"/>
              </w:rPr>
            </w:pPr>
            <w:r>
              <w:rPr>
                <w:b/>
                <w:sz w:val="20"/>
              </w:rPr>
              <w:t xml:space="preserve"> 34.156 </w:t>
            </w:r>
          </w:p>
        </w:tc>
        <w:tc>
          <w:tcPr>
            <w:tcW w:w="1268" w:type="dxa"/>
            <w:shd w:val="clear" w:color="auto" w:fill="auto"/>
          </w:tcPr>
          <w:p w14:paraId="1F15410C" w14:textId="1163E6FB" w:rsidR="00791CA8" w:rsidRPr="00801393" w:rsidRDefault="00791CA8" w:rsidP="009A6143">
            <w:pPr>
              <w:keepNext/>
              <w:jc w:val="right"/>
              <w:rPr>
                <w:b/>
                <w:bCs/>
                <w:sz w:val="20"/>
                <w:szCs w:val="20"/>
              </w:rPr>
            </w:pPr>
            <w:r>
              <w:rPr>
                <w:b/>
                <w:sz w:val="20"/>
              </w:rPr>
              <w:t xml:space="preserve"> 56.378 </w:t>
            </w:r>
          </w:p>
        </w:tc>
        <w:tc>
          <w:tcPr>
            <w:tcW w:w="1269" w:type="dxa"/>
          </w:tcPr>
          <w:p w14:paraId="0D6D351E" w14:textId="40A0DD03" w:rsidR="00791CA8" w:rsidRPr="00801393" w:rsidRDefault="00791CA8" w:rsidP="009A6143">
            <w:pPr>
              <w:keepNext/>
              <w:jc w:val="right"/>
              <w:rPr>
                <w:b/>
                <w:bCs/>
                <w:sz w:val="20"/>
                <w:szCs w:val="20"/>
              </w:rPr>
            </w:pPr>
            <w:r>
              <w:rPr>
                <w:b/>
                <w:sz w:val="20"/>
              </w:rPr>
              <w:t xml:space="preserve"> 53.308 </w:t>
            </w:r>
          </w:p>
        </w:tc>
        <w:tc>
          <w:tcPr>
            <w:tcW w:w="1268" w:type="dxa"/>
          </w:tcPr>
          <w:p w14:paraId="319B6583" w14:textId="764B8DE9" w:rsidR="00791CA8" w:rsidRPr="00801393" w:rsidRDefault="00791CA8" w:rsidP="009A6143">
            <w:pPr>
              <w:keepNext/>
              <w:jc w:val="right"/>
              <w:rPr>
                <w:b/>
                <w:bCs/>
                <w:sz w:val="20"/>
                <w:szCs w:val="20"/>
              </w:rPr>
            </w:pPr>
            <w:r>
              <w:rPr>
                <w:b/>
                <w:sz w:val="20"/>
              </w:rPr>
              <w:t xml:space="preserve"> 28.148 </w:t>
            </w:r>
          </w:p>
        </w:tc>
        <w:tc>
          <w:tcPr>
            <w:tcW w:w="1269" w:type="dxa"/>
            <w:shd w:val="clear" w:color="auto" w:fill="auto"/>
          </w:tcPr>
          <w:p w14:paraId="31923379" w14:textId="3071E863" w:rsidR="00791CA8" w:rsidRPr="00801393" w:rsidRDefault="00791CA8" w:rsidP="009A6143">
            <w:pPr>
              <w:keepNext/>
              <w:jc w:val="right"/>
              <w:rPr>
                <w:b/>
                <w:bCs/>
                <w:sz w:val="20"/>
                <w:szCs w:val="20"/>
              </w:rPr>
            </w:pPr>
            <w:r>
              <w:rPr>
                <w:b/>
                <w:sz w:val="20"/>
              </w:rPr>
              <w:t xml:space="preserve"> 34.871  </w:t>
            </w:r>
          </w:p>
        </w:tc>
        <w:tc>
          <w:tcPr>
            <w:tcW w:w="1384" w:type="dxa"/>
            <w:shd w:val="clear" w:color="auto" w:fill="auto"/>
          </w:tcPr>
          <w:p w14:paraId="50CD7D7A" w14:textId="7001B883" w:rsidR="00791CA8" w:rsidRPr="00801393" w:rsidRDefault="00791CA8" w:rsidP="009A6143">
            <w:pPr>
              <w:keepNext/>
              <w:jc w:val="right"/>
              <w:rPr>
                <w:b/>
                <w:bCs/>
                <w:color w:val="000000"/>
                <w:sz w:val="20"/>
                <w:szCs w:val="20"/>
              </w:rPr>
            </w:pPr>
            <w:r>
              <w:rPr>
                <w:b/>
                <w:sz w:val="20"/>
              </w:rPr>
              <w:t xml:space="preserve"> 47.947 </w:t>
            </w:r>
          </w:p>
        </w:tc>
      </w:tr>
    </w:tbl>
    <w:p w14:paraId="495E28EC" w14:textId="77777777" w:rsidR="00ED27D1" w:rsidRPr="00ED27D1" w:rsidRDefault="00ED27D1" w:rsidP="00ED27D1"/>
    <w:p w14:paraId="561D8294" w14:textId="0893D163" w:rsidR="00E40AE3" w:rsidRPr="006A1F21" w:rsidRDefault="00E96C43">
      <w:pPr>
        <w:pStyle w:val="Heading1"/>
      </w:pPr>
      <w:r>
        <w:t xml:space="preserve">Los costos adicionales de capital solicitados incluyen la modernización de la extrusora en Egypt Foam (USD 516.000) y de la extrusora en Al Alamiya (USD 633.620) dado que los sistemas actuales son demasiado sensibles, y para cada empresa, asistencia técnica (USD 50.000); depósito de éter de dimetilo, incluyendo instalación y certificación (USD 85.000); bomba de agente espumante de un solo cabezal (USD 60.000); modernización de fontanería (USD 60.000); modernización de sistemas de escape y ventilación (USD 60.000), sistema de sensores de gas (USD 30.000), ensayos de fabricación y auditoría de </w:t>
      </w:r>
      <w:r>
        <w:lastRenderedPageBreak/>
        <w:t>seguridad (USD 65.000), y gastos imprevistos del 10 por ciento. Se solicitan costos adicionales de explotación de USD 0,57/kg debido al mayor costo de la tecnología, por un total de USD 54.720 para Egypt Foam Co. y USD 61.940 para Al Alamiya for Insulation Co., sobre la base de sus respectivos consumos medios de 2020-2022. El total solicitado para Egypt Foam Co. es de USD 1.029.320 y de USD 1.165.891 para Al Alamiya, como se indica en el cuadro 10.</w:t>
      </w:r>
    </w:p>
    <w:p w14:paraId="08AE0C7C" w14:textId="05611E35" w:rsidR="004F795A" w:rsidRDefault="004F795A" w:rsidP="004F795A">
      <w:pPr>
        <w:keepNext/>
        <w:rPr>
          <w:b/>
          <w:bCs/>
        </w:rPr>
      </w:pPr>
      <w:r>
        <w:rPr>
          <w:b/>
        </w:rPr>
        <w:t>Cuadro 10. Eliminación, financiación solicitada y relación de costo a eficacia para proyecto de inversión en espumas de poliestireno extruido en Egipto</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34"/>
        <w:gridCol w:w="1559"/>
        <w:gridCol w:w="1843"/>
        <w:gridCol w:w="1134"/>
        <w:gridCol w:w="1866"/>
      </w:tblGrid>
      <w:tr w:rsidR="00DD6120" w:rsidRPr="00134F41" w14:paraId="5FCCD61C" w14:textId="77777777" w:rsidTr="002D0658">
        <w:trPr>
          <w:trHeight w:val="265"/>
        </w:trPr>
        <w:tc>
          <w:tcPr>
            <w:tcW w:w="1838" w:type="dxa"/>
            <w:vMerge w:val="restart"/>
            <w:shd w:val="clear" w:color="auto" w:fill="auto"/>
            <w:hideMark/>
          </w:tcPr>
          <w:p w14:paraId="0A93B837" w14:textId="59B64D47" w:rsidR="00DD6120" w:rsidRPr="00134F41" w:rsidRDefault="00DD6120" w:rsidP="00134F41">
            <w:pPr>
              <w:jc w:val="left"/>
              <w:rPr>
                <w:b/>
                <w:bCs/>
                <w:sz w:val="20"/>
                <w:szCs w:val="20"/>
              </w:rPr>
            </w:pPr>
            <w:r>
              <w:rPr>
                <w:b/>
                <w:sz w:val="20"/>
              </w:rPr>
              <w:t xml:space="preserve">Sector de espumas de poliestireno extruido </w:t>
            </w:r>
          </w:p>
        </w:tc>
        <w:tc>
          <w:tcPr>
            <w:tcW w:w="2693" w:type="dxa"/>
            <w:gridSpan w:val="2"/>
            <w:shd w:val="clear" w:color="auto" w:fill="auto"/>
            <w:noWrap/>
            <w:hideMark/>
          </w:tcPr>
          <w:p w14:paraId="34C0433E" w14:textId="5F755116" w:rsidR="00DD6120" w:rsidRPr="00134F41" w:rsidRDefault="00DD6120" w:rsidP="00C562FC">
            <w:pPr>
              <w:jc w:val="center"/>
              <w:rPr>
                <w:b/>
                <w:bCs/>
                <w:color w:val="000000"/>
                <w:sz w:val="20"/>
                <w:szCs w:val="20"/>
              </w:rPr>
            </w:pPr>
            <w:r>
              <w:rPr>
                <w:b/>
                <w:color w:val="000000"/>
                <w:sz w:val="20"/>
              </w:rPr>
              <w:t>Eliminación</w:t>
            </w:r>
          </w:p>
        </w:tc>
        <w:tc>
          <w:tcPr>
            <w:tcW w:w="1843" w:type="dxa"/>
            <w:vMerge w:val="restart"/>
            <w:shd w:val="clear" w:color="auto" w:fill="auto"/>
            <w:noWrap/>
            <w:hideMark/>
          </w:tcPr>
          <w:p w14:paraId="4EE0731F" w14:textId="49F0B131" w:rsidR="00DD6120" w:rsidRPr="00134F41" w:rsidRDefault="00DD6120" w:rsidP="00134F41">
            <w:pPr>
              <w:jc w:val="center"/>
              <w:rPr>
                <w:b/>
                <w:bCs/>
                <w:color w:val="000000"/>
                <w:sz w:val="20"/>
                <w:szCs w:val="20"/>
              </w:rPr>
            </w:pPr>
            <w:r>
              <w:rPr>
                <w:b/>
                <w:color w:val="000000"/>
                <w:sz w:val="20"/>
              </w:rPr>
              <w:t>Financiación solicitada (USD)</w:t>
            </w:r>
          </w:p>
        </w:tc>
        <w:tc>
          <w:tcPr>
            <w:tcW w:w="3000" w:type="dxa"/>
            <w:gridSpan w:val="2"/>
            <w:shd w:val="clear" w:color="auto" w:fill="auto"/>
            <w:noWrap/>
            <w:hideMark/>
          </w:tcPr>
          <w:p w14:paraId="0295A6AD" w14:textId="458A5DF2" w:rsidR="00DD6120" w:rsidRDefault="00DD6120" w:rsidP="00134F41">
            <w:pPr>
              <w:jc w:val="center"/>
              <w:rPr>
                <w:b/>
                <w:bCs/>
                <w:color w:val="000000"/>
                <w:sz w:val="20"/>
                <w:szCs w:val="20"/>
              </w:rPr>
            </w:pPr>
            <w:r>
              <w:rPr>
                <w:b/>
                <w:color w:val="000000"/>
                <w:sz w:val="20"/>
              </w:rPr>
              <w:t xml:space="preserve">Relación costo a eficacia </w:t>
            </w:r>
          </w:p>
          <w:p w14:paraId="784A91EB" w14:textId="402D4C59" w:rsidR="00DD6120" w:rsidRPr="00134F41" w:rsidRDefault="00DD6120" w:rsidP="00134F41">
            <w:pPr>
              <w:jc w:val="center"/>
              <w:rPr>
                <w:b/>
                <w:bCs/>
                <w:color w:val="000000"/>
                <w:sz w:val="20"/>
                <w:szCs w:val="20"/>
                <w:lang w:eastAsia="en-CA"/>
              </w:rPr>
            </w:pPr>
          </w:p>
        </w:tc>
      </w:tr>
      <w:tr w:rsidR="00B77687" w:rsidRPr="00134F41" w14:paraId="3A919017" w14:textId="77777777" w:rsidTr="009D149C">
        <w:trPr>
          <w:trHeight w:val="228"/>
        </w:trPr>
        <w:tc>
          <w:tcPr>
            <w:tcW w:w="1838" w:type="dxa"/>
            <w:vMerge/>
            <w:shd w:val="clear" w:color="auto" w:fill="auto"/>
          </w:tcPr>
          <w:p w14:paraId="73C06D57" w14:textId="77777777" w:rsidR="00B77687" w:rsidRPr="00134F41" w:rsidRDefault="00B77687" w:rsidP="00134F41">
            <w:pPr>
              <w:jc w:val="left"/>
              <w:rPr>
                <w:b/>
                <w:bCs/>
                <w:sz w:val="20"/>
                <w:szCs w:val="20"/>
                <w:lang w:val="pt-PT" w:eastAsia="en-CA"/>
              </w:rPr>
            </w:pPr>
          </w:p>
        </w:tc>
        <w:tc>
          <w:tcPr>
            <w:tcW w:w="1134" w:type="dxa"/>
            <w:shd w:val="clear" w:color="auto" w:fill="auto"/>
            <w:noWrap/>
          </w:tcPr>
          <w:p w14:paraId="382F9FA9" w14:textId="4EF9EA07" w:rsidR="00B77687" w:rsidRDefault="00DD6120" w:rsidP="00134F41">
            <w:pPr>
              <w:jc w:val="center"/>
              <w:rPr>
                <w:b/>
                <w:bCs/>
                <w:color w:val="000000"/>
                <w:sz w:val="20"/>
                <w:szCs w:val="20"/>
              </w:rPr>
            </w:pPr>
            <w:r>
              <w:rPr>
                <w:b/>
                <w:color w:val="000000"/>
                <w:sz w:val="20"/>
              </w:rPr>
              <w:t>t</w:t>
            </w:r>
          </w:p>
        </w:tc>
        <w:tc>
          <w:tcPr>
            <w:tcW w:w="1559" w:type="dxa"/>
            <w:shd w:val="clear" w:color="auto" w:fill="auto"/>
            <w:noWrap/>
          </w:tcPr>
          <w:p w14:paraId="160CF661" w14:textId="27F8D736" w:rsidR="00B77687" w:rsidRDefault="00DD6120" w:rsidP="00C562FC">
            <w:pPr>
              <w:jc w:val="center"/>
              <w:rPr>
                <w:b/>
                <w:bCs/>
                <w:color w:val="000000"/>
                <w:sz w:val="20"/>
                <w:szCs w:val="20"/>
              </w:rPr>
            </w:pPr>
            <w:r>
              <w:rPr>
                <w:b/>
                <w:color w:val="000000"/>
                <w:sz w:val="20"/>
              </w:rPr>
              <w:t>Toneladas eq. de CO</w:t>
            </w:r>
            <w:r>
              <w:rPr>
                <w:b/>
                <w:color w:val="000000"/>
                <w:sz w:val="20"/>
                <w:vertAlign w:val="subscript"/>
              </w:rPr>
              <w:t>2</w:t>
            </w:r>
          </w:p>
        </w:tc>
        <w:tc>
          <w:tcPr>
            <w:tcW w:w="1843" w:type="dxa"/>
            <w:vMerge/>
            <w:shd w:val="clear" w:color="auto" w:fill="auto"/>
            <w:noWrap/>
          </w:tcPr>
          <w:p w14:paraId="0A54B4DE" w14:textId="77777777" w:rsidR="00B77687" w:rsidRPr="00134F41" w:rsidRDefault="00B77687" w:rsidP="00134F41">
            <w:pPr>
              <w:jc w:val="center"/>
              <w:rPr>
                <w:b/>
                <w:bCs/>
                <w:color w:val="000000"/>
                <w:sz w:val="20"/>
                <w:szCs w:val="20"/>
                <w:lang w:eastAsia="en-CA"/>
              </w:rPr>
            </w:pPr>
          </w:p>
        </w:tc>
        <w:tc>
          <w:tcPr>
            <w:tcW w:w="1134" w:type="dxa"/>
            <w:shd w:val="clear" w:color="auto" w:fill="auto"/>
            <w:noWrap/>
          </w:tcPr>
          <w:p w14:paraId="6EAB6304" w14:textId="29D3D199" w:rsidR="00B77687" w:rsidRPr="00134F41" w:rsidRDefault="00B77687" w:rsidP="00134F41">
            <w:pPr>
              <w:jc w:val="center"/>
              <w:rPr>
                <w:b/>
                <w:bCs/>
                <w:color w:val="000000"/>
                <w:sz w:val="20"/>
                <w:szCs w:val="20"/>
              </w:rPr>
            </w:pPr>
            <w:r>
              <w:rPr>
                <w:b/>
                <w:color w:val="000000"/>
                <w:sz w:val="20"/>
              </w:rPr>
              <w:t>USD/kg</w:t>
            </w:r>
          </w:p>
        </w:tc>
        <w:tc>
          <w:tcPr>
            <w:tcW w:w="1866" w:type="dxa"/>
            <w:shd w:val="clear" w:color="auto" w:fill="auto"/>
            <w:noWrap/>
          </w:tcPr>
          <w:p w14:paraId="40027D66" w14:textId="6E7F73D5" w:rsidR="00B77687" w:rsidRPr="00134F41" w:rsidRDefault="00B77687" w:rsidP="00134F41">
            <w:pPr>
              <w:jc w:val="center"/>
              <w:rPr>
                <w:b/>
                <w:bCs/>
                <w:color w:val="000000"/>
                <w:sz w:val="20"/>
                <w:szCs w:val="20"/>
              </w:rPr>
            </w:pPr>
            <w:r>
              <w:rPr>
                <w:b/>
                <w:color w:val="000000"/>
                <w:sz w:val="20"/>
              </w:rPr>
              <w:t>USD/tonelada eq. de CO</w:t>
            </w:r>
            <w:r>
              <w:rPr>
                <w:b/>
                <w:color w:val="000000"/>
                <w:sz w:val="20"/>
                <w:vertAlign w:val="subscript"/>
              </w:rPr>
              <w:t>2</w:t>
            </w:r>
          </w:p>
        </w:tc>
      </w:tr>
      <w:tr w:rsidR="00134F41" w:rsidRPr="00134F41" w14:paraId="24234C7D" w14:textId="77777777" w:rsidTr="002D0658">
        <w:trPr>
          <w:trHeight w:val="276"/>
        </w:trPr>
        <w:tc>
          <w:tcPr>
            <w:tcW w:w="1838" w:type="dxa"/>
            <w:shd w:val="clear" w:color="auto" w:fill="auto"/>
            <w:hideMark/>
          </w:tcPr>
          <w:p w14:paraId="503EE62F" w14:textId="77777777" w:rsidR="00134F41" w:rsidRPr="00134F41" w:rsidRDefault="00134F41" w:rsidP="005E1811">
            <w:pPr>
              <w:jc w:val="left"/>
              <w:rPr>
                <w:sz w:val="20"/>
                <w:szCs w:val="20"/>
              </w:rPr>
            </w:pPr>
            <w:r>
              <w:rPr>
                <w:sz w:val="20"/>
              </w:rPr>
              <w:t xml:space="preserve">Egypt Foam Co. </w:t>
            </w:r>
          </w:p>
        </w:tc>
        <w:tc>
          <w:tcPr>
            <w:tcW w:w="1134" w:type="dxa"/>
            <w:shd w:val="clear" w:color="auto" w:fill="auto"/>
            <w:noWrap/>
            <w:hideMark/>
          </w:tcPr>
          <w:p w14:paraId="18117623" w14:textId="618821F9" w:rsidR="00134F41" w:rsidRPr="00134F41" w:rsidRDefault="00134F41" w:rsidP="00134F41">
            <w:pPr>
              <w:jc w:val="right"/>
              <w:rPr>
                <w:color w:val="000000"/>
                <w:sz w:val="20"/>
                <w:szCs w:val="20"/>
              </w:rPr>
            </w:pPr>
            <w:r>
              <w:rPr>
                <w:color w:val="000000"/>
                <w:sz w:val="20"/>
              </w:rPr>
              <w:t>96,00</w:t>
            </w:r>
          </w:p>
        </w:tc>
        <w:tc>
          <w:tcPr>
            <w:tcW w:w="1559" w:type="dxa"/>
            <w:shd w:val="clear" w:color="auto" w:fill="auto"/>
            <w:noWrap/>
            <w:hideMark/>
          </w:tcPr>
          <w:p w14:paraId="70EDE71E" w14:textId="7EEAE705" w:rsidR="00134F41" w:rsidRPr="00134F41" w:rsidRDefault="000F37AA" w:rsidP="00134F41">
            <w:pPr>
              <w:jc w:val="right"/>
              <w:rPr>
                <w:color w:val="000000"/>
                <w:sz w:val="20"/>
                <w:szCs w:val="20"/>
              </w:rPr>
            </w:pPr>
            <w:r>
              <w:rPr>
                <w:color w:val="000000"/>
                <w:sz w:val="20"/>
              </w:rPr>
              <w:t xml:space="preserve">       11.904 </w:t>
            </w:r>
          </w:p>
        </w:tc>
        <w:tc>
          <w:tcPr>
            <w:tcW w:w="1843" w:type="dxa"/>
            <w:shd w:val="clear" w:color="auto" w:fill="auto"/>
            <w:noWrap/>
            <w:hideMark/>
          </w:tcPr>
          <w:p w14:paraId="71C851E5" w14:textId="29CB8D30" w:rsidR="00134F41" w:rsidRPr="00134F41" w:rsidRDefault="000F37AA" w:rsidP="00134F41">
            <w:pPr>
              <w:jc w:val="right"/>
              <w:rPr>
                <w:color w:val="000000"/>
                <w:sz w:val="20"/>
                <w:szCs w:val="20"/>
              </w:rPr>
            </w:pPr>
            <w:r>
              <w:rPr>
                <w:color w:val="000000"/>
                <w:sz w:val="20"/>
              </w:rPr>
              <w:t xml:space="preserve">      1.029.320 </w:t>
            </w:r>
          </w:p>
        </w:tc>
        <w:tc>
          <w:tcPr>
            <w:tcW w:w="1134" w:type="dxa"/>
            <w:shd w:val="clear" w:color="auto" w:fill="auto"/>
            <w:noWrap/>
            <w:hideMark/>
          </w:tcPr>
          <w:p w14:paraId="2CFAC2E4" w14:textId="3BFA33E9" w:rsidR="00134F41" w:rsidRPr="00134F41" w:rsidRDefault="00134F41" w:rsidP="00134F41">
            <w:pPr>
              <w:jc w:val="right"/>
              <w:rPr>
                <w:color w:val="000000"/>
                <w:sz w:val="20"/>
                <w:szCs w:val="20"/>
              </w:rPr>
            </w:pPr>
            <w:r>
              <w:rPr>
                <w:color w:val="000000"/>
                <w:sz w:val="20"/>
              </w:rPr>
              <w:t xml:space="preserve">10,72 </w:t>
            </w:r>
          </w:p>
        </w:tc>
        <w:tc>
          <w:tcPr>
            <w:tcW w:w="1866" w:type="dxa"/>
            <w:shd w:val="clear" w:color="auto" w:fill="auto"/>
            <w:noWrap/>
            <w:hideMark/>
          </w:tcPr>
          <w:p w14:paraId="2B1372AE" w14:textId="2AA48DBA" w:rsidR="00134F41" w:rsidRPr="00134F41" w:rsidRDefault="000F37AA" w:rsidP="00134F41">
            <w:pPr>
              <w:jc w:val="right"/>
              <w:rPr>
                <w:color w:val="000000"/>
                <w:sz w:val="20"/>
                <w:szCs w:val="20"/>
              </w:rPr>
            </w:pPr>
            <w:r>
              <w:rPr>
                <w:color w:val="000000"/>
                <w:sz w:val="20"/>
              </w:rPr>
              <w:t xml:space="preserve">    86,47 </w:t>
            </w:r>
          </w:p>
        </w:tc>
      </w:tr>
      <w:tr w:rsidR="00103F26" w:rsidRPr="00134F41" w14:paraId="7F688E24" w14:textId="77777777" w:rsidTr="009D149C">
        <w:trPr>
          <w:trHeight w:val="264"/>
        </w:trPr>
        <w:tc>
          <w:tcPr>
            <w:tcW w:w="1838" w:type="dxa"/>
            <w:shd w:val="clear" w:color="auto" w:fill="auto"/>
          </w:tcPr>
          <w:p w14:paraId="028DB7E9" w14:textId="31595D07" w:rsidR="00103F26" w:rsidRPr="00134F41" w:rsidRDefault="00103F26" w:rsidP="00103F26">
            <w:pPr>
              <w:jc w:val="left"/>
              <w:rPr>
                <w:sz w:val="20"/>
                <w:szCs w:val="20"/>
              </w:rPr>
            </w:pPr>
            <w:bookmarkStart w:id="3" w:name="RANGE!N14"/>
            <w:r>
              <w:rPr>
                <w:sz w:val="20"/>
              </w:rPr>
              <w:t xml:space="preserve">Al Alamiya </w:t>
            </w:r>
            <w:bookmarkEnd w:id="3"/>
          </w:p>
        </w:tc>
        <w:tc>
          <w:tcPr>
            <w:tcW w:w="1134" w:type="dxa"/>
            <w:shd w:val="clear" w:color="auto" w:fill="auto"/>
            <w:noWrap/>
          </w:tcPr>
          <w:p w14:paraId="11D525A3" w14:textId="5AEE63FA" w:rsidR="00103F26" w:rsidRPr="00134F41" w:rsidRDefault="00103F26" w:rsidP="00103F26">
            <w:pPr>
              <w:jc w:val="right"/>
              <w:rPr>
                <w:color w:val="000000"/>
                <w:sz w:val="20"/>
                <w:szCs w:val="20"/>
              </w:rPr>
            </w:pPr>
            <w:r>
              <w:rPr>
                <w:color w:val="000000"/>
                <w:sz w:val="20"/>
              </w:rPr>
              <w:t xml:space="preserve">108,67 </w:t>
            </w:r>
          </w:p>
        </w:tc>
        <w:tc>
          <w:tcPr>
            <w:tcW w:w="1559" w:type="dxa"/>
            <w:shd w:val="clear" w:color="auto" w:fill="auto"/>
            <w:noWrap/>
          </w:tcPr>
          <w:p w14:paraId="39119657" w14:textId="067E4950" w:rsidR="00103F26" w:rsidRPr="00134F41" w:rsidRDefault="00103F26" w:rsidP="00103F26">
            <w:pPr>
              <w:jc w:val="right"/>
              <w:rPr>
                <w:color w:val="000000"/>
                <w:sz w:val="20"/>
                <w:szCs w:val="20"/>
              </w:rPr>
            </w:pPr>
            <w:r>
              <w:rPr>
                <w:color w:val="000000"/>
                <w:sz w:val="20"/>
              </w:rPr>
              <w:t xml:space="preserve">13.475 </w:t>
            </w:r>
          </w:p>
        </w:tc>
        <w:tc>
          <w:tcPr>
            <w:tcW w:w="1843" w:type="dxa"/>
            <w:shd w:val="clear" w:color="auto" w:fill="auto"/>
            <w:noWrap/>
          </w:tcPr>
          <w:p w14:paraId="72C153F4" w14:textId="1C54597A" w:rsidR="00103F26" w:rsidRPr="00134F41" w:rsidRDefault="000F37AA" w:rsidP="00103F26">
            <w:pPr>
              <w:jc w:val="right"/>
              <w:rPr>
                <w:color w:val="000000"/>
                <w:sz w:val="20"/>
                <w:szCs w:val="20"/>
              </w:rPr>
            </w:pPr>
            <w:r>
              <w:rPr>
                <w:color w:val="000000"/>
                <w:sz w:val="20"/>
              </w:rPr>
              <w:t xml:space="preserve">      1.165.891 </w:t>
            </w:r>
          </w:p>
        </w:tc>
        <w:tc>
          <w:tcPr>
            <w:tcW w:w="1134" w:type="dxa"/>
            <w:shd w:val="clear" w:color="auto" w:fill="auto"/>
            <w:noWrap/>
          </w:tcPr>
          <w:p w14:paraId="7DBEBB5C" w14:textId="08A65753" w:rsidR="00103F26" w:rsidRPr="00134F41" w:rsidRDefault="00103F26" w:rsidP="00103F26">
            <w:pPr>
              <w:jc w:val="right"/>
              <w:rPr>
                <w:color w:val="000000"/>
                <w:sz w:val="20"/>
                <w:szCs w:val="20"/>
              </w:rPr>
            </w:pPr>
            <w:r>
              <w:rPr>
                <w:color w:val="000000"/>
                <w:sz w:val="20"/>
              </w:rPr>
              <w:t xml:space="preserve">10,73 </w:t>
            </w:r>
          </w:p>
        </w:tc>
        <w:tc>
          <w:tcPr>
            <w:tcW w:w="1866" w:type="dxa"/>
            <w:shd w:val="clear" w:color="auto" w:fill="auto"/>
            <w:noWrap/>
          </w:tcPr>
          <w:p w14:paraId="1926C537" w14:textId="79E450A3" w:rsidR="00103F26" w:rsidRPr="00134F41" w:rsidRDefault="000F37AA" w:rsidP="00103F26">
            <w:pPr>
              <w:jc w:val="right"/>
              <w:rPr>
                <w:color w:val="000000"/>
                <w:sz w:val="20"/>
                <w:szCs w:val="20"/>
              </w:rPr>
            </w:pPr>
            <w:r>
              <w:rPr>
                <w:color w:val="000000"/>
                <w:sz w:val="20"/>
              </w:rPr>
              <w:t xml:space="preserve">    86,52 </w:t>
            </w:r>
          </w:p>
        </w:tc>
      </w:tr>
      <w:tr w:rsidR="009A3D45" w:rsidRPr="00134F41" w14:paraId="46515514" w14:textId="77777777" w:rsidTr="009D149C">
        <w:trPr>
          <w:trHeight w:val="268"/>
        </w:trPr>
        <w:tc>
          <w:tcPr>
            <w:tcW w:w="1838" w:type="dxa"/>
            <w:shd w:val="clear" w:color="auto" w:fill="auto"/>
          </w:tcPr>
          <w:p w14:paraId="03F42705" w14:textId="6B7E8813" w:rsidR="009A3D45" w:rsidRDefault="009A3D45" w:rsidP="009A3D45">
            <w:pPr>
              <w:jc w:val="left"/>
              <w:rPr>
                <w:sz w:val="20"/>
                <w:szCs w:val="20"/>
              </w:rPr>
            </w:pPr>
            <w:r>
              <w:rPr>
                <w:color w:val="000000"/>
                <w:sz w:val="20"/>
              </w:rPr>
              <w:t>Otros</w:t>
            </w:r>
          </w:p>
        </w:tc>
        <w:tc>
          <w:tcPr>
            <w:tcW w:w="1134" w:type="dxa"/>
            <w:shd w:val="clear" w:color="auto" w:fill="auto"/>
            <w:noWrap/>
          </w:tcPr>
          <w:p w14:paraId="48898C29" w14:textId="35CF2D39" w:rsidR="009A3D45" w:rsidRPr="00134F41" w:rsidRDefault="009A3D45" w:rsidP="009A3D45">
            <w:pPr>
              <w:jc w:val="right"/>
              <w:rPr>
                <w:color w:val="000000"/>
                <w:sz w:val="20"/>
                <w:szCs w:val="20"/>
              </w:rPr>
            </w:pPr>
            <w:r>
              <w:rPr>
                <w:color w:val="000000"/>
                <w:sz w:val="20"/>
              </w:rPr>
              <w:t xml:space="preserve">182,00 </w:t>
            </w:r>
          </w:p>
        </w:tc>
        <w:tc>
          <w:tcPr>
            <w:tcW w:w="1559" w:type="dxa"/>
            <w:shd w:val="clear" w:color="auto" w:fill="auto"/>
            <w:noWrap/>
          </w:tcPr>
          <w:p w14:paraId="5FD2D437" w14:textId="3C43FCBE" w:rsidR="009A3D45" w:rsidRPr="00134F41" w:rsidRDefault="000F37AA" w:rsidP="009A3D45">
            <w:pPr>
              <w:jc w:val="right"/>
              <w:rPr>
                <w:color w:val="000000"/>
                <w:sz w:val="20"/>
                <w:szCs w:val="20"/>
              </w:rPr>
            </w:pPr>
            <w:r>
              <w:rPr>
                <w:color w:val="000000"/>
                <w:sz w:val="20"/>
              </w:rPr>
              <w:t xml:space="preserve">     22.568 </w:t>
            </w:r>
          </w:p>
        </w:tc>
        <w:tc>
          <w:tcPr>
            <w:tcW w:w="1843" w:type="dxa"/>
            <w:shd w:val="clear" w:color="auto" w:fill="auto"/>
            <w:noWrap/>
          </w:tcPr>
          <w:p w14:paraId="36241B39" w14:textId="03E18EFD" w:rsidR="009A3D45" w:rsidRPr="00134F41" w:rsidRDefault="009A3D45" w:rsidP="009A3D45">
            <w:pPr>
              <w:jc w:val="right"/>
              <w:rPr>
                <w:color w:val="000000"/>
                <w:sz w:val="20"/>
                <w:szCs w:val="20"/>
              </w:rPr>
            </w:pPr>
            <w:r>
              <w:rPr>
                <w:color w:val="000000"/>
                <w:sz w:val="20"/>
              </w:rPr>
              <w:t>n.a.</w:t>
            </w:r>
          </w:p>
        </w:tc>
        <w:tc>
          <w:tcPr>
            <w:tcW w:w="1134" w:type="dxa"/>
            <w:shd w:val="clear" w:color="auto" w:fill="auto"/>
            <w:noWrap/>
          </w:tcPr>
          <w:p w14:paraId="223519FF" w14:textId="7F373242" w:rsidR="009A3D45" w:rsidRPr="00134F41" w:rsidRDefault="009A3D45" w:rsidP="009A3D45">
            <w:pPr>
              <w:jc w:val="right"/>
              <w:rPr>
                <w:color w:val="000000"/>
                <w:sz w:val="20"/>
                <w:szCs w:val="20"/>
              </w:rPr>
            </w:pPr>
            <w:r>
              <w:rPr>
                <w:color w:val="000000"/>
                <w:sz w:val="20"/>
              </w:rPr>
              <w:t>n.a.</w:t>
            </w:r>
          </w:p>
        </w:tc>
        <w:tc>
          <w:tcPr>
            <w:tcW w:w="1866" w:type="dxa"/>
            <w:shd w:val="clear" w:color="auto" w:fill="auto"/>
            <w:noWrap/>
          </w:tcPr>
          <w:p w14:paraId="6A331FA1" w14:textId="03901095" w:rsidR="009A3D45" w:rsidRPr="00134F41" w:rsidRDefault="009A3D45" w:rsidP="009A3D45">
            <w:pPr>
              <w:jc w:val="right"/>
              <w:rPr>
                <w:color w:val="000000"/>
                <w:sz w:val="20"/>
                <w:szCs w:val="20"/>
              </w:rPr>
            </w:pPr>
            <w:r>
              <w:rPr>
                <w:color w:val="000000"/>
                <w:sz w:val="20"/>
              </w:rPr>
              <w:t>n.a.</w:t>
            </w:r>
          </w:p>
        </w:tc>
      </w:tr>
      <w:tr w:rsidR="009A3D45" w:rsidRPr="00134F41" w14:paraId="5D1C8C44" w14:textId="77777777" w:rsidTr="002D0658">
        <w:trPr>
          <w:trHeight w:val="281"/>
        </w:trPr>
        <w:tc>
          <w:tcPr>
            <w:tcW w:w="1838" w:type="dxa"/>
            <w:shd w:val="clear" w:color="auto" w:fill="auto"/>
            <w:hideMark/>
          </w:tcPr>
          <w:p w14:paraId="155945A5" w14:textId="75468AA5" w:rsidR="009A3D45" w:rsidRPr="00134F41" w:rsidRDefault="009A3D45" w:rsidP="009A3D45">
            <w:pPr>
              <w:jc w:val="left"/>
              <w:rPr>
                <w:b/>
                <w:bCs/>
                <w:color w:val="000000"/>
                <w:sz w:val="20"/>
                <w:szCs w:val="20"/>
              </w:rPr>
            </w:pPr>
            <w:r>
              <w:rPr>
                <w:b/>
                <w:color w:val="000000"/>
                <w:sz w:val="20"/>
              </w:rPr>
              <w:t xml:space="preserve">Total </w:t>
            </w:r>
          </w:p>
        </w:tc>
        <w:tc>
          <w:tcPr>
            <w:tcW w:w="1134" w:type="dxa"/>
            <w:shd w:val="clear" w:color="auto" w:fill="auto"/>
            <w:noWrap/>
            <w:hideMark/>
          </w:tcPr>
          <w:p w14:paraId="1CD17A26" w14:textId="77777777" w:rsidR="009A3D45" w:rsidRPr="00134F41" w:rsidRDefault="009A3D45" w:rsidP="009A3D45">
            <w:pPr>
              <w:jc w:val="right"/>
              <w:rPr>
                <w:b/>
                <w:bCs/>
                <w:color w:val="000000"/>
                <w:sz w:val="20"/>
                <w:szCs w:val="20"/>
              </w:rPr>
            </w:pPr>
            <w:r>
              <w:rPr>
                <w:b/>
                <w:color w:val="000000"/>
                <w:sz w:val="20"/>
              </w:rPr>
              <w:t>386,67</w:t>
            </w:r>
          </w:p>
        </w:tc>
        <w:tc>
          <w:tcPr>
            <w:tcW w:w="1559" w:type="dxa"/>
            <w:shd w:val="clear" w:color="auto" w:fill="auto"/>
            <w:noWrap/>
            <w:hideMark/>
          </w:tcPr>
          <w:p w14:paraId="2B47C7EB" w14:textId="0E292915" w:rsidR="009A3D45" w:rsidRPr="00134F41" w:rsidRDefault="000F37AA" w:rsidP="009A3D45">
            <w:pPr>
              <w:jc w:val="right"/>
              <w:rPr>
                <w:b/>
                <w:bCs/>
                <w:color w:val="000000"/>
                <w:sz w:val="20"/>
                <w:szCs w:val="20"/>
              </w:rPr>
            </w:pPr>
            <w:r>
              <w:rPr>
                <w:b/>
                <w:color w:val="000000"/>
                <w:sz w:val="20"/>
              </w:rPr>
              <w:t xml:space="preserve">        47.947 </w:t>
            </w:r>
          </w:p>
        </w:tc>
        <w:tc>
          <w:tcPr>
            <w:tcW w:w="1843" w:type="dxa"/>
            <w:shd w:val="clear" w:color="auto" w:fill="auto"/>
            <w:noWrap/>
            <w:hideMark/>
          </w:tcPr>
          <w:p w14:paraId="7BCD3A1D" w14:textId="0BE9CA1A" w:rsidR="009A3D45" w:rsidRPr="00134F41" w:rsidRDefault="000F37AA" w:rsidP="009A3D45">
            <w:pPr>
              <w:jc w:val="right"/>
              <w:rPr>
                <w:b/>
                <w:bCs/>
                <w:color w:val="000000"/>
                <w:sz w:val="20"/>
                <w:szCs w:val="20"/>
              </w:rPr>
            </w:pPr>
            <w:r>
              <w:rPr>
                <w:b/>
                <w:color w:val="000000"/>
                <w:sz w:val="20"/>
              </w:rPr>
              <w:t xml:space="preserve">      2.195.211 </w:t>
            </w:r>
          </w:p>
        </w:tc>
        <w:tc>
          <w:tcPr>
            <w:tcW w:w="1134" w:type="dxa"/>
            <w:shd w:val="clear" w:color="auto" w:fill="auto"/>
            <w:noWrap/>
            <w:hideMark/>
          </w:tcPr>
          <w:p w14:paraId="0B3B7023" w14:textId="7070D148" w:rsidR="009A3D45" w:rsidRPr="00134F41" w:rsidRDefault="009A3D45" w:rsidP="009A3D45">
            <w:pPr>
              <w:jc w:val="right"/>
              <w:rPr>
                <w:b/>
                <w:bCs/>
                <w:color w:val="000000"/>
                <w:sz w:val="20"/>
                <w:szCs w:val="20"/>
              </w:rPr>
            </w:pPr>
            <w:r>
              <w:rPr>
                <w:b/>
                <w:color w:val="000000"/>
                <w:sz w:val="20"/>
              </w:rPr>
              <w:t xml:space="preserve">5,68 </w:t>
            </w:r>
          </w:p>
        </w:tc>
        <w:tc>
          <w:tcPr>
            <w:tcW w:w="1866" w:type="dxa"/>
            <w:shd w:val="clear" w:color="auto" w:fill="auto"/>
            <w:noWrap/>
            <w:hideMark/>
          </w:tcPr>
          <w:p w14:paraId="02499D19" w14:textId="1C8AEEA4" w:rsidR="009A3D45" w:rsidRPr="00134F41" w:rsidRDefault="000F37AA" w:rsidP="009A3D45">
            <w:pPr>
              <w:jc w:val="right"/>
              <w:rPr>
                <w:b/>
                <w:bCs/>
                <w:color w:val="000000"/>
                <w:sz w:val="20"/>
                <w:szCs w:val="20"/>
              </w:rPr>
            </w:pPr>
            <w:r>
              <w:rPr>
                <w:b/>
                <w:color w:val="000000"/>
                <w:sz w:val="20"/>
              </w:rPr>
              <w:t xml:space="preserve">    45,78 </w:t>
            </w:r>
          </w:p>
        </w:tc>
      </w:tr>
    </w:tbl>
    <w:p w14:paraId="76BD9A4E" w14:textId="77777777" w:rsidR="00134F41" w:rsidRDefault="00134F41" w:rsidP="004F795A">
      <w:pPr>
        <w:keepNext/>
        <w:rPr>
          <w:b/>
          <w:bCs/>
        </w:rPr>
      </w:pPr>
    </w:p>
    <w:p w14:paraId="5E8CAD28" w14:textId="2697A8AE" w:rsidR="004648EA" w:rsidRPr="00EE6D88" w:rsidRDefault="00AF183F" w:rsidP="004648EA">
      <w:pPr>
        <w:pStyle w:val="Heading1"/>
        <w:keepNext/>
        <w:numPr>
          <w:ilvl w:val="0"/>
          <w:numId w:val="0"/>
        </w:numPr>
        <w:rPr>
          <w:i/>
          <w:iCs/>
          <w:u w:val="single"/>
        </w:rPr>
      </w:pPr>
      <w:r>
        <w:rPr>
          <w:i/>
          <w:u w:val="single"/>
        </w:rPr>
        <w:t>Sectores de fabricación de equipos de refrigeración doméstica y comercial y de aire acondicionado residencial - ONUDI</w:t>
      </w:r>
    </w:p>
    <w:p w14:paraId="495179DD" w14:textId="569F7CA5" w:rsidR="0021547C" w:rsidRDefault="00083A65" w:rsidP="00FB71F9">
      <w:pPr>
        <w:pStyle w:val="Heading1"/>
        <w:jc w:val="left"/>
      </w:pPr>
      <w:r>
        <w:t>Egipto ha propuesto proyectos de reconversión para fabricantes, pequeñas y medianas empresas y microempresas de los sectores de refrigeración doméstica, refrigeración comercial y aire acondicionado residencial. Se ejecutarán a través de la ONUDI y se examinarán por sectores más adelante. El total solicitado para los tres sectores es de USD 15.735.232, que comprende USD 9.215.527 para refrigeración doméstica, USD 1.366.823 para refrigeración comercial, USD 3.722.407 para aire acondicionado residencial y un costo de gestión del proyecto del 10 por ciento de USD 1.430.476 para la eliminación de 613,44 t de HFC</w:t>
      </w:r>
      <w:r w:rsidR="00CC4A27">
        <w:rPr>
          <w:rStyle w:val="FootnoteReference"/>
        </w:rPr>
        <w:footnoteReference w:id="28"/>
      </w:r>
      <w:r>
        <w:t xml:space="preserve"> o 993.926 toneladas eq. de CO</w:t>
      </w:r>
      <w:r>
        <w:rPr>
          <w:vertAlign w:val="subscript"/>
        </w:rPr>
        <w:t>2</w:t>
      </w:r>
      <w:r>
        <w:t>.</w:t>
      </w:r>
    </w:p>
    <w:p w14:paraId="3F37490E" w14:textId="77777777" w:rsidR="008A08E6" w:rsidRPr="00586E99" w:rsidRDefault="008A08E6" w:rsidP="008A08E6">
      <w:pPr>
        <w:pStyle w:val="Heading1"/>
        <w:keepNext/>
        <w:numPr>
          <w:ilvl w:val="0"/>
          <w:numId w:val="18"/>
        </w:numPr>
        <w:rPr>
          <w:i/>
          <w:iCs/>
        </w:rPr>
      </w:pPr>
      <w:r>
        <w:rPr>
          <w:i/>
        </w:rPr>
        <w:t>Sector de fabricación de equipos de refrigeración doméstica</w:t>
      </w:r>
    </w:p>
    <w:p w14:paraId="46FA83EA" w14:textId="291B1F81" w:rsidR="008A08E6" w:rsidRPr="00F017F2" w:rsidRDefault="008A08E6" w:rsidP="008A08E6">
      <w:pPr>
        <w:pStyle w:val="Heading1"/>
        <w:widowControl w:val="0"/>
        <w:rPr>
          <w:b/>
          <w:bCs/>
        </w:rPr>
      </w:pPr>
      <w:r>
        <w:t>Seis empresas que fabrican aparatos de refrigeración domésticos eliminarán 345,59 t</w:t>
      </w:r>
      <w:r>
        <w:rPr>
          <w:rStyle w:val="FootnoteReference"/>
        </w:rPr>
        <w:footnoteReference w:id="29"/>
      </w:r>
      <w:r>
        <w:t xml:space="preserve"> (494.197 toneladas eq. de CO</w:t>
      </w:r>
      <w:r>
        <w:rPr>
          <w:vertAlign w:val="subscript"/>
        </w:rPr>
        <w:t>2</w:t>
      </w:r>
      <w:r>
        <w:t>) de HFC-134a mediante proyectos de reconversión en cinco empresas</w:t>
      </w:r>
      <w:r>
        <w:rPr>
          <w:rStyle w:val="FootnoteReference"/>
        </w:rPr>
        <w:footnoteReference w:id="30"/>
      </w:r>
      <w:r>
        <w:t xml:space="preserve"> con un total de 22 líneas de fabricación. Cinco pequeñas y medianas empresas eliminarían 17,38 t (24.858 toneladas eq. de CO</w:t>
      </w:r>
      <w:r>
        <w:rPr>
          <w:vertAlign w:val="subscript"/>
        </w:rPr>
        <w:t>2</w:t>
      </w:r>
      <w:r>
        <w:t>) de HFC-134a en cinco líneas de fabricación, y cuatro microempresas eliminarían 2,85 t (4.069 toneladas eq. de CO</w:t>
      </w:r>
      <w:r>
        <w:rPr>
          <w:vertAlign w:val="subscript"/>
        </w:rPr>
        <w:t>2</w:t>
      </w:r>
      <w:r>
        <w:t>) de HFC-134a en cuatro líneas de fabricación. Todas las empresas se reconvertirían a R</w:t>
      </w:r>
      <w:r>
        <w:noBreakHyphen/>
        <w:t>600a, eliminando un total de 365,82 t (523.124 toneladas eq. de CO</w:t>
      </w:r>
      <w:r>
        <w:rPr>
          <w:vertAlign w:val="subscript"/>
        </w:rPr>
        <w:t>2</w:t>
      </w:r>
      <w:r>
        <w:t>) de HFC</w:t>
      </w:r>
      <w:r>
        <w:noBreakHyphen/>
        <w:t xml:space="preserve">134a en 31 líneas de fabricación de refrigeración doméstica. En el cuadro 11 a continuación se presenta una visión general de las empresas de este sector. </w:t>
      </w:r>
    </w:p>
    <w:p w14:paraId="382BEFCF" w14:textId="0E708695" w:rsidR="00C327CB" w:rsidRDefault="00C327CB" w:rsidP="00C327CB">
      <w:pPr>
        <w:pStyle w:val="Heading1"/>
        <w:keepNext/>
        <w:keepLines/>
        <w:widowControl w:val="0"/>
        <w:numPr>
          <w:ilvl w:val="0"/>
          <w:numId w:val="0"/>
        </w:numPr>
        <w:spacing w:after="0"/>
        <w:rPr>
          <w:b/>
          <w:bCs/>
        </w:rPr>
      </w:pPr>
      <w:r>
        <w:rPr>
          <w:b/>
        </w:rPr>
        <w:lastRenderedPageBreak/>
        <w:t>Cuadro 11. Empresas de refrigeración doméstica, aparatos fabricados, líneas de fabricación y consumo</w:t>
      </w:r>
    </w:p>
    <w:tbl>
      <w:tblPr>
        <w:tblStyle w:val="TableGrid"/>
        <w:tblW w:w="9805" w:type="dxa"/>
        <w:tblLayout w:type="fixed"/>
        <w:tblCellMar>
          <w:left w:w="28" w:type="dxa"/>
          <w:right w:w="28" w:type="dxa"/>
        </w:tblCellMar>
        <w:tblLook w:val="04A0" w:firstRow="1" w:lastRow="0" w:firstColumn="1" w:lastColumn="0" w:noHBand="0" w:noVBand="1"/>
      </w:tblPr>
      <w:tblGrid>
        <w:gridCol w:w="1705"/>
        <w:gridCol w:w="1170"/>
        <w:gridCol w:w="540"/>
        <w:gridCol w:w="720"/>
        <w:gridCol w:w="1080"/>
        <w:gridCol w:w="990"/>
        <w:gridCol w:w="900"/>
        <w:gridCol w:w="31"/>
        <w:gridCol w:w="2669"/>
      </w:tblGrid>
      <w:tr w:rsidR="00C327CB" w:rsidRPr="00475C19" w14:paraId="1CE23A14" w14:textId="77777777" w:rsidTr="00AD7662">
        <w:trPr>
          <w:cantSplit/>
          <w:trHeight w:val="336"/>
          <w:tblHeader/>
        </w:trPr>
        <w:tc>
          <w:tcPr>
            <w:tcW w:w="1705" w:type="dxa"/>
            <w:vMerge w:val="restart"/>
          </w:tcPr>
          <w:p w14:paraId="089BA9BA" w14:textId="77777777" w:rsidR="00C327CB" w:rsidRPr="00597019" w:rsidRDefault="00C327CB">
            <w:pPr>
              <w:widowControl w:val="0"/>
              <w:rPr>
                <w:b/>
                <w:bCs/>
                <w:sz w:val="19"/>
                <w:szCs w:val="19"/>
              </w:rPr>
            </w:pPr>
            <w:r>
              <w:rPr>
                <w:b/>
                <w:sz w:val="19"/>
              </w:rPr>
              <w:t>Empresa</w:t>
            </w:r>
          </w:p>
        </w:tc>
        <w:tc>
          <w:tcPr>
            <w:tcW w:w="1170" w:type="dxa"/>
            <w:vMerge w:val="restart"/>
          </w:tcPr>
          <w:p w14:paraId="56CAE9A9" w14:textId="77777777" w:rsidR="00C327CB" w:rsidRPr="00597019" w:rsidRDefault="00C327CB">
            <w:pPr>
              <w:widowControl w:val="0"/>
              <w:jc w:val="center"/>
              <w:rPr>
                <w:b/>
                <w:bCs/>
                <w:sz w:val="19"/>
                <w:szCs w:val="19"/>
              </w:rPr>
            </w:pPr>
            <w:r>
              <w:rPr>
                <w:b/>
                <w:sz w:val="19"/>
              </w:rPr>
              <w:t>Año de establecimiento</w:t>
            </w:r>
          </w:p>
        </w:tc>
        <w:tc>
          <w:tcPr>
            <w:tcW w:w="1260" w:type="dxa"/>
            <w:gridSpan w:val="2"/>
          </w:tcPr>
          <w:p w14:paraId="00C3F750" w14:textId="77777777" w:rsidR="00AD7662" w:rsidRDefault="00C327CB">
            <w:pPr>
              <w:widowControl w:val="0"/>
              <w:jc w:val="center"/>
              <w:rPr>
                <w:b/>
                <w:sz w:val="19"/>
              </w:rPr>
            </w:pPr>
            <w:r>
              <w:rPr>
                <w:b/>
                <w:sz w:val="19"/>
              </w:rPr>
              <w:t xml:space="preserve">Líneas de </w:t>
            </w:r>
          </w:p>
          <w:p w14:paraId="4172CEDD" w14:textId="699E80E6" w:rsidR="00C327CB" w:rsidRPr="00597019" w:rsidRDefault="00C327CB">
            <w:pPr>
              <w:widowControl w:val="0"/>
              <w:jc w:val="center"/>
              <w:rPr>
                <w:b/>
                <w:bCs/>
                <w:sz w:val="19"/>
                <w:szCs w:val="19"/>
              </w:rPr>
            </w:pPr>
            <w:r>
              <w:rPr>
                <w:b/>
                <w:sz w:val="19"/>
              </w:rPr>
              <w:t>fabricación</w:t>
            </w:r>
          </w:p>
        </w:tc>
        <w:tc>
          <w:tcPr>
            <w:tcW w:w="1080" w:type="dxa"/>
            <w:vMerge w:val="restart"/>
          </w:tcPr>
          <w:p w14:paraId="6C76BF49" w14:textId="77777777" w:rsidR="00C327CB" w:rsidRPr="00597019" w:rsidRDefault="00C327CB">
            <w:pPr>
              <w:widowControl w:val="0"/>
              <w:jc w:val="center"/>
              <w:rPr>
                <w:b/>
                <w:bCs/>
                <w:sz w:val="19"/>
                <w:szCs w:val="19"/>
              </w:rPr>
            </w:pPr>
            <w:r>
              <w:rPr>
                <w:b/>
                <w:sz w:val="19"/>
              </w:rPr>
              <w:t>Aparatos (2023)</w:t>
            </w:r>
          </w:p>
        </w:tc>
        <w:tc>
          <w:tcPr>
            <w:tcW w:w="1890" w:type="dxa"/>
            <w:gridSpan w:val="2"/>
          </w:tcPr>
          <w:p w14:paraId="22954CE8" w14:textId="77777777" w:rsidR="00C327CB" w:rsidRPr="00597019" w:rsidRDefault="00C327CB">
            <w:pPr>
              <w:widowControl w:val="0"/>
              <w:jc w:val="center"/>
              <w:rPr>
                <w:b/>
                <w:bCs/>
                <w:sz w:val="19"/>
                <w:szCs w:val="19"/>
              </w:rPr>
            </w:pPr>
            <w:r>
              <w:rPr>
                <w:b/>
                <w:sz w:val="19"/>
              </w:rPr>
              <w:t>Consumo (2023)</w:t>
            </w:r>
          </w:p>
        </w:tc>
        <w:tc>
          <w:tcPr>
            <w:tcW w:w="2700" w:type="dxa"/>
            <w:gridSpan w:val="2"/>
          </w:tcPr>
          <w:p w14:paraId="7A5EAC6B" w14:textId="77777777" w:rsidR="000D234A" w:rsidRDefault="000D234A">
            <w:pPr>
              <w:widowControl w:val="0"/>
              <w:jc w:val="center"/>
              <w:rPr>
                <w:b/>
                <w:sz w:val="19"/>
              </w:rPr>
            </w:pPr>
          </w:p>
          <w:p w14:paraId="53EF75CE" w14:textId="1901EFF1" w:rsidR="000E2E5D" w:rsidRDefault="00C327CB">
            <w:pPr>
              <w:widowControl w:val="0"/>
              <w:jc w:val="center"/>
              <w:rPr>
                <w:b/>
                <w:sz w:val="19"/>
              </w:rPr>
            </w:pPr>
            <w:r>
              <w:rPr>
                <w:b/>
                <w:sz w:val="19"/>
              </w:rPr>
              <w:t xml:space="preserve">Sectores para la reconversión propuesta en el KIP o cubiertos en la etapa </w:t>
            </w:r>
          </w:p>
          <w:p w14:paraId="01CFB93C" w14:textId="77777777" w:rsidR="00C327CB" w:rsidRDefault="00C327CB">
            <w:pPr>
              <w:widowControl w:val="0"/>
              <w:jc w:val="center"/>
              <w:rPr>
                <w:b/>
                <w:sz w:val="19"/>
              </w:rPr>
            </w:pPr>
            <w:r>
              <w:rPr>
                <w:b/>
                <w:sz w:val="19"/>
              </w:rPr>
              <w:t>anterior del PGEH</w:t>
            </w:r>
          </w:p>
          <w:p w14:paraId="54B41DA6" w14:textId="7DDAF4D4" w:rsidR="000D234A" w:rsidRPr="00597019" w:rsidRDefault="000D234A">
            <w:pPr>
              <w:widowControl w:val="0"/>
              <w:jc w:val="center"/>
              <w:rPr>
                <w:b/>
                <w:bCs/>
                <w:sz w:val="19"/>
                <w:szCs w:val="19"/>
              </w:rPr>
            </w:pPr>
          </w:p>
        </w:tc>
      </w:tr>
      <w:tr w:rsidR="00C327CB" w:rsidRPr="00475C19" w14:paraId="28EA7038" w14:textId="77777777" w:rsidTr="00AD7662">
        <w:trPr>
          <w:cantSplit/>
          <w:trHeight w:val="200"/>
          <w:tblHeader/>
        </w:trPr>
        <w:tc>
          <w:tcPr>
            <w:tcW w:w="1705" w:type="dxa"/>
            <w:vMerge/>
          </w:tcPr>
          <w:p w14:paraId="2DDAE3C3" w14:textId="77777777" w:rsidR="00C327CB" w:rsidRPr="00597019" w:rsidRDefault="00C327CB">
            <w:pPr>
              <w:widowControl w:val="0"/>
              <w:jc w:val="center"/>
              <w:rPr>
                <w:b/>
                <w:bCs/>
                <w:sz w:val="19"/>
                <w:szCs w:val="19"/>
              </w:rPr>
            </w:pPr>
          </w:p>
        </w:tc>
        <w:tc>
          <w:tcPr>
            <w:tcW w:w="1170" w:type="dxa"/>
            <w:vMerge/>
          </w:tcPr>
          <w:p w14:paraId="41608928" w14:textId="77777777" w:rsidR="00C327CB" w:rsidRPr="00597019" w:rsidRDefault="00C327CB">
            <w:pPr>
              <w:widowControl w:val="0"/>
              <w:jc w:val="center"/>
              <w:rPr>
                <w:b/>
                <w:bCs/>
                <w:sz w:val="19"/>
                <w:szCs w:val="19"/>
              </w:rPr>
            </w:pPr>
          </w:p>
        </w:tc>
        <w:tc>
          <w:tcPr>
            <w:tcW w:w="540" w:type="dxa"/>
          </w:tcPr>
          <w:p w14:paraId="2F7A8ACA" w14:textId="77777777" w:rsidR="00C327CB" w:rsidRPr="00597019" w:rsidRDefault="00C327CB">
            <w:pPr>
              <w:widowControl w:val="0"/>
              <w:jc w:val="center"/>
              <w:rPr>
                <w:b/>
                <w:bCs/>
                <w:sz w:val="19"/>
                <w:szCs w:val="19"/>
              </w:rPr>
            </w:pPr>
            <w:r>
              <w:rPr>
                <w:sz w:val="19"/>
              </w:rPr>
              <w:t>HFC-134a</w:t>
            </w:r>
          </w:p>
        </w:tc>
        <w:tc>
          <w:tcPr>
            <w:tcW w:w="720" w:type="dxa"/>
          </w:tcPr>
          <w:p w14:paraId="0B2B3743" w14:textId="77777777" w:rsidR="00C327CB" w:rsidRPr="00597019" w:rsidRDefault="00C327CB">
            <w:pPr>
              <w:widowControl w:val="0"/>
              <w:jc w:val="center"/>
              <w:rPr>
                <w:b/>
                <w:bCs/>
                <w:sz w:val="19"/>
                <w:szCs w:val="19"/>
              </w:rPr>
            </w:pPr>
            <w:r>
              <w:rPr>
                <w:sz w:val="19"/>
              </w:rPr>
              <w:t>HC-600a</w:t>
            </w:r>
          </w:p>
        </w:tc>
        <w:tc>
          <w:tcPr>
            <w:tcW w:w="1080" w:type="dxa"/>
            <w:vMerge/>
          </w:tcPr>
          <w:p w14:paraId="13F3AA95" w14:textId="77777777" w:rsidR="00C327CB" w:rsidRPr="00597019" w:rsidRDefault="00C327CB">
            <w:pPr>
              <w:widowControl w:val="0"/>
              <w:jc w:val="center"/>
              <w:rPr>
                <w:b/>
                <w:bCs/>
                <w:sz w:val="19"/>
                <w:szCs w:val="19"/>
              </w:rPr>
            </w:pPr>
          </w:p>
        </w:tc>
        <w:tc>
          <w:tcPr>
            <w:tcW w:w="990" w:type="dxa"/>
          </w:tcPr>
          <w:p w14:paraId="05E3D42C" w14:textId="77777777" w:rsidR="00C327CB" w:rsidRPr="00597019" w:rsidRDefault="00C327CB">
            <w:pPr>
              <w:widowControl w:val="0"/>
              <w:jc w:val="center"/>
              <w:rPr>
                <w:b/>
                <w:bCs/>
                <w:sz w:val="19"/>
                <w:szCs w:val="19"/>
              </w:rPr>
            </w:pPr>
            <w:r>
              <w:rPr>
                <w:b/>
                <w:sz w:val="19"/>
              </w:rPr>
              <w:t>t</w:t>
            </w:r>
          </w:p>
        </w:tc>
        <w:tc>
          <w:tcPr>
            <w:tcW w:w="900" w:type="dxa"/>
          </w:tcPr>
          <w:p w14:paraId="104F5EC0" w14:textId="77777777" w:rsidR="00C327CB" w:rsidRPr="00597019" w:rsidRDefault="00C327CB">
            <w:pPr>
              <w:widowControl w:val="0"/>
              <w:jc w:val="center"/>
              <w:rPr>
                <w:b/>
                <w:bCs/>
                <w:sz w:val="19"/>
                <w:szCs w:val="19"/>
              </w:rPr>
            </w:pPr>
            <w:r>
              <w:rPr>
                <w:b/>
                <w:sz w:val="19"/>
              </w:rPr>
              <w:t>Toneladas eq. de CO</w:t>
            </w:r>
            <w:r>
              <w:rPr>
                <w:b/>
                <w:sz w:val="19"/>
                <w:vertAlign w:val="subscript"/>
              </w:rPr>
              <w:t>2</w:t>
            </w:r>
          </w:p>
        </w:tc>
        <w:tc>
          <w:tcPr>
            <w:tcW w:w="2700" w:type="dxa"/>
            <w:gridSpan w:val="2"/>
          </w:tcPr>
          <w:p w14:paraId="4FF29928" w14:textId="77777777" w:rsidR="00C327CB" w:rsidRPr="00597019" w:rsidRDefault="00C327CB">
            <w:pPr>
              <w:widowControl w:val="0"/>
              <w:jc w:val="center"/>
              <w:rPr>
                <w:b/>
                <w:bCs/>
                <w:sz w:val="19"/>
                <w:szCs w:val="19"/>
              </w:rPr>
            </w:pPr>
          </w:p>
        </w:tc>
      </w:tr>
      <w:tr w:rsidR="00C327CB" w:rsidRPr="00475C19" w14:paraId="5BF8474F" w14:textId="77777777" w:rsidTr="00E0078C">
        <w:trPr>
          <w:cantSplit/>
          <w:trHeight w:val="232"/>
        </w:trPr>
        <w:tc>
          <w:tcPr>
            <w:tcW w:w="9805" w:type="dxa"/>
            <w:gridSpan w:val="9"/>
          </w:tcPr>
          <w:p w14:paraId="44DFE245" w14:textId="77777777" w:rsidR="00C327CB" w:rsidRPr="00597019" w:rsidRDefault="00C327CB">
            <w:pPr>
              <w:widowControl w:val="0"/>
              <w:jc w:val="left"/>
              <w:rPr>
                <w:b/>
                <w:bCs/>
                <w:sz w:val="19"/>
                <w:szCs w:val="19"/>
              </w:rPr>
            </w:pPr>
            <w:r>
              <w:rPr>
                <w:b/>
                <w:sz w:val="19"/>
              </w:rPr>
              <w:t>Fabricante</w:t>
            </w:r>
          </w:p>
        </w:tc>
      </w:tr>
      <w:tr w:rsidR="00C327CB" w:rsidRPr="00475C19" w14:paraId="5E2EF18B" w14:textId="77777777" w:rsidTr="00AD7662">
        <w:trPr>
          <w:cantSplit/>
          <w:trHeight w:val="232"/>
        </w:trPr>
        <w:tc>
          <w:tcPr>
            <w:tcW w:w="1705" w:type="dxa"/>
          </w:tcPr>
          <w:p w14:paraId="5ED47E29" w14:textId="77777777" w:rsidR="00C327CB" w:rsidRPr="00597019" w:rsidRDefault="00C327CB">
            <w:pPr>
              <w:widowControl w:val="0"/>
              <w:rPr>
                <w:b/>
                <w:bCs/>
                <w:sz w:val="19"/>
                <w:szCs w:val="19"/>
              </w:rPr>
            </w:pPr>
            <w:r>
              <w:rPr>
                <w:sz w:val="19"/>
              </w:rPr>
              <w:t>Electrostar</w:t>
            </w:r>
          </w:p>
        </w:tc>
        <w:tc>
          <w:tcPr>
            <w:tcW w:w="1170" w:type="dxa"/>
          </w:tcPr>
          <w:p w14:paraId="18F8CA48" w14:textId="77777777" w:rsidR="00C327CB" w:rsidRPr="00597019" w:rsidRDefault="00C327CB">
            <w:pPr>
              <w:widowControl w:val="0"/>
              <w:jc w:val="center"/>
              <w:rPr>
                <w:sz w:val="19"/>
                <w:szCs w:val="19"/>
              </w:rPr>
            </w:pPr>
            <w:r>
              <w:rPr>
                <w:sz w:val="19"/>
              </w:rPr>
              <w:t>1986</w:t>
            </w:r>
          </w:p>
        </w:tc>
        <w:tc>
          <w:tcPr>
            <w:tcW w:w="540" w:type="dxa"/>
          </w:tcPr>
          <w:p w14:paraId="1B74E867" w14:textId="77777777" w:rsidR="00C327CB" w:rsidRPr="00597019" w:rsidRDefault="00C327CB" w:rsidP="0020489F">
            <w:pPr>
              <w:widowControl w:val="0"/>
              <w:ind w:right="45"/>
              <w:jc w:val="right"/>
              <w:rPr>
                <w:sz w:val="19"/>
                <w:szCs w:val="19"/>
              </w:rPr>
            </w:pPr>
            <w:r>
              <w:rPr>
                <w:sz w:val="19"/>
              </w:rPr>
              <w:t>3</w:t>
            </w:r>
          </w:p>
        </w:tc>
        <w:tc>
          <w:tcPr>
            <w:tcW w:w="720" w:type="dxa"/>
          </w:tcPr>
          <w:p w14:paraId="6F046C64" w14:textId="77777777" w:rsidR="00C327CB" w:rsidRPr="00597019" w:rsidRDefault="00C327CB">
            <w:pPr>
              <w:widowControl w:val="0"/>
              <w:jc w:val="right"/>
              <w:rPr>
                <w:sz w:val="19"/>
                <w:szCs w:val="19"/>
              </w:rPr>
            </w:pPr>
            <w:r>
              <w:rPr>
                <w:sz w:val="19"/>
              </w:rPr>
              <w:t>1</w:t>
            </w:r>
          </w:p>
        </w:tc>
        <w:tc>
          <w:tcPr>
            <w:tcW w:w="1080" w:type="dxa"/>
          </w:tcPr>
          <w:p w14:paraId="17BF2248" w14:textId="77777777" w:rsidR="00C327CB" w:rsidRPr="00D24BB4" w:rsidRDefault="00C327CB" w:rsidP="00D24BB4">
            <w:pPr>
              <w:widowControl w:val="0"/>
              <w:ind w:right="45"/>
              <w:jc w:val="right"/>
              <w:rPr>
                <w:sz w:val="19"/>
              </w:rPr>
            </w:pPr>
            <w:r w:rsidRPr="00D24BB4">
              <w:rPr>
                <w:sz w:val="19"/>
              </w:rPr>
              <w:t xml:space="preserve"> 321.072 </w:t>
            </w:r>
          </w:p>
        </w:tc>
        <w:tc>
          <w:tcPr>
            <w:tcW w:w="990" w:type="dxa"/>
          </w:tcPr>
          <w:p w14:paraId="1A92D1A4" w14:textId="77777777" w:rsidR="00C327CB" w:rsidRPr="00D24BB4" w:rsidRDefault="00C327CB" w:rsidP="00D24BB4">
            <w:pPr>
              <w:widowControl w:val="0"/>
              <w:ind w:right="45"/>
              <w:jc w:val="right"/>
              <w:rPr>
                <w:sz w:val="19"/>
              </w:rPr>
            </w:pPr>
            <w:r w:rsidRPr="00D24BB4">
              <w:rPr>
                <w:sz w:val="19"/>
              </w:rPr>
              <w:t>48,96</w:t>
            </w:r>
          </w:p>
        </w:tc>
        <w:tc>
          <w:tcPr>
            <w:tcW w:w="931" w:type="dxa"/>
            <w:gridSpan w:val="2"/>
          </w:tcPr>
          <w:p w14:paraId="0D813DDF" w14:textId="77777777" w:rsidR="00C327CB" w:rsidRPr="00D24BB4" w:rsidRDefault="00C327CB" w:rsidP="00D24BB4">
            <w:pPr>
              <w:widowControl w:val="0"/>
              <w:ind w:right="45"/>
              <w:jc w:val="right"/>
              <w:rPr>
                <w:sz w:val="19"/>
              </w:rPr>
            </w:pPr>
            <w:r w:rsidRPr="00D24BB4">
              <w:rPr>
                <w:sz w:val="19"/>
              </w:rPr>
              <w:t xml:space="preserve"> 70.014 </w:t>
            </w:r>
          </w:p>
        </w:tc>
        <w:tc>
          <w:tcPr>
            <w:tcW w:w="2669" w:type="dxa"/>
          </w:tcPr>
          <w:p w14:paraId="322F5DD1" w14:textId="77777777" w:rsidR="00C327CB" w:rsidRPr="00597019" w:rsidRDefault="00C327CB">
            <w:pPr>
              <w:widowControl w:val="0"/>
              <w:jc w:val="left"/>
              <w:rPr>
                <w:sz w:val="19"/>
                <w:szCs w:val="19"/>
              </w:rPr>
            </w:pPr>
            <w:r>
              <w:rPr>
                <w:sz w:val="19"/>
              </w:rPr>
              <w:t xml:space="preserve">Espuma de poliuretano PGEH etapa II </w:t>
            </w:r>
          </w:p>
        </w:tc>
      </w:tr>
      <w:tr w:rsidR="00C327CB" w:rsidRPr="00475C19" w14:paraId="4553583C" w14:textId="77777777" w:rsidTr="00AD7662">
        <w:trPr>
          <w:cantSplit/>
          <w:trHeight w:val="232"/>
        </w:trPr>
        <w:tc>
          <w:tcPr>
            <w:tcW w:w="1705" w:type="dxa"/>
          </w:tcPr>
          <w:p w14:paraId="49F53A70" w14:textId="77777777" w:rsidR="00C327CB" w:rsidRPr="00597019" w:rsidRDefault="00C327CB">
            <w:pPr>
              <w:widowControl w:val="0"/>
              <w:rPr>
                <w:b/>
                <w:bCs/>
                <w:sz w:val="19"/>
                <w:szCs w:val="19"/>
              </w:rPr>
            </w:pPr>
            <w:r>
              <w:rPr>
                <w:sz w:val="19"/>
              </w:rPr>
              <w:t>Alaska</w:t>
            </w:r>
          </w:p>
        </w:tc>
        <w:tc>
          <w:tcPr>
            <w:tcW w:w="1170" w:type="dxa"/>
          </w:tcPr>
          <w:p w14:paraId="5FCFA577" w14:textId="77777777" w:rsidR="00C327CB" w:rsidRPr="00597019" w:rsidRDefault="00C327CB">
            <w:pPr>
              <w:widowControl w:val="0"/>
              <w:jc w:val="center"/>
              <w:rPr>
                <w:sz w:val="19"/>
                <w:szCs w:val="19"/>
              </w:rPr>
            </w:pPr>
            <w:r>
              <w:rPr>
                <w:sz w:val="19"/>
              </w:rPr>
              <w:t>1978</w:t>
            </w:r>
          </w:p>
        </w:tc>
        <w:tc>
          <w:tcPr>
            <w:tcW w:w="540" w:type="dxa"/>
          </w:tcPr>
          <w:p w14:paraId="3C0BAAB6" w14:textId="77777777" w:rsidR="00C327CB" w:rsidRPr="00597019" w:rsidRDefault="00C327CB" w:rsidP="0020489F">
            <w:pPr>
              <w:widowControl w:val="0"/>
              <w:ind w:right="45"/>
              <w:jc w:val="right"/>
              <w:rPr>
                <w:sz w:val="19"/>
                <w:szCs w:val="19"/>
              </w:rPr>
            </w:pPr>
            <w:r>
              <w:rPr>
                <w:sz w:val="19"/>
              </w:rPr>
              <w:t>5</w:t>
            </w:r>
          </w:p>
        </w:tc>
        <w:tc>
          <w:tcPr>
            <w:tcW w:w="720" w:type="dxa"/>
          </w:tcPr>
          <w:p w14:paraId="26A0D1D9" w14:textId="77777777" w:rsidR="00C327CB" w:rsidRPr="00597019" w:rsidRDefault="00C327CB">
            <w:pPr>
              <w:widowControl w:val="0"/>
              <w:jc w:val="right"/>
              <w:rPr>
                <w:sz w:val="19"/>
                <w:szCs w:val="19"/>
              </w:rPr>
            </w:pPr>
            <w:r>
              <w:rPr>
                <w:sz w:val="19"/>
              </w:rPr>
              <w:t>0</w:t>
            </w:r>
          </w:p>
        </w:tc>
        <w:tc>
          <w:tcPr>
            <w:tcW w:w="1080" w:type="dxa"/>
          </w:tcPr>
          <w:p w14:paraId="029F417C" w14:textId="77777777" w:rsidR="00C327CB" w:rsidRPr="00D24BB4" w:rsidRDefault="00C327CB" w:rsidP="00D24BB4">
            <w:pPr>
              <w:widowControl w:val="0"/>
              <w:ind w:right="45"/>
              <w:jc w:val="right"/>
              <w:rPr>
                <w:sz w:val="19"/>
              </w:rPr>
            </w:pPr>
            <w:r w:rsidRPr="00D24BB4">
              <w:rPr>
                <w:sz w:val="19"/>
              </w:rPr>
              <w:t xml:space="preserve"> 230.000 </w:t>
            </w:r>
          </w:p>
        </w:tc>
        <w:tc>
          <w:tcPr>
            <w:tcW w:w="990" w:type="dxa"/>
          </w:tcPr>
          <w:p w14:paraId="329FE8BF" w14:textId="77777777" w:rsidR="00C327CB" w:rsidRPr="00D24BB4" w:rsidRDefault="00C327CB" w:rsidP="00D24BB4">
            <w:pPr>
              <w:widowControl w:val="0"/>
              <w:ind w:right="45"/>
              <w:jc w:val="right"/>
              <w:rPr>
                <w:sz w:val="19"/>
              </w:rPr>
            </w:pPr>
            <w:r w:rsidRPr="00D24BB4">
              <w:rPr>
                <w:sz w:val="19"/>
              </w:rPr>
              <w:t>49,00</w:t>
            </w:r>
          </w:p>
        </w:tc>
        <w:tc>
          <w:tcPr>
            <w:tcW w:w="931" w:type="dxa"/>
            <w:gridSpan w:val="2"/>
          </w:tcPr>
          <w:p w14:paraId="3BB0B1CB" w14:textId="77777777" w:rsidR="00C327CB" w:rsidRPr="00D24BB4" w:rsidRDefault="00C327CB" w:rsidP="00D24BB4">
            <w:pPr>
              <w:widowControl w:val="0"/>
              <w:ind w:right="45"/>
              <w:jc w:val="right"/>
              <w:rPr>
                <w:sz w:val="19"/>
              </w:rPr>
            </w:pPr>
            <w:r w:rsidRPr="00D24BB4">
              <w:rPr>
                <w:sz w:val="19"/>
              </w:rPr>
              <w:t xml:space="preserve"> 70.070 </w:t>
            </w:r>
          </w:p>
        </w:tc>
        <w:tc>
          <w:tcPr>
            <w:tcW w:w="2669" w:type="dxa"/>
          </w:tcPr>
          <w:p w14:paraId="04A19164" w14:textId="77777777" w:rsidR="00C327CB" w:rsidRPr="00597019" w:rsidRDefault="00C327CB">
            <w:pPr>
              <w:widowControl w:val="0"/>
              <w:jc w:val="left"/>
              <w:rPr>
                <w:b/>
                <w:bCs/>
                <w:sz w:val="19"/>
                <w:szCs w:val="19"/>
              </w:rPr>
            </w:pPr>
          </w:p>
        </w:tc>
      </w:tr>
      <w:tr w:rsidR="00C327CB" w:rsidRPr="00475C19" w14:paraId="25B6A745" w14:textId="77777777" w:rsidTr="00AD7662">
        <w:trPr>
          <w:cantSplit/>
          <w:trHeight w:val="232"/>
        </w:trPr>
        <w:tc>
          <w:tcPr>
            <w:tcW w:w="1705" w:type="dxa"/>
          </w:tcPr>
          <w:p w14:paraId="296CC466" w14:textId="77777777" w:rsidR="00C327CB" w:rsidRPr="00597019" w:rsidRDefault="00C327CB">
            <w:pPr>
              <w:widowControl w:val="0"/>
              <w:rPr>
                <w:b/>
                <w:bCs/>
                <w:sz w:val="19"/>
                <w:szCs w:val="19"/>
              </w:rPr>
            </w:pPr>
            <w:r>
              <w:rPr>
                <w:sz w:val="19"/>
              </w:rPr>
              <w:t>Kiriazi</w:t>
            </w:r>
          </w:p>
        </w:tc>
        <w:tc>
          <w:tcPr>
            <w:tcW w:w="1170" w:type="dxa"/>
          </w:tcPr>
          <w:p w14:paraId="4CB74549" w14:textId="77777777" w:rsidR="00C327CB" w:rsidRPr="00597019" w:rsidRDefault="00C327CB">
            <w:pPr>
              <w:widowControl w:val="0"/>
              <w:jc w:val="center"/>
              <w:rPr>
                <w:sz w:val="19"/>
                <w:szCs w:val="19"/>
              </w:rPr>
            </w:pPr>
            <w:r>
              <w:rPr>
                <w:sz w:val="19"/>
              </w:rPr>
              <w:t>1986</w:t>
            </w:r>
          </w:p>
        </w:tc>
        <w:tc>
          <w:tcPr>
            <w:tcW w:w="540" w:type="dxa"/>
          </w:tcPr>
          <w:p w14:paraId="2DE9DF42" w14:textId="77777777" w:rsidR="00C327CB" w:rsidRPr="00597019" w:rsidRDefault="00C327CB" w:rsidP="0020489F">
            <w:pPr>
              <w:widowControl w:val="0"/>
              <w:ind w:right="45"/>
              <w:jc w:val="right"/>
              <w:rPr>
                <w:sz w:val="19"/>
                <w:szCs w:val="19"/>
              </w:rPr>
            </w:pPr>
            <w:r>
              <w:rPr>
                <w:sz w:val="19"/>
              </w:rPr>
              <w:t>6</w:t>
            </w:r>
          </w:p>
        </w:tc>
        <w:tc>
          <w:tcPr>
            <w:tcW w:w="720" w:type="dxa"/>
          </w:tcPr>
          <w:p w14:paraId="0026A35F" w14:textId="77777777" w:rsidR="00C327CB" w:rsidRPr="00597019" w:rsidRDefault="00C327CB">
            <w:pPr>
              <w:widowControl w:val="0"/>
              <w:jc w:val="right"/>
              <w:rPr>
                <w:sz w:val="19"/>
                <w:szCs w:val="19"/>
              </w:rPr>
            </w:pPr>
            <w:r>
              <w:rPr>
                <w:sz w:val="19"/>
              </w:rPr>
              <w:t>1</w:t>
            </w:r>
          </w:p>
        </w:tc>
        <w:tc>
          <w:tcPr>
            <w:tcW w:w="1080" w:type="dxa"/>
          </w:tcPr>
          <w:p w14:paraId="6556366C" w14:textId="77777777" w:rsidR="00C327CB" w:rsidRPr="00D24BB4" w:rsidRDefault="00C327CB" w:rsidP="00D24BB4">
            <w:pPr>
              <w:widowControl w:val="0"/>
              <w:ind w:right="45"/>
              <w:jc w:val="right"/>
              <w:rPr>
                <w:sz w:val="19"/>
              </w:rPr>
            </w:pPr>
            <w:r w:rsidRPr="00D24BB4">
              <w:rPr>
                <w:sz w:val="19"/>
              </w:rPr>
              <w:t>244.238</w:t>
            </w:r>
          </w:p>
        </w:tc>
        <w:tc>
          <w:tcPr>
            <w:tcW w:w="990" w:type="dxa"/>
          </w:tcPr>
          <w:p w14:paraId="3772AEF1" w14:textId="5E801B22" w:rsidR="00C327CB" w:rsidRPr="00D24BB4" w:rsidRDefault="00C327CB" w:rsidP="00D24BB4">
            <w:pPr>
              <w:widowControl w:val="0"/>
              <w:ind w:right="45"/>
              <w:jc w:val="right"/>
              <w:rPr>
                <w:sz w:val="19"/>
              </w:rPr>
            </w:pPr>
            <w:r>
              <w:rPr>
                <w:sz w:val="19"/>
              </w:rPr>
              <w:t>38,82</w:t>
            </w:r>
          </w:p>
        </w:tc>
        <w:tc>
          <w:tcPr>
            <w:tcW w:w="931" w:type="dxa"/>
            <w:gridSpan w:val="2"/>
          </w:tcPr>
          <w:p w14:paraId="45AE3662" w14:textId="739DC1A3" w:rsidR="00C327CB" w:rsidRPr="00D24BB4" w:rsidRDefault="00C327CB" w:rsidP="00D24BB4">
            <w:pPr>
              <w:widowControl w:val="0"/>
              <w:ind w:right="45"/>
              <w:jc w:val="right"/>
              <w:rPr>
                <w:sz w:val="19"/>
              </w:rPr>
            </w:pPr>
            <w:r w:rsidRPr="00D24BB4">
              <w:rPr>
                <w:sz w:val="19"/>
              </w:rPr>
              <w:t xml:space="preserve"> 55.518 </w:t>
            </w:r>
          </w:p>
        </w:tc>
        <w:tc>
          <w:tcPr>
            <w:tcW w:w="2669" w:type="dxa"/>
          </w:tcPr>
          <w:p w14:paraId="4769177B" w14:textId="77777777" w:rsidR="00C327CB" w:rsidRPr="00597019" w:rsidRDefault="00C327CB">
            <w:pPr>
              <w:widowControl w:val="0"/>
              <w:jc w:val="left"/>
              <w:rPr>
                <w:sz w:val="19"/>
                <w:szCs w:val="19"/>
              </w:rPr>
            </w:pPr>
            <w:r>
              <w:rPr>
                <w:sz w:val="19"/>
              </w:rPr>
              <w:t xml:space="preserve">KIP de aire acondicionado residencial; espumas de poliuretano etapa I del PGEH; espumas de poliuretano etapa II del PGEH </w:t>
            </w:r>
          </w:p>
        </w:tc>
      </w:tr>
      <w:tr w:rsidR="00C327CB" w:rsidRPr="00475C19" w14:paraId="59019740" w14:textId="77777777" w:rsidTr="00AD7662">
        <w:trPr>
          <w:cantSplit/>
          <w:trHeight w:val="685"/>
        </w:trPr>
        <w:tc>
          <w:tcPr>
            <w:tcW w:w="1705" w:type="dxa"/>
          </w:tcPr>
          <w:p w14:paraId="6B3BD6E2" w14:textId="77777777" w:rsidR="00C327CB" w:rsidRPr="00597019" w:rsidRDefault="00C327CB">
            <w:pPr>
              <w:widowControl w:val="0"/>
              <w:jc w:val="left"/>
              <w:rPr>
                <w:b/>
                <w:bCs/>
                <w:sz w:val="19"/>
                <w:szCs w:val="19"/>
              </w:rPr>
            </w:pPr>
            <w:r>
              <w:rPr>
                <w:sz w:val="19"/>
              </w:rPr>
              <w:t>Fresh</w:t>
            </w:r>
          </w:p>
        </w:tc>
        <w:tc>
          <w:tcPr>
            <w:tcW w:w="1170" w:type="dxa"/>
          </w:tcPr>
          <w:p w14:paraId="71AF8D9D" w14:textId="77777777" w:rsidR="00C327CB" w:rsidRPr="00597019" w:rsidRDefault="00C327CB">
            <w:pPr>
              <w:widowControl w:val="0"/>
              <w:jc w:val="center"/>
              <w:rPr>
                <w:sz w:val="19"/>
                <w:szCs w:val="19"/>
              </w:rPr>
            </w:pPr>
            <w:r>
              <w:rPr>
                <w:sz w:val="19"/>
              </w:rPr>
              <w:t>2012</w:t>
            </w:r>
          </w:p>
        </w:tc>
        <w:tc>
          <w:tcPr>
            <w:tcW w:w="540" w:type="dxa"/>
          </w:tcPr>
          <w:p w14:paraId="76D8C76D" w14:textId="77777777" w:rsidR="00C327CB" w:rsidRPr="00597019" w:rsidRDefault="00C327CB" w:rsidP="0020489F">
            <w:pPr>
              <w:widowControl w:val="0"/>
              <w:ind w:right="45"/>
              <w:jc w:val="right"/>
              <w:rPr>
                <w:sz w:val="19"/>
                <w:szCs w:val="19"/>
              </w:rPr>
            </w:pPr>
            <w:r>
              <w:rPr>
                <w:sz w:val="19"/>
              </w:rPr>
              <w:t>6</w:t>
            </w:r>
          </w:p>
        </w:tc>
        <w:tc>
          <w:tcPr>
            <w:tcW w:w="720" w:type="dxa"/>
          </w:tcPr>
          <w:p w14:paraId="7567A97D" w14:textId="77777777" w:rsidR="00C327CB" w:rsidRPr="00597019" w:rsidRDefault="00C327CB">
            <w:pPr>
              <w:widowControl w:val="0"/>
              <w:jc w:val="right"/>
              <w:rPr>
                <w:sz w:val="19"/>
                <w:szCs w:val="19"/>
              </w:rPr>
            </w:pPr>
            <w:r>
              <w:rPr>
                <w:sz w:val="19"/>
              </w:rPr>
              <w:t>0</w:t>
            </w:r>
          </w:p>
        </w:tc>
        <w:tc>
          <w:tcPr>
            <w:tcW w:w="1080" w:type="dxa"/>
          </w:tcPr>
          <w:p w14:paraId="24DE1B38" w14:textId="77777777" w:rsidR="00C327CB" w:rsidRPr="00D24BB4" w:rsidRDefault="00C327CB" w:rsidP="00D24BB4">
            <w:pPr>
              <w:widowControl w:val="0"/>
              <w:ind w:right="45"/>
              <w:jc w:val="right"/>
              <w:rPr>
                <w:sz w:val="19"/>
              </w:rPr>
            </w:pPr>
            <w:r w:rsidRPr="00D24BB4">
              <w:rPr>
                <w:sz w:val="19"/>
              </w:rPr>
              <w:t xml:space="preserve"> 1.751.000 </w:t>
            </w:r>
          </w:p>
        </w:tc>
        <w:tc>
          <w:tcPr>
            <w:tcW w:w="990" w:type="dxa"/>
          </w:tcPr>
          <w:p w14:paraId="77C70217" w14:textId="77777777" w:rsidR="00C327CB" w:rsidRPr="00D24BB4" w:rsidRDefault="00C327CB" w:rsidP="00D24BB4">
            <w:pPr>
              <w:widowControl w:val="0"/>
              <w:ind w:right="45"/>
              <w:jc w:val="right"/>
              <w:rPr>
                <w:sz w:val="19"/>
              </w:rPr>
            </w:pPr>
            <w:r w:rsidRPr="00D24BB4">
              <w:rPr>
                <w:sz w:val="19"/>
              </w:rPr>
              <w:t>158,50</w:t>
            </w:r>
          </w:p>
        </w:tc>
        <w:tc>
          <w:tcPr>
            <w:tcW w:w="931" w:type="dxa"/>
            <w:gridSpan w:val="2"/>
          </w:tcPr>
          <w:p w14:paraId="28A828E3" w14:textId="77777777" w:rsidR="00C327CB" w:rsidRPr="00D24BB4" w:rsidRDefault="00C327CB" w:rsidP="00D24BB4">
            <w:pPr>
              <w:widowControl w:val="0"/>
              <w:ind w:right="45"/>
              <w:jc w:val="right"/>
              <w:rPr>
                <w:sz w:val="19"/>
              </w:rPr>
            </w:pPr>
            <w:r w:rsidRPr="00D24BB4">
              <w:rPr>
                <w:sz w:val="19"/>
              </w:rPr>
              <w:t xml:space="preserve"> 226.655 </w:t>
            </w:r>
          </w:p>
        </w:tc>
        <w:tc>
          <w:tcPr>
            <w:tcW w:w="2669" w:type="dxa"/>
          </w:tcPr>
          <w:p w14:paraId="5635621B" w14:textId="0F38F961" w:rsidR="00C327CB" w:rsidRPr="00597019" w:rsidRDefault="00C327CB">
            <w:pPr>
              <w:widowControl w:val="0"/>
              <w:jc w:val="left"/>
              <w:rPr>
                <w:sz w:val="19"/>
                <w:szCs w:val="19"/>
              </w:rPr>
            </w:pPr>
            <w:r>
              <w:rPr>
                <w:sz w:val="19"/>
              </w:rPr>
              <w:t>Espumas de poliuretano etapa I del PGEH; espumas de poliuretano y aire acondicionado residencial según la etapa II del PGEH</w:t>
            </w:r>
          </w:p>
        </w:tc>
      </w:tr>
      <w:tr w:rsidR="00C327CB" w:rsidRPr="00475C19" w14:paraId="1E211565" w14:textId="77777777" w:rsidTr="00AD7662">
        <w:trPr>
          <w:cantSplit/>
          <w:trHeight w:val="232"/>
        </w:trPr>
        <w:tc>
          <w:tcPr>
            <w:tcW w:w="1705" w:type="dxa"/>
          </w:tcPr>
          <w:p w14:paraId="2D144C3E" w14:textId="77777777" w:rsidR="00C327CB" w:rsidRPr="00597019" w:rsidRDefault="00C327CB">
            <w:pPr>
              <w:widowControl w:val="0"/>
              <w:jc w:val="left"/>
              <w:rPr>
                <w:b/>
                <w:bCs/>
                <w:sz w:val="19"/>
                <w:szCs w:val="19"/>
              </w:rPr>
            </w:pPr>
            <w:r>
              <w:rPr>
                <w:sz w:val="19"/>
              </w:rPr>
              <w:t xml:space="preserve">El Araby </w:t>
            </w:r>
          </w:p>
        </w:tc>
        <w:tc>
          <w:tcPr>
            <w:tcW w:w="1170" w:type="dxa"/>
          </w:tcPr>
          <w:p w14:paraId="7EBD9FC4" w14:textId="77777777" w:rsidR="00C327CB" w:rsidRPr="00597019" w:rsidRDefault="00C327CB">
            <w:pPr>
              <w:widowControl w:val="0"/>
              <w:jc w:val="center"/>
              <w:rPr>
                <w:sz w:val="19"/>
                <w:szCs w:val="19"/>
              </w:rPr>
            </w:pPr>
            <w:r>
              <w:rPr>
                <w:sz w:val="19"/>
              </w:rPr>
              <w:t>2001</w:t>
            </w:r>
          </w:p>
        </w:tc>
        <w:tc>
          <w:tcPr>
            <w:tcW w:w="1260" w:type="dxa"/>
            <w:gridSpan w:val="2"/>
          </w:tcPr>
          <w:p w14:paraId="4BA719B7" w14:textId="061A85B3" w:rsidR="00C327CB" w:rsidRPr="00597019" w:rsidRDefault="00C327CB" w:rsidP="0020489F">
            <w:pPr>
              <w:widowControl w:val="0"/>
              <w:ind w:right="45"/>
              <w:jc w:val="right"/>
              <w:rPr>
                <w:sz w:val="19"/>
                <w:szCs w:val="19"/>
              </w:rPr>
            </w:pPr>
            <w:r>
              <w:rPr>
                <w:sz w:val="19"/>
              </w:rPr>
              <w:t>3*</w:t>
            </w:r>
          </w:p>
        </w:tc>
        <w:tc>
          <w:tcPr>
            <w:tcW w:w="1080" w:type="dxa"/>
          </w:tcPr>
          <w:p w14:paraId="64925087" w14:textId="77777777" w:rsidR="00C327CB" w:rsidRPr="00D24BB4" w:rsidRDefault="00C327CB" w:rsidP="00D24BB4">
            <w:pPr>
              <w:widowControl w:val="0"/>
              <w:ind w:right="45"/>
              <w:jc w:val="right"/>
              <w:rPr>
                <w:sz w:val="19"/>
              </w:rPr>
            </w:pPr>
            <w:r w:rsidRPr="00D24BB4">
              <w:rPr>
                <w:sz w:val="19"/>
              </w:rPr>
              <w:t xml:space="preserve"> 296.331 </w:t>
            </w:r>
          </w:p>
        </w:tc>
        <w:tc>
          <w:tcPr>
            <w:tcW w:w="990" w:type="dxa"/>
          </w:tcPr>
          <w:p w14:paraId="5C283D15" w14:textId="77777777" w:rsidR="00C327CB" w:rsidRPr="00D24BB4" w:rsidRDefault="00C327CB" w:rsidP="00D24BB4">
            <w:pPr>
              <w:widowControl w:val="0"/>
              <w:ind w:right="45"/>
              <w:jc w:val="right"/>
              <w:rPr>
                <w:sz w:val="19"/>
              </w:rPr>
            </w:pPr>
            <w:r w:rsidRPr="00D24BB4">
              <w:rPr>
                <w:sz w:val="19"/>
              </w:rPr>
              <w:t>39,30</w:t>
            </w:r>
          </w:p>
        </w:tc>
        <w:tc>
          <w:tcPr>
            <w:tcW w:w="931" w:type="dxa"/>
            <w:gridSpan w:val="2"/>
          </w:tcPr>
          <w:p w14:paraId="0EBC3A01" w14:textId="77777777" w:rsidR="00C327CB" w:rsidRPr="00D24BB4" w:rsidRDefault="00C327CB" w:rsidP="00D24BB4">
            <w:pPr>
              <w:widowControl w:val="0"/>
              <w:ind w:right="45"/>
              <w:jc w:val="right"/>
              <w:rPr>
                <w:sz w:val="19"/>
              </w:rPr>
            </w:pPr>
            <w:r w:rsidRPr="00D24BB4">
              <w:rPr>
                <w:sz w:val="19"/>
              </w:rPr>
              <w:t>56.204</w:t>
            </w:r>
          </w:p>
        </w:tc>
        <w:tc>
          <w:tcPr>
            <w:tcW w:w="2669" w:type="dxa"/>
          </w:tcPr>
          <w:p w14:paraId="6609F700" w14:textId="77777777" w:rsidR="00C327CB" w:rsidRPr="00597019" w:rsidRDefault="00C327CB">
            <w:pPr>
              <w:widowControl w:val="0"/>
              <w:jc w:val="left"/>
              <w:rPr>
                <w:sz w:val="19"/>
                <w:szCs w:val="19"/>
              </w:rPr>
            </w:pPr>
            <w:r>
              <w:rPr>
                <w:sz w:val="19"/>
              </w:rPr>
              <w:t>Espumas de poliuretano del KIP; espumas de poliuretano etapa I del PGEH;</w:t>
            </w:r>
          </w:p>
          <w:p w14:paraId="2755B582" w14:textId="77777777" w:rsidR="00C327CB" w:rsidRPr="00597019" w:rsidRDefault="00C327CB">
            <w:pPr>
              <w:widowControl w:val="0"/>
              <w:jc w:val="left"/>
              <w:rPr>
                <w:sz w:val="19"/>
                <w:szCs w:val="19"/>
              </w:rPr>
            </w:pPr>
            <w:r>
              <w:rPr>
                <w:sz w:val="19"/>
              </w:rPr>
              <w:t xml:space="preserve">Aire acondicionado residencial, etapa II del PGEH </w:t>
            </w:r>
          </w:p>
        </w:tc>
      </w:tr>
      <w:tr w:rsidR="00C327CB" w:rsidRPr="00475C19" w14:paraId="0F2102B4" w14:textId="77777777" w:rsidTr="00AD7662">
        <w:trPr>
          <w:cantSplit/>
          <w:trHeight w:val="232"/>
        </w:trPr>
        <w:tc>
          <w:tcPr>
            <w:tcW w:w="1705" w:type="dxa"/>
          </w:tcPr>
          <w:p w14:paraId="763E7D02" w14:textId="77777777" w:rsidR="00C327CB" w:rsidRPr="00597019" w:rsidRDefault="00C327CB">
            <w:pPr>
              <w:widowControl w:val="0"/>
              <w:rPr>
                <w:b/>
                <w:bCs/>
                <w:sz w:val="19"/>
                <w:szCs w:val="19"/>
              </w:rPr>
            </w:pPr>
            <w:r>
              <w:rPr>
                <w:sz w:val="19"/>
              </w:rPr>
              <w:t>Unionaire</w:t>
            </w:r>
          </w:p>
        </w:tc>
        <w:tc>
          <w:tcPr>
            <w:tcW w:w="1170" w:type="dxa"/>
          </w:tcPr>
          <w:p w14:paraId="564EB434" w14:textId="77777777" w:rsidR="00C327CB" w:rsidRPr="00597019" w:rsidRDefault="00C327CB">
            <w:pPr>
              <w:widowControl w:val="0"/>
              <w:jc w:val="center"/>
              <w:rPr>
                <w:sz w:val="19"/>
                <w:szCs w:val="19"/>
              </w:rPr>
            </w:pPr>
            <w:r>
              <w:rPr>
                <w:sz w:val="19"/>
              </w:rPr>
              <w:t>2013</w:t>
            </w:r>
          </w:p>
        </w:tc>
        <w:tc>
          <w:tcPr>
            <w:tcW w:w="540" w:type="dxa"/>
          </w:tcPr>
          <w:p w14:paraId="2464201C" w14:textId="77777777" w:rsidR="00C327CB" w:rsidRPr="00597019" w:rsidRDefault="00C327CB" w:rsidP="0020489F">
            <w:pPr>
              <w:widowControl w:val="0"/>
              <w:ind w:right="45"/>
              <w:jc w:val="right"/>
              <w:rPr>
                <w:sz w:val="19"/>
                <w:szCs w:val="19"/>
              </w:rPr>
            </w:pPr>
            <w:r>
              <w:rPr>
                <w:sz w:val="19"/>
              </w:rPr>
              <w:t>2</w:t>
            </w:r>
          </w:p>
        </w:tc>
        <w:tc>
          <w:tcPr>
            <w:tcW w:w="720" w:type="dxa"/>
          </w:tcPr>
          <w:p w14:paraId="30309742" w14:textId="77777777" w:rsidR="00C327CB" w:rsidRPr="00597019" w:rsidRDefault="00C327CB">
            <w:pPr>
              <w:widowControl w:val="0"/>
              <w:jc w:val="right"/>
              <w:rPr>
                <w:sz w:val="19"/>
                <w:szCs w:val="19"/>
              </w:rPr>
            </w:pPr>
            <w:r>
              <w:rPr>
                <w:sz w:val="19"/>
              </w:rPr>
              <w:t>0</w:t>
            </w:r>
          </w:p>
        </w:tc>
        <w:tc>
          <w:tcPr>
            <w:tcW w:w="1080" w:type="dxa"/>
          </w:tcPr>
          <w:p w14:paraId="53278496" w14:textId="77777777" w:rsidR="00C327CB" w:rsidRPr="00D24BB4" w:rsidRDefault="00C327CB" w:rsidP="00D24BB4">
            <w:pPr>
              <w:widowControl w:val="0"/>
              <w:ind w:right="45"/>
              <w:jc w:val="right"/>
              <w:rPr>
                <w:sz w:val="19"/>
              </w:rPr>
            </w:pPr>
            <w:r w:rsidRPr="00D24BB4">
              <w:rPr>
                <w:sz w:val="19"/>
              </w:rPr>
              <w:t xml:space="preserve"> 100.038 </w:t>
            </w:r>
          </w:p>
        </w:tc>
        <w:tc>
          <w:tcPr>
            <w:tcW w:w="990" w:type="dxa"/>
          </w:tcPr>
          <w:p w14:paraId="2E163E84" w14:textId="77777777" w:rsidR="00C327CB" w:rsidRPr="00D24BB4" w:rsidRDefault="00C327CB" w:rsidP="00D24BB4">
            <w:pPr>
              <w:widowControl w:val="0"/>
              <w:ind w:right="45"/>
              <w:jc w:val="right"/>
              <w:rPr>
                <w:sz w:val="19"/>
              </w:rPr>
            </w:pPr>
            <w:r w:rsidRPr="00D24BB4">
              <w:rPr>
                <w:sz w:val="19"/>
              </w:rPr>
              <w:t>11,00</w:t>
            </w:r>
          </w:p>
        </w:tc>
        <w:tc>
          <w:tcPr>
            <w:tcW w:w="931" w:type="dxa"/>
            <w:gridSpan w:val="2"/>
          </w:tcPr>
          <w:p w14:paraId="2669277F" w14:textId="77777777" w:rsidR="00C327CB" w:rsidRPr="00D24BB4" w:rsidRDefault="00C327CB" w:rsidP="00D24BB4">
            <w:pPr>
              <w:widowControl w:val="0"/>
              <w:ind w:right="45"/>
              <w:jc w:val="right"/>
              <w:rPr>
                <w:sz w:val="19"/>
              </w:rPr>
            </w:pPr>
            <w:r w:rsidRPr="00D24BB4">
              <w:rPr>
                <w:sz w:val="19"/>
              </w:rPr>
              <w:t xml:space="preserve"> 15.736 </w:t>
            </w:r>
          </w:p>
        </w:tc>
        <w:tc>
          <w:tcPr>
            <w:tcW w:w="2669" w:type="dxa"/>
          </w:tcPr>
          <w:p w14:paraId="2B1CE8F0" w14:textId="77777777" w:rsidR="00C327CB" w:rsidRPr="00597019" w:rsidRDefault="00C327CB">
            <w:pPr>
              <w:widowControl w:val="0"/>
              <w:jc w:val="left"/>
              <w:rPr>
                <w:b/>
                <w:bCs/>
                <w:sz w:val="19"/>
                <w:szCs w:val="19"/>
              </w:rPr>
            </w:pPr>
            <w:r>
              <w:rPr>
                <w:sz w:val="19"/>
              </w:rPr>
              <w:t xml:space="preserve">Aire acondicionado residencial, etapa II del PGEH </w:t>
            </w:r>
          </w:p>
        </w:tc>
      </w:tr>
      <w:tr w:rsidR="00C327CB" w:rsidRPr="00475C19" w14:paraId="09828555" w14:textId="77777777" w:rsidTr="00AD7662">
        <w:trPr>
          <w:cantSplit/>
          <w:trHeight w:val="232"/>
        </w:trPr>
        <w:tc>
          <w:tcPr>
            <w:tcW w:w="1705" w:type="dxa"/>
          </w:tcPr>
          <w:p w14:paraId="007159C2" w14:textId="77777777" w:rsidR="00C327CB" w:rsidRPr="00597019" w:rsidRDefault="00C327CB" w:rsidP="003660E6">
            <w:pPr>
              <w:widowControl w:val="0"/>
              <w:jc w:val="left"/>
              <w:rPr>
                <w:b/>
                <w:bCs/>
                <w:i/>
                <w:iCs/>
                <w:sz w:val="19"/>
                <w:szCs w:val="19"/>
              </w:rPr>
            </w:pPr>
            <w:r>
              <w:rPr>
                <w:b/>
                <w:i/>
                <w:sz w:val="19"/>
              </w:rPr>
              <w:t>Subtotal de fabricación</w:t>
            </w:r>
          </w:p>
        </w:tc>
        <w:tc>
          <w:tcPr>
            <w:tcW w:w="1170" w:type="dxa"/>
          </w:tcPr>
          <w:p w14:paraId="178D1AF5" w14:textId="77777777" w:rsidR="00C327CB" w:rsidRPr="00597019" w:rsidRDefault="00C327CB">
            <w:pPr>
              <w:widowControl w:val="0"/>
              <w:jc w:val="center"/>
              <w:rPr>
                <w:b/>
                <w:bCs/>
                <w:i/>
                <w:iCs/>
                <w:sz w:val="19"/>
                <w:szCs w:val="19"/>
              </w:rPr>
            </w:pPr>
            <w:r>
              <w:rPr>
                <w:b/>
                <w:i/>
                <w:sz w:val="19"/>
              </w:rPr>
              <w:t>n.a.</w:t>
            </w:r>
          </w:p>
        </w:tc>
        <w:tc>
          <w:tcPr>
            <w:tcW w:w="540" w:type="dxa"/>
          </w:tcPr>
          <w:p w14:paraId="1B4FD451" w14:textId="77777777" w:rsidR="00C327CB" w:rsidRPr="00597019" w:rsidRDefault="00C327CB" w:rsidP="0020489F">
            <w:pPr>
              <w:widowControl w:val="0"/>
              <w:ind w:right="45"/>
              <w:jc w:val="right"/>
              <w:rPr>
                <w:b/>
                <w:bCs/>
                <w:i/>
                <w:iCs/>
                <w:sz w:val="19"/>
                <w:szCs w:val="19"/>
              </w:rPr>
            </w:pPr>
            <w:r>
              <w:rPr>
                <w:b/>
                <w:i/>
                <w:sz w:val="19"/>
              </w:rPr>
              <w:t>22</w:t>
            </w:r>
          </w:p>
        </w:tc>
        <w:tc>
          <w:tcPr>
            <w:tcW w:w="720" w:type="dxa"/>
          </w:tcPr>
          <w:p w14:paraId="6090E5F4" w14:textId="77777777" w:rsidR="00C327CB" w:rsidRPr="00D24BB4" w:rsidRDefault="00C327CB" w:rsidP="00D24BB4">
            <w:pPr>
              <w:widowControl w:val="0"/>
              <w:ind w:right="45"/>
              <w:jc w:val="right"/>
              <w:rPr>
                <w:b/>
                <w:i/>
                <w:sz w:val="19"/>
              </w:rPr>
            </w:pPr>
            <w:r>
              <w:rPr>
                <w:b/>
                <w:i/>
                <w:sz w:val="19"/>
              </w:rPr>
              <w:t>5</w:t>
            </w:r>
          </w:p>
        </w:tc>
        <w:tc>
          <w:tcPr>
            <w:tcW w:w="1080" w:type="dxa"/>
          </w:tcPr>
          <w:p w14:paraId="31D29E84" w14:textId="77777777" w:rsidR="00C327CB" w:rsidRPr="00D24BB4" w:rsidRDefault="00C327CB" w:rsidP="00D24BB4">
            <w:pPr>
              <w:widowControl w:val="0"/>
              <w:ind w:right="45"/>
              <w:jc w:val="right"/>
              <w:rPr>
                <w:b/>
                <w:i/>
                <w:sz w:val="19"/>
              </w:rPr>
            </w:pPr>
            <w:r w:rsidRPr="00D24BB4">
              <w:rPr>
                <w:b/>
                <w:i/>
                <w:sz w:val="19"/>
              </w:rPr>
              <w:t>2.942.679</w:t>
            </w:r>
          </w:p>
        </w:tc>
        <w:tc>
          <w:tcPr>
            <w:tcW w:w="990" w:type="dxa"/>
          </w:tcPr>
          <w:p w14:paraId="7817FA14" w14:textId="77777777" w:rsidR="00C327CB" w:rsidRPr="00D24BB4" w:rsidRDefault="00C327CB" w:rsidP="00D24BB4">
            <w:pPr>
              <w:widowControl w:val="0"/>
              <w:ind w:right="45"/>
              <w:jc w:val="right"/>
              <w:rPr>
                <w:b/>
                <w:i/>
                <w:sz w:val="19"/>
              </w:rPr>
            </w:pPr>
            <w:r w:rsidRPr="00D24BB4">
              <w:rPr>
                <w:b/>
                <w:i/>
                <w:sz w:val="19"/>
              </w:rPr>
              <w:t>345,58</w:t>
            </w:r>
          </w:p>
        </w:tc>
        <w:tc>
          <w:tcPr>
            <w:tcW w:w="931" w:type="dxa"/>
            <w:gridSpan w:val="2"/>
          </w:tcPr>
          <w:p w14:paraId="4AE1C016" w14:textId="77777777" w:rsidR="00C327CB" w:rsidRPr="00D24BB4" w:rsidRDefault="00C327CB" w:rsidP="00D24BB4">
            <w:pPr>
              <w:widowControl w:val="0"/>
              <w:ind w:right="45"/>
              <w:jc w:val="right"/>
              <w:rPr>
                <w:b/>
                <w:i/>
                <w:sz w:val="19"/>
              </w:rPr>
            </w:pPr>
            <w:r w:rsidRPr="00D24BB4">
              <w:rPr>
                <w:b/>
                <w:i/>
                <w:sz w:val="19"/>
              </w:rPr>
              <w:t xml:space="preserve"> 494.197 </w:t>
            </w:r>
          </w:p>
        </w:tc>
        <w:tc>
          <w:tcPr>
            <w:tcW w:w="2669" w:type="dxa"/>
          </w:tcPr>
          <w:p w14:paraId="5192D858" w14:textId="77777777" w:rsidR="00C327CB" w:rsidRPr="00597019" w:rsidRDefault="00C327CB">
            <w:pPr>
              <w:widowControl w:val="0"/>
              <w:jc w:val="left"/>
              <w:rPr>
                <w:b/>
                <w:bCs/>
                <w:i/>
                <w:iCs/>
                <w:sz w:val="19"/>
                <w:szCs w:val="19"/>
              </w:rPr>
            </w:pPr>
            <w:r>
              <w:rPr>
                <w:b/>
                <w:i/>
                <w:sz w:val="19"/>
              </w:rPr>
              <w:t>n.a.</w:t>
            </w:r>
          </w:p>
        </w:tc>
      </w:tr>
      <w:tr w:rsidR="00C327CB" w:rsidRPr="00475C19" w14:paraId="4A80BC43" w14:textId="77777777" w:rsidTr="00E0078C">
        <w:trPr>
          <w:cantSplit/>
          <w:trHeight w:val="232"/>
        </w:trPr>
        <w:tc>
          <w:tcPr>
            <w:tcW w:w="9805" w:type="dxa"/>
            <w:gridSpan w:val="9"/>
          </w:tcPr>
          <w:p w14:paraId="6F41CDCA" w14:textId="77777777" w:rsidR="00C327CB" w:rsidRPr="00597019" w:rsidRDefault="00C327CB" w:rsidP="0020489F">
            <w:pPr>
              <w:widowControl w:val="0"/>
              <w:ind w:right="45"/>
              <w:jc w:val="left"/>
              <w:rPr>
                <w:b/>
                <w:bCs/>
                <w:sz w:val="19"/>
                <w:szCs w:val="19"/>
              </w:rPr>
            </w:pPr>
            <w:r>
              <w:rPr>
                <w:b/>
                <w:sz w:val="19"/>
              </w:rPr>
              <w:t>Pequeñas y medianas empresas</w:t>
            </w:r>
          </w:p>
        </w:tc>
      </w:tr>
      <w:tr w:rsidR="00AD7662" w:rsidRPr="00475C19" w14:paraId="2F78B12E" w14:textId="77777777" w:rsidTr="00AD7662">
        <w:trPr>
          <w:cantSplit/>
          <w:trHeight w:val="232"/>
        </w:trPr>
        <w:tc>
          <w:tcPr>
            <w:tcW w:w="1705" w:type="dxa"/>
          </w:tcPr>
          <w:p w14:paraId="47C3362C" w14:textId="77777777" w:rsidR="00C327CB" w:rsidRPr="00597019" w:rsidRDefault="00C327CB">
            <w:pPr>
              <w:widowControl w:val="0"/>
              <w:jc w:val="left"/>
              <w:rPr>
                <w:b/>
                <w:bCs/>
                <w:sz w:val="19"/>
                <w:szCs w:val="19"/>
              </w:rPr>
            </w:pPr>
            <w:r>
              <w:rPr>
                <w:sz w:val="19"/>
              </w:rPr>
              <w:t>Alradwan International</w:t>
            </w:r>
          </w:p>
        </w:tc>
        <w:tc>
          <w:tcPr>
            <w:tcW w:w="1170" w:type="dxa"/>
          </w:tcPr>
          <w:p w14:paraId="27021C0A" w14:textId="77777777" w:rsidR="00C327CB" w:rsidRPr="00597019" w:rsidRDefault="00C327CB">
            <w:pPr>
              <w:widowControl w:val="0"/>
              <w:jc w:val="center"/>
              <w:rPr>
                <w:b/>
                <w:bCs/>
                <w:sz w:val="19"/>
                <w:szCs w:val="19"/>
              </w:rPr>
            </w:pPr>
            <w:r>
              <w:rPr>
                <w:sz w:val="19"/>
              </w:rPr>
              <w:t>2008</w:t>
            </w:r>
          </w:p>
        </w:tc>
        <w:tc>
          <w:tcPr>
            <w:tcW w:w="540" w:type="dxa"/>
          </w:tcPr>
          <w:p w14:paraId="16FA6E3F" w14:textId="77777777" w:rsidR="00C327CB" w:rsidRPr="00597019" w:rsidRDefault="00C327CB" w:rsidP="0020489F">
            <w:pPr>
              <w:widowControl w:val="0"/>
              <w:ind w:right="45"/>
              <w:jc w:val="right"/>
              <w:rPr>
                <w:sz w:val="19"/>
                <w:szCs w:val="19"/>
              </w:rPr>
            </w:pPr>
            <w:r>
              <w:rPr>
                <w:sz w:val="19"/>
              </w:rPr>
              <w:t>1</w:t>
            </w:r>
          </w:p>
        </w:tc>
        <w:tc>
          <w:tcPr>
            <w:tcW w:w="720" w:type="dxa"/>
          </w:tcPr>
          <w:p w14:paraId="20642CB9" w14:textId="77777777" w:rsidR="00C327CB" w:rsidRPr="00D24BB4" w:rsidRDefault="00C327CB" w:rsidP="00D24BB4">
            <w:pPr>
              <w:widowControl w:val="0"/>
              <w:ind w:right="45"/>
              <w:jc w:val="right"/>
              <w:rPr>
                <w:sz w:val="19"/>
              </w:rPr>
            </w:pPr>
            <w:r>
              <w:rPr>
                <w:sz w:val="19"/>
              </w:rPr>
              <w:t>0</w:t>
            </w:r>
          </w:p>
        </w:tc>
        <w:tc>
          <w:tcPr>
            <w:tcW w:w="1080" w:type="dxa"/>
          </w:tcPr>
          <w:p w14:paraId="3E1473C6" w14:textId="77777777" w:rsidR="00C327CB" w:rsidRPr="00D24BB4" w:rsidRDefault="00C327CB" w:rsidP="00D24BB4">
            <w:pPr>
              <w:widowControl w:val="0"/>
              <w:ind w:right="45"/>
              <w:jc w:val="right"/>
              <w:rPr>
                <w:sz w:val="19"/>
              </w:rPr>
            </w:pPr>
            <w:r>
              <w:rPr>
                <w:sz w:val="19"/>
              </w:rPr>
              <w:t xml:space="preserve"> 33.000 </w:t>
            </w:r>
          </w:p>
        </w:tc>
        <w:tc>
          <w:tcPr>
            <w:tcW w:w="990" w:type="dxa"/>
          </w:tcPr>
          <w:p w14:paraId="31AA401B" w14:textId="77777777" w:rsidR="00C327CB" w:rsidRPr="00D24BB4" w:rsidRDefault="00C327CB" w:rsidP="00D24BB4">
            <w:pPr>
              <w:widowControl w:val="0"/>
              <w:ind w:right="45"/>
              <w:jc w:val="right"/>
              <w:rPr>
                <w:sz w:val="19"/>
              </w:rPr>
            </w:pPr>
            <w:r>
              <w:rPr>
                <w:sz w:val="19"/>
              </w:rPr>
              <w:t xml:space="preserve"> 3,24 </w:t>
            </w:r>
          </w:p>
        </w:tc>
        <w:tc>
          <w:tcPr>
            <w:tcW w:w="900" w:type="dxa"/>
          </w:tcPr>
          <w:p w14:paraId="6B6A2918" w14:textId="77777777" w:rsidR="00C327CB" w:rsidRPr="00D24BB4" w:rsidRDefault="00C327CB" w:rsidP="00D24BB4">
            <w:pPr>
              <w:widowControl w:val="0"/>
              <w:ind w:right="45"/>
              <w:jc w:val="right"/>
              <w:rPr>
                <w:sz w:val="19"/>
              </w:rPr>
            </w:pPr>
            <w:r>
              <w:rPr>
                <w:sz w:val="19"/>
              </w:rPr>
              <w:t xml:space="preserve"> 4.633 </w:t>
            </w:r>
          </w:p>
        </w:tc>
        <w:tc>
          <w:tcPr>
            <w:tcW w:w="2700" w:type="dxa"/>
            <w:gridSpan w:val="2"/>
          </w:tcPr>
          <w:p w14:paraId="62B75D07" w14:textId="77777777" w:rsidR="00C327CB" w:rsidRPr="00597019" w:rsidRDefault="00C327CB">
            <w:pPr>
              <w:widowControl w:val="0"/>
              <w:jc w:val="left"/>
              <w:rPr>
                <w:sz w:val="19"/>
                <w:szCs w:val="19"/>
              </w:rPr>
            </w:pPr>
            <w:r>
              <w:rPr>
                <w:sz w:val="19"/>
              </w:rPr>
              <w:t>Refrigeración comercial, KIP</w:t>
            </w:r>
          </w:p>
        </w:tc>
      </w:tr>
      <w:tr w:rsidR="00AD7662" w:rsidRPr="00475C19" w14:paraId="3E1B41F6" w14:textId="77777777" w:rsidTr="00AD7662">
        <w:trPr>
          <w:cantSplit/>
          <w:trHeight w:val="232"/>
        </w:trPr>
        <w:tc>
          <w:tcPr>
            <w:tcW w:w="1705" w:type="dxa"/>
          </w:tcPr>
          <w:p w14:paraId="4432112B" w14:textId="77777777" w:rsidR="00C327CB" w:rsidRPr="00597019" w:rsidRDefault="00C327CB">
            <w:pPr>
              <w:widowControl w:val="0"/>
              <w:jc w:val="left"/>
              <w:rPr>
                <w:b/>
                <w:bCs/>
                <w:sz w:val="19"/>
                <w:szCs w:val="19"/>
              </w:rPr>
            </w:pPr>
            <w:r>
              <w:rPr>
                <w:sz w:val="19"/>
              </w:rPr>
              <w:t>Minlo</w:t>
            </w:r>
          </w:p>
        </w:tc>
        <w:tc>
          <w:tcPr>
            <w:tcW w:w="1170" w:type="dxa"/>
          </w:tcPr>
          <w:p w14:paraId="4FC98832" w14:textId="77777777" w:rsidR="00C327CB" w:rsidRPr="00597019" w:rsidRDefault="00C327CB">
            <w:pPr>
              <w:widowControl w:val="0"/>
              <w:jc w:val="center"/>
              <w:rPr>
                <w:b/>
                <w:bCs/>
                <w:sz w:val="19"/>
                <w:szCs w:val="19"/>
              </w:rPr>
            </w:pPr>
            <w:r>
              <w:rPr>
                <w:sz w:val="19"/>
              </w:rPr>
              <w:t>2005</w:t>
            </w:r>
          </w:p>
        </w:tc>
        <w:tc>
          <w:tcPr>
            <w:tcW w:w="540" w:type="dxa"/>
          </w:tcPr>
          <w:p w14:paraId="017ABD62" w14:textId="77777777" w:rsidR="00C327CB" w:rsidRPr="00597019" w:rsidRDefault="00C327CB" w:rsidP="0020489F">
            <w:pPr>
              <w:widowControl w:val="0"/>
              <w:ind w:right="45"/>
              <w:jc w:val="right"/>
              <w:rPr>
                <w:sz w:val="19"/>
                <w:szCs w:val="19"/>
              </w:rPr>
            </w:pPr>
            <w:r>
              <w:rPr>
                <w:sz w:val="19"/>
              </w:rPr>
              <w:t>1</w:t>
            </w:r>
          </w:p>
        </w:tc>
        <w:tc>
          <w:tcPr>
            <w:tcW w:w="720" w:type="dxa"/>
          </w:tcPr>
          <w:p w14:paraId="5CC01C8F" w14:textId="77777777" w:rsidR="00C327CB" w:rsidRPr="00D24BB4" w:rsidRDefault="00C327CB" w:rsidP="00D24BB4">
            <w:pPr>
              <w:widowControl w:val="0"/>
              <w:ind w:right="45"/>
              <w:jc w:val="right"/>
              <w:rPr>
                <w:sz w:val="19"/>
              </w:rPr>
            </w:pPr>
          </w:p>
        </w:tc>
        <w:tc>
          <w:tcPr>
            <w:tcW w:w="1080" w:type="dxa"/>
          </w:tcPr>
          <w:p w14:paraId="5114907C" w14:textId="77777777" w:rsidR="00C327CB" w:rsidRPr="00D24BB4" w:rsidRDefault="00C327CB" w:rsidP="00D24BB4">
            <w:pPr>
              <w:widowControl w:val="0"/>
              <w:ind w:right="45"/>
              <w:jc w:val="right"/>
              <w:rPr>
                <w:sz w:val="19"/>
              </w:rPr>
            </w:pPr>
            <w:r>
              <w:rPr>
                <w:sz w:val="19"/>
              </w:rPr>
              <w:t xml:space="preserve"> 120.000 </w:t>
            </w:r>
          </w:p>
        </w:tc>
        <w:tc>
          <w:tcPr>
            <w:tcW w:w="990" w:type="dxa"/>
          </w:tcPr>
          <w:p w14:paraId="1CF7D7FD" w14:textId="77777777" w:rsidR="00C327CB" w:rsidRPr="00D24BB4" w:rsidRDefault="00C327CB" w:rsidP="00D24BB4">
            <w:pPr>
              <w:widowControl w:val="0"/>
              <w:ind w:right="45"/>
              <w:jc w:val="right"/>
              <w:rPr>
                <w:sz w:val="19"/>
              </w:rPr>
            </w:pPr>
            <w:r>
              <w:rPr>
                <w:sz w:val="19"/>
              </w:rPr>
              <w:t xml:space="preserve"> 4,74 </w:t>
            </w:r>
          </w:p>
        </w:tc>
        <w:tc>
          <w:tcPr>
            <w:tcW w:w="900" w:type="dxa"/>
          </w:tcPr>
          <w:p w14:paraId="6B25D0CF" w14:textId="77777777" w:rsidR="00C327CB" w:rsidRPr="00D24BB4" w:rsidRDefault="00C327CB" w:rsidP="00D24BB4">
            <w:pPr>
              <w:widowControl w:val="0"/>
              <w:ind w:right="45"/>
              <w:jc w:val="right"/>
              <w:rPr>
                <w:sz w:val="19"/>
              </w:rPr>
            </w:pPr>
            <w:r>
              <w:rPr>
                <w:sz w:val="19"/>
              </w:rPr>
              <w:t xml:space="preserve"> 6.774 </w:t>
            </w:r>
          </w:p>
        </w:tc>
        <w:tc>
          <w:tcPr>
            <w:tcW w:w="2700" w:type="dxa"/>
            <w:gridSpan w:val="2"/>
          </w:tcPr>
          <w:p w14:paraId="24C8957A" w14:textId="77777777" w:rsidR="00C327CB" w:rsidRPr="00597019" w:rsidRDefault="00C327CB">
            <w:pPr>
              <w:widowControl w:val="0"/>
              <w:jc w:val="left"/>
              <w:rPr>
                <w:b/>
                <w:bCs/>
                <w:sz w:val="19"/>
                <w:szCs w:val="19"/>
              </w:rPr>
            </w:pPr>
          </w:p>
        </w:tc>
      </w:tr>
      <w:tr w:rsidR="00AD7662" w:rsidRPr="00475C19" w14:paraId="5CB58775" w14:textId="77777777" w:rsidTr="00AD7662">
        <w:trPr>
          <w:cantSplit/>
          <w:trHeight w:val="232"/>
        </w:trPr>
        <w:tc>
          <w:tcPr>
            <w:tcW w:w="1705" w:type="dxa"/>
          </w:tcPr>
          <w:p w14:paraId="36BE4FA3" w14:textId="15592FC5" w:rsidR="00C327CB" w:rsidRPr="00597019" w:rsidRDefault="00FB71F9">
            <w:pPr>
              <w:widowControl w:val="0"/>
              <w:jc w:val="left"/>
              <w:rPr>
                <w:b/>
                <w:bCs/>
                <w:sz w:val="19"/>
                <w:szCs w:val="19"/>
              </w:rPr>
            </w:pPr>
            <w:r>
              <w:rPr>
                <w:color w:val="000000"/>
                <w:sz w:val="19"/>
              </w:rPr>
              <w:t>Akwarj</w:t>
            </w:r>
          </w:p>
        </w:tc>
        <w:tc>
          <w:tcPr>
            <w:tcW w:w="1170" w:type="dxa"/>
          </w:tcPr>
          <w:p w14:paraId="3E01EED1" w14:textId="77777777" w:rsidR="00C327CB" w:rsidRPr="00597019" w:rsidRDefault="00C327CB">
            <w:pPr>
              <w:widowControl w:val="0"/>
              <w:jc w:val="center"/>
              <w:rPr>
                <w:b/>
                <w:bCs/>
                <w:sz w:val="19"/>
                <w:szCs w:val="19"/>
              </w:rPr>
            </w:pPr>
            <w:r>
              <w:rPr>
                <w:sz w:val="19"/>
              </w:rPr>
              <w:t>2014</w:t>
            </w:r>
          </w:p>
        </w:tc>
        <w:tc>
          <w:tcPr>
            <w:tcW w:w="540" w:type="dxa"/>
          </w:tcPr>
          <w:p w14:paraId="6B339028" w14:textId="77777777" w:rsidR="00C327CB" w:rsidRPr="00597019" w:rsidRDefault="00C327CB" w:rsidP="0020489F">
            <w:pPr>
              <w:widowControl w:val="0"/>
              <w:ind w:right="45"/>
              <w:jc w:val="right"/>
              <w:rPr>
                <w:sz w:val="19"/>
                <w:szCs w:val="19"/>
              </w:rPr>
            </w:pPr>
            <w:r>
              <w:rPr>
                <w:sz w:val="19"/>
              </w:rPr>
              <w:t>1</w:t>
            </w:r>
          </w:p>
        </w:tc>
        <w:tc>
          <w:tcPr>
            <w:tcW w:w="720" w:type="dxa"/>
          </w:tcPr>
          <w:p w14:paraId="342E2C45" w14:textId="77777777" w:rsidR="00C327CB" w:rsidRPr="00D24BB4" w:rsidRDefault="00C327CB" w:rsidP="00D24BB4">
            <w:pPr>
              <w:widowControl w:val="0"/>
              <w:ind w:right="45"/>
              <w:jc w:val="right"/>
              <w:rPr>
                <w:sz w:val="19"/>
              </w:rPr>
            </w:pPr>
            <w:r>
              <w:rPr>
                <w:sz w:val="19"/>
              </w:rPr>
              <w:t>0</w:t>
            </w:r>
          </w:p>
        </w:tc>
        <w:tc>
          <w:tcPr>
            <w:tcW w:w="1080" w:type="dxa"/>
          </w:tcPr>
          <w:p w14:paraId="6A650F88" w14:textId="77777777" w:rsidR="00C327CB" w:rsidRPr="00D24BB4" w:rsidRDefault="00C327CB" w:rsidP="00D24BB4">
            <w:pPr>
              <w:widowControl w:val="0"/>
              <w:ind w:right="45"/>
              <w:jc w:val="right"/>
              <w:rPr>
                <w:sz w:val="19"/>
              </w:rPr>
            </w:pPr>
            <w:r>
              <w:rPr>
                <w:sz w:val="19"/>
              </w:rPr>
              <w:t xml:space="preserve"> 29.000 </w:t>
            </w:r>
          </w:p>
        </w:tc>
        <w:tc>
          <w:tcPr>
            <w:tcW w:w="990" w:type="dxa"/>
          </w:tcPr>
          <w:p w14:paraId="4211C4A6" w14:textId="77777777" w:rsidR="00C327CB" w:rsidRPr="00D24BB4" w:rsidRDefault="00C327CB" w:rsidP="00D24BB4">
            <w:pPr>
              <w:widowControl w:val="0"/>
              <w:ind w:right="45"/>
              <w:jc w:val="right"/>
              <w:rPr>
                <w:sz w:val="19"/>
              </w:rPr>
            </w:pPr>
            <w:r>
              <w:rPr>
                <w:sz w:val="19"/>
              </w:rPr>
              <w:t xml:space="preserve"> 3,00 </w:t>
            </w:r>
          </w:p>
        </w:tc>
        <w:tc>
          <w:tcPr>
            <w:tcW w:w="900" w:type="dxa"/>
          </w:tcPr>
          <w:p w14:paraId="3EB1F1E4" w14:textId="77777777" w:rsidR="00C327CB" w:rsidRPr="00D24BB4" w:rsidRDefault="00C327CB" w:rsidP="00D24BB4">
            <w:pPr>
              <w:widowControl w:val="0"/>
              <w:ind w:right="45"/>
              <w:jc w:val="right"/>
              <w:rPr>
                <w:sz w:val="19"/>
              </w:rPr>
            </w:pPr>
            <w:r>
              <w:rPr>
                <w:sz w:val="19"/>
              </w:rPr>
              <w:t xml:space="preserve"> 4.290 </w:t>
            </w:r>
          </w:p>
        </w:tc>
        <w:tc>
          <w:tcPr>
            <w:tcW w:w="2700" w:type="dxa"/>
            <w:gridSpan w:val="2"/>
          </w:tcPr>
          <w:p w14:paraId="4B998CA6" w14:textId="77777777" w:rsidR="00C327CB" w:rsidRPr="00597019" w:rsidRDefault="00C327CB">
            <w:pPr>
              <w:widowControl w:val="0"/>
              <w:jc w:val="left"/>
              <w:rPr>
                <w:b/>
                <w:bCs/>
                <w:sz w:val="19"/>
                <w:szCs w:val="19"/>
              </w:rPr>
            </w:pPr>
          </w:p>
        </w:tc>
      </w:tr>
      <w:tr w:rsidR="00AD7662" w:rsidRPr="00475C19" w14:paraId="1F5F75C2" w14:textId="77777777" w:rsidTr="00AD7662">
        <w:trPr>
          <w:cantSplit/>
          <w:trHeight w:val="232"/>
        </w:trPr>
        <w:tc>
          <w:tcPr>
            <w:tcW w:w="1705" w:type="dxa"/>
          </w:tcPr>
          <w:p w14:paraId="3B1A7476" w14:textId="77777777" w:rsidR="00C327CB" w:rsidRPr="00597019" w:rsidRDefault="00C327CB">
            <w:pPr>
              <w:widowControl w:val="0"/>
              <w:jc w:val="left"/>
              <w:rPr>
                <w:b/>
                <w:bCs/>
                <w:sz w:val="19"/>
                <w:szCs w:val="19"/>
              </w:rPr>
            </w:pPr>
            <w:r>
              <w:rPr>
                <w:sz w:val="19"/>
              </w:rPr>
              <w:t>Mas Electric</w:t>
            </w:r>
          </w:p>
        </w:tc>
        <w:tc>
          <w:tcPr>
            <w:tcW w:w="1170" w:type="dxa"/>
          </w:tcPr>
          <w:p w14:paraId="00F2AE5C" w14:textId="77777777" w:rsidR="00C327CB" w:rsidRPr="00597019" w:rsidRDefault="00C327CB">
            <w:pPr>
              <w:widowControl w:val="0"/>
              <w:jc w:val="center"/>
              <w:rPr>
                <w:b/>
                <w:bCs/>
                <w:sz w:val="19"/>
                <w:szCs w:val="19"/>
              </w:rPr>
            </w:pPr>
            <w:r>
              <w:rPr>
                <w:sz w:val="19"/>
              </w:rPr>
              <w:t>2018</w:t>
            </w:r>
          </w:p>
        </w:tc>
        <w:tc>
          <w:tcPr>
            <w:tcW w:w="540" w:type="dxa"/>
          </w:tcPr>
          <w:p w14:paraId="7917AA94" w14:textId="77777777" w:rsidR="00C327CB" w:rsidRPr="00597019" w:rsidRDefault="00C327CB" w:rsidP="0020489F">
            <w:pPr>
              <w:widowControl w:val="0"/>
              <w:ind w:right="45"/>
              <w:jc w:val="right"/>
              <w:rPr>
                <w:sz w:val="19"/>
                <w:szCs w:val="19"/>
              </w:rPr>
            </w:pPr>
            <w:r>
              <w:rPr>
                <w:sz w:val="19"/>
              </w:rPr>
              <w:t>1</w:t>
            </w:r>
          </w:p>
        </w:tc>
        <w:tc>
          <w:tcPr>
            <w:tcW w:w="720" w:type="dxa"/>
          </w:tcPr>
          <w:p w14:paraId="1BF7E196" w14:textId="77777777" w:rsidR="00C327CB" w:rsidRPr="00D24BB4" w:rsidRDefault="00C327CB" w:rsidP="00D24BB4">
            <w:pPr>
              <w:widowControl w:val="0"/>
              <w:ind w:right="45"/>
              <w:jc w:val="right"/>
              <w:rPr>
                <w:sz w:val="19"/>
              </w:rPr>
            </w:pPr>
            <w:r>
              <w:rPr>
                <w:sz w:val="19"/>
              </w:rPr>
              <w:t>0</w:t>
            </w:r>
          </w:p>
        </w:tc>
        <w:tc>
          <w:tcPr>
            <w:tcW w:w="1080" w:type="dxa"/>
          </w:tcPr>
          <w:p w14:paraId="0F95F337" w14:textId="77777777" w:rsidR="00C327CB" w:rsidRPr="00D24BB4" w:rsidRDefault="00C327CB" w:rsidP="00D24BB4">
            <w:pPr>
              <w:widowControl w:val="0"/>
              <w:ind w:right="45"/>
              <w:jc w:val="right"/>
              <w:rPr>
                <w:sz w:val="19"/>
              </w:rPr>
            </w:pPr>
            <w:r>
              <w:rPr>
                <w:sz w:val="19"/>
              </w:rPr>
              <w:t xml:space="preserve"> 21.000 </w:t>
            </w:r>
          </w:p>
        </w:tc>
        <w:tc>
          <w:tcPr>
            <w:tcW w:w="990" w:type="dxa"/>
          </w:tcPr>
          <w:p w14:paraId="06A02F8B" w14:textId="77777777" w:rsidR="00C327CB" w:rsidRPr="00D24BB4" w:rsidRDefault="00C327CB" w:rsidP="00D24BB4">
            <w:pPr>
              <w:widowControl w:val="0"/>
              <w:ind w:right="45"/>
              <w:jc w:val="right"/>
              <w:rPr>
                <w:sz w:val="19"/>
              </w:rPr>
            </w:pPr>
            <w:r>
              <w:rPr>
                <w:sz w:val="19"/>
              </w:rPr>
              <w:t xml:space="preserve"> 2,10 </w:t>
            </w:r>
          </w:p>
        </w:tc>
        <w:tc>
          <w:tcPr>
            <w:tcW w:w="900" w:type="dxa"/>
          </w:tcPr>
          <w:p w14:paraId="4A4CA191" w14:textId="77777777" w:rsidR="00C327CB" w:rsidRPr="00D24BB4" w:rsidRDefault="00C327CB" w:rsidP="00D24BB4">
            <w:pPr>
              <w:widowControl w:val="0"/>
              <w:ind w:right="45"/>
              <w:jc w:val="right"/>
              <w:rPr>
                <w:sz w:val="19"/>
              </w:rPr>
            </w:pPr>
            <w:r>
              <w:rPr>
                <w:sz w:val="19"/>
              </w:rPr>
              <w:t xml:space="preserve"> 3.003 </w:t>
            </w:r>
          </w:p>
        </w:tc>
        <w:tc>
          <w:tcPr>
            <w:tcW w:w="2700" w:type="dxa"/>
            <w:gridSpan w:val="2"/>
          </w:tcPr>
          <w:p w14:paraId="78DF08BF" w14:textId="77777777" w:rsidR="00C327CB" w:rsidRPr="00597019" w:rsidRDefault="00C327CB">
            <w:pPr>
              <w:widowControl w:val="0"/>
              <w:jc w:val="left"/>
              <w:rPr>
                <w:b/>
                <w:bCs/>
                <w:sz w:val="19"/>
                <w:szCs w:val="19"/>
              </w:rPr>
            </w:pPr>
          </w:p>
        </w:tc>
      </w:tr>
      <w:tr w:rsidR="00AD7662" w:rsidRPr="00475C19" w14:paraId="21534E43" w14:textId="77777777" w:rsidTr="00AD7662">
        <w:trPr>
          <w:cantSplit/>
          <w:trHeight w:val="232"/>
        </w:trPr>
        <w:tc>
          <w:tcPr>
            <w:tcW w:w="1705" w:type="dxa"/>
          </w:tcPr>
          <w:p w14:paraId="2C355C62" w14:textId="5FF06720" w:rsidR="00C327CB" w:rsidRPr="00597019" w:rsidRDefault="004C7D35">
            <w:pPr>
              <w:widowControl w:val="0"/>
              <w:jc w:val="left"/>
              <w:rPr>
                <w:b/>
                <w:bCs/>
                <w:sz w:val="19"/>
                <w:szCs w:val="19"/>
              </w:rPr>
            </w:pPr>
            <w:r>
              <w:rPr>
                <w:sz w:val="19"/>
              </w:rPr>
              <w:t>Trust for Ind.</w:t>
            </w:r>
          </w:p>
        </w:tc>
        <w:tc>
          <w:tcPr>
            <w:tcW w:w="1170" w:type="dxa"/>
          </w:tcPr>
          <w:p w14:paraId="1625EB54" w14:textId="77777777" w:rsidR="00C327CB" w:rsidRPr="00597019" w:rsidRDefault="00C327CB">
            <w:pPr>
              <w:widowControl w:val="0"/>
              <w:jc w:val="center"/>
              <w:rPr>
                <w:b/>
                <w:bCs/>
                <w:sz w:val="19"/>
                <w:szCs w:val="19"/>
              </w:rPr>
            </w:pPr>
            <w:r>
              <w:rPr>
                <w:sz w:val="19"/>
              </w:rPr>
              <w:t>2017</w:t>
            </w:r>
          </w:p>
        </w:tc>
        <w:tc>
          <w:tcPr>
            <w:tcW w:w="540" w:type="dxa"/>
          </w:tcPr>
          <w:p w14:paraId="47C1B32E" w14:textId="77777777" w:rsidR="00C327CB" w:rsidRPr="00597019" w:rsidRDefault="00C327CB" w:rsidP="0020489F">
            <w:pPr>
              <w:widowControl w:val="0"/>
              <w:ind w:right="45"/>
              <w:jc w:val="right"/>
              <w:rPr>
                <w:sz w:val="19"/>
                <w:szCs w:val="19"/>
              </w:rPr>
            </w:pPr>
            <w:r>
              <w:rPr>
                <w:sz w:val="19"/>
              </w:rPr>
              <w:t>1</w:t>
            </w:r>
          </w:p>
        </w:tc>
        <w:tc>
          <w:tcPr>
            <w:tcW w:w="720" w:type="dxa"/>
          </w:tcPr>
          <w:p w14:paraId="6D03D85B" w14:textId="77777777" w:rsidR="00C327CB" w:rsidRPr="00D24BB4" w:rsidRDefault="00C327CB" w:rsidP="00D24BB4">
            <w:pPr>
              <w:widowControl w:val="0"/>
              <w:ind w:right="45"/>
              <w:jc w:val="right"/>
              <w:rPr>
                <w:sz w:val="19"/>
              </w:rPr>
            </w:pPr>
            <w:r>
              <w:rPr>
                <w:sz w:val="19"/>
              </w:rPr>
              <w:t>0</w:t>
            </w:r>
          </w:p>
        </w:tc>
        <w:tc>
          <w:tcPr>
            <w:tcW w:w="1080" w:type="dxa"/>
          </w:tcPr>
          <w:p w14:paraId="4790036F" w14:textId="77777777" w:rsidR="00C327CB" w:rsidRPr="00D24BB4" w:rsidRDefault="00C327CB" w:rsidP="00D24BB4">
            <w:pPr>
              <w:widowControl w:val="0"/>
              <w:ind w:right="45"/>
              <w:jc w:val="right"/>
              <w:rPr>
                <w:sz w:val="19"/>
              </w:rPr>
            </w:pPr>
            <w:r>
              <w:rPr>
                <w:sz w:val="19"/>
              </w:rPr>
              <w:t xml:space="preserve"> 21.100 </w:t>
            </w:r>
          </w:p>
        </w:tc>
        <w:tc>
          <w:tcPr>
            <w:tcW w:w="990" w:type="dxa"/>
          </w:tcPr>
          <w:p w14:paraId="7AE09435" w14:textId="77777777" w:rsidR="00C327CB" w:rsidRPr="00D24BB4" w:rsidRDefault="00C327CB" w:rsidP="00D24BB4">
            <w:pPr>
              <w:widowControl w:val="0"/>
              <w:ind w:right="45"/>
              <w:jc w:val="right"/>
              <w:rPr>
                <w:sz w:val="19"/>
              </w:rPr>
            </w:pPr>
            <w:r>
              <w:rPr>
                <w:sz w:val="19"/>
              </w:rPr>
              <w:t xml:space="preserve"> 4,31 </w:t>
            </w:r>
          </w:p>
        </w:tc>
        <w:tc>
          <w:tcPr>
            <w:tcW w:w="900" w:type="dxa"/>
          </w:tcPr>
          <w:p w14:paraId="14A2C21F" w14:textId="77777777" w:rsidR="00C327CB" w:rsidRPr="00D24BB4" w:rsidRDefault="00C327CB" w:rsidP="00D24BB4">
            <w:pPr>
              <w:widowControl w:val="0"/>
              <w:ind w:right="45"/>
              <w:jc w:val="right"/>
              <w:rPr>
                <w:sz w:val="19"/>
              </w:rPr>
            </w:pPr>
            <w:r>
              <w:rPr>
                <w:sz w:val="19"/>
              </w:rPr>
              <w:t xml:space="preserve"> 6.158 </w:t>
            </w:r>
          </w:p>
        </w:tc>
        <w:tc>
          <w:tcPr>
            <w:tcW w:w="2700" w:type="dxa"/>
            <w:gridSpan w:val="2"/>
          </w:tcPr>
          <w:p w14:paraId="42FDE552" w14:textId="77777777" w:rsidR="00C327CB" w:rsidRPr="00597019" w:rsidRDefault="00C327CB">
            <w:pPr>
              <w:widowControl w:val="0"/>
              <w:jc w:val="left"/>
              <w:rPr>
                <w:b/>
                <w:bCs/>
                <w:sz w:val="19"/>
                <w:szCs w:val="19"/>
              </w:rPr>
            </w:pPr>
            <w:r>
              <w:rPr>
                <w:sz w:val="19"/>
              </w:rPr>
              <w:t>Refrigeración comercial, KIP</w:t>
            </w:r>
          </w:p>
        </w:tc>
      </w:tr>
      <w:tr w:rsidR="00AD7662" w:rsidRPr="00475C19" w14:paraId="7ABE5B07" w14:textId="77777777" w:rsidTr="00AD7662">
        <w:trPr>
          <w:cantSplit/>
          <w:trHeight w:val="232"/>
        </w:trPr>
        <w:tc>
          <w:tcPr>
            <w:tcW w:w="1705" w:type="dxa"/>
          </w:tcPr>
          <w:p w14:paraId="13EE2128" w14:textId="77777777" w:rsidR="00C327CB" w:rsidRPr="00597019" w:rsidRDefault="00C327CB" w:rsidP="003660E6">
            <w:pPr>
              <w:widowControl w:val="0"/>
              <w:jc w:val="left"/>
              <w:rPr>
                <w:b/>
                <w:bCs/>
                <w:sz w:val="19"/>
                <w:szCs w:val="19"/>
              </w:rPr>
            </w:pPr>
            <w:r>
              <w:rPr>
                <w:b/>
                <w:i/>
                <w:sz w:val="19"/>
              </w:rPr>
              <w:t>Subtotal pequeñas y medianas empresas</w:t>
            </w:r>
          </w:p>
        </w:tc>
        <w:tc>
          <w:tcPr>
            <w:tcW w:w="1170" w:type="dxa"/>
          </w:tcPr>
          <w:p w14:paraId="317AB394" w14:textId="77777777" w:rsidR="00C327CB" w:rsidRPr="00597019" w:rsidRDefault="00C327CB">
            <w:pPr>
              <w:widowControl w:val="0"/>
              <w:jc w:val="center"/>
              <w:rPr>
                <w:b/>
                <w:bCs/>
                <w:i/>
                <w:iCs/>
                <w:sz w:val="19"/>
                <w:szCs w:val="19"/>
              </w:rPr>
            </w:pPr>
            <w:r>
              <w:rPr>
                <w:b/>
                <w:i/>
                <w:sz w:val="19"/>
              </w:rPr>
              <w:t>n.a.</w:t>
            </w:r>
          </w:p>
        </w:tc>
        <w:tc>
          <w:tcPr>
            <w:tcW w:w="540" w:type="dxa"/>
          </w:tcPr>
          <w:p w14:paraId="4B480982" w14:textId="77777777" w:rsidR="00C327CB" w:rsidRPr="00BC310C" w:rsidRDefault="00C327CB" w:rsidP="0020489F">
            <w:pPr>
              <w:widowControl w:val="0"/>
              <w:ind w:right="45"/>
              <w:jc w:val="right"/>
              <w:rPr>
                <w:b/>
                <w:bCs/>
                <w:i/>
                <w:iCs/>
                <w:sz w:val="19"/>
                <w:szCs w:val="19"/>
              </w:rPr>
            </w:pPr>
            <w:r>
              <w:rPr>
                <w:b/>
                <w:i/>
                <w:sz w:val="19"/>
              </w:rPr>
              <w:t>5</w:t>
            </w:r>
          </w:p>
        </w:tc>
        <w:tc>
          <w:tcPr>
            <w:tcW w:w="720" w:type="dxa"/>
          </w:tcPr>
          <w:p w14:paraId="25A1AAC7" w14:textId="77777777" w:rsidR="00C327CB" w:rsidRPr="00E0078C" w:rsidRDefault="00C327CB" w:rsidP="00E0078C">
            <w:pPr>
              <w:widowControl w:val="0"/>
              <w:ind w:right="45"/>
              <w:jc w:val="right"/>
              <w:rPr>
                <w:b/>
                <w:i/>
                <w:sz w:val="19"/>
              </w:rPr>
            </w:pPr>
            <w:r>
              <w:rPr>
                <w:b/>
                <w:i/>
                <w:sz w:val="19"/>
              </w:rPr>
              <w:t>0</w:t>
            </w:r>
          </w:p>
        </w:tc>
        <w:tc>
          <w:tcPr>
            <w:tcW w:w="1080" w:type="dxa"/>
          </w:tcPr>
          <w:p w14:paraId="46215302" w14:textId="77777777" w:rsidR="00C327CB" w:rsidRPr="00E0078C" w:rsidRDefault="00C327CB" w:rsidP="00E0078C">
            <w:pPr>
              <w:widowControl w:val="0"/>
              <w:ind w:right="45"/>
              <w:jc w:val="right"/>
              <w:rPr>
                <w:b/>
                <w:i/>
                <w:sz w:val="19"/>
              </w:rPr>
            </w:pPr>
            <w:r>
              <w:rPr>
                <w:b/>
                <w:i/>
                <w:sz w:val="19"/>
              </w:rPr>
              <w:t>224.100</w:t>
            </w:r>
          </w:p>
        </w:tc>
        <w:tc>
          <w:tcPr>
            <w:tcW w:w="990" w:type="dxa"/>
          </w:tcPr>
          <w:p w14:paraId="077A4ED8" w14:textId="77777777" w:rsidR="00C327CB" w:rsidRPr="00E0078C" w:rsidRDefault="00C327CB" w:rsidP="00E0078C">
            <w:pPr>
              <w:widowControl w:val="0"/>
              <w:ind w:right="45"/>
              <w:jc w:val="right"/>
              <w:rPr>
                <w:b/>
                <w:i/>
                <w:sz w:val="19"/>
              </w:rPr>
            </w:pPr>
            <w:r>
              <w:rPr>
                <w:b/>
                <w:i/>
                <w:sz w:val="19"/>
              </w:rPr>
              <w:t>17,38</w:t>
            </w:r>
          </w:p>
        </w:tc>
        <w:tc>
          <w:tcPr>
            <w:tcW w:w="900" w:type="dxa"/>
          </w:tcPr>
          <w:p w14:paraId="7A2F6325" w14:textId="77777777" w:rsidR="00C327CB" w:rsidRPr="00E0078C" w:rsidRDefault="00C327CB" w:rsidP="00E0078C">
            <w:pPr>
              <w:widowControl w:val="0"/>
              <w:ind w:right="45"/>
              <w:jc w:val="right"/>
              <w:rPr>
                <w:b/>
                <w:i/>
                <w:sz w:val="19"/>
              </w:rPr>
            </w:pPr>
            <w:r>
              <w:rPr>
                <w:b/>
                <w:i/>
                <w:sz w:val="19"/>
              </w:rPr>
              <w:t xml:space="preserve"> 24.858 </w:t>
            </w:r>
          </w:p>
        </w:tc>
        <w:tc>
          <w:tcPr>
            <w:tcW w:w="2700" w:type="dxa"/>
            <w:gridSpan w:val="2"/>
          </w:tcPr>
          <w:p w14:paraId="06FB88DE" w14:textId="77777777" w:rsidR="00C327CB" w:rsidRPr="00597019" w:rsidRDefault="00C327CB">
            <w:pPr>
              <w:widowControl w:val="0"/>
              <w:rPr>
                <w:b/>
                <w:bCs/>
                <w:i/>
                <w:iCs/>
                <w:sz w:val="19"/>
                <w:szCs w:val="19"/>
              </w:rPr>
            </w:pPr>
            <w:r>
              <w:rPr>
                <w:b/>
                <w:i/>
                <w:sz w:val="19"/>
              </w:rPr>
              <w:t>n.a.</w:t>
            </w:r>
          </w:p>
        </w:tc>
      </w:tr>
      <w:tr w:rsidR="00C327CB" w:rsidRPr="00475C19" w14:paraId="4F718595" w14:textId="77777777" w:rsidTr="00E0078C">
        <w:trPr>
          <w:cantSplit/>
          <w:trHeight w:val="232"/>
        </w:trPr>
        <w:tc>
          <w:tcPr>
            <w:tcW w:w="9805" w:type="dxa"/>
            <w:gridSpan w:val="9"/>
          </w:tcPr>
          <w:p w14:paraId="73B70617" w14:textId="77777777" w:rsidR="00C327CB" w:rsidRPr="00597019" w:rsidRDefault="00C327CB" w:rsidP="0020489F">
            <w:pPr>
              <w:widowControl w:val="0"/>
              <w:ind w:right="45"/>
              <w:rPr>
                <w:b/>
                <w:bCs/>
                <w:sz w:val="19"/>
                <w:szCs w:val="19"/>
              </w:rPr>
            </w:pPr>
            <w:r>
              <w:rPr>
                <w:b/>
                <w:sz w:val="19"/>
              </w:rPr>
              <w:t>Microempresas</w:t>
            </w:r>
          </w:p>
        </w:tc>
      </w:tr>
      <w:tr w:rsidR="00AD7662" w:rsidRPr="00475C19" w14:paraId="470B7572" w14:textId="77777777" w:rsidTr="00AD7662">
        <w:trPr>
          <w:cantSplit/>
          <w:trHeight w:val="232"/>
        </w:trPr>
        <w:tc>
          <w:tcPr>
            <w:tcW w:w="1705" w:type="dxa"/>
          </w:tcPr>
          <w:p w14:paraId="511E8E41" w14:textId="77777777" w:rsidR="00C327CB" w:rsidRPr="00597019" w:rsidRDefault="00C327CB">
            <w:pPr>
              <w:widowControl w:val="0"/>
              <w:jc w:val="left"/>
              <w:rPr>
                <w:sz w:val="19"/>
                <w:szCs w:val="19"/>
              </w:rPr>
            </w:pPr>
            <w:r>
              <w:rPr>
                <w:sz w:val="19"/>
              </w:rPr>
              <w:t>Tredco for Engineering Industries</w:t>
            </w:r>
          </w:p>
        </w:tc>
        <w:tc>
          <w:tcPr>
            <w:tcW w:w="1170" w:type="dxa"/>
          </w:tcPr>
          <w:p w14:paraId="1C442763" w14:textId="77777777" w:rsidR="00C327CB" w:rsidRPr="00597019" w:rsidRDefault="00C327CB">
            <w:pPr>
              <w:widowControl w:val="0"/>
              <w:jc w:val="center"/>
              <w:rPr>
                <w:b/>
                <w:bCs/>
                <w:sz w:val="19"/>
                <w:szCs w:val="19"/>
              </w:rPr>
            </w:pPr>
            <w:r>
              <w:rPr>
                <w:sz w:val="19"/>
              </w:rPr>
              <w:t>1989</w:t>
            </w:r>
          </w:p>
        </w:tc>
        <w:tc>
          <w:tcPr>
            <w:tcW w:w="540" w:type="dxa"/>
          </w:tcPr>
          <w:p w14:paraId="7DA7B749" w14:textId="77777777" w:rsidR="00C327CB" w:rsidRPr="00597019" w:rsidRDefault="00C327CB" w:rsidP="0020489F">
            <w:pPr>
              <w:widowControl w:val="0"/>
              <w:ind w:right="45"/>
              <w:jc w:val="right"/>
              <w:rPr>
                <w:sz w:val="19"/>
                <w:szCs w:val="19"/>
              </w:rPr>
            </w:pPr>
            <w:r>
              <w:rPr>
                <w:sz w:val="19"/>
              </w:rPr>
              <w:t>1</w:t>
            </w:r>
          </w:p>
        </w:tc>
        <w:tc>
          <w:tcPr>
            <w:tcW w:w="720" w:type="dxa"/>
          </w:tcPr>
          <w:p w14:paraId="262F5FCF" w14:textId="77777777" w:rsidR="00C327CB" w:rsidRPr="00D24BB4" w:rsidRDefault="00C327CB" w:rsidP="00D24BB4">
            <w:pPr>
              <w:widowControl w:val="0"/>
              <w:ind w:right="45"/>
              <w:jc w:val="right"/>
              <w:rPr>
                <w:sz w:val="19"/>
              </w:rPr>
            </w:pPr>
            <w:r>
              <w:rPr>
                <w:sz w:val="19"/>
              </w:rPr>
              <w:t>3</w:t>
            </w:r>
          </w:p>
        </w:tc>
        <w:tc>
          <w:tcPr>
            <w:tcW w:w="1080" w:type="dxa"/>
          </w:tcPr>
          <w:p w14:paraId="027B5E72" w14:textId="77777777" w:rsidR="00C327CB" w:rsidRPr="00D24BB4" w:rsidRDefault="00C327CB" w:rsidP="00D24BB4">
            <w:pPr>
              <w:widowControl w:val="0"/>
              <w:ind w:right="45"/>
              <w:jc w:val="right"/>
              <w:rPr>
                <w:sz w:val="19"/>
              </w:rPr>
            </w:pPr>
            <w:r>
              <w:rPr>
                <w:sz w:val="19"/>
              </w:rPr>
              <w:t xml:space="preserve"> 13.300 </w:t>
            </w:r>
          </w:p>
        </w:tc>
        <w:tc>
          <w:tcPr>
            <w:tcW w:w="990" w:type="dxa"/>
          </w:tcPr>
          <w:p w14:paraId="51E2F183" w14:textId="77777777" w:rsidR="00C327CB" w:rsidRPr="00D24BB4" w:rsidRDefault="00C327CB" w:rsidP="00D24BB4">
            <w:pPr>
              <w:widowControl w:val="0"/>
              <w:ind w:right="45"/>
              <w:jc w:val="right"/>
              <w:rPr>
                <w:sz w:val="19"/>
              </w:rPr>
            </w:pPr>
            <w:r>
              <w:rPr>
                <w:sz w:val="19"/>
              </w:rPr>
              <w:t xml:space="preserve"> 1,40 </w:t>
            </w:r>
          </w:p>
        </w:tc>
        <w:tc>
          <w:tcPr>
            <w:tcW w:w="900" w:type="dxa"/>
          </w:tcPr>
          <w:p w14:paraId="0A580DFB" w14:textId="77777777" w:rsidR="00C327CB" w:rsidRPr="00D24BB4" w:rsidRDefault="00C327CB" w:rsidP="00D24BB4">
            <w:pPr>
              <w:widowControl w:val="0"/>
              <w:ind w:right="45"/>
              <w:jc w:val="right"/>
              <w:rPr>
                <w:sz w:val="19"/>
              </w:rPr>
            </w:pPr>
            <w:r>
              <w:rPr>
                <w:sz w:val="19"/>
              </w:rPr>
              <w:t xml:space="preserve"> 1.995 </w:t>
            </w:r>
          </w:p>
        </w:tc>
        <w:tc>
          <w:tcPr>
            <w:tcW w:w="2700" w:type="dxa"/>
            <w:gridSpan w:val="2"/>
          </w:tcPr>
          <w:p w14:paraId="6F1D0310" w14:textId="77777777" w:rsidR="00C327CB" w:rsidRPr="00597019" w:rsidRDefault="00C327CB">
            <w:pPr>
              <w:widowControl w:val="0"/>
              <w:rPr>
                <w:b/>
                <w:bCs/>
                <w:sz w:val="19"/>
                <w:szCs w:val="19"/>
              </w:rPr>
            </w:pPr>
            <w:r>
              <w:rPr>
                <w:sz w:val="19"/>
              </w:rPr>
              <w:t>Espuma de poliuretano PGEH etapa II</w:t>
            </w:r>
          </w:p>
        </w:tc>
      </w:tr>
      <w:tr w:rsidR="00AD7662" w:rsidRPr="00475C19" w14:paraId="1129F97D" w14:textId="77777777" w:rsidTr="00AD7662">
        <w:trPr>
          <w:cantSplit/>
          <w:trHeight w:val="232"/>
        </w:trPr>
        <w:tc>
          <w:tcPr>
            <w:tcW w:w="1705" w:type="dxa"/>
            <w:tcBorders>
              <w:bottom w:val="single" w:sz="4" w:space="0" w:color="auto"/>
            </w:tcBorders>
          </w:tcPr>
          <w:p w14:paraId="1DA58157" w14:textId="24B12393" w:rsidR="00C327CB" w:rsidRPr="00597019" w:rsidRDefault="0042385F">
            <w:pPr>
              <w:widowControl w:val="0"/>
              <w:jc w:val="left"/>
              <w:rPr>
                <w:sz w:val="19"/>
                <w:szCs w:val="19"/>
              </w:rPr>
            </w:pPr>
            <w:r>
              <w:rPr>
                <w:sz w:val="19"/>
              </w:rPr>
              <w:t>Eastern Engineering Enterprises</w:t>
            </w:r>
          </w:p>
        </w:tc>
        <w:tc>
          <w:tcPr>
            <w:tcW w:w="1170" w:type="dxa"/>
            <w:tcBorders>
              <w:bottom w:val="single" w:sz="4" w:space="0" w:color="auto"/>
            </w:tcBorders>
          </w:tcPr>
          <w:p w14:paraId="715FA1CC" w14:textId="77777777" w:rsidR="00C327CB" w:rsidRPr="00597019" w:rsidRDefault="00C327CB">
            <w:pPr>
              <w:widowControl w:val="0"/>
              <w:jc w:val="center"/>
              <w:rPr>
                <w:b/>
                <w:bCs/>
                <w:sz w:val="19"/>
                <w:szCs w:val="19"/>
              </w:rPr>
            </w:pPr>
            <w:r>
              <w:rPr>
                <w:sz w:val="19"/>
              </w:rPr>
              <w:t>1996</w:t>
            </w:r>
          </w:p>
        </w:tc>
        <w:tc>
          <w:tcPr>
            <w:tcW w:w="540" w:type="dxa"/>
            <w:tcBorders>
              <w:bottom w:val="single" w:sz="4" w:space="0" w:color="auto"/>
            </w:tcBorders>
          </w:tcPr>
          <w:p w14:paraId="7CCEFBFA" w14:textId="77777777" w:rsidR="00C327CB" w:rsidRPr="00597019" w:rsidRDefault="00C327CB" w:rsidP="0020489F">
            <w:pPr>
              <w:widowControl w:val="0"/>
              <w:ind w:right="45"/>
              <w:jc w:val="right"/>
              <w:rPr>
                <w:sz w:val="19"/>
                <w:szCs w:val="19"/>
              </w:rPr>
            </w:pPr>
            <w:r>
              <w:rPr>
                <w:sz w:val="19"/>
              </w:rPr>
              <w:t>1</w:t>
            </w:r>
          </w:p>
        </w:tc>
        <w:tc>
          <w:tcPr>
            <w:tcW w:w="720" w:type="dxa"/>
            <w:tcBorders>
              <w:bottom w:val="single" w:sz="4" w:space="0" w:color="auto"/>
            </w:tcBorders>
          </w:tcPr>
          <w:p w14:paraId="2BA5A32D" w14:textId="77777777" w:rsidR="00C327CB" w:rsidRPr="00D24BB4" w:rsidRDefault="00C327CB" w:rsidP="00D24BB4">
            <w:pPr>
              <w:widowControl w:val="0"/>
              <w:ind w:right="45"/>
              <w:jc w:val="right"/>
              <w:rPr>
                <w:sz w:val="19"/>
              </w:rPr>
            </w:pPr>
          </w:p>
        </w:tc>
        <w:tc>
          <w:tcPr>
            <w:tcW w:w="1080" w:type="dxa"/>
            <w:tcBorders>
              <w:bottom w:val="single" w:sz="4" w:space="0" w:color="auto"/>
            </w:tcBorders>
          </w:tcPr>
          <w:p w14:paraId="0C71CAD8" w14:textId="77777777" w:rsidR="00C327CB" w:rsidRPr="00D24BB4" w:rsidRDefault="00C327CB" w:rsidP="00D24BB4">
            <w:pPr>
              <w:widowControl w:val="0"/>
              <w:ind w:right="45"/>
              <w:jc w:val="right"/>
              <w:rPr>
                <w:sz w:val="19"/>
              </w:rPr>
            </w:pPr>
            <w:r>
              <w:rPr>
                <w:sz w:val="19"/>
              </w:rPr>
              <w:t xml:space="preserve"> 10.000 </w:t>
            </w:r>
          </w:p>
        </w:tc>
        <w:tc>
          <w:tcPr>
            <w:tcW w:w="990" w:type="dxa"/>
            <w:tcBorders>
              <w:bottom w:val="single" w:sz="4" w:space="0" w:color="auto"/>
            </w:tcBorders>
          </w:tcPr>
          <w:p w14:paraId="047F7D9D" w14:textId="10945F89" w:rsidR="00C327CB" w:rsidRPr="00D24BB4" w:rsidRDefault="007268AD" w:rsidP="00D24BB4">
            <w:pPr>
              <w:widowControl w:val="0"/>
              <w:ind w:right="45"/>
              <w:jc w:val="right"/>
              <w:rPr>
                <w:sz w:val="19"/>
              </w:rPr>
            </w:pPr>
            <w:r>
              <w:rPr>
                <w:sz w:val="19"/>
              </w:rPr>
              <w:t xml:space="preserve">0,90 </w:t>
            </w:r>
          </w:p>
        </w:tc>
        <w:tc>
          <w:tcPr>
            <w:tcW w:w="900" w:type="dxa"/>
            <w:tcBorders>
              <w:bottom w:val="single" w:sz="4" w:space="0" w:color="auto"/>
            </w:tcBorders>
          </w:tcPr>
          <w:p w14:paraId="2A02ABE8" w14:textId="77777777" w:rsidR="00C327CB" w:rsidRPr="00D24BB4" w:rsidRDefault="00C327CB" w:rsidP="00D24BB4">
            <w:pPr>
              <w:widowControl w:val="0"/>
              <w:ind w:right="45"/>
              <w:jc w:val="right"/>
              <w:rPr>
                <w:sz w:val="19"/>
              </w:rPr>
            </w:pPr>
            <w:r>
              <w:rPr>
                <w:sz w:val="19"/>
              </w:rPr>
              <w:t xml:space="preserve"> 1.287 </w:t>
            </w:r>
          </w:p>
        </w:tc>
        <w:tc>
          <w:tcPr>
            <w:tcW w:w="2700" w:type="dxa"/>
            <w:gridSpan w:val="2"/>
            <w:tcBorders>
              <w:bottom w:val="single" w:sz="4" w:space="0" w:color="auto"/>
            </w:tcBorders>
          </w:tcPr>
          <w:p w14:paraId="43899BC7" w14:textId="77777777" w:rsidR="00C327CB" w:rsidRPr="00597019" w:rsidRDefault="00C327CB">
            <w:pPr>
              <w:widowControl w:val="0"/>
              <w:rPr>
                <w:b/>
                <w:bCs/>
                <w:sz w:val="19"/>
                <w:szCs w:val="19"/>
              </w:rPr>
            </w:pPr>
          </w:p>
        </w:tc>
      </w:tr>
      <w:tr w:rsidR="00AD7662" w:rsidRPr="00475C19" w14:paraId="1DD25190" w14:textId="77777777" w:rsidTr="00AD7662">
        <w:trPr>
          <w:cantSplit/>
          <w:trHeight w:val="71"/>
        </w:trPr>
        <w:tc>
          <w:tcPr>
            <w:tcW w:w="1705" w:type="dxa"/>
            <w:tcBorders>
              <w:top w:val="single" w:sz="4" w:space="0" w:color="auto"/>
              <w:left w:val="single" w:sz="4" w:space="0" w:color="auto"/>
              <w:bottom w:val="single" w:sz="4" w:space="0" w:color="auto"/>
              <w:right w:val="single" w:sz="4" w:space="0" w:color="auto"/>
            </w:tcBorders>
          </w:tcPr>
          <w:p w14:paraId="1254DBDF" w14:textId="3AAE75ED" w:rsidR="00C327CB" w:rsidRPr="00597019" w:rsidRDefault="001F749E">
            <w:pPr>
              <w:widowControl w:val="0"/>
              <w:jc w:val="left"/>
              <w:rPr>
                <w:sz w:val="19"/>
                <w:szCs w:val="19"/>
              </w:rPr>
            </w:pPr>
            <w:r>
              <w:rPr>
                <w:sz w:val="19"/>
              </w:rPr>
              <w:t>Elsaeedy Electrical Appliances</w:t>
            </w:r>
          </w:p>
        </w:tc>
        <w:tc>
          <w:tcPr>
            <w:tcW w:w="1170" w:type="dxa"/>
            <w:tcBorders>
              <w:top w:val="single" w:sz="4" w:space="0" w:color="auto"/>
              <w:left w:val="single" w:sz="4" w:space="0" w:color="auto"/>
              <w:bottom w:val="single" w:sz="4" w:space="0" w:color="auto"/>
              <w:right w:val="single" w:sz="4" w:space="0" w:color="auto"/>
            </w:tcBorders>
          </w:tcPr>
          <w:p w14:paraId="5C83BAF9" w14:textId="77777777" w:rsidR="00C327CB" w:rsidRPr="00597019" w:rsidRDefault="00C327CB">
            <w:pPr>
              <w:widowControl w:val="0"/>
              <w:jc w:val="center"/>
              <w:rPr>
                <w:b/>
                <w:bCs/>
                <w:sz w:val="19"/>
                <w:szCs w:val="19"/>
              </w:rPr>
            </w:pPr>
            <w:r>
              <w:rPr>
                <w:sz w:val="19"/>
              </w:rPr>
              <w:t>2018</w:t>
            </w:r>
          </w:p>
        </w:tc>
        <w:tc>
          <w:tcPr>
            <w:tcW w:w="540" w:type="dxa"/>
            <w:tcBorders>
              <w:top w:val="single" w:sz="4" w:space="0" w:color="auto"/>
              <w:left w:val="single" w:sz="4" w:space="0" w:color="auto"/>
              <w:bottom w:val="single" w:sz="4" w:space="0" w:color="auto"/>
              <w:right w:val="single" w:sz="4" w:space="0" w:color="auto"/>
            </w:tcBorders>
          </w:tcPr>
          <w:p w14:paraId="44A8CECE" w14:textId="77777777" w:rsidR="00C327CB" w:rsidRPr="00597019" w:rsidRDefault="00C327CB" w:rsidP="0020489F">
            <w:pPr>
              <w:widowControl w:val="0"/>
              <w:ind w:right="45"/>
              <w:jc w:val="right"/>
              <w:rPr>
                <w:sz w:val="19"/>
                <w:szCs w:val="19"/>
              </w:rPr>
            </w:pPr>
            <w:r>
              <w:rPr>
                <w:sz w:val="19"/>
              </w:rPr>
              <w:t>1</w:t>
            </w:r>
          </w:p>
        </w:tc>
        <w:tc>
          <w:tcPr>
            <w:tcW w:w="720" w:type="dxa"/>
            <w:tcBorders>
              <w:top w:val="single" w:sz="4" w:space="0" w:color="auto"/>
              <w:left w:val="single" w:sz="4" w:space="0" w:color="auto"/>
              <w:bottom w:val="single" w:sz="4" w:space="0" w:color="auto"/>
              <w:right w:val="single" w:sz="4" w:space="0" w:color="auto"/>
            </w:tcBorders>
          </w:tcPr>
          <w:p w14:paraId="1B128157" w14:textId="77777777" w:rsidR="00C327CB" w:rsidRPr="00D24BB4" w:rsidRDefault="00C327CB" w:rsidP="00D24BB4">
            <w:pPr>
              <w:widowControl w:val="0"/>
              <w:ind w:right="45"/>
              <w:jc w:val="right"/>
              <w:rPr>
                <w:sz w:val="19"/>
              </w:rPr>
            </w:pPr>
          </w:p>
        </w:tc>
        <w:tc>
          <w:tcPr>
            <w:tcW w:w="1080" w:type="dxa"/>
            <w:tcBorders>
              <w:top w:val="single" w:sz="4" w:space="0" w:color="auto"/>
              <w:left w:val="single" w:sz="4" w:space="0" w:color="auto"/>
              <w:bottom w:val="single" w:sz="4" w:space="0" w:color="auto"/>
              <w:right w:val="single" w:sz="4" w:space="0" w:color="auto"/>
            </w:tcBorders>
          </w:tcPr>
          <w:p w14:paraId="2FF8AB8A" w14:textId="77777777" w:rsidR="00C327CB" w:rsidRPr="00D24BB4" w:rsidRDefault="00C327CB" w:rsidP="00D24BB4">
            <w:pPr>
              <w:widowControl w:val="0"/>
              <w:ind w:right="45"/>
              <w:jc w:val="right"/>
              <w:rPr>
                <w:sz w:val="19"/>
              </w:rPr>
            </w:pPr>
            <w:r>
              <w:rPr>
                <w:sz w:val="19"/>
              </w:rPr>
              <w:t xml:space="preserve"> 10.000 </w:t>
            </w:r>
          </w:p>
        </w:tc>
        <w:tc>
          <w:tcPr>
            <w:tcW w:w="990" w:type="dxa"/>
            <w:tcBorders>
              <w:top w:val="single" w:sz="4" w:space="0" w:color="auto"/>
              <w:left w:val="single" w:sz="4" w:space="0" w:color="auto"/>
              <w:bottom w:val="single" w:sz="4" w:space="0" w:color="auto"/>
              <w:right w:val="single" w:sz="4" w:space="0" w:color="auto"/>
            </w:tcBorders>
          </w:tcPr>
          <w:p w14:paraId="71D9AB2A" w14:textId="0C688BA3" w:rsidR="00C327CB" w:rsidRPr="00D24BB4" w:rsidRDefault="007268AD" w:rsidP="00D24BB4">
            <w:pPr>
              <w:widowControl w:val="0"/>
              <w:ind w:right="45"/>
              <w:jc w:val="right"/>
              <w:rPr>
                <w:sz w:val="19"/>
              </w:rPr>
            </w:pPr>
            <w:r>
              <w:rPr>
                <w:sz w:val="19"/>
              </w:rPr>
              <w:t xml:space="preserve">0,34 </w:t>
            </w:r>
          </w:p>
        </w:tc>
        <w:tc>
          <w:tcPr>
            <w:tcW w:w="900" w:type="dxa"/>
            <w:tcBorders>
              <w:top w:val="single" w:sz="4" w:space="0" w:color="auto"/>
              <w:left w:val="single" w:sz="4" w:space="0" w:color="auto"/>
              <w:bottom w:val="single" w:sz="4" w:space="0" w:color="auto"/>
              <w:right w:val="single" w:sz="4" w:space="0" w:color="auto"/>
            </w:tcBorders>
          </w:tcPr>
          <w:p w14:paraId="468868E3" w14:textId="77777777" w:rsidR="00C327CB" w:rsidRPr="00D24BB4" w:rsidRDefault="00C327CB" w:rsidP="00D24BB4">
            <w:pPr>
              <w:widowControl w:val="0"/>
              <w:ind w:right="45"/>
              <w:jc w:val="right"/>
              <w:rPr>
                <w:sz w:val="19"/>
              </w:rPr>
            </w:pPr>
            <w:r>
              <w:rPr>
                <w:sz w:val="19"/>
              </w:rPr>
              <w:t xml:space="preserve"> 486 </w:t>
            </w:r>
          </w:p>
        </w:tc>
        <w:tc>
          <w:tcPr>
            <w:tcW w:w="2700" w:type="dxa"/>
            <w:gridSpan w:val="2"/>
            <w:tcBorders>
              <w:top w:val="single" w:sz="4" w:space="0" w:color="auto"/>
              <w:left w:val="single" w:sz="4" w:space="0" w:color="auto"/>
              <w:bottom w:val="single" w:sz="4" w:space="0" w:color="auto"/>
              <w:right w:val="single" w:sz="4" w:space="0" w:color="auto"/>
            </w:tcBorders>
          </w:tcPr>
          <w:p w14:paraId="7A2CA567" w14:textId="77777777" w:rsidR="00C327CB" w:rsidRPr="00597019" w:rsidRDefault="00C327CB">
            <w:pPr>
              <w:widowControl w:val="0"/>
              <w:rPr>
                <w:b/>
                <w:bCs/>
                <w:sz w:val="19"/>
                <w:szCs w:val="19"/>
              </w:rPr>
            </w:pPr>
          </w:p>
        </w:tc>
      </w:tr>
      <w:tr w:rsidR="00AD7662" w:rsidRPr="00475C19" w14:paraId="35712A5A" w14:textId="77777777" w:rsidTr="00AD7662">
        <w:trPr>
          <w:cantSplit/>
          <w:trHeight w:val="71"/>
        </w:trPr>
        <w:tc>
          <w:tcPr>
            <w:tcW w:w="1705" w:type="dxa"/>
            <w:tcBorders>
              <w:top w:val="single" w:sz="4" w:space="0" w:color="auto"/>
            </w:tcBorders>
          </w:tcPr>
          <w:p w14:paraId="288FBF94" w14:textId="77777777" w:rsidR="00C327CB" w:rsidRPr="00597019" w:rsidRDefault="00C327CB">
            <w:pPr>
              <w:widowControl w:val="0"/>
              <w:jc w:val="left"/>
              <w:rPr>
                <w:sz w:val="19"/>
                <w:szCs w:val="19"/>
              </w:rPr>
            </w:pPr>
            <w:r>
              <w:rPr>
                <w:sz w:val="19"/>
              </w:rPr>
              <w:t>Tiba</w:t>
            </w:r>
          </w:p>
        </w:tc>
        <w:tc>
          <w:tcPr>
            <w:tcW w:w="1170" w:type="dxa"/>
            <w:tcBorders>
              <w:top w:val="single" w:sz="4" w:space="0" w:color="auto"/>
            </w:tcBorders>
          </w:tcPr>
          <w:p w14:paraId="2DB5686F" w14:textId="77777777" w:rsidR="00C327CB" w:rsidRPr="00597019" w:rsidRDefault="00C327CB">
            <w:pPr>
              <w:widowControl w:val="0"/>
              <w:jc w:val="center"/>
              <w:rPr>
                <w:sz w:val="19"/>
                <w:szCs w:val="19"/>
              </w:rPr>
            </w:pPr>
            <w:r>
              <w:rPr>
                <w:sz w:val="19"/>
              </w:rPr>
              <w:t>2010</w:t>
            </w:r>
          </w:p>
        </w:tc>
        <w:tc>
          <w:tcPr>
            <w:tcW w:w="540" w:type="dxa"/>
            <w:tcBorders>
              <w:top w:val="single" w:sz="4" w:space="0" w:color="auto"/>
            </w:tcBorders>
          </w:tcPr>
          <w:p w14:paraId="237431BC" w14:textId="77777777" w:rsidR="00C327CB" w:rsidRPr="00597019" w:rsidRDefault="00C327CB" w:rsidP="0020489F">
            <w:pPr>
              <w:widowControl w:val="0"/>
              <w:ind w:right="45"/>
              <w:jc w:val="right"/>
              <w:rPr>
                <w:sz w:val="19"/>
                <w:szCs w:val="19"/>
              </w:rPr>
            </w:pPr>
            <w:r>
              <w:rPr>
                <w:sz w:val="19"/>
              </w:rPr>
              <w:t>1</w:t>
            </w:r>
          </w:p>
        </w:tc>
        <w:tc>
          <w:tcPr>
            <w:tcW w:w="720" w:type="dxa"/>
            <w:tcBorders>
              <w:top w:val="single" w:sz="4" w:space="0" w:color="auto"/>
            </w:tcBorders>
          </w:tcPr>
          <w:p w14:paraId="3BA4B0BF" w14:textId="77777777" w:rsidR="00C327CB" w:rsidRPr="00D24BB4" w:rsidRDefault="00C327CB" w:rsidP="00D24BB4">
            <w:pPr>
              <w:widowControl w:val="0"/>
              <w:ind w:right="45"/>
              <w:jc w:val="right"/>
              <w:rPr>
                <w:sz w:val="19"/>
              </w:rPr>
            </w:pPr>
          </w:p>
        </w:tc>
        <w:tc>
          <w:tcPr>
            <w:tcW w:w="1080" w:type="dxa"/>
            <w:tcBorders>
              <w:top w:val="single" w:sz="4" w:space="0" w:color="auto"/>
            </w:tcBorders>
          </w:tcPr>
          <w:p w14:paraId="381D52C0" w14:textId="77777777" w:rsidR="00C327CB" w:rsidRPr="00D24BB4" w:rsidRDefault="00C327CB" w:rsidP="00D24BB4">
            <w:pPr>
              <w:widowControl w:val="0"/>
              <w:ind w:right="45"/>
              <w:jc w:val="right"/>
              <w:rPr>
                <w:sz w:val="19"/>
              </w:rPr>
            </w:pPr>
            <w:r>
              <w:rPr>
                <w:sz w:val="19"/>
              </w:rPr>
              <w:t xml:space="preserve"> 680 </w:t>
            </w:r>
          </w:p>
        </w:tc>
        <w:tc>
          <w:tcPr>
            <w:tcW w:w="990" w:type="dxa"/>
            <w:tcBorders>
              <w:top w:val="single" w:sz="4" w:space="0" w:color="auto"/>
            </w:tcBorders>
          </w:tcPr>
          <w:p w14:paraId="57FC4E8A" w14:textId="77777777" w:rsidR="00C327CB" w:rsidRPr="00D24BB4" w:rsidRDefault="00C327CB" w:rsidP="00D24BB4">
            <w:pPr>
              <w:widowControl w:val="0"/>
              <w:ind w:right="45"/>
              <w:jc w:val="right"/>
              <w:rPr>
                <w:sz w:val="19"/>
              </w:rPr>
            </w:pPr>
            <w:r>
              <w:rPr>
                <w:sz w:val="19"/>
              </w:rPr>
              <w:t xml:space="preserve"> 2,11 </w:t>
            </w:r>
          </w:p>
        </w:tc>
        <w:tc>
          <w:tcPr>
            <w:tcW w:w="900" w:type="dxa"/>
            <w:tcBorders>
              <w:top w:val="single" w:sz="4" w:space="0" w:color="auto"/>
            </w:tcBorders>
          </w:tcPr>
          <w:p w14:paraId="055DE638" w14:textId="77777777" w:rsidR="00C327CB" w:rsidRPr="00D24BB4" w:rsidRDefault="00C327CB" w:rsidP="00D24BB4">
            <w:pPr>
              <w:widowControl w:val="0"/>
              <w:ind w:right="45"/>
              <w:jc w:val="right"/>
              <w:rPr>
                <w:sz w:val="19"/>
              </w:rPr>
            </w:pPr>
            <w:r>
              <w:rPr>
                <w:sz w:val="19"/>
              </w:rPr>
              <w:t xml:space="preserve"> 301 </w:t>
            </w:r>
          </w:p>
        </w:tc>
        <w:tc>
          <w:tcPr>
            <w:tcW w:w="2700" w:type="dxa"/>
            <w:gridSpan w:val="2"/>
            <w:tcBorders>
              <w:top w:val="single" w:sz="4" w:space="0" w:color="auto"/>
            </w:tcBorders>
          </w:tcPr>
          <w:p w14:paraId="7E559CE6" w14:textId="77777777" w:rsidR="00C327CB" w:rsidRPr="00597019" w:rsidRDefault="00C327CB">
            <w:pPr>
              <w:widowControl w:val="0"/>
              <w:jc w:val="left"/>
              <w:rPr>
                <w:sz w:val="19"/>
                <w:szCs w:val="19"/>
              </w:rPr>
            </w:pPr>
            <w:r>
              <w:rPr>
                <w:sz w:val="19"/>
              </w:rPr>
              <w:t>Aire acondicionado residencial, KIP; aire acondicionado comercial de etapa II del PGEH</w:t>
            </w:r>
          </w:p>
        </w:tc>
      </w:tr>
      <w:tr w:rsidR="00AD7662" w:rsidRPr="00475C19" w14:paraId="6C592A09" w14:textId="77777777" w:rsidTr="00AD7662">
        <w:trPr>
          <w:cantSplit/>
          <w:trHeight w:val="71"/>
        </w:trPr>
        <w:tc>
          <w:tcPr>
            <w:tcW w:w="1705" w:type="dxa"/>
          </w:tcPr>
          <w:p w14:paraId="51728FD8" w14:textId="2D6D5C51" w:rsidR="00C327CB" w:rsidRPr="00597019" w:rsidRDefault="00C327CB" w:rsidP="000D234A">
            <w:pPr>
              <w:widowControl w:val="0"/>
              <w:jc w:val="left"/>
              <w:rPr>
                <w:b/>
                <w:bCs/>
                <w:sz w:val="19"/>
                <w:szCs w:val="19"/>
              </w:rPr>
            </w:pPr>
            <w:r>
              <w:rPr>
                <w:b/>
                <w:sz w:val="19"/>
              </w:rPr>
              <w:t>Subtotal de</w:t>
            </w:r>
            <w:r w:rsidR="00F47822">
              <w:rPr>
                <w:b/>
                <w:sz w:val="19"/>
              </w:rPr>
              <w:br/>
            </w:r>
            <w:r>
              <w:rPr>
                <w:b/>
                <w:sz w:val="19"/>
              </w:rPr>
              <w:t>microempresas</w:t>
            </w:r>
          </w:p>
        </w:tc>
        <w:tc>
          <w:tcPr>
            <w:tcW w:w="1170" w:type="dxa"/>
          </w:tcPr>
          <w:p w14:paraId="33052072" w14:textId="77777777" w:rsidR="00C327CB" w:rsidRPr="00597019" w:rsidRDefault="00C327CB">
            <w:pPr>
              <w:widowControl w:val="0"/>
              <w:jc w:val="center"/>
              <w:rPr>
                <w:b/>
                <w:bCs/>
                <w:i/>
                <w:iCs/>
                <w:sz w:val="19"/>
                <w:szCs w:val="19"/>
              </w:rPr>
            </w:pPr>
            <w:r>
              <w:rPr>
                <w:b/>
                <w:i/>
                <w:sz w:val="19"/>
              </w:rPr>
              <w:t>n.a.</w:t>
            </w:r>
          </w:p>
        </w:tc>
        <w:tc>
          <w:tcPr>
            <w:tcW w:w="540" w:type="dxa"/>
          </w:tcPr>
          <w:p w14:paraId="66BA7A1F" w14:textId="77777777" w:rsidR="00C327CB" w:rsidRPr="00597019" w:rsidRDefault="00C327CB" w:rsidP="0020489F">
            <w:pPr>
              <w:widowControl w:val="0"/>
              <w:ind w:right="45"/>
              <w:jc w:val="right"/>
              <w:rPr>
                <w:b/>
                <w:bCs/>
                <w:i/>
                <w:iCs/>
                <w:sz w:val="19"/>
                <w:szCs w:val="19"/>
              </w:rPr>
            </w:pPr>
            <w:r>
              <w:rPr>
                <w:b/>
                <w:i/>
                <w:sz w:val="19"/>
              </w:rPr>
              <w:t>4</w:t>
            </w:r>
          </w:p>
        </w:tc>
        <w:tc>
          <w:tcPr>
            <w:tcW w:w="720" w:type="dxa"/>
          </w:tcPr>
          <w:p w14:paraId="1AEBE6C2" w14:textId="77777777" w:rsidR="00C327CB" w:rsidRPr="00E0078C" w:rsidRDefault="00C327CB" w:rsidP="00E0078C">
            <w:pPr>
              <w:widowControl w:val="0"/>
              <w:ind w:right="45"/>
              <w:jc w:val="right"/>
              <w:rPr>
                <w:b/>
                <w:i/>
                <w:sz w:val="19"/>
              </w:rPr>
            </w:pPr>
            <w:r>
              <w:rPr>
                <w:b/>
                <w:i/>
                <w:sz w:val="19"/>
              </w:rPr>
              <w:t>3</w:t>
            </w:r>
          </w:p>
        </w:tc>
        <w:tc>
          <w:tcPr>
            <w:tcW w:w="1080" w:type="dxa"/>
          </w:tcPr>
          <w:p w14:paraId="67005EBD" w14:textId="77777777" w:rsidR="00C327CB" w:rsidRPr="00E0078C" w:rsidRDefault="00C327CB" w:rsidP="00E0078C">
            <w:pPr>
              <w:widowControl w:val="0"/>
              <w:ind w:right="45"/>
              <w:jc w:val="right"/>
              <w:rPr>
                <w:b/>
                <w:i/>
                <w:sz w:val="19"/>
              </w:rPr>
            </w:pPr>
            <w:r>
              <w:rPr>
                <w:b/>
                <w:i/>
                <w:sz w:val="19"/>
              </w:rPr>
              <w:t xml:space="preserve"> 33.980 </w:t>
            </w:r>
          </w:p>
        </w:tc>
        <w:tc>
          <w:tcPr>
            <w:tcW w:w="990" w:type="dxa"/>
          </w:tcPr>
          <w:p w14:paraId="143F76B1" w14:textId="77777777" w:rsidR="00C327CB" w:rsidRPr="00E0078C" w:rsidRDefault="00C327CB" w:rsidP="00E0078C">
            <w:pPr>
              <w:widowControl w:val="0"/>
              <w:ind w:right="45"/>
              <w:jc w:val="right"/>
              <w:rPr>
                <w:b/>
                <w:i/>
                <w:sz w:val="19"/>
              </w:rPr>
            </w:pPr>
            <w:r>
              <w:rPr>
                <w:b/>
                <w:i/>
                <w:sz w:val="19"/>
              </w:rPr>
              <w:t xml:space="preserve"> 2,85 </w:t>
            </w:r>
          </w:p>
        </w:tc>
        <w:tc>
          <w:tcPr>
            <w:tcW w:w="900" w:type="dxa"/>
          </w:tcPr>
          <w:p w14:paraId="61B92BB5" w14:textId="77777777" w:rsidR="00C327CB" w:rsidRPr="00E0078C" w:rsidRDefault="00C327CB" w:rsidP="00E0078C">
            <w:pPr>
              <w:widowControl w:val="0"/>
              <w:ind w:right="45"/>
              <w:jc w:val="right"/>
              <w:rPr>
                <w:b/>
                <w:i/>
                <w:sz w:val="19"/>
              </w:rPr>
            </w:pPr>
            <w:r>
              <w:rPr>
                <w:b/>
                <w:i/>
                <w:sz w:val="19"/>
              </w:rPr>
              <w:t xml:space="preserve"> 4.069 </w:t>
            </w:r>
          </w:p>
        </w:tc>
        <w:tc>
          <w:tcPr>
            <w:tcW w:w="2700" w:type="dxa"/>
            <w:gridSpan w:val="2"/>
          </w:tcPr>
          <w:p w14:paraId="17CE9C91" w14:textId="77777777" w:rsidR="00C327CB" w:rsidRPr="00597019" w:rsidRDefault="00C327CB">
            <w:pPr>
              <w:widowControl w:val="0"/>
              <w:jc w:val="left"/>
              <w:rPr>
                <w:b/>
                <w:bCs/>
                <w:i/>
                <w:iCs/>
                <w:sz w:val="19"/>
                <w:szCs w:val="19"/>
              </w:rPr>
            </w:pPr>
            <w:r>
              <w:rPr>
                <w:b/>
                <w:i/>
                <w:sz w:val="19"/>
              </w:rPr>
              <w:t>n.a.</w:t>
            </w:r>
          </w:p>
        </w:tc>
      </w:tr>
      <w:tr w:rsidR="00AD7662" w:rsidRPr="00475C19" w14:paraId="3138F05A" w14:textId="77777777" w:rsidTr="00AD7662">
        <w:trPr>
          <w:cantSplit/>
          <w:trHeight w:val="71"/>
        </w:trPr>
        <w:tc>
          <w:tcPr>
            <w:tcW w:w="1705" w:type="dxa"/>
          </w:tcPr>
          <w:p w14:paraId="33AE806C" w14:textId="77777777" w:rsidR="00C327CB" w:rsidRPr="00597019" w:rsidRDefault="00C327CB" w:rsidP="000D234A">
            <w:pPr>
              <w:widowControl w:val="0"/>
              <w:jc w:val="left"/>
              <w:rPr>
                <w:b/>
                <w:bCs/>
                <w:sz w:val="19"/>
                <w:szCs w:val="19"/>
              </w:rPr>
            </w:pPr>
            <w:r>
              <w:rPr>
                <w:b/>
                <w:sz w:val="19"/>
              </w:rPr>
              <w:t>Total para el sector</w:t>
            </w:r>
          </w:p>
        </w:tc>
        <w:tc>
          <w:tcPr>
            <w:tcW w:w="1170" w:type="dxa"/>
          </w:tcPr>
          <w:p w14:paraId="48819177" w14:textId="77777777" w:rsidR="00C327CB" w:rsidRPr="00597019" w:rsidRDefault="00C327CB">
            <w:pPr>
              <w:widowControl w:val="0"/>
              <w:jc w:val="center"/>
              <w:rPr>
                <w:b/>
                <w:bCs/>
                <w:i/>
                <w:iCs/>
                <w:sz w:val="19"/>
                <w:szCs w:val="19"/>
              </w:rPr>
            </w:pPr>
            <w:r>
              <w:rPr>
                <w:b/>
                <w:sz w:val="19"/>
              </w:rPr>
              <w:t>n.a.</w:t>
            </w:r>
          </w:p>
        </w:tc>
        <w:tc>
          <w:tcPr>
            <w:tcW w:w="540" w:type="dxa"/>
          </w:tcPr>
          <w:p w14:paraId="2DB66117" w14:textId="77777777" w:rsidR="00C327CB" w:rsidRPr="00597019" w:rsidRDefault="00C327CB" w:rsidP="0020489F">
            <w:pPr>
              <w:widowControl w:val="0"/>
              <w:ind w:right="45"/>
              <w:jc w:val="right"/>
              <w:rPr>
                <w:b/>
                <w:bCs/>
                <w:i/>
                <w:iCs/>
                <w:sz w:val="19"/>
                <w:szCs w:val="19"/>
              </w:rPr>
            </w:pPr>
            <w:r>
              <w:rPr>
                <w:b/>
                <w:sz w:val="19"/>
              </w:rPr>
              <w:t>31</w:t>
            </w:r>
          </w:p>
        </w:tc>
        <w:tc>
          <w:tcPr>
            <w:tcW w:w="720" w:type="dxa"/>
          </w:tcPr>
          <w:p w14:paraId="48B7878C" w14:textId="77777777" w:rsidR="00C327CB" w:rsidRPr="00AD7662" w:rsidRDefault="00C327CB" w:rsidP="00AD7662">
            <w:pPr>
              <w:widowControl w:val="0"/>
              <w:ind w:right="45"/>
              <w:jc w:val="right"/>
              <w:rPr>
                <w:b/>
                <w:sz w:val="19"/>
              </w:rPr>
            </w:pPr>
            <w:r>
              <w:rPr>
                <w:b/>
                <w:sz w:val="19"/>
              </w:rPr>
              <w:t>8</w:t>
            </w:r>
          </w:p>
        </w:tc>
        <w:tc>
          <w:tcPr>
            <w:tcW w:w="1080" w:type="dxa"/>
          </w:tcPr>
          <w:p w14:paraId="43D7D7AE" w14:textId="77777777" w:rsidR="00C327CB" w:rsidRPr="00AD7662" w:rsidRDefault="00C327CB" w:rsidP="00AD7662">
            <w:pPr>
              <w:widowControl w:val="0"/>
              <w:ind w:right="45"/>
              <w:jc w:val="right"/>
              <w:rPr>
                <w:b/>
                <w:sz w:val="19"/>
              </w:rPr>
            </w:pPr>
            <w:r>
              <w:rPr>
                <w:b/>
                <w:sz w:val="19"/>
              </w:rPr>
              <w:t>3.200.759</w:t>
            </w:r>
          </w:p>
        </w:tc>
        <w:tc>
          <w:tcPr>
            <w:tcW w:w="990" w:type="dxa"/>
          </w:tcPr>
          <w:p w14:paraId="4A7A1589" w14:textId="77777777" w:rsidR="00C327CB" w:rsidRPr="00AD7662" w:rsidRDefault="00C327CB" w:rsidP="00AD7662">
            <w:pPr>
              <w:widowControl w:val="0"/>
              <w:ind w:right="45"/>
              <w:jc w:val="right"/>
              <w:rPr>
                <w:b/>
                <w:sz w:val="19"/>
              </w:rPr>
            </w:pPr>
            <w:r>
              <w:rPr>
                <w:b/>
                <w:sz w:val="19"/>
              </w:rPr>
              <w:t>365,81</w:t>
            </w:r>
          </w:p>
        </w:tc>
        <w:tc>
          <w:tcPr>
            <w:tcW w:w="900" w:type="dxa"/>
          </w:tcPr>
          <w:p w14:paraId="4899151E" w14:textId="49F2C63D" w:rsidR="00C327CB" w:rsidRPr="00AD7662" w:rsidRDefault="00C327CB" w:rsidP="00AD7662">
            <w:pPr>
              <w:widowControl w:val="0"/>
              <w:ind w:right="45"/>
              <w:jc w:val="right"/>
              <w:rPr>
                <w:b/>
                <w:sz w:val="19"/>
              </w:rPr>
            </w:pPr>
            <w:r>
              <w:rPr>
                <w:b/>
                <w:sz w:val="19"/>
              </w:rPr>
              <w:t xml:space="preserve">523.124 </w:t>
            </w:r>
          </w:p>
        </w:tc>
        <w:tc>
          <w:tcPr>
            <w:tcW w:w="2700" w:type="dxa"/>
            <w:gridSpan w:val="2"/>
          </w:tcPr>
          <w:p w14:paraId="33CBEC67" w14:textId="77777777" w:rsidR="00C327CB" w:rsidRPr="00597019" w:rsidRDefault="00C327CB">
            <w:pPr>
              <w:widowControl w:val="0"/>
              <w:jc w:val="left"/>
              <w:rPr>
                <w:b/>
                <w:bCs/>
                <w:i/>
                <w:iCs/>
                <w:sz w:val="19"/>
                <w:szCs w:val="19"/>
              </w:rPr>
            </w:pPr>
            <w:r>
              <w:rPr>
                <w:b/>
                <w:sz w:val="19"/>
              </w:rPr>
              <w:t>n.a.</w:t>
            </w:r>
          </w:p>
        </w:tc>
      </w:tr>
    </w:tbl>
    <w:p w14:paraId="70698ABA" w14:textId="15C835E1" w:rsidR="00C327CB" w:rsidRPr="00FA4A30" w:rsidRDefault="00C327CB" w:rsidP="00C327CB">
      <w:pPr>
        <w:rPr>
          <w:sz w:val="18"/>
          <w:szCs w:val="18"/>
        </w:rPr>
      </w:pPr>
      <w:r>
        <w:rPr>
          <w:sz w:val="18"/>
        </w:rPr>
        <w:t xml:space="preserve">* El Araby tiene tres fábricas, una de las cuales produce HFC-134a y R-600a en la misma línea. En consecuencia, no se solicitó financiación para la reconversión de la empresa. </w:t>
      </w:r>
    </w:p>
    <w:p w14:paraId="1BFC0034" w14:textId="77777777" w:rsidR="00C327CB" w:rsidRPr="000058C6" w:rsidRDefault="00C327CB" w:rsidP="00C327CB"/>
    <w:p w14:paraId="2DA07D78" w14:textId="77777777" w:rsidR="00C327CB" w:rsidRPr="00C46068" w:rsidRDefault="00C327CB" w:rsidP="00C327CB">
      <w:pPr>
        <w:pStyle w:val="Heading1"/>
      </w:pPr>
      <w:r>
        <w:lastRenderedPageBreak/>
        <w:t>Los costos adicionales de capital para la reconversión de los fabricantes de refrigeración doméstica incluyen equipos relacionados con el helio, equipos relacionados con el R-600a, un equipo de soldadura por ultrasonidos, equipos de seguridad y modernizaciones/mejoras, adaptaciones de líneas de montaje y piezas de repuesto; así como instalación, desarrollo y pruebas de prototipos, capacitación, certificación de seguridad e imprevistos. El total de los costos adicionales de capital correspondientes a las empresas de fabricación de este sector asciende a USD 6.999.685. En el cuadro 12 se detallan los costos adicionales de capital calculados.</w:t>
      </w:r>
    </w:p>
    <w:p w14:paraId="00FA2F60" w14:textId="77777777" w:rsidR="00C327CB" w:rsidRPr="00C46068" w:rsidRDefault="00C327CB" w:rsidP="00C327CB">
      <w:pPr>
        <w:rPr>
          <w:b/>
          <w:bCs/>
        </w:rPr>
      </w:pPr>
      <w:r>
        <w:rPr>
          <w:b/>
        </w:rPr>
        <w:t>Cuadro 12. Costos adicionales de capital para proyecto de reconversión en fabricantes del sector de refrigeración doméstica</w:t>
      </w:r>
    </w:p>
    <w:tbl>
      <w:tblPr>
        <w:tblW w:w="9416" w:type="dxa"/>
        <w:tblLayout w:type="fixed"/>
        <w:tblCellMar>
          <w:left w:w="28" w:type="dxa"/>
          <w:right w:w="28" w:type="dxa"/>
        </w:tblCellMar>
        <w:tblLook w:val="04A0" w:firstRow="1" w:lastRow="0" w:firstColumn="1" w:lastColumn="0" w:noHBand="0" w:noVBand="1"/>
      </w:tblPr>
      <w:tblGrid>
        <w:gridCol w:w="1937"/>
        <w:gridCol w:w="553"/>
        <w:gridCol w:w="970"/>
        <w:gridCol w:w="553"/>
        <w:gridCol w:w="970"/>
        <w:gridCol w:w="553"/>
        <w:gridCol w:w="971"/>
        <w:gridCol w:w="553"/>
        <w:gridCol w:w="970"/>
        <w:gridCol w:w="553"/>
        <w:gridCol w:w="833"/>
      </w:tblGrid>
      <w:tr w:rsidR="00C327CB" w:rsidRPr="00DF1E50" w14:paraId="67812034" w14:textId="77777777" w:rsidTr="00F47822">
        <w:trPr>
          <w:trHeight w:val="311"/>
        </w:trPr>
        <w:tc>
          <w:tcPr>
            <w:tcW w:w="1937" w:type="dxa"/>
            <w:tcBorders>
              <w:top w:val="single" w:sz="4" w:space="0" w:color="auto"/>
              <w:left w:val="single" w:sz="4" w:space="0" w:color="auto"/>
              <w:bottom w:val="single" w:sz="4" w:space="0" w:color="auto"/>
              <w:right w:val="nil"/>
            </w:tcBorders>
            <w:shd w:val="clear" w:color="auto" w:fill="auto"/>
            <w:hideMark/>
          </w:tcPr>
          <w:p w14:paraId="18F833FE" w14:textId="77777777" w:rsidR="00C327CB" w:rsidRPr="00DF1E50" w:rsidRDefault="00C327CB">
            <w:pPr>
              <w:jc w:val="left"/>
              <w:rPr>
                <w:b/>
                <w:bCs/>
                <w:color w:val="000000"/>
                <w:sz w:val="19"/>
                <w:szCs w:val="19"/>
              </w:rPr>
            </w:pPr>
            <w:r>
              <w:rPr>
                <w:b/>
                <w:color w:val="000000"/>
                <w:sz w:val="19"/>
              </w:rPr>
              <w:t>Empresa</w:t>
            </w:r>
          </w:p>
        </w:tc>
        <w:tc>
          <w:tcPr>
            <w:tcW w:w="15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EF6102" w14:textId="77777777" w:rsidR="00C327CB" w:rsidRPr="00DF1E50" w:rsidRDefault="00C327CB">
            <w:pPr>
              <w:jc w:val="center"/>
              <w:rPr>
                <w:b/>
                <w:bCs/>
                <w:color w:val="000000"/>
                <w:sz w:val="19"/>
                <w:szCs w:val="19"/>
              </w:rPr>
            </w:pPr>
            <w:r>
              <w:rPr>
                <w:b/>
                <w:color w:val="000000"/>
                <w:sz w:val="19"/>
              </w:rPr>
              <w:t>Electrostar</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6E693E83" w14:textId="77777777" w:rsidR="00C327CB" w:rsidRPr="00DF1E50" w:rsidRDefault="00C327CB">
            <w:pPr>
              <w:jc w:val="center"/>
              <w:rPr>
                <w:b/>
                <w:bCs/>
                <w:color w:val="000000"/>
                <w:sz w:val="19"/>
                <w:szCs w:val="19"/>
              </w:rPr>
            </w:pPr>
            <w:r>
              <w:rPr>
                <w:b/>
                <w:color w:val="000000"/>
                <w:sz w:val="19"/>
              </w:rPr>
              <w:t>Alaska</w:t>
            </w:r>
          </w:p>
        </w:tc>
        <w:tc>
          <w:tcPr>
            <w:tcW w:w="1524" w:type="dxa"/>
            <w:gridSpan w:val="2"/>
            <w:tcBorders>
              <w:top w:val="single" w:sz="4" w:space="0" w:color="auto"/>
              <w:left w:val="nil"/>
              <w:bottom w:val="single" w:sz="4" w:space="0" w:color="auto"/>
              <w:right w:val="single" w:sz="4" w:space="0" w:color="000000"/>
            </w:tcBorders>
            <w:shd w:val="clear" w:color="auto" w:fill="auto"/>
            <w:vAlign w:val="center"/>
            <w:hideMark/>
          </w:tcPr>
          <w:p w14:paraId="5690134C" w14:textId="77777777" w:rsidR="00C327CB" w:rsidRPr="00DF1E50" w:rsidRDefault="00C327CB">
            <w:pPr>
              <w:jc w:val="center"/>
              <w:rPr>
                <w:b/>
                <w:bCs/>
                <w:color w:val="000000"/>
                <w:sz w:val="19"/>
                <w:szCs w:val="19"/>
              </w:rPr>
            </w:pPr>
            <w:r>
              <w:rPr>
                <w:b/>
                <w:color w:val="000000"/>
                <w:sz w:val="19"/>
              </w:rPr>
              <w:t>Kiriazi</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70413BD3" w14:textId="77777777" w:rsidR="00C327CB" w:rsidRPr="00DF1E50" w:rsidRDefault="00C327CB">
            <w:pPr>
              <w:jc w:val="center"/>
              <w:rPr>
                <w:b/>
                <w:bCs/>
                <w:color w:val="000000"/>
                <w:sz w:val="19"/>
                <w:szCs w:val="19"/>
              </w:rPr>
            </w:pPr>
            <w:r>
              <w:rPr>
                <w:b/>
                <w:color w:val="000000"/>
                <w:sz w:val="19"/>
              </w:rPr>
              <w:t>Fresh</w:t>
            </w:r>
          </w:p>
        </w:tc>
        <w:tc>
          <w:tcPr>
            <w:tcW w:w="1386" w:type="dxa"/>
            <w:gridSpan w:val="2"/>
            <w:tcBorders>
              <w:top w:val="single" w:sz="4" w:space="0" w:color="auto"/>
              <w:left w:val="nil"/>
              <w:bottom w:val="single" w:sz="4" w:space="0" w:color="auto"/>
              <w:right w:val="single" w:sz="4" w:space="0" w:color="000000"/>
            </w:tcBorders>
            <w:shd w:val="clear" w:color="auto" w:fill="auto"/>
            <w:vAlign w:val="center"/>
            <w:hideMark/>
          </w:tcPr>
          <w:p w14:paraId="11A0F91A" w14:textId="77777777" w:rsidR="00C327CB" w:rsidRPr="00DF1E50" w:rsidRDefault="00C327CB">
            <w:pPr>
              <w:jc w:val="center"/>
              <w:rPr>
                <w:b/>
                <w:bCs/>
                <w:color w:val="000000"/>
                <w:sz w:val="19"/>
                <w:szCs w:val="19"/>
              </w:rPr>
            </w:pPr>
            <w:r>
              <w:rPr>
                <w:b/>
                <w:color w:val="000000"/>
                <w:sz w:val="19"/>
              </w:rPr>
              <w:t>Unionaire</w:t>
            </w:r>
          </w:p>
        </w:tc>
      </w:tr>
      <w:tr w:rsidR="00C327CB" w:rsidRPr="00DF1E50" w14:paraId="50907C08" w14:textId="77777777" w:rsidTr="00F47822">
        <w:trPr>
          <w:trHeight w:val="164"/>
        </w:trPr>
        <w:tc>
          <w:tcPr>
            <w:tcW w:w="1937" w:type="dxa"/>
            <w:tcBorders>
              <w:top w:val="nil"/>
              <w:left w:val="single" w:sz="4" w:space="0" w:color="auto"/>
              <w:bottom w:val="single" w:sz="4" w:space="0" w:color="auto"/>
              <w:right w:val="nil"/>
            </w:tcBorders>
            <w:shd w:val="clear" w:color="auto" w:fill="auto"/>
            <w:hideMark/>
          </w:tcPr>
          <w:p w14:paraId="5FBD48D9" w14:textId="77777777" w:rsidR="00C327CB" w:rsidRPr="00DF1E50" w:rsidRDefault="00C327CB">
            <w:pPr>
              <w:jc w:val="left"/>
              <w:rPr>
                <w:b/>
                <w:bCs/>
                <w:color w:val="000000"/>
                <w:sz w:val="19"/>
                <w:szCs w:val="19"/>
              </w:rPr>
            </w:pPr>
            <w:r>
              <w:rPr>
                <w:b/>
                <w:color w:val="000000"/>
                <w:sz w:val="19"/>
              </w:rPr>
              <w:t>Elementos</w:t>
            </w:r>
          </w:p>
        </w:tc>
        <w:tc>
          <w:tcPr>
            <w:tcW w:w="553" w:type="dxa"/>
            <w:tcBorders>
              <w:top w:val="nil"/>
              <w:left w:val="single" w:sz="4" w:space="0" w:color="auto"/>
              <w:bottom w:val="single" w:sz="4" w:space="0" w:color="auto"/>
              <w:right w:val="single" w:sz="4" w:space="0" w:color="auto"/>
            </w:tcBorders>
            <w:shd w:val="clear" w:color="auto" w:fill="auto"/>
            <w:noWrap/>
            <w:hideMark/>
          </w:tcPr>
          <w:p w14:paraId="7BA0A47D" w14:textId="77777777" w:rsidR="00C327CB" w:rsidRPr="00DF1E50" w:rsidRDefault="00C327CB">
            <w:pPr>
              <w:jc w:val="center"/>
              <w:rPr>
                <w:b/>
                <w:bCs/>
                <w:color w:val="000000"/>
                <w:sz w:val="19"/>
                <w:szCs w:val="19"/>
              </w:rPr>
            </w:pPr>
            <w:r>
              <w:rPr>
                <w:b/>
                <w:color w:val="000000"/>
                <w:sz w:val="19"/>
              </w:rPr>
              <w:t>Cdad.</w:t>
            </w:r>
          </w:p>
        </w:tc>
        <w:tc>
          <w:tcPr>
            <w:tcW w:w="970" w:type="dxa"/>
            <w:tcBorders>
              <w:top w:val="nil"/>
              <w:left w:val="nil"/>
              <w:bottom w:val="single" w:sz="4" w:space="0" w:color="auto"/>
              <w:right w:val="single" w:sz="4" w:space="0" w:color="auto"/>
            </w:tcBorders>
            <w:shd w:val="clear" w:color="auto" w:fill="auto"/>
            <w:noWrap/>
            <w:hideMark/>
          </w:tcPr>
          <w:p w14:paraId="5CD352AF" w14:textId="77777777" w:rsidR="00C327CB" w:rsidRPr="00DF1E50" w:rsidRDefault="00C327CB">
            <w:pPr>
              <w:jc w:val="center"/>
              <w:rPr>
                <w:b/>
                <w:bCs/>
                <w:color w:val="000000"/>
                <w:sz w:val="19"/>
                <w:szCs w:val="19"/>
              </w:rPr>
            </w:pPr>
            <w:r>
              <w:rPr>
                <w:b/>
                <w:color w:val="000000"/>
                <w:sz w:val="19"/>
              </w:rPr>
              <w:t>USD</w:t>
            </w:r>
          </w:p>
        </w:tc>
        <w:tc>
          <w:tcPr>
            <w:tcW w:w="553" w:type="dxa"/>
            <w:tcBorders>
              <w:top w:val="nil"/>
              <w:left w:val="nil"/>
              <w:bottom w:val="single" w:sz="4" w:space="0" w:color="auto"/>
              <w:right w:val="single" w:sz="4" w:space="0" w:color="auto"/>
            </w:tcBorders>
            <w:shd w:val="clear" w:color="auto" w:fill="auto"/>
            <w:noWrap/>
            <w:hideMark/>
          </w:tcPr>
          <w:p w14:paraId="3217E668" w14:textId="77777777" w:rsidR="00C327CB" w:rsidRPr="00DF1E50" w:rsidRDefault="00C327CB">
            <w:pPr>
              <w:jc w:val="center"/>
              <w:rPr>
                <w:b/>
                <w:bCs/>
                <w:color w:val="000000"/>
                <w:sz w:val="19"/>
                <w:szCs w:val="19"/>
              </w:rPr>
            </w:pPr>
            <w:r>
              <w:rPr>
                <w:b/>
                <w:color w:val="000000"/>
                <w:sz w:val="19"/>
              </w:rPr>
              <w:t>Cdad.</w:t>
            </w:r>
          </w:p>
        </w:tc>
        <w:tc>
          <w:tcPr>
            <w:tcW w:w="970" w:type="dxa"/>
            <w:tcBorders>
              <w:top w:val="nil"/>
              <w:left w:val="nil"/>
              <w:bottom w:val="single" w:sz="4" w:space="0" w:color="auto"/>
              <w:right w:val="single" w:sz="4" w:space="0" w:color="auto"/>
            </w:tcBorders>
            <w:shd w:val="clear" w:color="auto" w:fill="auto"/>
            <w:noWrap/>
            <w:hideMark/>
          </w:tcPr>
          <w:p w14:paraId="59EEEDA9" w14:textId="77777777" w:rsidR="00C327CB" w:rsidRPr="00DF1E50" w:rsidRDefault="00C327CB">
            <w:pPr>
              <w:jc w:val="center"/>
              <w:rPr>
                <w:b/>
                <w:bCs/>
                <w:color w:val="000000"/>
                <w:sz w:val="19"/>
                <w:szCs w:val="19"/>
              </w:rPr>
            </w:pPr>
            <w:r>
              <w:rPr>
                <w:b/>
                <w:color w:val="000000"/>
                <w:sz w:val="19"/>
              </w:rPr>
              <w:t>USD</w:t>
            </w:r>
          </w:p>
        </w:tc>
        <w:tc>
          <w:tcPr>
            <w:tcW w:w="553" w:type="dxa"/>
            <w:tcBorders>
              <w:top w:val="nil"/>
              <w:left w:val="nil"/>
              <w:bottom w:val="single" w:sz="4" w:space="0" w:color="auto"/>
              <w:right w:val="single" w:sz="4" w:space="0" w:color="auto"/>
            </w:tcBorders>
            <w:shd w:val="clear" w:color="auto" w:fill="auto"/>
            <w:noWrap/>
            <w:hideMark/>
          </w:tcPr>
          <w:p w14:paraId="3E2049FB" w14:textId="77777777" w:rsidR="00C327CB" w:rsidRPr="00DF1E50" w:rsidRDefault="00C327CB">
            <w:pPr>
              <w:jc w:val="center"/>
              <w:rPr>
                <w:b/>
                <w:bCs/>
                <w:color w:val="000000"/>
                <w:sz w:val="19"/>
                <w:szCs w:val="19"/>
              </w:rPr>
            </w:pPr>
            <w:r>
              <w:rPr>
                <w:b/>
                <w:color w:val="000000"/>
                <w:sz w:val="19"/>
              </w:rPr>
              <w:t>Cdad.</w:t>
            </w:r>
          </w:p>
        </w:tc>
        <w:tc>
          <w:tcPr>
            <w:tcW w:w="971" w:type="dxa"/>
            <w:tcBorders>
              <w:top w:val="nil"/>
              <w:left w:val="nil"/>
              <w:bottom w:val="single" w:sz="4" w:space="0" w:color="auto"/>
              <w:right w:val="single" w:sz="4" w:space="0" w:color="auto"/>
            </w:tcBorders>
            <w:shd w:val="clear" w:color="auto" w:fill="auto"/>
            <w:noWrap/>
            <w:hideMark/>
          </w:tcPr>
          <w:p w14:paraId="77C2F700" w14:textId="77777777" w:rsidR="00C327CB" w:rsidRPr="00DF1E50" w:rsidRDefault="00C327CB">
            <w:pPr>
              <w:jc w:val="center"/>
              <w:rPr>
                <w:b/>
                <w:bCs/>
                <w:color w:val="000000"/>
                <w:sz w:val="19"/>
                <w:szCs w:val="19"/>
              </w:rPr>
            </w:pPr>
            <w:r>
              <w:rPr>
                <w:b/>
                <w:color w:val="000000"/>
                <w:sz w:val="19"/>
              </w:rPr>
              <w:t>USD</w:t>
            </w:r>
          </w:p>
        </w:tc>
        <w:tc>
          <w:tcPr>
            <w:tcW w:w="553" w:type="dxa"/>
            <w:tcBorders>
              <w:top w:val="nil"/>
              <w:left w:val="nil"/>
              <w:bottom w:val="single" w:sz="4" w:space="0" w:color="auto"/>
              <w:right w:val="single" w:sz="4" w:space="0" w:color="auto"/>
            </w:tcBorders>
            <w:shd w:val="clear" w:color="auto" w:fill="auto"/>
            <w:noWrap/>
            <w:hideMark/>
          </w:tcPr>
          <w:p w14:paraId="0D8AAC85" w14:textId="77777777" w:rsidR="00C327CB" w:rsidRPr="00DF1E50" w:rsidRDefault="00C327CB">
            <w:pPr>
              <w:jc w:val="center"/>
              <w:rPr>
                <w:b/>
                <w:bCs/>
                <w:color w:val="000000"/>
                <w:sz w:val="19"/>
                <w:szCs w:val="19"/>
              </w:rPr>
            </w:pPr>
            <w:r>
              <w:rPr>
                <w:b/>
                <w:color w:val="000000"/>
                <w:sz w:val="19"/>
              </w:rPr>
              <w:t>Cdad.</w:t>
            </w:r>
          </w:p>
        </w:tc>
        <w:tc>
          <w:tcPr>
            <w:tcW w:w="970" w:type="dxa"/>
            <w:tcBorders>
              <w:top w:val="nil"/>
              <w:left w:val="nil"/>
              <w:bottom w:val="single" w:sz="4" w:space="0" w:color="auto"/>
              <w:right w:val="single" w:sz="4" w:space="0" w:color="auto"/>
            </w:tcBorders>
            <w:shd w:val="clear" w:color="auto" w:fill="auto"/>
            <w:noWrap/>
            <w:hideMark/>
          </w:tcPr>
          <w:p w14:paraId="1C0924FD" w14:textId="77777777" w:rsidR="00C327CB" w:rsidRPr="00DF1E50" w:rsidRDefault="00C327CB">
            <w:pPr>
              <w:jc w:val="center"/>
              <w:rPr>
                <w:b/>
                <w:bCs/>
                <w:color w:val="000000"/>
                <w:sz w:val="19"/>
                <w:szCs w:val="19"/>
              </w:rPr>
            </w:pPr>
            <w:r>
              <w:rPr>
                <w:b/>
                <w:color w:val="000000"/>
                <w:sz w:val="19"/>
              </w:rPr>
              <w:t>USD</w:t>
            </w:r>
          </w:p>
        </w:tc>
        <w:tc>
          <w:tcPr>
            <w:tcW w:w="553" w:type="dxa"/>
            <w:tcBorders>
              <w:top w:val="nil"/>
              <w:left w:val="nil"/>
              <w:bottom w:val="single" w:sz="4" w:space="0" w:color="auto"/>
              <w:right w:val="single" w:sz="4" w:space="0" w:color="auto"/>
            </w:tcBorders>
            <w:shd w:val="clear" w:color="auto" w:fill="auto"/>
            <w:noWrap/>
            <w:hideMark/>
          </w:tcPr>
          <w:p w14:paraId="25DCBA01" w14:textId="77777777" w:rsidR="00C327CB" w:rsidRPr="00DF1E50" w:rsidRDefault="00C327CB">
            <w:pPr>
              <w:jc w:val="center"/>
              <w:rPr>
                <w:b/>
                <w:bCs/>
                <w:color w:val="000000"/>
                <w:sz w:val="19"/>
                <w:szCs w:val="19"/>
              </w:rPr>
            </w:pPr>
            <w:r>
              <w:rPr>
                <w:b/>
                <w:color w:val="000000"/>
                <w:sz w:val="19"/>
              </w:rPr>
              <w:t>Cdad.</w:t>
            </w:r>
          </w:p>
        </w:tc>
        <w:tc>
          <w:tcPr>
            <w:tcW w:w="832" w:type="dxa"/>
            <w:tcBorders>
              <w:top w:val="nil"/>
              <w:left w:val="nil"/>
              <w:bottom w:val="single" w:sz="4" w:space="0" w:color="auto"/>
              <w:right w:val="single" w:sz="4" w:space="0" w:color="auto"/>
            </w:tcBorders>
            <w:shd w:val="clear" w:color="auto" w:fill="auto"/>
            <w:noWrap/>
            <w:hideMark/>
          </w:tcPr>
          <w:p w14:paraId="1FD885C4" w14:textId="77777777" w:rsidR="00C327CB" w:rsidRPr="00DF1E50" w:rsidRDefault="00C327CB">
            <w:pPr>
              <w:jc w:val="center"/>
              <w:rPr>
                <w:b/>
                <w:bCs/>
                <w:color w:val="000000"/>
                <w:sz w:val="19"/>
                <w:szCs w:val="19"/>
              </w:rPr>
            </w:pPr>
            <w:r>
              <w:rPr>
                <w:b/>
                <w:color w:val="000000"/>
                <w:sz w:val="19"/>
              </w:rPr>
              <w:t>USD</w:t>
            </w:r>
          </w:p>
        </w:tc>
      </w:tr>
      <w:tr w:rsidR="00C327CB" w:rsidRPr="00DF1E50" w14:paraId="45B3FF4E" w14:textId="77777777" w:rsidTr="00F47822">
        <w:tc>
          <w:tcPr>
            <w:tcW w:w="1937" w:type="dxa"/>
            <w:tcBorders>
              <w:top w:val="nil"/>
              <w:left w:val="single" w:sz="4" w:space="0" w:color="auto"/>
              <w:bottom w:val="single" w:sz="4" w:space="0" w:color="auto"/>
              <w:right w:val="nil"/>
            </w:tcBorders>
            <w:shd w:val="clear" w:color="auto" w:fill="auto"/>
            <w:hideMark/>
          </w:tcPr>
          <w:p w14:paraId="51F311DA" w14:textId="77777777" w:rsidR="00C327CB" w:rsidRPr="00DF1E50" w:rsidRDefault="00C327CB">
            <w:pPr>
              <w:jc w:val="left"/>
              <w:rPr>
                <w:color w:val="000000"/>
                <w:sz w:val="19"/>
                <w:szCs w:val="19"/>
              </w:rPr>
            </w:pPr>
            <w:r>
              <w:rPr>
                <w:color w:val="000000"/>
                <w:sz w:val="19"/>
              </w:rPr>
              <w:t>Sistema de detección de fugas de helio (unidad de carga, detector y calibrador y unidad de recuperación)</w:t>
            </w:r>
          </w:p>
        </w:tc>
        <w:tc>
          <w:tcPr>
            <w:tcW w:w="553" w:type="dxa"/>
            <w:tcBorders>
              <w:top w:val="nil"/>
              <w:left w:val="single" w:sz="4" w:space="0" w:color="auto"/>
              <w:bottom w:val="single" w:sz="4" w:space="0" w:color="auto"/>
              <w:right w:val="single" w:sz="4" w:space="0" w:color="auto"/>
            </w:tcBorders>
            <w:shd w:val="clear" w:color="auto" w:fill="auto"/>
            <w:noWrap/>
            <w:hideMark/>
          </w:tcPr>
          <w:p w14:paraId="7500B4F4"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372AEFE6" w14:textId="7CA26269" w:rsidR="00C327CB" w:rsidRPr="00FD7342" w:rsidRDefault="00C327CB" w:rsidP="00FD7342">
            <w:pPr>
              <w:ind w:right="90"/>
              <w:jc w:val="right"/>
              <w:rPr>
                <w:color w:val="000000"/>
                <w:sz w:val="19"/>
              </w:rPr>
            </w:pPr>
            <w:r>
              <w:rPr>
                <w:color w:val="000000"/>
                <w:sz w:val="19"/>
              </w:rPr>
              <w:t>215.550</w:t>
            </w:r>
            <w:r w:rsidR="00FD7342">
              <w:rPr>
                <w:color w:val="000000"/>
                <w:sz w:val="19"/>
              </w:rPr>
              <w:t xml:space="preserve"> </w:t>
            </w:r>
          </w:p>
        </w:tc>
        <w:tc>
          <w:tcPr>
            <w:tcW w:w="553" w:type="dxa"/>
            <w:tcBorders>
              <w:top w:val="nil"/>
              <w:left w:val="nil"/>
              <w:bottom w:val="single" w:sz="4" w:space="0" w:color="auto"/>
              <w:right w:val="single" w:sz="4" w:space="0" w:color="auto"/>
            </w:tcBorders>
            <w:shd w:val="clear" w:color="auto" w:fill="auto"/>
            <w:noWrap/>
            <w:hideMark/>
          </w:tcPr>
          <w:p w14:paraId="05421CC1" w14:textId="77777777" w:rsidR="00C327CB" w:rsidRPr="00DF1E50" w:rsidRDefault="00C327CB">
            <w:pPr>
              <w:jc w:val="center"/>
              <w:rPr>
                <w:color w:val="000000"/>
                <w:sz w:val="19"/>
                <w:szCs w:val="19"/>
              </w:rPr>
            </w:pPr>
            <w:r>
              <w:rPr>
                <w:color w:val="000000"/>
                <w:sz w:val="19"/>
              </w:rPr>
              <w:t>1</w:t>
            </w:r>
          </w:p>
        </w:tc>
        <w:tc>
          <w:tcPr>
            <w:tcW w:w="970" w:type="dxa"/>
            <w:tcBorders>
              <w:top w:val="nil"/>
              <w:left w:val="nil"/>
              <w:bottom w:val="single" w:sz="4" w:space="0" w:color="auto"/>
              <w:right w:val="single" w:sz="4" w:space="0" w:color="auto"/>
            </w:tcBorders>
            <w:shd w:val="clear" w:color="auto" w:fill="auto"/>
            <w:noWrap/>
            <w:hideMark/>
          </w:tcPr>
          <w:p w14:paraId="5455D58E" w14:textId="77777777" w:rsidR="00C327CB" w:rsidRPr="00FD7342" w:rsidRDefault="00C327CB" w:rsidP="00FD7342">
            <w:pPr>
              <w:ind w:right="90"/>
              <w:jc w:val="right"/>
              <w:rPr>
                <w:color w:val="000000"/>
                <w:sz w:val="19"/>
              </w:rPr>
            </w:pPr>
            <w:r>
              <w:rPr>
                <w:color w:val="000000"/>
                <w:sz w:val="19"/>
              </w:rPr>
              <w:t>71.850</w:t>
            </w:r>
          </w:p>
        </w:tc>
        <w:tc>
          <w:tcPr>
            <w:tcW w:w="553" w:type="dxa"/>
            <w:tcBorders>
              <w:top w:val="nil"/>
              <w:left w:val="nil"/>
              <w:bottom w:val="single" w:sz="4" w:space="0" w:color="auto"/>
              <w:right w:val="single" w:sz="4" w:space="0" w:color="auto"/>
            </w:tcBorders>
            <w:shd w:val="clear" w:color="auto" w:fill="auto"/>
            <w:noWrap/>
            <w:hideMark/>
          </w:tcPr>
          <w:p w14:paraId="7BEE8053" w14:textId="77777777" w:rsidR="00C327CB" w:rsidRPr="00DF1E50" w:rsidRDefault="00C327CB">
            <w:pPr>
              <w:jc w:val="center"/>
              <w:rPr>
                <w:color w:val="000000"/>
                <w:sz w:val="19"/>
                <w:szCs w:val="19"/>
              </w:rPr>
            </w:pPr>
            <w:r>
              <w:rPr>
                <w:color w:val="000000"/>
                <w:sz w:val="19"/>
              </w:rPr>
              <w:t>1</w:t>
            </w:r>
          </w:p>
        </w:tc>
        <w:tc>
          <w:tcPr>
            <w:tcW w:w="971" w:type="dxa"/>
            <w:tcBorders>
              <w:top w:val="nil"/>
              <w:left w:val="nil"/>
              <w:bottom w:val="single" w:sz="4" w:space="0" w:color="auto"/>
              <w:right w:val="single" w:sz="4" w:space="0" w:color="auto"/>
            </w:tcBorders>
            <w:shd w:val="clear" w:color="auto" w:fill="auto"/>
            <w:noWrap/>
            <w:hideMark/>
          </w:tcPr>
          <w:p w14:paraId="07BDE4E5" w14:textId="77777777" w:rsidR="00C327CB" w:rsidRPr="00DF1E50" w:rsidRDefault="00C327CB" w:rsidP="003660E6">
            <w:pPr>
              <w:ind w:right="90"/>
              <w:jc w:val="right"/>
              <w:rPr>
                <w:color w:val="000000"/>
                <w:sz w:val="19"/>
                <w:szCs w:val="19"/>
              </w:rPr>
            </w:pPr>
            <w:r>
              <w:rPr>
                <w:color w:val="000000"/>
                <w:sz w:val="19"/>
              </w:rPr>
              <w:t>71.850</w:t>
            </w:r>
          </w:p>
        </w:tc>
        <w:tc>
          <w:tcPr>
            <w:tcW w:w="553" w:type="dxa"/>
            <w:tcBorders>
              <w:top w:val="nil"/>
              <w:left w:val="nil"/>
              <w:bottom w:val="single" w:sz="4" w:space="0" w:color="auto"/>
              <w:right w:val="single" w:sz="4" w:space="0" w:color="auto"/>
            </w:tcBorders>
            <w:shd w:val="clear" w:color="auto" w:fill="auto"/>
            <w:noWrap/>
            <w:hideMark/>
          </w:tcPr>
          <w:p w14:paraId="1B02D8AB"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573EE9CB" w14:textId="77777777" w:rsidR="00C327CB" w:rsidRPr="00FD7342" w:rsidRDefault="00C327CB" w:rsidP="00FD7342">
            <w:pPr>
              <w:ind w:right="90"/>
              <w:jc w:val="right"/>
              <w:rPr>
                <w:color w:val="000000"/>
                <w:sz w:val="19"/>
              </w:rPr>
            </w:pPr>
            <w:r>
              <w:rPr>
                <w:color w:val="000000"/>
                <w:sz w:val="19"/>
              </w:rPr>
              <w:t>431.100</w:t>
            </w:r>
          </w:p>
        </w:tc>
        <w:tc>
          <w:tcPr>
            <w:tcW w:w="553" w:type="dxa"/>
            <w:tcBorders>
              <w:top w:val="nil"/>
              <w:left w:val="nil"/>
              <w:bottom w:val="single" w:sz="4" w:space="0" w:color="auto"/>
              <w:right w:val="single" w:sz="4" w:space="0" w:color="auto"/>
            </w:tcBorders>
            <w:shd w:val="clear" w:color="auto" w:fill="auto"/>
            <w:noWrap/>
            <w:hideMark/>
          </w:tcPr>
          <w:p w14:paraId="239BEA23"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2F720EF1" w14:textId="77777777" w:rsidR="00C327CB" w:rsidRPr="00FD7342" w:rsidRDefault="00C327CB" w:rsidP="00FD7342">
            <w:pPr>
              <w:ind w:right="90"/>
              <w:jc w:val="right"/>
              <w:rPr>
                <w:color w:val="000000"/>
                <w:sz w:val="19"/>
              </w:rPr>
            </w:pPr>
            <w:r>
              <w:rPr>
                <w:color w:val="000000"/>
                <w:sz w:val="19"/>
              </w:rPr>
              <w:t>143.700</w:t>
            </w:r>
          </w:p>
        </w:tc>
      </w:tr>
      <w:tr w:rsidR="00C327CB" w:rsidRPr="00DF1E50" w14:paraId="6B092110" w14:textId="77777777" w:rsidTr="00F47822">
        <w:tc>
          <w:tcPr>
            <w:tcW w:w="1937" w:type="dxa"/>
            <w:tcBorders>
              <w:top w:val="nil"/>
              <w:left w:val="single" w:sz="4" w:space="0" w:color="auto"/>
              <w:bottom w:val="single" w:sz="4" w:space="0" w:color="auto"/>
              <w:right w:val="nil"/>
            </w:tcBorders>
            <w:shd w:val="clear" w:color="auto" w:fill="auto"/>
            <w:hideMark/>
          </w:tcPr>
          <w:p w14:paraId="25561F51" w14:textId="77777777" w:rsidR="00C327CB" w:rsidRPr="00DF1E50" w:rsidRDefault="00C327CB">
            <w:pPr>
              <w:jc w:val="left"/>
              <w:rPr>
                <w:color w:val="000000"/>
                <w:sz w:val="19"/>
                <w:szCs w:val="19"/>
              </w:rPr>
            </w:pPr>
            <w:r>
              <w:rPr>
                <w:color w:val="000000"/>
                <w:sz w:val="19"/>
              </w:rPr>
              <w:t>Sistema de suministro de R-600a (máquina de carga, bomba y detectores de fugas)</w:t>
            </w:r>
          </w:p>
        </w:tc>
        <w:tc>
          <w:tcPr>
            <w:tcW w:w="553" w:type="dxa"/>
            <w:tcBorders>
              <w:top w:val="nil"/>
              <w:left w:val="single" w:sz="4" w:space="0" w:color="auto"/>
              <w:bottom w:val="single" w:sz="4" w:space="0" w:color="auto"/>
              <w:right w:val="single" w:sz="4" w:space="0" w:color="auto"/>
            </w:tcBorders>
            <w:shd w:val="clear" w:color="auto" w:fill="auto"/>
            <w:noWrap/>
            <w:hideMark/>
          </w:tcPr>
          <w:p w14:paraId="73FC20F1"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2A88B86F" w14:textId="77777777" w:rsidR="00C327CB" w:rsidRPr="00FD7342" w:rsidRDefault="00C327CB" w:rsidP="00FD7342">
            <w:pPr>
              <w:ind w:right="90"/>
              <w:jc w:val="right"/>
              <w:rPr>
                <w:color w:val="000000"/>
                <w:sz w:val="19"/>
              </w:rPr>
            </w:pPr>
            <w:r>
              <w:rPr>
                <w:color w:val="000000"/>
                <w:sz w:val="19"/>
              </w:rPr>
              <w:t>231.450</w:t>
            </w:r>
          </w:p>
        </w:tc>
        <w:tc>
          <w:tcPr>
            <w:tcW w:w="553" w:type="dxa"/>
            <w:tcBorders>
              <w:top w:val="nil"/>
              <w:left w:val="nil"/>
              <w:bottom w:val="single" w:sz="4" w:space="0" w:color="auto"/>
              <w:right w:val="single" w:sz="4" w:space="0" w:color="auto"/>
            </w:tcBorders>
            <w:shd w:val="clear" w:color="auto" w:fill="auto"/>
            <w:noWrap/>
            <w:hideMark/>
          </w:tcPr>
          <w:p w14:paraId="5A184FF7"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71C0A82B" w14:textId="77777777" w:rsidR="00C327CB" w:rsidRPr="00FD7342" w:rsidRDefault="00C327CB" w:rsidP="00FD7342">
            <w:pPr>
              <w:ind w:right="90"/>
              <w:jc w:val="right"/>
              <w:rPr>
                <w:color w:val="000000"/>
                <w:sz w:val="19"/>
              </w:rPr>
            </w:pPr>
            <w:r>
              <w:rPr>
                <w:color w:val="000000"/>
                <w:sz w:val="19"/>
              </w:rPr>
              <w:t>385.750</w:t>
            </w:r>
          </w:p>
        </w:tc>
        <w:tc>
          <w:tcPr>
            <w:tcW w:w="553" w:type="dxa"/>
            <w:tcBorders>
              <w:top w:val="nil"/>
              <w:left w:val="nil"/>
              <w:bottom w:val="single" w:sz="4" w:space="0" w:color="auto"/>
              <w:right w:val="single" w:sz="4" w:space="0" w:color="auto"/>
            </w:tcBorders>
            <w:shd w:val="clear" w:color="auto" w:fill="auto"/>
            <w:noWrap/>
            <w:hideMark/>
          </w:tcPr>
          <w:p w14:paraId="070079FA"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38542524" w14:textId="77777777" w:rsidR="00C327CB" w:rsidRPr="00FD7342" w:rsidRDefault="00C327CB" w:rsidP="00FD7342">
            <w:pPr>
              <w:ind w:right="90"/>
              <w:jc w:val="right"/>
              <w:rPr>
                <w:color w:val="000000"/>
                <w:sz w:val="19"/>
              </w:rPr>
            </w:pPr>
            <w:r>
              <w:rPr>
                <w:color w:val="000000"/>
                <w:sz w:val="19"/>
              </w:rPr>
              <w:t>462.900</w:t>
            </w:r>
          </w:p>
        </w:tc>
        <w:tc>
          <w:tcPr>
            <w:tcW w:w="553" w:type="dxa"/>
            <w:tcBorders>
              <w:top w:val="nil"/>
              <w:left w:val="nil"/>
              <w:bottom w:val="single" w:sz="4" w:space="0" w:color="auto"/>
              <w:right w:val="single" w:sz="4" w:space="0" w:color="auto"/>
            </w:tcBorders>
            <w:shd w:val="clear" w:color="auto" w:fill="auto"/>
            <w:noWrap/>
            <w:hideMark/>
          </w:tcPr>
          <w:p w14:paraId="0F21AE32"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1A247F05" w14:textId="77777777" w:rsidR="00C327CB" w:rsidRPr="00FD7342" w:rsidRDefault="00C327CB" w:rsidP="00FD7342">
            <w:pPr>
              <w:ind w:right="90"/>
              <w:jc w:val="right"/>
              <w:rPr>
                <w:color w:val="000000"/>
                <w:sz w:val="19"/>
              </w:rPr>
            </w:pPr>
            <w:r>
              <w:rPr>
                <w:color w:val="000000"/>
                <w:sz w:val="19"/>
              </w:rPr>
              <w:t>462.900</w:t>
            </w:r>
          </w:p>
        </w:tc>
        <w:tc>
          <w:tcPr>
            <w:tcW w:w="553" w:type="dxa"/>
            <w:tcBorders>
              <w:top w:val="nil"/>
              <w:left w:val="nil"/>
              <w:bottom w:val="single" w:sz="4" w:space="0" w:color="auto"/>
              <w:right w:val="single" w:sz="4" w:space="0" w:color="auto"/>
            </w:tcBorders>
            <w:shd w:val="clear" w:color="auto" w:fill="auto"/>
            <w:noWrap/>
            <w:hideMark/>
          </w:tcPr>
          <w:p w14:paraId="0529A7E7"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2A1B0E87" w14:textId="77777777" w:rsidR="00C327CB" w:rsidRPr="00FD7342" w:rsidRDefault="00C327CB" w:rsidP="00FD7342">
            <w:pPr>
              <w:ind w:right="90"/>
              <w:jc w:val="right"/>
              <w:rPr>
                <w:color w:val="000000"/>
                <w:sz w:val="19"/>
              </w:rPr>
            </w:pPr>
            <w:r>
              <w:rPr>
                <w:color w:val="000000"/>
                <w:sz w:val="19"/>
              </w:rPr>
              <w:t>154.300</w:t>
            </w:r>
          </w:p>
        </w:tc>
      </w:tr>
      <w:tr w:rsidR="00C327CB" w:rsidRPr="00DF1E50" w14:paraId="49E3419B" w14:textId="77777777" w:rsidTr="00F47822">
        <w:tc>
          <w:tcPr>
            <w:tcW w:w="1937" w:type="dxa"/>
            <w:tcBorders>
              <w:top w:val="nil"/>
              <w:left w:val="single" w:sz="4" w:space="0" w:color="auto"/>
              <w:bottom w:val="single" w:sz="4" w:space="0" w:color="auto"/>
              <w:right w:val="nil"/>
            </w:tcBorders>
            <w:shd w:val="clear" w:color="auto" w:fill="auto"/>
            <w:hideMark/>
          </w:tcPr>
          <w:p w14:paraId="584662B7" w14:textId="77777777" w:rsidR="00C327CB" w:rsidRPr="00DF1E50" w:rsidRDefault="00C327CB">
            <w:pPr>
              <w:jc w:val="left"/>
              <w:rPr>
                <w:color w:val="000000"/>
                <w:sz w:val="19"/>
                <w:szCs w:val="19"/>
              </w:rPr>
            </w:pPr>
            <w:r>
              <w:rPr>
                <w:color w:val="000000"/>
                <w:sz w:val="19"/>
              </w:rPr>
              <w:t>Equipo de soldadura por ultrasonidos</w:t>
            </w:r>
          </w:p>
        </w:tc>
        <w:tc>
          <w:tcPr>
            <w:tcW w:w="553" w:type="dxa"/>
            <w:tcBorders>
              <w:top w:val="nil"/>
              <w:left w:val="single" w:sz="4" w:space="0" w:color="auto"/>
              <w:bottom w:val="single" w:sz="4" w:space="0" w:color="auto"/>
              <w:right w:val="single" w:sz="4" w:space="0" w:color="auto"/>
            </w:tcBorders>
            <w:shd w:val="clear" w:color="auto" w:fill="auto"/>
            <w:noWrap/>
            <w:hideMark/>
          </w:tcPr>
          <w:p w14:paraId="1F45E2B8"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57177752" w14:textId="77777777" w:rsidR="00C327CB" w:rsidRPr="00FD7342" w:rsidRDefault="00C327CB" w:rsidP="00FD7342">
            <w:pPr>
              <w:ind w:right="90"/>
              <w:jc w:val="right"/>
              <w:rPr>
                <w:color w:val="000000"/>
                <w:sz w:val="19"/>
              </w:rPr>
            </w:pPr>
            <w:r>
              <w:rPr>
                <w:color w:val="000000"/>
                <w:sz w:val="19"/>
              </w:rPr>
              <w:t>90.000</w:t>
            </w:r>
          </w:p>
        </w:tc>
        <w:tc>
          <w:tcPr>
            <w:tcW w:w="553" w:type="dxa"/>
            <w:tcBorders>
              <w:top w:val="nil"/>
              <w:left w:val="nil"/>
              <w:bottom w:val="single" w:sz="4" w:space="0" w:color="auto"/>
              <w:right w:val="single" w:sz="4" w:space="0" w:color="auto"/>
            </w:tcBorders>
            <w:shd w:val="clear" w:color="auto" w:fill="auto"/>
            <w:noWrap/>
            <w:hideMark/>
          </w:tcPr>
          <w:p w14:paraId="3A4973C2"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2EEAB3B1" w14:textId="77777777" w:rsidR="00C327CB" w:rsidRPr="00FD7342" w:rsidRDefault="00C327CB" w:rsidP="00FD7342">
            <w:pPr>
              <w:ind w:right="90"/>
              <w:jc w:val="right"/>
              <w:rPr>
                <w:color w:val="000000"/>
                <w:sz w:val="19"/>
              </w:rPr>
            </w:pPr>
            <w:r>
              <w:rPr>
                <w:color w:val="000000"/>
                <w:sz w:val="19"/>
              </w:rPr>
              <w:t>150.000</w:t>
            </w:r>
          </w:p>
        </w:tc>
        <w:tc>
          <w:tcPr>
            <w:tcW w:w="553" w:type="dxa"/>
            <w:tcBorders>
              <w:top w:val="nil"/>
              <w:left w:val="nil"/>
              <w:bottom w:val="single" w:sz="4" w:space="0" w:color="auto"/>
              <w:right w:val="single" w:sz="4" w:space="0" w:color="auto"/>
            </w:tcBorders>
            <w:shd w:val="clear" w:color="auto" w:fill="auto"/>
            <w:noWrap/>
            <w:hideMark/>
          </w:tcPr>
          <w:p w14:paraId="7CFC5B73"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784D35EC" w14:textId="77777777" w:rsidR="00C327CB" w:rsidRPr="00FD7342" w:rsidRDefault="00C327CB" w:rsidP="00FD7342">
            <w:pPr>
              <w:ind w:right="90"/>
              <w:jc w:val="right"/>
              <w:rPr>
                <w:color w:val="000000"/>
                <w:sz w:val="19"/>
              </w:rPr>
            </w:pPr>
            <w:r>
              <w:rPr>
                <w:color w:val="000000"/>
                <w:sz w:val="19"/>
              </w:rPr>
              <w:t>180.000</w:t>
            </w:r>
          </w:p>
        </w:tc>
        <w:tc>
          <w:tcPr>
            <w:tcW w:w="553" w:type="dxa"/>
            <w:tcBorders>
              <w:top w:val="nil"/>
              <w:left w:val="nil"/>
              <w:bottom w:val="single" w:sz="4" w:space="0" w:color="auto"/>
              <w:right w:val="single" w:sz="4" w:space="0" w:color="auto"/>
            </w:tcBorders>
            <w:shd w:val="clear" w:color="auto" w:fill="auto"/>
            <w:noWrap/>
            <w:hideMark/>
          </w:tcPr>
          <w:p w14:paraId="451A9559"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27E03F7D" w14:textId="77777777" w:rsidR="00C327CB" w:rsidRPr="00FD7342" w:rsidRDefault="00C327CB" w:rsidP="00FD7342">
            <w:pPr>
              <w:ind w:right="90"/>
              <w:jc w:val="right"/>
              <w:rPr>
                <w:color w:val="000000"/>
                <w:sz w:val="19"/>
              </w:rPr>
            </w:pPr>
            <w:r>
              <w:rPr>
                <w:color w:val="000000"/>
                <w:sz w:val="19"/>
              </w:rPr>
              <w:t>180.000</w:t>
            </w:r>
          </w:p>
        </w:tc>
        <w:tc>
          <w:tcPr>
            <w:tcW w:w="553" w:type="dxa"/>
            <w:tcBorders>
              <w:top w:val="nil"/>
              <w:left w:val="nil"/>
              <w:bottom w:val="single" w:sz="4" w:space="0" w:color="auto"/>
              <w:right w:val="single" w:sz="4" w:space="0" w:color="auto"/>
            </w:tcBorders>
            <w:shd w:val="clear" w:color="auto" w:fill="auto"/>
            <w:noWrap/>
            <w:hideMark/>
          </w:tcPr>
          <w:p w14:paraId="60F0752D"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03CC263A" w14:textId="77777777" w:rsidR="00C327CB" w:rsidRPr="00FD7342" w:rsidRDefault="00C327CB" w:rsidP="00FD7342">
            <w:pPr>
              <w:ind w:right="90"/>
              <w:jc w:val="right"/>
              <w:rPr>
                <w:color w:val="000000"/>
                <w:sz w:val="19"/>
              </w:rPr>
            </w:pPr>
            <w:r>
              <w:rPr>
                <w:color w:val="000000"/>
                <w:sz w:val="19"/>
              </w:rPr>
              <w:t>60.000</w:t>
            </w:r>
          </w:p>
        </w:tc>
      </w:tr>
      <w:tr w:rsidR="00C327CB" w:rsidRPr="00DF1E50" w14:paraId="36FAFF70" w14:textId="77777777" w:rsidTr="00F47822">
        <w:trPr>
          <w:trHeight w:val="1030"/>
        </w:trPr>
        <w:tc>
          <w:tcPr>
            <w:tcW w:w="1937" w:type="dxa"/>
            <w:tcBorders>
              <w:top w:val="nil"/>
              <w:left w:val="single" w:sz="4" w:space="0" w:color="auto"/>
              <w:bottom w:val="single" w:sz="4" w:space="0" w:color="auto"/>
              <w:right w:val="nil"/>
            </w:tcBorders>
            <w:shd w:val="clear" w:color="auto" w:fill="auto"/>
            <w:hideMark/>
          </w:tcPr>
          <w:p w14:paraId="2E58BC8A" w14:textId="77777777" w:rsidR="00C327CB" w:rsidRPr="00DF1E50" w:rsidRDefault="00C327CB">
            <w:pPr>
              <w:jc w:val="left"/>
              <w:rPr>
                <w:color w:val="000000"/>
                <w:sz w:val="19"/>
                <w:szCs w:val="19"/>
              </w:rPr>
            </w:pPr>
            <w:r>
              <w:rPr>
                <w:color w:val="000000"/>
                <w:sz w:val="19"/>
              </w:rPr>
              <w:t>Infraestructura de seguridad (ventilación; control de seguridad y control de gases; pisos antiestáticos)</w:t>
            </w:r>
          </w:p>
        </w:tc>
        <w:tc>
          <w:tcPr>
            <w:tcW w:w="553" w:type="dxa"/>
            <w:tcBorders>
              <w:top w:val="nil"/>
              <w:left w:val="single" w:sz="4" w:space="0" w:color="auto"/>
              <w:bottom w:val="single" w:sz="4" w:space="0" w:color="auto"/>
              <w:right w:val="single" w:sz="4" w:space="0" w:color="auto"/>
            </w:tcBorders>
            <w:shd w:val="clear" w:color="auto" w:fill="auto"/>
            <w:noWrap/>
            <w:hideMark/>
          </w:tcPr>
          <w:p w14:paraId="1D45BCD2"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17699118" w14:textId="77777777" w:rsidR="00C327CB" w:rsidRPr="00FD7342" w:rsidRDefault="00C327CB" w:rsidP="00FD7342">
            <w:pPr>
              <w:ind w:right="90"/>
              <w:jc w:val="right"/>
              <w:rPr>
                <w:color w:val="000000"/>
                <w:sz w:val="19"/>
              </w:rPr>
            </w:pPr>
            <w:r>
              <w:rPr>
                <w:color w:val="000000"/>
                <w:sz w:val="19"/>
              </w:rPr>
              <w:t>188.100</w:t>
            </w:r>
          </w:p>
        </w:tc>
        <w:tc>
          <w:tcPr>
            <w:tcW w:w="553" w:type="dxa"/>
            <w:tcBorders>
              <w:top w:val="nil"/>
              <w:left w:val="nil"/>
              <w:bottom w:val="single" w:sz="4" w:space="0" w:color="auto"/>
              <w:right w:val="single" w:sz="4" w:space="0" w:color="auto"/>
            </w:tcBorders>
            <w:shd w:val="clear" w:color="auto" w:fill="auto"/>
            <w:noWrap/>
            <w:hideMark/>
          </w:tcPr>
          <w:p w14:paraId="47F0002A"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5D4318CF" w14:textId="77777777" w:rsidR="00C327CB" w:rsidRPr="00FD7342" w:rsidRDefault="00C327CB" w:rsidP="00FD7342">
            <w:pPr>
              <w:ind w:right="90"/>
              <w:jc w:val="right"/>
              <w:rPr>
                <w:color w:val="000000"/>
                <w:sz w:val="19"/>
              </w:rPr>
            </w:pPr>
            <w:r>
              <w:rPr>
                <w:color w:val="000000"/>
                <w:sz w:val="19"/>
              </w:rPr>
              <w:t>313.500</w:t>
            </w:r>
          </w:p>
        </w:tc>
        <w:tc>
          <w:tcPr>
            <w:tcW w:w="553" w:type="dxa"/>
            <w:tcBorders>
              <w:top w:val="nil"/>
              <w:left w:val="nil"/>
              <w:bottom w:val="single" w:sz="4" w:space="0" w:color="auto"/>
              <w:right w:val="single" w:sz="4" w:space="0" w:color="auto"/>
            </w:tcBorders>
            <w:shd w:val="clear" w:color="auto" w:fill="auto"/>
            <w:noWrap/>
            <w:hideMark/>
          </w:tcPr>
          <w:p w14:paraId="721B96F6"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277B4C70" w14:textId="77777777" w:rsidR="00C327CB" w:rsidRPr="00FD7342" w:rsidRDefault="00C327CB" w:rsidP="00FD7342">
            <w:pPr>
              <w:ind w:right="90"/>
              <w:jc w:val="right"/>
              <w:rPr>
                <w:color w:val="000000"/>
                <w:sz w:val="19"/>
              </w:rPr>
            </w:pPr>
            <w:r>
              <w:rPr>
                <w:color w:val="000000"/>
                <w:sz w:val="19"/>
              </w:rPr>
              <w:t>376.200</w:t>
            </w:r>
          </w:p>
        </w:tc>
        <w:tc>
          <w:tcPr>
            <w:tcW w:w="553" w:type="dxa"/>
            <w:tcBorders>
              <w:top w:val="nil"/>
              <w:left w:val="nil"/>
              <w:bottom w:val="single" w:sz="4" w:space="0" w:color="auto"/>
              <w:right w:val="single" w:sz="4" w:space="0" w:color="auto"/>
            </w:tcBorders>
            <w:shd w:val="clear" w:color="auto" w:fill="auto"/>
            <w:noWrap/>
            <w:hideMark/>
          </w:tcPr>
          <w:p w14:paraId="40301BE9"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10AB8E77" w14:textId="77777777" w:rsidR="00C327CB" w:rsidRPr="00FD7342" w:rsidRDefault="00C327CB" w:rsidP="00FD7342">
            <w:pPr>
              <w:ind w:right="90"/>
              <w:jc w:val="right"/>
              <w:rPr>
                <w:color w:val="000000"/>
                <w:sz w:val="19"/>
              </w:rPr>
            </w:pPr>
            <w:r>
              <w:rPr>
                <w:color w:val="000000"/>
                <w:sz w:val="19"/>
              </w:rPr>
              <w:t>376.200</w:t>
            </w:r>
          </w:p>
        </w:tc>
        <w:tc>
          <w:tcPr>
            <w:tcW w:w="553" w:type="dxa"/>
            <w:tcBorders>
              <w:top w:val="nil"/>
              <w:left w:val="nil"/>
              <w:bottom w:val="single" w:sz="4" w:space="0" w:color="auto"/>
              <w:right w:val="single" w:sz="4" w:space="0" w:color="auto"/>
            </w:tcBorders>
            <w:shd w:val="clear" w:color="auto" w:fill="auto"/>
            <w:noWrap/>
            <w:hideMark/>
          </w:tcPr>
          <w:p w14:paraId="20853663"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31842E8F" w14:textId="77777777" w:rsidR="00C327CB" w:rsidRPr="00FD7342" w:rsidRDefault="00C327CB" w:rsidP="00FD7342">
            <w:pPr>
              <w:ind w:right="90"/>
              <w:jc w:val="right"/>
              <w:rPr>
                <w:color w:val="000000"/>
                <w:sz w:val="19"/>
              </w:rPr>
            </w:pPr>
            <w:r>
              <w:rPr>
                <w:color w:val="000000"/>
                <w:sz w:val="19"/>
              </w:rPr>
              <w:t>125.400</w:t>
            </w:r>
          </w:p>
        </w:tc>
      </w:tr>
      <w:tr w:rsidR="00C327CB" w:rsidRPr="00DF1E50" w14:paraId="1547BFFA" w14:textId="77777777" w:rsidTr="00F47822">
        <w:trPr>
          <w:trHeight w:val="214"/>
        </w:trPr>
        <w:tc>
          <w:tcPr>
            <w:tcW w:w="1937" w:type="dxa"/>
            <w:tcBorders>
              <w:top w:val="nil"/>
              <w:left w:val="single" w:sz="4" w:space="0" w:color="auto"/>
              <w:bottom w:val="single" w:sz="4" w:space="0" w:color="auto"/>
              <w:right w:val="nil"/>
            </w:tcBorders>
            <w:shd w:val="clear" w:color="auto" w:fill="auto"/>
            <w:hideMark/>
          </w:tcPr>
          <w:p w14:paraId="56263D35" w14:textId="77777777" w:rsidR="00C327CB" w:rsidRPr="00DF1E50" w:rsidRDefault="00C327CB">
            <w:pPr>
              <w:jc w:val="left"/>
              <w:rPr>
                <w:color w:val="000000"/>
                <w:sz w:val="19"/>
                <w:szCs w:val="19"/>
              </w:rPr>
            </w:pPr>
            <w:r>
              <w:rPr>
                <w:color w:val="000000"/>
                <w:sz w:val="19"/>
              </w:rPr>
              <w:t>Adaptación de la línea de montaje</w:t>
            </w:r>
          </w:p>
        </w:tc>
        <w:tc>
          <w:tcPr>
            <w:tcW w:w="553" w:type="dxa"/>
            <w:tcBorders>
              <w:top w:val="nil"/>
              <w:left w:val="single" w:sz="4" w:space="0" w:color="auto"/>
              <w:bottom w:val="single" w:sz="4" w:space="0" w:color="auto"/>
              <w:right w:val="single" w:sz="4" w:space="0" w:color="auto"/>
            </w:tcBorders>
            <w:shd w:val="clear" w:color="auto" w:fill="auto"/>
            <w:noWrap/>
            <w:hideMark/>
          </w:tcPr>
          <w:p w14:paraId="14070C13"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6D66E501" w14:textId="77777777" w:rsidR="00C327CB" w:rsidRPr="00FD7342" w:rsidRDefault="00C327CB" w:rsidP="00FD7342">
            <w:pPr>
              <w:ind w:right="90"/>
              <w:jc w:val="right"/>
              <w:rPr>
                <w:color w:val="000000"/>
                <w:sz w:val="19"/>
              </w:rPr>
            </w:pPr>
            <w:r>
              <w:rPr>
                <w:color w:val="000000"/>
                <w:sz w:val="19"/>
              </w:rPr>
              <w:t>27.000</w:t>
            </w:r>
          </w:p>
        </w:tc>
        <w:tc>
          <w:tcPr>
            <w:tcW w:w="553" w:type="dxa"/>
            <w:tcBorders>
              <w:top w:val="nil"/>
              <w:left w:val="nil"/>
              <w:bottom w:val="single" w:sz="4" w:space="0" w:color="auto"/>
              <w:right w:val="single" w:sz="4" w:space="0" w:color="auto"/>
            </w:tcBorders>
            <w:shd w:val="clear" w:color="auto" w:fill="auto"/>
            <w:noWrap/>
            <w:hideMark/>
          </w:tcPr>
          <w:p w14:paraId="1F6C48BB"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182F0108" w14:textId="77777777" w:rsidR="00C327CB" w:rsidRPr="00FD7342" w:rsidRDefault="00C327CB" w:rsidP="00FD7342">
            <w:pPr>
              <w:ind w:right="90"/>
              <w:jc w:val="right"/>
              <w:rPr>
                <w:color w:val="000000"/>
                <w:sz w:val="19"/>
              </w:rPr>
            </w:pPr>
            <w:r>
              <w:rPr>
                <w:color w:val="000000"/>
                <w:sz w:val="19"/>
              </w:rPr>
              <w:t>45.000</w:t>
            </w:r>
          </w:p>
        </w:tc>
        <w:tc>
          <w:tcPr>
            <w:tcW w:w="553" w:type="dxa"/>
            <w:tcBorders>
              <w:top w:val="nil"/>
              <w:left w:val="nil"/>
              <w:bottom w:val="single" w:sz="4" w:space="0" w:color="auto"/>
              <w:right w:val="single" w:sz="4" w:space="0" w:color="auto"/>
            </w:tcBorders>
            <w:shd w:val="clear" w:color="auto" w:fill="auto"/>
            <w:noWrap/>
            <w:hideMark/>
          </w:tcPr>
          <w:p w14:paraId="5E47543D"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71779B2C" w14:textId="77777777" w:rsidR="00C327CB" w:rsidRPr="00FD7342" w:rsidRDefault="00C327CB" w:rsidP="00FD7342">
            <w:pPr>
              <w:ind w:right="90"/>
              <w:jc w:val="right"/>
              <w:rPr>
                <w:color w:val="000000"/>
                <w:sz w:val="19"/>
              </w:rPr>
            </w:pPr>
            <w:r>
              <w:rPr>
                <w:color w:val="000000"/>
                <w:sz w:val="19"/>
              </w:rPr>
              <w:t>54.000</w:t>
            </w:r>
          </w:p>
        </w:tc>
        <w:tc>
          <w:tcPr>
            <w:tcW w:w="553" w:type="dxa"/>
            <w:tcBorders>
              <w:top w:val="nil"/>
              <w:left w:val="nil"/>
              <w:bottom w:val="single" w:sz="4" w:space="0" w:color="auto"/>
              <w:right w:val="single" w:sz="4" w:space="0" w:color="auto"/>
            </w:tcBorders>
            <w:shd w:val="clear" w:color="auto" w:fill="auto"/>
            <w:noWrap/>
            <w:hideMark/>
          </w:tcPr>
          <w:p w14:paraId="1488E039"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620E9A49" w14:textId="77777777" w:rsidR="00C327CB" w:rsidRPr="00FD7342" w:rsidRDefault="00C327CB" w:rsidP="00FD7342">
            <w:pPr>
              <w:ind w:right="90"/>
              <w:jc w:val="right"/>
              <w:rPr>
                <w:color w:val="000000"/>
                <w:sz w:val="19"/>
              </w:rPr>
            </w:pPr>
            <w:r>
              <w:rPr>
                <w:color w:val="000000"/>
                <w:sz w:val="19"/>
              </w:rPr>
              <w:t>54.000</w:t>
            </w:r>
          </w:p>
        </w:tc>
        <w:tc>
          <w:tcPr>
            <w:tcW w:w="553" w:type="dxa"/>
            <w:tcBorders>
              <w:top w:val="nil"/>
              <w:left w:val="nil"/>
              <w:bottom w:val="single" w:sz="4" w:space="0" w:color="auto"/>
              <w:right w:val="single" w:sz="4" w:space="0" w:color="auto"/>
            </w:tcBorders>
            <w:shd w:val="clear" w:color="auto" w:fill="auto"/>
            <w:noWrap/>
            <w:hideMark/>
          </w:tcPr>
          <w:p w14:paraId="6541C978"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27DAF077" w14:textId="77777777" w:rsidR="00C327CB" w:rsidRPr="00FD7342" w:rsidRDefault="00C327CB" w:rsidP="00FD7342">
            <w:pPr>
              <w:ind w:right="90"/>
              <w:jc w:val="right"/>
              <w:rPr>
                <w:color w:val="000000"/>
                <w:sz w:val="19"/>
              </w:rPr>
            </w:pPr>
            <w:r>
              <w:rPr>
                <w:color w:val="000000"/>
                <w:sz w:val="19"/>
              </w:rPr>
              <w:t>18.000</w:t>
            </w:r>
          </w:p>
        </w:tc>
      </w:tr>
      <w:tr w:rsidR="00C327CB" w:rsidRPr="00DF1E50" w14:paraId="1A58CE48" w14:textId="77777777" w:rsidTr="00F47822">
        <w:trPr>
          <w:trHeight w:val="261"/>
        </w:trPr>
        <w:tc>
          <w:tcPr>
            <w:tcW w:w="1937" w:type="dxa"/>
            <w:tcBorders>
              <w:top w:val="nil"/>
              <w:left w:val="single" w:sz="4" w:space="0" w:color="auto"/>
              <w:bottom w:val="single" w:sz="4" w:space="0" w:color="auto"/>
              <w:right w:val="single" w:sz="4" w:space="0" w:color="auto"/>
            </w:tcBorders>
            <w:shd w:val="clear" w:color="auto" w:fill="auto"/>
            <w:hideMark/>
          </w:tcPr>
          <w:p w14:paraId="7C9C9CE1" w14:textId="77777777" w:rsidR="00C327CB" w:rsidRPr="00DF1E50" w:rsidRDefault="00C327CB">
            <w:pPr>
              <w:jc w:val="left"/>
              <w:rPr>
                <w:color w:val="000000"/>
                <w:sz w:val="19"/>
                <w:szCs w:val="19"/>
              </w:rPr>
            </w:pPr>
            <w:r>
              <w:rPr>
                <w:color w:val="000000"/>
                <w:sz w:val="19"/>
              </w:rPr>
              <w:t xml:space="preserve">Repuestos </w:t>
            </w:r>
          </w:p>
        </w:tc>
        <w:tc>
          <w:tcPr>
            <w:tcW w:w="553" w:type="dxa"/>
            <w:tcBorders>
              <w:top w:val="nil"/>
              <w:left w:val="nil"/>
              <w:bottom w:val="single" w:sz="4" w:space="0" w:color="auto"/>
              <w:right w:val="single" w:sz="4" w:space="0" w:color="auto"/>
            </w:tcBorders>
            <w:shd w:val="clear" w:color="auto" w:fill="auto"/>
            <w:noWrap/>
            <w:hideMark/>
          </w:tcPr>
          <w:p w14:paraId="1F3B5362"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41FAA2F4" w14:textId="77777777" w:rsidR="00C327CB" w:rsidRPr="00FD7342" w:rsidRDefault="00C327CB" w:rsidP="00FD7342">
            <w:pPr>
              <w:ind w:right="90"/>
              <w:jc w:val="right"/>
              <w:rPr>
                <w:color w:val="000000"/>
                <w:sz w:val="19"/>
              </w:rPr>
            </w:pPr>
            <w:r>
              <w:rPr>
                <w:color w:val="000000"/>
                <w:sz w:val="19"/>
              </w:rPr>
              <w:t>36.000</w:t>
            </w:r>
          </w:p>
        </w:tc>
        <w:tc>
          <w:tcPr>
            <w:tcW w:w="553" w:type="dxa"/>
            <w:tcBorders>
              <w:top w:val="nil"/>
              <w:left w:val="nil"/>
              <w:bottom w:val="single" w:sz="4" w:space="0" w:color="auto"/>
              <w:right w:val="single" w:sz="4" w:space="0" w:color="auto"/>
            </w:tcBorders>
            <w:shd w:val="clear" w:color="auto" w:fill="auto"/>
            <w:noWrap/>
            <w:hideMark/>
          </w:tcPr>
          <w:p w14:paraId="474A4800"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07B90E48" w14:textId="77777777" w:rsidR="00C327CB" w:rsidRPr="00FD7342" w:rsidRDefault="00C327CB" w:rsidP="00FD7342">
            <w:pPr>
              <w:ind w:right="90"/>
              <w:jc w:val="right"/>
              <w:rPr>
                <w:color w:val="000000"/>
                <w:sz w:val="19"/>
              </w:rPr>
            </w:pPr>
            <w:r>
              <w:rPr>
                <w:color w:val="000000"/>
                <w:sz w:val="19"/>
              </w:rPr>
              <w:t>60.000</w:t>
            </w:r>
          </w:p>
        </w:tc>
        <w:tc>
          <w:tcPr>
            <w:tcW w:w="553" w:type="dxa"/>
            <w:tcBorders>
              <w:top w:val="nil"/>
              <w:left w:val="nil"/>
              <w:bottom w:val="single" w:sz="4" w:space="0" w:color="auto"/>
              <w:right w:val="single" w:sz="4" w:space="0" w:color="auto"/>
            </w:tcBorders>
            <w:shd w:val="clear" w:color="auto" w:fill="auto"/>
            <w:noWrap/>
            <w:hideMark/>
          </w:tcPr>
          <w:p w14:paraId="6165914F"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10846389" w14:textId="77777777" w:rsidR="00C327CB" w:rsidRPr="00FD7342" w:rsidRDefault="00C327CB" w:rsidP="00FD7342">
            <w:pPr>
              <w:ind w:right="90"/>
              <w:jc w:val="right"/>
              <w:rPr>
                <w:color w:val="000000"/>
                <w:sz w:val="19"/>
              </w:rPr>
            </w:pPr>
            <w:r>
              <w:rPr>
                <w:color w:val="000000"/>
                <w:sz w:val="19"/>
              </w:rPr>
              <w:t>72.000</w:t>
            </w:r>
          </w:p>
        </w:tc>
        <w:tc>
          <w:tcPr>
            <w:tcW w:w="553" w:type="dxa"/>
            <w:tcBorders>
              <w:top w:val="nil"/>
              <w:left w:val="nil"/>
              <w:bottom w:val="single" w:sz="4" w:space="0" w:color="auto"/>
              <w:right w:val="single" w:sz="4" w:space="0" w:color="auto"/>
            </w:tcBorders>
            <w:shd w:val="clear" w:color="auto" w:fill="auto"/>
            <w:noWrap/>
            <w:hideMark/>
          </w:tcPr>
          <w:p w14:paraId="41EB3E75"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78C7F77A" w14:textId="77777777" w:rsidR="00C327CB" w:rsidRPr="00FD7342" w:rsidRDefault="00C327CB" w:rsidP="00FD7342">
            <w:pPr>
              <w:ind w:right="90"/>
              <w:jc w:val="right"/>
              <w:rPr>
                <w:color w:val="000000"/>
                <w:sz w:val="19"/>
              </w:rPr>
            </w:pPr>
            <w:r>
              <w:rPr>
                <w:color w:val="000000"/>
                <w:sz w:val="19"/>
              </w:rPr>
              <w:t>72.000</w:t>
            </w:r>
          </w:p>
        </w:tc>
        <w:tc>
          <w:tcPr>
            <w:tcW w:w="553" w:type="dxa"/>
            <w:tcBorders>
              <w:top w:val="nil"/>
              <w:left w:val="nil"/>
              <w:bottom w:val="single" w:sz="4" w:space="0" w:color="auto"/>
              <w:right w:val="single" w:sz="4" w:space="0" w:color="auto"/>
            </w:tcBorders>
            <w:shd w:val="clear" w:color="auto" w:fill="auto"/>
            <w:noWrap/>
            <w:hideMark/>
          </w:tcPr>
          <w:p w14:paraId="2A6DEF85"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568A7FE1" w14:textId="77777777" w:rsidR="00C327CB" w:rsidRPr="00FD7342" w:rsidRDefault="00C327CB" w:rsidP="00FD7342">
            <w:pPr>
              <w:ind w:right="90"/>
              <w:jc w:val="right"/>
              <w:rPr>
                <w:color w:val="000000"/>
                <w:sz w:val="19"/>
              </w:rPr>
            </w:pPr>
            <w:r>
              <w:rPr>
                <w:color w:val="000000"/>
                <w:sz w:val="19"/>
              </w:rPr>
              <w:t>24.000</w:t>
            </w:r>
          </w:p>
        </w:tc>
      </w:tr>
      <w:tr w:rsidR="00C327CB" w:rsidRPr="00DF1E50" w14:paraId="74C2BC88" w14:textId="77777777" w:rsidTr="00F47822">
        <w:trPr>
          <w:trHeight w:val="267"/>
        </w:trPr>
        <w:tc>
          <w:tcPr>
            <w:tcW w:w="1937" w:type="dxa"/>
            <w:tcBorders>
              <w:top w:val="nil"/>
              <w:left w:val="single" w:sz="4" w:space="0" w:color="auto"/>
              <w:bottom w:val="single" w:sz="4" w:space="0" w:color="auto"/>
              <w:right w:val="single" w:sz="4" w:space="0" w:color="auto"/>
            </w:tcBorders>
            <w:shd w:val="clear" w:color="auto" w:fill="auto"/>
            <w:hideMark/>
          </w:tcPr>
          <w:p w14:paraId="5BEE5714" w14:textId="77777777" w:rsidR="00C327CB" w:rsidRPr="00DF1E50" w:rsidRDefault="00C327CB">
            <w:pPr>
              <w:jc w:val="left"/>
              <w:rPr>
                <w:b/>
                <w:bCs/>
                <w:i/>
                <w:iCs/>
                <w:color w:val="000000"/>
                <w:sz w:val="19"/>
                <w:szCs w:val="19"/>
              </w:rPr>
            </w:pPr>
            <w:r>
              <w:rPr>
                <w:b/>
                <w:i/>
                <w:color w:val="000000"/>
                <w:sz w:val="19"/>
              </w:rPr>
              <w:t>Subtotal de equipos</w:t>
            </w:r>
          </w:p>
        </w:tc>
        <w:tc>
          <w:tcPr>
            <w:tcW w:w="553" w:type="dxa"/>
            <w:tcBorders>
              <w:top w:val="nil"/>
              <w:left w:val="nil"/>
              <w:bottom w:val="single" w:sz="4" w:space="0" w:color="auto"/>
              <w:right w:val="single" w:sz="4" w:space="0" w:color="auto"/>
            </w:tcBorders>
            <w:shd w:val="clear" w:color="auto" w:fill="auto"/>
            <w:noWrap/>
            <w:hideMark/>
          </w:tcPr>
          <w:p w14:paraId="618F7993" w14:textId="77777777" w:rsidR="00C327CB" w:rsidRPr="00DF1E50" w:rsidRDefault="00C327CB">
            <w:pPr>
              <w:jc w:val="center"/>
              <w:rPr>
                <w:b/>
                <w:bCs/>
                <w:i/>
                <w:iCs/>
                <w:color w:val="000000"/>
                <w:sz w:val="19"/>
                <w:szCs w:val="19"/>
              </w:rPr>
            </w:pPr>
            <w:r>
              <w:rPr>
                <w:b/>
                <w:i/>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5837D80A" w14:textId="3AFF93E1" w:rsidR="00C327CB" w:rsidRPr="00DF1E50" w:rsidRDefault="000F37AA" w:rsidP="004E1D29">
            <w:pPr>
              <w:ind w:right="96"/>
              <w:jc w:val="right"/>
              <w:rPr>
                <w:b/>
                <w:bCs/>
                <w:i/>
                <w:iCs/>
                <w:color w:val="000000"/>
                <w:sz w:val="19"/>
                <w:szCs w:val="19"/>
              </w:rPr>
            </w:pPr>
            <w:r>
              <w:rPr>
                <w:b/>
                <w:i/>
                <w:color w:val="000000"/>
                <w:sz w:val="19"/>
              </w:rPr>
              <w:t xml:space="preserve">  788.100 </w:t>
            </w:r>
          </w:p>
        </w:tc>
        <w:tc>
          <w:tcPr>
            <w:tcW w:w="553" w:type="dxa"/>
            <w:tcBorders>
              <w:top w:val="nil"/>
              <w:left w:val="nil"/>
              <w:bottom w:val="single" w:sz="4" w:space="0" w:color="auto"/>
              <w:right w:val="single" w:sz="4" w:space="0" w:color="auto"/>
            </w:tcBorders>
            <w:shd w:val="clear" w:color="auto" w:fill="auto"/>
            <w:noWrap/>
            <w:hideMark/>
          </w:tcPr>
          <w:p w14:paraId="7167D717" w14:textId="77777777" w:rsidR="00C327CB" w:rsidRPr="00DF1E50" w:rsidRDefault="00C327CB">
            <w:pPr>
              <w:jc w:val="center"/>
              <w:rPr>
                <w:b/>
                <w:bCs/>
                <w:i/>
                <w:iCs/>
                <w:color w:val="000000"/>
                <w:sz w:val="19"/>
                <w:szCs w:val="19"/>
              </w:rPr>
            </w:pPr>
            <w:r>
              <w:rPr>
                <w:b/>
                <w:i/>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37B376EE" w14:textId="77777777" w:rsidR="00C327CB" w:rsidRPr="00DF1E50" w:rsidRDefault="00C327CB" w:rsidP="004E1D29">
            <w:pPr>
              <w:ind w:right="96"/>
              <w:jc w:val="right"/>
              <w:rPr>
                <w:b/>
                <w:bCs/>
                <w:i/>
                <w:iCs/>
                <w:color w:val="000000"/>
                <w:sz w:val="19"/>
                <w:szCs w:val="19"/>
              </w:rPr>
            </w:pPr>
            <w:r>
              <w:rPr>
                <w:b/>
                <w:i/>
                <w:color w:val="000000"/>
                <w:sz w:val="19"/>
              </w:rPr>
              <w:t xml:space="preserve">1.026.100 </w:t>
            </w:r>
          </w:p>
        </w:tc>
        <w:tc>
          <w:tcPr>
            <w:tcW w:w="553" w:type="dxa"/>
            <w:tcBorders>
              <w:top w:val="nil"/>
              <w:left w:val="nil"/>
              <w:bottom w:val="single" w:sz="4" w:space="0" w:color="auto"/>
              <w:right w:val="single" w:sz="4" w:space="0" w:color="auto"/>
            </w:tcBorders>
            <w:shd w:val="clear" w:color="auto" w:fill="auto"/>
            <w:noWrap/>
            <w:hideMark/>
          </w:tcPr>
          <w:p w14:paraId="7AE65FC0" w14:textId="77777777" w:rsidR="00C327CB" w:rsidRPr="00DF1E50" w:rsidRDefault="00C327CB">
            <w:pPr>
              <w:jc w:val="center"/>
              <w:rPr>
                <w:b/>
                <w:bCs/>
                <w:i/>
                <w:iCs/>
                <w:color w:val="000000"/>
                <w:sz w:val="19"/>
                <w:szCs w:val="19"/>
              </w:rPr>
            </w:pPr>
            <w:r>
              <w:rPr>
                <w:b/>
                <w:i/>
                <w:color w:val="000000"/>
                <w:sz w:val="19"/>
              </w:rPr>
              <w:t>n.a.</w:t>
            </w:r>
          </w:p>
        </w:tc>
        <w:tc>
          <w:tcPr>
            <w:tcW w:w="971" w:type="dxa"/>
            <w:tcBorders>
              <w:top w:val="nil"/>
              <w:left w:val="nil"/>
              <w:bottom w:val="single" w:sz="4" w:space="0" w:color="auto"/>
              <w:right w:val="single" w:sz="4" w:space="0" w:color="auto"/>
            </w:tcBorders>
            <w:shd w:val="clear" w:color="auto" w:fill="auto"/>
            <w:noWrap/>
            <w:hideMark/>
          </w:tcPr>
          <w:p w14:paraId="72F43A0A" w14:textId="77777777" w:rsidR="00C327CB" w:rsidRPr="004E1D29" w:rsidRDefault="00C327CB" w:rsidP="004E1D29">
            <w:pPr>
              <w:ind w:right="96"/>
              <w:jc w:val="right"/>
              <w:rPr>
                <w:b/>
                <w:i/>
                <w:color w:val="000000"/>
                <w:sz w:val="19"/>
              </w:rPr>
            </w:pPr>
            <w:r>
              <w:rPr>
                <w:b/>
                <w:i/>
                <w:color w:val="000000"/>
                <w:sz w:val="19"/>
              </w:rPr>
              <w:t xml:space="preserve">1.216.950 </w:t>
            </w:r>
          </w:p>
        </w:tc>
        <w:tc>
          <w:tcPr>
            <w:tcW w:w="553" w:type="dxa"/>
            <w:tcBorders>
              <w:top w:val="nil"/>
              <w:left w:val="nil"/>
              <w:bottom w:val="single" w:sz="4" w:space="0" w:color="auto"/>
              <w:right w:val="single" w:sz="4" w:space="0" w:color="auto"/>
            </w:tcBorders>
            <w:shd w:val="clear" w:color="auto" w:fill="auto"/>
            <w:noWrap/>
            <w:hideMark/>
          </w:tcPr>
          <w:p w14:paraId="1E63840D" w14:textId="77777777" w:rsidR="00C327CB" w:rsidRPr="00DF1E50" w:rsidRDefault="00C327CB">
            <w:pPr>
              <w:jc w:val="center"/>
              <w:rPr>
                <w:b/>
                <w:bCs/>
                <w:i/>
                <w:iCs/>
                <w:color w:val="000000"/>
                <w:sz w:val="19"/>
                <w:szCs w:val="19"/>
              </w:rPr>
            </w:pPr>
            <w:r>
              <w:rPr>
                <w:b/>
                <w:i/>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6ACDA848" w14:textId="77777777" w:rsidR="00C327CB" w:rsidRPr="00DF1E50" w:rsidRDefault="00C327CB" w:rsidP="004E1D29">
            <w:pPr>
              <w:ind w:right="96"/>
              <w:jc w:val="right"/>
              <w:rPr>
                <w:b/>
                <w:bCs/>
                <w:i/>
                <w:iCs/>
                <w:color w:val="000000"/>
                <w:sz w:val="19"/>
                <w:szCs w:val="19"/>
              </w:rPr>
            </w:pPr>
            <w:r>
              <w:rPr>
                <w:b/>
                <w:i/>
                <w:color w:val="000000"/>
                <w:sz w:val="19"/>
              </w:rPr>
              <w:t xml:space="preserve"> 1.576.200 </w:t>
            </w:r>
          </w:p>
        </w:tc>
        <w:tc>
          <w:tcPr>
            <w:tcW w:w="553" w:type="dxa"/>
            <w:tcBorders>
              <w:top w:val="nil"/>
              <w:left w:val="nil"/>
              <w:bottom w:val="single" w:sz="4" w:space="0" w:color="auto"/>
              <w:right w:val="single" w:sz="4" w:space="0" w:color="auto"/>
            </w:tcBorders>
            <w:shd w:val="clear" w:color="auto" w:fill="auto"/>
            <w:noWrap/>
            <w:hideMark/>
          </w:tcPr>
          <w:p w14:paraId="6EBDCFE2" w14:textId="77777777" w:rsidR="00C327CB" w:rsidRPr="00DF1E50" w:rsidRDefault="00C327CB">
            <w:pPr>
              <w:jc w:val="center"/>
              <w:rPr>
                <w:b/>
                <w:bCs/>
                <w:i/>
                <w:iCs/>
                <w:color w:val="000000"/>
                <w:sz w:val="19"/>
                <w:szCs w:val="19"/>
              </w:rPr>
            </w:pPr>
            <w:r>
              <w:rPr>
                <w:b/>
                <w:i/>
                <w:color w:val="000000"/>
                <w:sz w:val="19"/>
              </w:rPr>
              <w:t>n.a.</w:t>
            </w:r>
          </w:p>
        </w:tc>
        <w:tc>
          <w:tcPr>
            <w:tcW w:w="832" w:type="dxa"/>
            <w:tcBorders>
              <w:top w:val="nil"/>
              <w:left w:val="nil"/>
              <w:bottom w:val="single" w:sz="4" w:space="0" w:color="auto"/>
              <w:right w:val="single" w:sz="4" w:space="0" w:color="auto"/>
            </w:tcBorders>
            <w:shd w:val="clear" w:color="auto" w:fill="auto"/>
            <w:noWrap/>
            <w:hideMark/>
          </w:tcPr>
          <w:p w14:paraId="02DD0984" w14:textId="77777777" w:rsidR="00C327CB" w:rsidRPr="004E1D29" w:rsidRDefault="00C327CB" w:rsidP="004E1D29">
            <w:pPr>
              <w:ind w:right="96"/>
              <w:jc w:val="right"/>
              <w:rPr>
                <w:b/>
                <w:i/>
                <w:color w:val="000000"/>
                <w:sz w:val="19"/>
              </w:rPr>
            </w:pPr>
            <w:r>
              <w:rPr>
                <w:b/>
                <w:i/>
                <w:color w:val="000000"/>
                <w:sz w:val="19"/>
              </w:rPr>
              <w:t xml:space="preserve">525.400 </w:t>
            </w:r>
          </w:p>
        </w:tc>
      </w:tr>
      <w:tr w:rsidR="00C327CB" w:rsidRPr="00DF1E50" w14:paraId="276F2CB7" w14:textId="77777777" w:rsidTr="00F47822">
        <w:trPr>
          <w:trHeight w:val="504"/>
        </w:trPr>
        <w:tc>
          <w:tcPr>
            <w:tcW w:w="1937" w:type="dxa"/>
            <w:tcBorders>
              <w:top w:val="nil"/>
              <w:left w:val="single" w:sz="4" w:space="0" w:color="auto"/>
              <w:bottom w:val="single" w:sz="4" w:space="0" w:color="auto"/>
              <w:right w:val="single" w:sz="4" w:space="0" w:color="auto"/>
            </w:tcBorders>
            <w:shd w:val="clear" w:color="auto" w:fill="auto"/>
            <w:hideMark/>
          </w:tcPr>
          <w:p w14:paraId="6DC7945C" w14:textId="77777777" w:rsidR="00C327CB" w:rsidRPr="00DF1E50" w:rsidRDefault="00C327CB">
            <w:pPr>
              <w:jc w:val="left"/>
              <w:rPr>
                <w:color w:val="000000"/>
                <w:sz w:val="19"/>
                <w:szCs w:val="19"/>
              </w:rPr>
            </w:pPr>
            <w:r>
              <w:rPr>
                <w:color w:val="000000"/>
                <w:sz w:val="19"/>
              </w:rPr>
              <w:t>Instalación, entrega, desarrollo de prototipos, pruebas y capacitación</w:t>
            </w:r>
          </w:p>
        </w:tc>
        <w:tc>
          <w:tcPr>
            <w:tcW w:w="553" w:type="dxa"/>
            <w:tcBorders>
              <w:top w:val="nil"/>
              <w:left w:val="nil"/>
              <w:bottom w:val="single" w:sz="4" w:space="0" w:color="auto"/>
              <w:right w:val="single" w:sz="4" w:space="0" w:color="auto"/>
            </w:tcBorders>
            <w:shd w:val="clear" w:color="auto" w:fill="auto"/>
            <w:noWrap/>
            <w:hideMark/>
          </w:tcPr>
          <w:p w14:paraId="1C936E02"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5EEFFB72" w14:textId="77777777" w:rsidR="00C327CB" w:rsidRPr="00FD7342" w:rsidRDefault="00C327CB" w:rsidP="00FD7342">
            <w:pPr>
              <w:ind w:right="90"/>
              <w:jc w:val="right"/>
              <w:rPr>
                <w:color w:val="000000"/>
                <w:sz w:val="19"/>
              </w:rPr>
            </w:pPr>
            <w:r>
              <w:rPr>
                <w:color w:val="000000"/>
                <w:sz w:val="19"/>
              </w:rPr>
              <w:t>146.100</w:t>
            </w:r>
          </w:p>
        </w:tc>
        <w:tc>
          <w:tcPr>
            <w:tcW w:w="553" w:type="dxa"/>
            <w:tcBorders>
              <w:top w:val="nil"/>
              <w:left w:val="nil"/>
              <w:bottom w:val="single" w:sz="4" w:space="0" w:color="auto"/>
              <w:right w:val="single" w:sz="4" w:space="0" w:color="auto"/>
            </w:tcBorders>
            <w:shd w:val="clear" w:color="auto" w:fill="auto"/>
            <w:noWrap/>
            <w:hideMark/>
          </w:tcPr>
          <w:p w14:paraId="378E3183"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650E340C" w14:textId="77777777" w:rsidR="00C327CB" w:rsidRPr="00FD7342" w:rsidRDefault="00C327CB" w:rsidP="00FD7342">
            <w:pPr>
              <w:ind w:right="90"/>
              <w:jc w:val="right"/>
              <w:rPr>
                <w:color w:val="000000"/>
                <w:sz w:val="19"/>
              </w:rPr>
            </w:pPr>
            <w:r>
              <w:rPr>
                <w:color w:val="000000"/>
                <w:sz w:val="19"/>
              </w:rPr>
              <w:t>243.500</w:t>
            </w:r>
          </w:p>
        </w:tc>
        <w:tc>
          <w:tcPr>
            <w:tcW w:w="553" w:type="dxa"/>
            <w:tcBorders>
              <w:top w:val="nil"/>
              <w:left w:val="nil"/>
              <w:bottom w:val="single" w:sz="4" w:space="0" w:color="auto"/>
              <w:right w:val="single" w:sz="4" w:space="0" w:color="auto"/>
            </w:tcBorders>
            <w:shd w:val="clear" w:color="auto" w:fill="auto"/>
            <w:noWrap/>
            <w:hideMark/>
          </w:tcPr>
          <w:p w14:paraId="6CEF98CF"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3EC61EFB" w14:textId="77777777" w:rsidR="00C327CB" w:rsidRPr="00FD7342" w:rsidRDefault="00C327CB" w:rsidP="00FD7342">
            <w:pPr>
              <w:ind w:right="90"/>
              <w:jc w:val="right"/>
              <w:rPr>
                <w:color w:val="000000"/>
                <w:sz w:val="19"/>
              </w:rPr>
            </w:pPr>
            <w:r>
              <w:rPr>
                <w:color w:val="000000"/>
                <w:sz w:val="19"/>
              </w:rPr>
              <w:t>292.200</w:t>
            </w:r>
          </w:p>
        </w:tc>
        <w:tc>
          <w:tcPr>
            <w:tcW w:w="553" w:type="dxa"/>
            <w:tcBorders>
              <w:top w:val="nil"/>
              <w:left w:val="nil"/>
              <w:bottom w:val="single" w:sz="4" w:space="0" w:color="auto"/>
              <w:right w:val="single" w:sz="4" w:space="0" w:color="auto"/>
            </w:tcBorders>
            <w:shd w:val="clear" w:color="auto" w:fill="auto"/>
            <w:noWrap/>
            <w:hideMark/>
          </w:tcPr>
          <w:p w14:paraId="519F5EAC"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69FFBE01" w14:textId="77777777" w:rsidR="00C327CB" w:rsidRPr="00FD7342" w:rsidRDefault="00C327CB" w:rsidP="00FD7342">
            <w:pPr>
              <w:ind w:right="90"/>
              <w:jc w:val="right"/>
              <w:rPr>
                <w:color w:val="000000"/>
                <w:sz w:val="19"/>
              </w:rPr>
            </w:pPr>
            <w:r>
              <w:rPr>
                <w:color w:val="000000"/>
                <w:sz w:val="19"/>
              </w:rPr>
              <w:t>292.200</w:t>
            </w:r>
          </w:p>
        </w:tc>
        <w:tc>
          <w:tcPr>
            <w:tcW w:w="553" w:type="dxa"/>
            <w:tcBorders>
              <w:top w:val="nil"/>
              <w:left w:val="nil"/>
              <w:bottom w:val="single" w:sz="4" w:space="0" w:color="auto"/>
              <w:right w:val="single" w:sz="4" w:space="0" w:color="auto"/>
            </w:tcBorders>
            <w:shd w:val="clear" w:color="auto" w:fill="auto"/>
            <w:noWrap/>
            <w:hideMark/>
          </w:tcPr>
          <w:p w14:paraId="13291E2F"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2B77A12E" w14:textId="77777777" w:rsidR="00C327CB" w:rsidRPr="00FD7342" w:rsidRDefault="00C327CB" w:rsidP="00FD7342">
            <w:pPr>
              <w:ind w:right="90"/>
              <w:jc w:val="right"/>
              <w:rPr>
                <w:color w:val="000000"/>
                <w:sz w:val="19"/>
              </w:rPr>
            </w:pPr>
            <w:r>
              <w:rPr>
                <w:color w:val="000000"/>
                <w:sz w:val="19"/>
              </w:rPr>
              <w:t>97.400</w:t>
            </w:r>
          </w:p>
        </w:tc>
      </w:tr>
      <w:tr w:rsidR="00C327CB" w:rsidRPr="00DF1E50" w14:paraId="312783CF" w14:textId="77777777" w:rsidTr="00F47822">
        <w:trPr>
          <w:trHeight w:val="342"/>
        </w:trPr>
        <w:tc>
          <w:tcPr>
            <w:tcW w:w="1937" w:type="dxa"/>
            <w:tcBorders>
              <w:top w:val="nil"/>
              <w:left w:val="single" w:sz="4" w:space="0" w:color="auto"/>
              <w:bottom w:val="single" w:sz="4" w:space="0" w:color="auto"/>
              <w:right w:val="single" w:sz="4" w:space="0" w:color="auto"/>
            </w:tcBorders>
            <w:shd w:val="clear" w:color="auto" w:fill="auto"/>
            <w:hideMark/>
          </w:tcPr>
          <w:p w14:paraId="6F133B80" w14:textId="77777777" w:rsidR="00C327CB" w:rsidRPr="00DF1E50" w:rsidRDefault="00C327CB">
            <w:pPr>
              <w:jc w:val="left"/>
              <w:rPr>
                <w:color w:val="000000"/>
                <w:sz w:val="19"/>
                <w:szCs w:val="19"/>
              </w:rPr>
            </w:pPr>
            <w:r>
              <w:rPr>
                <w:color w:val="000000"/>
                <w:sz w:val="19"/>
              </w:rPr>
              <w:t>Auditoría y certificación de seguridad</w:t>
            </w:r>
          </w:p>
        </w:tc>
        <w:tc>
          <w:tcPr>
            <w:tcW w:w="553" w:type="dxa"/>
            <w:tcBorders>
              <w:top w:val="nil"/>
              <w:left w:val="nil"/>
              <w:bottom w:val="single" w:sz="4" w:space="0" w:color="auto"/>
              <w:right w:val="single" w:sz="4" w:space="0" w:color="auto"/>
            </w:tcBorders>
            <w:shd w:val="clear" w:color="auto" w:fill="auto"/>
            <w:noWrap/>
            <w:hideMark/>
          </w:tcPr>
          <w:p w14:paraId="4FDE813B" w14:textId="77777777" w:rsidR="00C327CB" w:rsidRPr="00DF1E50" w:rsidRDefault="00C327CB">
            <w:pPr>
              <w:jc w:val="center"/>
              <w:rPr>
                <w:color w:val="000000"/>
                <w:sz w:val="19"/>
                <w:szCs w:val="19"/>
              </w:rPr>
            </w:pPr>
            <w:r>
              <w:rPr>
                <w:color w:val="000000"/>
                <w:sz w:val="19"/>
              </w:rPr>
              <w:t>3</w:t>
            </w:r>
          </w:p>
        </w:tc>
        <w:tc>
          <w:tcPr>
            <w:tcW w:w="970" w:type="dxa"/>
            <w:tcBorders>
              <w:top w:val="nil"/>
              <w:left w:val="nil"/>
              <w:bottom w:val="single" w:sz="4" w:space="0" w:color="auto"/>
              <w:right w:val="single" w:sz="4" w:space="0" w:color="auto"/>
            </w:tcBorders>
            <w:shd w:val="clear" w:color="auto" w:fill="auto"/>
            <w:noWrap/>
            <w:hideMark/>
          </w:tcPr>
          <w:p w14:paraId="26108548" w14:textId="77777777" w:rsidR="00C327CB" w:rsidRPr="00FD7342" w:rsidRDefault="00C327CB" w:rsidP="00FD7342">
            <w:pPr>
              <w:ind w:right="90"/>
              <w:jc w:val="right"/>
              <w:rPr>
                <w:color w:val="000000"/>
                <w:sz w:val="19"/>
              </w:rPr>
            </w:pPr>
            <w:r>
              <w:rPr>
                <w:color w:val="000000"/>
                <w:sz w:val="19"/>
              </w:rPr>
              <w:t>60.000</w:t>
            </w:r>
          </w:p>
        </w:tc>
        <w:tc>
          <w:tcPr>
            <w:tcW w:w="553" w:type="dxa"/>
            <w:tcBorders>
              <w:top w:val="nil"/>
              <w:left w:val="nil"/>
              <w:bottom w:val="single" w:sz="4" w:space="0" w:color="auto"/>
              <w:right w:val="single" w:sz="4" w:space="0" w:color="auto"/>
            </w:tcBorders>
            <w:shd w:val="clear" w:color="auto" w:fill="auto"/>
            <w:noWrap/>
            <w:hideMark/>
          </w:tcPr>
          <w:p w14:paraId="62D5F49E" w14:textId="77777777" w:rsidR="00C327CB" w:rsidRPr="00DF1E50" w:rsidRDefault="00C327CB">
            <w:pPr>
              <w:jc w:val="center"/>
              <w:rPr>
                <w:color w:val="000000"/>
                <w:sz w:val="19"/>
                <w:szCs w:val="19"/>
              </w:rPr>
            </w:pPr>
            <w:r>
              <w:rPr>
                <w:color w:val="000000"/>
                <w:sz w:val="19"/>
              </w:rPr>
              <w:t>5</w:t>
            </w:r>
          </w:p>
        </w:tc>
        <w:tc>
          <w:tcPr>
            <w:tcW w:w="970" w:type="dxa"/>
            <w:tcBorders>
              <w:top w:val="nil"/>
              <w:left w:val="nil"/>
              <w:bottom w:val="single" w:sz="4" w:space="0" w:color="auto"/>
              <w:right w:val="single" w:sz="4" w:space="0" w:color="auto"/>
            </w:tcBorders>
            <w:shd w:val="clear" w:color="auto" w:fill="auto"/>
            <w:noWrap/>
            <w:hideMark/>
          </w:tcPr>
          <w:p w14:paraId="45164CF5" w14:textId="77777777" w:rsidR="00C327CB" w:rsidRPr="00FD7342" w:rsidRDefault="00C327CB" w:rsidP="00FD7342">
            <w:pPr>
              <w:ind w:right="90"/>
              <w:jc w:val="right"/>
              <w:rPr>
                <w:color w:val="000000"/>
                <w:sz w:val="19"/>
              </w:rPr>
            </w:pPr>
            <w:r>
              <w:rPr>
                <w:color w:val="000000"/>
                <w:sz w:val="19"/>
              </w:rPr>
              <w:t>100.000</w:t>
            </w:r>
          </w:p>
        </w:tc>
        <w:tc>
          <w:tcPr>
            <w:tcW w:w="553" w:type="dxa"/>
            <w:tcBorders>
              <w:top w:val="nil"/>
              <w:left w:val="nil"/>
              <w:bottom w:val="single" w:sz="4" w:space="0" w:color="auto"/>
              <w:right w:val="single" w:sz="4" w:space="0" w:color="auto"/>
            </w:tcBorders>
            <w:shd w:val="clear" w:color="auto" w:fill="auto"/>
            <w:noWrap/>
            <w:hideMark/>
          </w:tcPr>
          <w:p w14:paraId="03931AA4" w14:textId="77777777" w:rsidR="00C327CB" w:rsidRPr="00DF1E50" w:rsidRDefault="00C327CB">
            <w:pPr>
              <w:jc w:val="center"/>
              <w:rPr>
                <w:color w:val="000000"/>
                <w:sz w:val="19"/>
                <w:szCs w:val="19"/>
              </w:rPr>
            </w:pPr>
            <w:r>
              <w:rPr>
                <w:color w:val="000000"/>
                <w:sz w:val="19"/>
              </w:rPr>
              <w:t>6</w:t>
            </w:r>
          </w:p>
        </w:tc>
        <w:tc>
          <w:tcPr>
            <w:tcW w:w="971" w:type="dxa"/>
            <w:tcBorders>
              <w:top w:val="nil"/>
              <w:left w:val="nil"/>
              <w:bottom w:val="single" w:sz="4" w:space="0" w:color="auto"/>
              <w:right w:val="single" w:sz="4" w:space="0" w:color="auto"/>
            </w:tcBorders>
            <w:shd w:val="clear" w:color="auto" w:fill="auto"/>
            <w:noWrap/>
            <w:hideMark/>
          </w:tcPr>
          <w:p w14:paraId="3D71AB91" w14:textId="77777777" w:rsidR="00C327CB" w:rsidRPr="00FD7342" w:rsidRDefault="00C327CB" w:rsidP="00FD7342">
            <w:pPr>
              <w:ind w:right="90"/>
              <w:jc w:val="right"/>
              <w:rPr>
                <w:color w:val="000000"/>
                <w:sz w:val="19"/>
              </w:rPr>
            </w:pPr>
            <w:r>
              <w:rPr>
                <w:color w:val="000000"/>
                <w:sz w:val="19"/>
              </w:rPr>
              <w:t>120.000</w:t>
            </w:r>
          </w:p>
        </w:tc>
        <w:tc>
          <w:tcPr>
            <w:tcW w:w="553" w:type="dxa"/>
            <w:tcBorders>
              <w:top w:val="nil"/>
              <w:left w:val="nil"/>
              <w:bottom w:val="single" w:sz="4" w:space="0" w:color="auto"/>
              <w:right w:val="single" w:sz="4" w:space="0" w:color="auto"/>
            </w:tcBorders>
            <w:shd w:val="clear" w:color="auto" w:fill="auto"/>
            <w:noWrap/>
            <w:hideMark/>
          </w:tcPr>
          <w:p w14:paraId="4CCFB709" w14:textId="77777777" w:rsidR="00C327CB" w:rsidRPr="00DF1E50" w:rsidRDefault="00C327CB">
            <w:pPr>
              <w:jc w:val="center"/>
              <w:rPr>
                <w:color w:val="000000"/>
                <w:sz w:val="19"/>
                <w:szCs w:val="19"/>
              </w:rPr>
            </w:pPr>
            <w:r>
              <w:rPr>
                <w:color w:val="000000"/>
                <w:sz w:val="19"/>
              </w:rPr>
              <w:t>6</w:t>
            </w:r>
          </w:p>
        </w:tc>
        <w:tc>
          <w:tcPr>
            <w:tcW w:w="970" w:type="dxa"/>
            <w:tcBorders>
              <w:top w:val="nil"/>
              <w:left w:val="nil"/>
              <w:bottom w:val="single" w:sz="4" w:space="0" w:color="auto"/>
              <w:right w:val="single" w:sz="4" w:space="0" w:color="auto"/>
            </w:tcBorders>
            <w:shd w:val="clear" w:color="auto" w:fill="auto"/>
            <w:noWrap/>
            <w:hideMark/>
          </w:tcPr>
          <w:p w14:paraId="57ADBA8C" w14:textId="77777777" w:rsidR="00C327CB" w:rsidRPr="00FD7342" w:rsidRDefault="00C327CB" w:rsidP="00FD7342">
            <w:pPr>
              <w:ind w:right="90"/>
              <w:jc w:val="right"/>
              <w:rPr>
                <w:color w:val="000000"/>
                <w:sz w:val="19"/>
              </w:rPr>
            </w:pPr>
            <w:r>
              <w:rPr>
                <w:color w:val="000000"/>
                <w:sz w:val="19"/>
              </w:rPr>
              <w:t>120.000</w:t>
            </w:r>
          </w:p>
        </w:tc>
        <w:tc>
          <w:tcPr>
            <w:tcW w:w="553" w:type="dxa"/>
            <w:tcBorders>
              <w:top w:val="nil"/>
              <w:left w:val="nil"/>
              <w:bottom w:val="single" w:sz="4" w:space="0" w:color="auto"/>
              <w:right w:val="single" w:sz="4" w:space="0" w:color="auto"/>
            </w:tcBorders>
            <w:shd w:val="clear" w:color="auto" w:fill="auto"/>
            <w:noWrap/>
            <w:hideMark/>
          </w:tcPr>
          <w:p w14:paraId="3EDA6460" w14:textId="77777777" w:rsidR="00C327CB" w:rsidRPr="00DF1E50" w:rsidRDefault="00C327CB">
            <w:pPr>
              <w:jc w:val="center"/>
              <w:rPr>
                <w:color w:val="000000"/>
                <w:sz w:val="19"/>
                <w:szCs w:val="19"/>
              </w:rPr>
            </w:pPr>
            <w:r>
              <w:rPr>
                <w:color w:val="000000"/>
                <w:sz w:val="19"/>
              </w:rPr>
              <w:t>2</w:t>
            </w:r>
          </w:p>
        </w:tc>
        <w:tc>
          <w:tcPr>
            <w:tcW w:w="832" w:type="dxa"/>
            <w:tcBorders>
              <w:top w:val="nil"/>
              <w:left w:val="nil"/>
              <w:bottom w:val="single" w:sz="4" w:space="0" w:color="auto"/>
              <w:right w:val="single" w:sz="4" w:space="0" w:color="auto"/>
            </w:tcBorders>
            <w:shd w:val="clear" w:color="auto" w:fill="auto"/>
            <w:noWrap/>
            <w:hideMark/>
          </w:tcPr>
          <w:p w14:paraId="5B4996B5" w14:textId="77777777" w:rsidR="00C327CB" w:rsidRPr="00FD7342" w:rsidRDefault="00C327CB" w:rsidP="00FD7342">
            <w:pPr>
              <w:ind w:right="90"/>
              <w:jc w:val="right"/>
              <w:rPr>
                <w:color w:val="000000"/>
                <w:sz w:val="19"/>
              </w:rPr>
            </w:pPr>
            <w:r>
              <w:rPr>
                <w:color w:val="000000"/>
                <w:sz w:val="19"/>
              </w:rPr>
              <w:t>40.000</w:t>
            </w:r>
          </w:p>
        </w:tc>
      </w:tr>
      <w:tr w:rsidR="00C327CB" w:rsidRPr="00DF1E50" w14:paraId="09DE5AE9" w14:textId="77777777" w:rsidTr="00F47822">
        <w:trPr>
          <w:trHeight w:val="414"/>
        </w:trPr>
        <w:tc>
          <w:tcPr>
            <w:tcW w:w="1937" w:type="dxa"/>
            <w:tcBorders>
              <w:top w:val="nil"/>
              <w:left w:val="single" w:sz="4" w:space="0" w:color="auto"/>
              <w:bottom w:val="single" w:sz="4" w:space="0" w:color="auto"/>
              <w:right w:val="single" w:sz="4" w:space="0" w:color="auto"/>
            </w:tcBorders>
            <w:shd w:val="clear" w:color="auto" w:fill="auto"/>
            <w:hideMark/>
          </w:tcPr>
          <w:p w14:paraId="53F85ECF" w14:textId="77777777" w:rsidR="00C327CB" w:rsidRPr="00DF1E50" w:rsidRDefault="00C327CB">
            <w:pPr>
              <w:jc w:val="left"/>
              <w:rPr>
                <w:color w:val="000000"/>
                <w:sz w:val="19"/>
                <w:szCs w:val="19"/>
              </w:rPr>
            </w:pPr>
            <w:r>
              <w:rPr>
                <w:color w:val="000000"/>
                <w:sz w:val="19"/>
              </w:rPr>
              <w:t>Gastos imprevistos en equipos (6,4 por ciento a 7,3 por ciento)</w:t>
            </w:r>
          </w:p>
        </w:tc>
        <w:tc>
          <w:tcPr>
            <w:tcW w:w="553" w:type="dxa"/>
            <w:tcBorders>
              <w:top w:val="nil"/>
              <w:left w:val="nil"/>
              <w:bottom w:val="single" w:sz="4" w:space="0" w:color="auto"/>
              <w:right w:val="single" w:sz="4" w:space="0" w:color="auto"/>
            </w:tcBorders>
            <w:shd w:val="clear" w:color="auto" w:fill="auto"/>
            <w:noWrap/>
            <w:hideMark/>
          </w:tcPr>
          <w:p w14:paraId="7A5A1764" w14:textId="77777777" w:rsidR="00C327CB" w:rsidRPr="00DF1E50" w:rsidRDefault="00C327CB">
            <w:pPr>
              <w:jc w:val="center"/>
              <w:rPr>
                <w:b/>
                <w:bCs/>
                <w:color w:val="000000"/>
                <w:sz w:val="19"/>
                <w:szCs w:val="19"/>
              </w:rPr>
            </w:pPr>
            <w:r>
              <w:rPr>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6D40629E" w14:textId="77777777" w:rsidR="00C327CB" w:rsidRPr="00FD7342" w:rsidRDefault="00C327CB" w:rsidP="00FD7342">
            <w:pPr>
              <w:ind w:right="90"/>
              <w:jc w:val="right"/>
              <w:rPr>
                <w:color w:val="000000"/>
                <w:sz w:val="19"/>
              </w:rPr>
            </w:pPr>
            <w:r>
              <w:rPr>
                <w:color w:val="000000"/>
                <w:sz w:val="19"/>
              </w:rPr>
              <w:t xml:space="preserve"> 57.300 </w:t>
            </w:r>
          </w:p>
        </w:tc>
        <w:tc>
          <w:tcPr>
            <w:tcW w:w="553" w:type="dxa"/>
            <w:tcBorders>
              <w:top w:val="nil"/>
              <w:left w:val="nil"/>
              <w:bottom w:val="single" w:sz="4" w:space="0" w:color="auto"/>
              <w:right w:val="single" w:sz="4" w:space="0" w:color="auto"/>
            </w:tcBorders>
            <w:shd w:val="clear" w:color="auto" w:fill="auto"/>
            <w:noWrap/>
            <w:hideMark/>
          </w:tcPr>
          <w:p w14:paraId="5A143B03" w14:textId="77777777" w:rsidR="00C327CB" w:rsidRPr="00DF1E50" w:rsidRDefault="00C327CB">
            <w:pPr>
              <w:jc w:val="center"/>
              <w:rPr>
                <w:b/>
                <w:bCs/>
                <w:color w:val="000000"/>
                <w:sz w:val="19"/>
                <w:szCs w:val="19"/>
              </w:rPr>
            </w:pPr>
            <w:r>
              <w:rPr>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5528C66B" w14:textId="77777777" w:rsidR="00C327CB" w:rsidRPr="00FD7342" w:rsidRDefault="00C327CB" w:rsidP="00FD7342">
            <w:pPr>
              <w:ind w:right="90"/>
              <w:jc w:val="right"/>
              <w:rPr>
                <w:color w:val="000000"/>
                <w:sz w:val="19"/>
              </w:rPr>
            </w:pPr>
            <w:r>
              <w:rPr>
                <w:color w:val="000000"/>
                <w:sz w:val="19"/>
              </w:rPr>
              <w:t xml:space="preserve"> 66.760 </w:t>
            </w:r>
          </w:p>
        </w:tc>
        <w:tc>
          <w:tcPr>
            <w:tcW w:w="553" w:type="dxa"/>
            <w:tcBorders>
              <w:top w:val="nil"/>
              <w:left w:val="nil"/>
              <w:bottom w:val="single" w:sz="4" w:space="0" w:color="auto"/>
              <w:right w:val="single" w:sz="4" w:space="0" w:color="auto"/>
            </w:tcBorders>
            <w:shd w:val="clear" w:color="auto" w:fill="auto"/>
            <w:noWrap/>
            <w:hideMark/>
          </w:tcPr>
          <w:p w14:paraId="1850D908" w14:textId="77777777" w:rsidR="00C327CB" w:rsidRPr="00DF1E50" w:rsidRDefault="00C327CB">
            <w:pPr>
              <w:jc w:val="center"/>
              <w:rPr>
                <w:b/>
                <w:bCs/>
                <w:color w:val="000000"/>
                <w:sz w:val="19"/>
                <w:szCs w:val="19"/>
              </w:rPr>
            </w:pPr>
            <w:r>
              <w:rPr>
                <w:color w:val="000000"/>
                <w:sz w:val="19"/>
              </w:rPr>
              <w:t>n.a.</w:t>
            </w:r>
          </w:p>
        </w:tc>
        <w:tc>
          <w:tcPr>
            <w:tcW w:w="971" w:type="dxa"/>
            <w:tcBorders>
              <w:top w:val="nil"/>
              <w:left w:val="nil"/>
              <w:bottom w:val="single" w:sz="4" w:space="0" w:color="auto"/>
              <w:right w:val="single" w:sz="4" w:space="0" w:color="auto"/>
            </w:tcBorders>
            <w:shd w:val="clear" w:color="auto" w:fill="auto"/>
            <w:noWrap/>
            <w:hideMark/>
          </w:tcPr>
          <w:p w14:paraId="70A2B96E" w14:textId="77777777" w:rsidR="00C327CB" w:rsidRPr="00FD7342" w:rsidRDefault="00C327CB" w:rsidP="00FD7342">
            <w:pPr>
              <w:ind w:right="90"/>
              <w:jc w:val="right"/>
              <w:rPr>
                <w:color w:val="000000"/>
                <w:sz w:val="19"/>
              </w:rPr>
            </w:pPr>
            <w:r>
              <w:rPr>
                <w:color w:val="000000"/>
                <w:sz w:val="19"/>
              </w:rPr>
              <w:t xml:space="preserve">78.675 </w:t>
            </w:r>
          </w:p>
        </w:tc>
        <w:tc>
          <w:tcPr>
            <w:tcW w:w="553" w:type="dxa"/>
            <w:tcBorders>
              <w:top w:val="nil"/>
              <w:left w:val="nil"/>
              <w:bottom w:val="single" w:sz="4" w:space="0" w:color="auto"/>
              <w:right w:val="single" w:sz="4" w:space="0" w:color="auto"/>
            </w:tcBorders>
            <w:shd w:val="clear" w:color="auto" w:fill="auto"/>
            <w:noWrap/>
            <w:hideMark/>
          </w:tcPr>
          <w:p w14:paraId="2DB0B3A3" w14:textId="77777777" w:rsidR="00C327CB" w:rsidRPr="00DF1E50" w:rsidRDefault="00C327CB">
            <w:pPr>
              <w:jc w:val="center"/>
              <w:rPr>
                <w:b/>
                <w:bCs/>
                <w:color w:val="000000"/>
                <w:sz w:val="19"/>
                <w:szCs w:val="19"/>
              </w:rPr>
            </w:pPr>
            <w:r>
              <w:rPr>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6EE845A9" w14:textId="77777777" w:rsidR="00C327CB" w:rsidRPr="00FD7342" w:rsidRDefault="00C327CB" w:rsidP="00FD7342">
            <w:pPr>
              <w:ind w:right="90"/>
              <w:jc w:val="right"/>
              <w:rPr>
                <w:color w:val="000000"/>
                <w:sz w:val="19"/>
              </w:rPr>
            </w:pPr>
            <w:r>
              <w:rPr>
                <w:color w:val="000000"/>
                <w:sz w:val="19"/>
              </w:rPr>
              <w:t xml:space="preserve">114.600 </w:t>
            </w:r>
          </w:p>
        </w:tc>
        <w:tc>
          <w:tcPr>
            <w:tcW w:w="553" w:type="dxa"/>
            <w:tcBorders>
              <w:top w:val="nil"/>
              <w:left w:val="nil"/>
              <w:bottom w:val="single" w:sz="4" w:space="0" w:color="auto"/>
              <w:right w:val="single" w:sz="4" w:space="0" w:color="auto"/>
            </w:tcBorders>
            <w:shd w:val="clear" w:color="auto" w:fill="auto"/>
            <w:noWrap/>
            <w:hideMark/>
          </w:tcPr>
          <w:p w14:paraId="5FC54F3E" w14:textId="77777777" w:rsidR="00C327CB" w:rsidRPr="00DF1E50" w:rsidRDefault="00C327CB">
            <w:pPr>
              <w:jc w:val="center"/>
              <w:rPr>
                <w:color w:val="000000"/>
                <w:sz w:val="19"/>
                <w:szCs w:val="19"/>
              </w:rPr>
            </w:pPr>
            <w:r>
              <w:rPr>
                <w:color w:val="000000"/>
                <w:sz w:val="19"/>
              </w:rPr>
              <w:t>n.a.</w:t>
            </w:r>
          </w:p>
        </w:tc>
        <w:tc>
          <w:tcPr>
            <w:tcW w:w="832" w:type="dxa"/>
            <w:tcBorders>
              <w:top w:val="nil"/>
              <w:left w:val="nil"/>
              <w:bottom w:val="single" w:sz="4" w:space="0" w:color="auto"/>
              <w:right w:val="single" w:sz="4" w:space="0" w:color="auto"/>
            </w:tcBorders>
            <w:shd w:val="clear" w:color="auto" w:fill="auto"/>
            <w:noWrap/>
            <w:hideMark/>
          </w:tcPr>
          <w:p w14:paraId="2F7DD843" w14:textId="77777777" w:rsidR="00C327CB" w:rsidRPr="00FD7342" w:rsidRDefault="00C327CB" w:rsidP="00FD7342">
            <w:pPr>
              <w:ind w:right="90"/>
              <w:jc w:val="right"/>
              <w:rPr>
                <w:color w:val="000000"/>
                <w:sz w:val="19"/>
              </w:rPr>
            </w:pPr>
            <w:r>
              <w:rPr>
                <w:color w:val="000000"/>
                <w:sz w:val="19"/>
              </w:rPr>
              <w:t xml:space="preserve">38.200 </w:t>
            </w:r>
          </w:p>
        </w:tc>
      </w:tr>
      <w:tr w:rsidR="00C327CB" w:rsidRPr="00DF1E50" w14:paraId="6E955A0B" w14:textId="77777777" w:rsidTr="00F47822">
        <w:trPr>
          <w:trHeight w:val="273"/>
        </w:trPr>
        <w:tc>
          <w:tcPr>
            <w:tcW w:w="1937" w:type="dxa"/>
            <w:tcBorders>
              <w:top w:val="nil"/>
              <w:left w:val="single" w:sz="4" w:space="0" w:color="auto"/>
              <w:bottom w:val="single" w:sz="4" w:space="0" w:color="auto"/>
              <w:right w:val="single" w:sz="4" w:space="0" w:color="auto"/>
            </w:tcBorders>
            <w:shd w:val="clear" w:color="auto" w:fill="auto"/>
            <w:hideMark/>
          </w:tcPr>
          <w:p w14:paraId="32524495" w14:textId="77777777" w:rsidR="00C327CB" w:rsidRPr="00DF1E50" w:rsidRDefault="00C327CB">
            <w:pPr>
              <w:jc w:val="left"/>
              <w:rPr>
                <w:b/>
                <w:bCs/>
                <w:color w:val="000000"/>
                <w:sz w:val="19"/>
                <w:szCs w:val="19"/>
              </w:rPr>
            </w:pPr>
            <w:r>
              <w:rPr>
                <w:b/>
                <w:color w:val="000000"/>
                <w:sz w:val="19"/>
              </w:rPr>
              <w:t>Total de costos adicionales de capital</w:t>
            </w:r>
          </w:p>
        </w:tc>
        <w:tc>
          <w:tcPr>
            <w:tcW w:w="553" w:type="dxa"/>
            <w:tcBorders>
              <w:top w:val="nil"/>
              <w:left w:val="nil"/>
              <w:bottom w:val="single" w:sz="4" w:space="0" w:color="auto"/>
              <w:right w:val="single" w:sz="4" w:space="0" w:color="auto"/>
            </w:tcBorders>
            <w:shd w:val="clear" w:color="auto" w:fill="auto"/>
            <w:noWrap/>
            <w:hideMark/>
          </w:tcPr>
          <w:p w14:paraId="191DDADA" w14:textId="77777777" w:rsidR="00C327CB" w:rsidRPr="00DF1E50" w:rsidRDefault="00C327CB">
            <w:pPr>
              <w:jc w:val="center"/>
              <w:rPr>
                <w:b/>
                <w:bCs/>
                <w:color w:val="000000"/>
                <w:sz w:val="19"/>
                <w:szCs w:val="19"/>
              </w:rPr>
            </w:pPr>
            <w:r>
              <w:rPr>
                <w:b/>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2961A50E" w14:textId="77777777" w:rsidR="00C327CB" w:rsidRPr="00DF1E50" w:rsidRDefault="00C327CB" w:rsidP="004277F7">
            <w:pPr>
              <w:ind w:right="96"/>
              <w:jc w:val="right"/>
              <w:rPr>
                <w:b/>
                <w:bCs/>
                <w:color w:val="000000"/>
                <w:sz w:val="19"/>
                <w:szCs w:val="19"/>
              </w:rPr>
            </w:pPr>
            <w:r>
              <w:rPr>
                <w:b/>
                <w:color w:val="000000"/>
                <w:sz w:val="19"/>
              </w:rPr>
              <w:t xml:space="preserve">1.051.500 </w:t>
            </w:r>
          </w:p>
        </w:tc>
        <w:tc>
          <w:tcPr>
            <w:tcW w:w="553" w:type="dxa"/>
            <w:tcBorders>
              <w:top w:val="nil"/>
              <w:left w:val="nil"/>
              <w:bottom w:val="single" w:sz="4" w:space="0" w:color="auto"/>
              <w:right w:val="single" w:sz="4" w:space="0" w:color="auto"/>
            </w:tcBorders>
            <w:shd w:val="clear" w:color="auto" w:fill="auto"/>
            <w:noWrap/>
            <w:hideMark/>
          </w:tcPr>
          <w:p w14:paraId="2205C4FB" w14:textId="77777777" w:rsidR="00C327CB" w:rsidRPr="00DF1E50" w:rsidRDefault="00C327CB">
            <w:pPr>
              <w:jc w:val="center"/>
              <w:rPr>
                <w:b/>
                <w:bCs/>
                <w:color w:val="000000"/>
                <w:sz w:val="19"/>
                <w:szCs w:val="19"/>
              </w:rPr>
            </w:pPr>
            <w:r>
              <w:rPr>
                <w:b/>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5262A22E" w14:textId="77777777" w:rsidR="00C327CB" w:rsidRPr="00DF1E50" w:rsidRDefault="00C327CB" w:rsidP="004277F7">
            <w:pPr>
              <w:ind w:right="96"/>
              <w:jc w:val="right"/>
              <w:rPr>
                <w:b/>
                <w:bCs/>
                <w:color w:val="000000"/>
                <w:sz w:val="19"/>
                <w:szCs w:val="19"/>
              </w:rPr>
            </w:pPr>
            <w:r>
              <w:rPr>
                <w:b/>
                <w:color w:val="000000"/>
                <w:sz w:val="19"/>
              </w:rPr>
              <w:t xml:space="preserve">1.436.360 </w:t>
            </w:r>
          </w:p>
        </w:tc>
        <w:tc>
          <w:tcPr>
            <w:tcW w:w="553" w:type="dxa"/>
            <w:tcBorders>
              <w:top w:val="nil"/>
              <w:left w:val="nil"/>
              <w:bottom w:val="single" w:sz="4" w:space="0" w:color="auto"/>
              <w:right w:val="single" w:sz="4" w:space="0" w:color="auto"/>
            </w:tcBorders>
            <w:shd w:val="clear" w:color="auto" w:fill="auto"/>
            <w:noWrap/>
            <w:hideMark/>
          </w:tcPr>
          <w:p w14:paraId="2CF4A61D" w14:textId="77777777" w:rsidR="00C327CB" w:rsidRPr="00DF1E50" w:rsidRDefault="00C327CB">
            <w:pPr>
              <w:jc w:val="center"/>
              <w:rPr>
                <w:b/>
                <w:bCs/>
                <w:color w:val="000000"/>
                <w:sz w:val="19"/>
                <w:szCs w:val="19"/>
              </w:rPr>
            </w:pPr>
            <w:r>
              <w:rPr>
                <w:b/>
                <w:color w:val="000000"/>
                <w:sz w:val="19"/>
              </w:rPr>
              <w:t>n.a.</w:t>
            </w:r>
          </w:p>
        </w:tc>
        <w:tc>
          <w:tcPr>
            <w:tcW w:w="971" w:type="dxa"/>
            <w:tcBorders>
              <w:top w:val="nil"/>
              <w:left w:val="nil"/>
              <w:bottom w:val="single" w:sz="4" w:space="0" w:color="auto"/>
              <w:right w:val="single" w:sz="4" w:space="0" w:color="auto"/>
            </w:tcBorders>
            <w:shd w:val="clear" w:color="auto" w:fill="auto"/>
            <w:noWrap/>
            <w:hideMark/>
          </w:tcPr>
          <w:p w14:paraId="4095737D" w14:textId="77777777" w:rsidR="00C327CB" w:rsidRPr="00DF1E50" w:rsidRDefault="00C327CB" w:rsidP="004277F7">
            <w:pPr>
              <w:ind w:right="96"/>
              <w:jc w:val="right"/>
              <w:rPr>
                <w:b/>
                <w:bCs/>
                <w:color w:val="000000"/>
                <w:sz w:val="19"/>
                <w:szCs w:val="19"/>
              </w:rPr>
            </w:pPr>
            <w:r>
              <w:rPr>
                <w:b/>
                <w:color w:val="000000"/>
                <w:sz w:val="19"/>
              </w:rPr>
              <w:t xml:space="preserve">1.707.825 </w:t>
            </w:r>
          </w:p>
        </w:tc>
        <w:tc>
          <w:tcPr>
            <w:tcW w:w="553" w:type="dxa"/>
            <w:tcBorders>
              <w:top w:val="nil"/>
              <w:left w:val="nil"/>
              <w:bottom w:val="single" w:sz="4" w:space="0" w:color="auto"/>
              <w:right w:val="single" w:sz="4" w:space="0" w:color="auto"/>
            </w:tcBorders>
            <w:shd w:val="clear" w:color="auto" w:fill="auto"/>
            <w:noWrap/>
            <w:hideMark/>
          </w:tcPr>
          <w:p w14:paraId="407C4ACB" w14:textId="77777777" w:rsidR="00C327CB" w:rsidRPr="00DF1E50" w:rsidRDefault="00C327CB">
            <w:pPr>
              <w:jc w:val="center"/>
              <w:rPr>
                <w:b/>
                <w:bCs/>
                <w:color w:val="000000"/>
                <w:sz w:val="19"/>
                <w:szCs w:val="19"/>
              </w:rPr>
            </w:pPr>
            <w:r>
              <w:rPr>
                <w:b/>
                <w:color w:val="000000"/>
                <w:sz w:val="19"/>
              </w:rPr>
              <w:t>n.a.</w:t>
            </w:r>
          </w:p>
        </w:tc>
        <w:tc>
          <w:tcPr>
            <w:tcW w:w="970" w:type="dxa"/>
            <w:tcBorders>
              <w:top w:val="nil"/>
              <w:left w:val="nil"/>
              <w:bottom w:val="single" w:sz="4" w:space="0" w:color="auto"/>
              <w:right w:val="single" w:sz="4" w:space="0" w:color="auto"/>
            </w:tcBorders>
            <w:shd w:val="clear" w:color="auto" w:fill="auto"/>
            <w:noWrap/>
            <w:hideMark/>
          </w:tcPr>
          <w:p w14:paraId="7B4E130D" w14:textId="77777777" w:rsidR="00C327CB" w:rsidRPr="004277F7" w:rsidRDefault="00C327CB" w:rsidP="004277F7">
            <w:pPr>
              <w:ind w:right="96"/>
              <w:jc w:val="right"/>
              <w:rPr>
                <w:b/>
                <w:color w:val="000000"/>
                <w:sz w:val="19"/>
              </w:rPr>
            </w:pPr>
            <w:r>
              <w:rPr>
                <w:b/>
                <w:color w:val="000000"/>
                <w:sz w:val="19"/>
              </w:rPr>
              <w:t xml:space="preserve">2.103.000 </w:t>
            </w:r>
          </w:p>
        </w:tc>
        <w:tc>
          <w:tcPr>
            <w:tcW w:w="553" w:type="dxa"/>
            <w:tcBorders>
              <w:top w:val="nil"/>
              <w:left w:val="nil"/>
              <w:bottom w:val="single" w:sz="4" w:space="0" w:color="auto"/>
              <w:right w:val="single" w:sz="4" w:space="0" w:color="auto"/>
            </w:tcBorders>
            <w:shd w:val="clear" w:color="auto" w:fill="auto"/>
            <w:noWrap/>
            <w:hideMark/>
          </w:tcPr>
          <w:p w14:paraId="7D3DDA99" w14:textId="77777777" w:rsidR="00C327CB" w:rsidRPr="00DF1E50" w:rsidRDefault="00C327CB">
            <w:pPr>
              <w:jc w:val="center"/>
              <w:rPr>
                <w:b/>
                <w:bCs/>
                <w:color w:val="000000"/>
                <w:sz w:val="19"/>
                <w:szCs w:val="19"/>
              </w:rPr>
            </w:pPr>
            <w:r>
              <w:rPr>
                <w:b/>
                <w:color w:val="000000"/>
                <w:sz w:val="19"/>
              </w:rPr>
              <w:t>n.a.</w:t>
            </w:r>
          </w:p>
        </w:tc>
        <w:tc>
          <w:tcPr>
            <w:tcW w:w="832" w:type="dxa"/>
            <w:tcBorders>
              <w:top w:val="nil"/>
              <w:left w:val="nil"/>
              <w:bottom w:val="single" w:sz="4" w:space="0" w:color="auto"/>
              <w:right w:val="single" w:sz="4" w:space="0" w:color="auto"/>
            </w:tcBorders>
            <w:shd w:val="clear" w:color="auto" w:fill="auto"/>
            <w:noWrap/>
            <w:hideMark/>
          </w:tcPr>
          <w:p w14:paraId="48F8099B" w14:textId="77777777" w:rsidR="00C327CB" w:rsidRPr="00DF1E50" w:rsidRDefault="00C327CB" w:rsidP="004277F7">
            <w:pPr>
              <w:ind w:right="96"/>
              <w:jc w:val="right"/>
              <w:rPr>
                <w:b/>
                <w:bCs/>
                <w:color w:val="000000"/>
                <w:sz w:val="19"/>
                <w:szCs w:val="19"/>
              </w:rPr>
            </w:pPr>
            <w:r>
              <w:rPr>
                <w:b/>
                <w:color w:val="000000"/>
                <w:sz w:val="19"/>
              </w:rPr>
              <w:t xml:space="preserve">701.000 </w:t>
            </w:r>
          </w:p>
        </w:tc>
      </w:tr>
    </w:tbl>
    <w:p w14:paraId="72AC56EC" w14:textId="77777777" w:rsidR="00C327CB" w:rsidRPr="00BF0BBD" w:rsidRDefault="00C327CB" w:rsidP="00C327CB">
      <w:pPr>
        <w:rPr>
          <w:highlight w:val="green"/>
        </w:rPr>
      </w:pPr>
    </w:p>
    <w:p w14:paraId="588F908C" w14:textId="7B3ECAEA" w:rsidR="00C327CB" w:rsidRDefault="00C327CB" w:rsidP="00C327CB">
      <w:pPr>
        <w:pStyle w:val="Heading1"/>
      </w:pPr>
      <w:r>
        <w:t>Para refrigeración doméstica, se utilizó un costo adicional de explotación de USD 5,75/kg, según el umbral acordado en la decisión 95/86 a). En el cuadro 13 se muestran los costos adicionales de explotación, el costo total del proyecto y la relación de costo a eficacia propuesta para los fabricantes de equipos de refrigeración domésticos.</w:t>
      </w:r>
    </w:p>
    <w:p w14:paraId="16A92B98" w14:textId="1CC7C3FD" w:rsidR="00C327CB" w:rsidRPr="00AA23C5" w:rsidRDefault="00C327CB" w:rsidP="00C327CB">
      <w:pPr>
        <w:rPr>
          <w:b/>
          <w:bCs/>
        </w:rPr>
      </w:pPr>
      <w:r>
        <w:rPr>
          <w:b/>
        </w:rPr>
        <w:t>Cuadro 13. Costo adicional de explotación, costo adicional de capital y financiación solicitada para los fabricantes de refrigeración doméstica</w:t>
      </w:r>
    </w:p>
    <w:tbl>
      <w:tblPr>
        <w:tblW w:w="9326" w:type="dxa"/>
        <w:tblLayout w:type="fixed"/>
        <w:tblCellMar>
          <w:left w:w="57" w:type="dxa"/>
          <w:right w:w="57" w:type="dxa"/>
        </w:tblCellMar>
        <w:tblLook w:val="04A0" w:firstRow="1" w:lastRow="0" w:firstColumn="1" w:lastColumn="0" w:noHBand="0" w:noVBand="1"/>
      </w:tblPr>
      <w:tblGrid>
        <w:gridCol w:w="1091"/>
        <w:gridCol w:w="626"/>
        <w:gridCol w:w="939"/>
        <w:gridCol w:w="1025"/>
        <w:gridCol w:w="1417"/>
        <w:gridCol w:w="1276"/>
        <w:gridCol w:w="992"/>
        <w:gridCol w:w="769"/>
        <w:gridCol w:w="1191"/>
      </w:tblGrid>
      <w:tr w:rsidR="00C327CB" w:rsidRPr="001A3B92" w14:paraId="475BE470" w14:textId="77777777" w:rsidTr="0082457B">
        <w:trPr>
          <w:trHeight w:val="169"/>
          <w:tblHeader/>
        </w:trPr>
        <w:tc>
          <w:tcPr>
            <w:tcW w:w="1091" w:type="dxa"/>
            <w:vMerge w:val="restart"/>
            <w:tcBorders>
              <w:top w:val="single" w:sz="4" w:space="0" w:color="auto"/>
              <w:left w:val="single" w:sz="4" w:space="0" w:color="auto"/>
              <w:right w:val="single" w:sz="4" w:space="0" w:color="auto"/>
            </w:tcBorders>
            <w:shd w:val="clear" w:color="auto" w:fill="auto"/>
            <w:hideMark/>
          </w:tcPr>
          <w:p w14:paraId="72FA2CCC" w14:textId="77777777" w:rsidR="00C327CB" w:rsidRPr="00031171" w:rsidRDefault="00C327CB">
            <w:pPr>
              <w:jc w:val="left"/>
              <w:rPr>
                <w:b/>
                <w:bCs/>
                <w:color w:val="000000"/>
                <w:sz w:val="19"/>
                <w:szCs w:val="19"/>
              </w:rPr>
            </w:pPr>
            <w:r>
              <w:rPr>
                <w:b/>
                <w:color w:val="000000"/>
                <w:sz w:val="19"/>
              </w:rPr>
              <w:t>Empresa</w:t>
            </w:r>
          </w:p>
        </w:tc>
        <w:tc>
          <w:tcPr>
            <w:tcW w:w="626" w:type="dxa"/>
            <w:vMerge w:val="restart"/>
            <w:tcBorders>
              <w:top w:val="single" w:sz="4" w:space="0" w:color="auto"/>
              <w:left w:val="nil"/>
              <w:right w:val="single" w:sz="4" w:space="0" w:color="auto"/>
            </w:tcBorders>
            <w:shd w:val="clear" w:color="auto" w:fill="auto"/>
            <w:hideMark/>
          </w:tcPr>
          <w:p w14:paraId="0295925D" w14:textId="5F1E0866" w:rsidR="00C327CB" w:rsidRPr="00031171" w:rsidRDefault="00C327CB">
            <w:pPr>
              <w:jc w:val="center"/>
              <w:rPr>
                <w:b/>
                <w:bCs/>
                <w:color w:val="000000"/>
                <w:sz w:val="19"/>
                <w:szCs w:val="19"/>
              </w:rPr>
            </w:pPr>
            <w:r>
              <w:rPr>
                <w:b/>
                <w:color w:val="000000"/>
                <w:sz w:val="19"/>
              </w:rPr>
              <w:t>Núm. líneas</w:t>
            </w:r>
          </w:p>
        </w:tc>
        <w:tc>
          <w:tcPr>
            <w:tcW w:w="1964" w:type="dxa"/>
            <w:gridSpan w:val="2"/>
            <w:tcBorders>
              <w:top w:val="single" w:sz="4" w:space="0" w:color="auto"/>
              <w:left w:val="nil"/>
              <w:bottom w:val="single" w:sz="4" w:space="0" w:color="auto"/>
              <w:right w:val="single" w:sz="4" w:space="0" w:color="auto"/>
            </w:tcBorders>
            <w:shd w:val="clear" w:color="auto" w:fill="auto"/>
            <w:hideMark/>
          </w:tcPr>
          <w:p w14:paraId="3F1C9DD3" w14:textId="77777777" w:rsidR="00C327CB" w:rsidRPr="00031171" w:rsidRDefault="00C327CB">
            <w:pPr>
              <w:jc w:val="center"/>
              <w:rPr>
                <w:b/>
                <w:bCs/>
                <w:color w:val="000000"/>
                <w:sz w:val="19"/>
                <w:szCs w:val="19"/>
              </w:rPr>
            </w:pPr>
            <w:r>
              <w:rPr>
                <w:b/>
                <w:sz w:val="19"/>
              </w:rPr>
              <w:t>Consumo (2023)</w:t>
            </w:r>
          </w:p>
        </w:tc>
        <w:tc>
          <w:tcPr>
            <w:tcW w:w="3685" w:type="dxa"/>
            <w:gridSpan w:val="3"/>
            <w:tcBorders>
              <w:top w:val="single" w:sz="4" w:space="0" w:color="auto"/>
              <w:left w:val="nil"/>
              <w:bottom w:val="single" w:sz="4" w:space="0" w:color="auto"/>
              <w:right w:val="single" w:sz="4" w:space="0" w:color="auto"/>
            </w:tcBorders>
            <w:shd w:val="clear" w:color="auto" w:fill="auto"/>
          </w:tcPr>
          <w:p w14:paraId="47DF8FA8" w14:textId="77777777" w:rsidR="00C327CB" w:rsidRPr="00031171" w:rsidRDefault="00C327CB">
            <w:pPr>
              <w:jc w:val="center"/>
              <w:rPr>
                <w:b/>
                <w:bCs/>
                <w:color w:val="000000"/>
                <w:sz w:val="19"/>
                <w:szCs w:val="19"/>
              </w:rPr>
            </w:pPr>
            <w:r>
              <w:rPr>
                <w:b/>
                <w:color w:val="000000"/>
                <w:sz w:val="19"/>
              </w:rPr>
              <w:t>Financiación solicitada</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6696EF01" w14:textId="74CA3B08" w:rsidR="00C327CB" w:rsidRPr="00031171" w:rsidRDefault="00C327CB">
            <w:pPr>
              <w:jc w:val="center"/>
              <w:rPr>
                <w:b/>
                <w:bCs/>
                <w:color w:val="000000"/>
                <w:sz w:val="19"/>
                <w:szCs w:val="19"/>
              </w:rPr>
            </w:pPr>
            <w:r>
              <w:rPr>
                <w:b/>
                <w:color w:val="000000"/>
                <w:sz w:val="19"/>
              </w:rPr>
              <w:t>Relación costo</w:t>
            </w:r>
            <w:r w:rsidR="00F47822">
              <w:rPr>
                <w:b/>
                <w:color w:val="000000"/>
                <w:sz w:val="19"/>
              </w:rPr>
              <w:br/>
            </w:r>
            <w:r>
              <w:rPr>
                <w:b/>
                <w:color w:val="000000"/>
                <w:sz w:val="19"/>
              </w:rPr>
              <w:t>a eficacia</w:t>
            </w:r>
          </w:p>
        </w:tc>
      </w:tr>
      <w:tr w:rsidR="00C327CB" w:rsidRPr="001A3B92" w14:paraId="6E8AEE11" w14:textId="77777777" w:rsidTr="0082457B">
        <w:trPr>
          <w:trHeight w:val="376"/>
          <w:tblHeader/>
        </w:trPr>
        <w:tc>
          <w:tcPr>
            <w:tcW w:w="1091" w:type="dxa"/>
            <w:vMerge/>
            <w:tcBorders>
              <w:left w:val="single" w:sz="4" w:space="0" w:color="auto"/>
              <w:bottom w:val="single" w:sz="4" w:space="0" w:color="auto"/>
              <w:right w:val="single" w:sz="4" w:space="0" w:color="auto"/>
            </w:tcBorders>
            <w:shd w:val="clear" w:color="auto" w:fill="auto"/>
          </w:tcPr>
          <w:p w14:paraId="2B5765D2" w14:textId="77777777" w:rsidR="00C327CB" w:rsidRPr="00031171" w:rsidRDefault="00C327CB">
            <w:pPr>
              <w:jc w:val="left"/>
              <w:rPr>
                <w:b/>
                <w:bCs/>
                <w:color w:val="000000"/>
                <w:sz w:val="19"/>
                <w:szCs w:val="19"/>
                <w:lang w:eastAsia="en-CA"/>
              </w:rPr>
            </w:pPr>
          </w:p>
        </w:tc>
        <w:tc>
          <w:tcPr>
            <w:tcW w:w="626" w:type="dxa"/>
            <w:vMerge/>
            <w:tcBorders>
              <w:left w:val="nil"/>
              <w:bottom w:val="single" w:sz="4" w:space="0" w:color="auto"/>
              <w:right w:val="single" w:sz="4" w:space="0" w:color="auto"/>
            </w:tcBorders>
            <w:shd w:val="clear" w:color="auto" w:fill="auto"/>
          </w:tcPr>
          <w:p w14:paraId="52E9E78E" w14:textId="77777777" w:rsidR="00C327CB" w:rsidRPr="00031171" w:rsidRDefault="00C327CB">
            <w:pPr>
              <w:jc w:val="center"/>
              <w:rPr>
                <w:b/>
                <w:bCs/>
                <w:color w:val="000000"/>
                <w:sz w:val="19"/>
                <w:szCs w:val="19"/>
                <w:lang w:eastAsia="en-CA"/>
              </w:rPr>
            </w:pPr>
          </w:p>
        </w:tc>
        <w:tc>
          <w:tcPr>
            <w:tcW w:w="939" w:type="dxa"/>
            <w:tcBorders>
              <w:top w:val="single" w:sz="4" w:space="0" w:color="auto"/>
              <w:left w:val="nil"/>
              <w:bottom w:val="single" w:sz="4" w:space="0" w:color="auto"/>
              <w:right w:val="single" w:sz="4" w:space="0" w:color="auto"/>
            </w:tcBorders>
            <w:shd w:val="clear" w:color="auto" w:fill="auto"/>
          </w:tcPr>
          <w:p w14:paraId="72650A40" w14:textId="77777777" w:rsidR="00C327CB" w:rsidRPr="00597019" w:rsidRDefault="00C327CB">
            <w:pPr>
              <w:jc w:val="center"/>
              <w:rPr>
                <w:b/>
                <w:bCs/>
                <w:sz w:val="19"/>
                <w:szCs w:val="19"/>
              </w:rPr>
            </w:pPr>
            <w:r>
              <w:rPr>
                <w:b/>
                <w:sz w:val="19"/>
              </w:rPr>
              <w:t>kg</w:t>
            </w:r>
          </w:p>
        </w:tc>
        <w:tc>
          <w:tcPr>
            <w:tcW w:w="1025" w:type="dxa"/>
            <w:tcBorders>
              <w:left w:val="nil"/>
              <w:bottom w:val="single" w:sz="4" w:space="0" w:color="auto"/>
              <w:right w:val="single" w:sz="4" w:space="0" w:color="auto"/>
            </w:tcBorders>
            <w:shd w:val="clear" w:color="auto" w:fill="auto"/>
          </w:tcPr>
          <w:p w14:paraId="29472706" w14:textId="77777777" w:rsidR="00C327CB" w:rsidRPr="00597019" w:rsidRDefault="00C327CB">
            <w:pPr>
              <w:jc w:val="center"/>
              <w:rPr>
                <w:b/>
                <w:bCs/>
                <w:sz w:val="19"/>
                <w:szCs w:val="19"/>
              </w:rPr>
            </w:pPr>
            <w:r>
              <w:rPr>
                <w:b/>
                <w:sz w:val="19"/>
              </w:rPr>
              <w:t>Toneladas eq. de CO</w:t>
            </w:r>
            <w:r>
              <w:rPr>
                <w:b/>
                <w:sz w:val="19"/>
                <w:vertAlign w:val="subscript"/>
              </w:rPr>
              <w:t>2</w:t>
            </w:r>
          </w:p>
        </w:tc>
        <w:tc>
          <w:tcPr>
            <w:tcW w:w="1417" w:type="dxa"/>
            <w:tcBorders>
              <w:top w:val="single" w:sz="4" w:space="0" w:color="auto"/>
              <w:left w:val="nil"/>
              <w:bottom w:val="single" w:sz="4" w:space="0" w:color="auto"/>
              <w:right w:val="single" w:sz="4" w:space="0" w:color="auto"/>
            </w:tcBorders>
            <w:shd w:val="clear" w:color="auto" w:fill="auto"/>
          </w:tcPr>
          <w:p w14:paraId="7E106BB7" w14:textId="67E552C9" w:rsidR="00C327CB" w:rsidRPr="00031171" w:rsidRDefault="00C327CB" w:rsidP="00F47822">
            <w:pPr>
              <w:jc w:val="center"/>
              <w:rPr>
                <w:b/>
                <w:bCs/>
                <w:color w:val="000000"/>
                <w:sz w:val="19"/>
                <w:szCs w:val="19"/>
              </w:rPr>
            </w:pPr>
            <w:r>
              <w:rPr>
                <w:b/>
                <w:color w:val="000000"/>
                <w:sz w:val="19"/>
              </w:rPr>
              <w:t xml:space="preserve">Costos adicionales de explotación (USD) </w:t>
            </w:r>
          </w:p>
        </w:tc>
        <w:tc>
          <w:tcPr>
            <w:tcW w:w="1276" w:type="dxa"/>
            <w:tcBorders>
              <w:top w:val="single" w:sz="4" w:space="0" w:color="auto"/>
              <w:left w:val="nil"/>
              <w:bottom w:val="single" w:sz="4" w:space="0" w:color="auto"/>
              <w:right w:val="single" w:sz="4" w:space="0" w:color="auto"/>
            </w:tcBorders>
            <w:shd w:val="clear" w:color="auto" w:fill="auto"/>
          </w:tcPr>
          <w:p w14:paraId="68D53DE7" w14:textId="1A346A79" w:rsidR="00C327CB" w:rsidRPr="00031171" w:rsidRDefault="00C327CB" w:rsidP="00F47822">
            <w:pPr>
              <w:jc w:val="center"/>
              <w:rPr>
                <w:b/>
                <w:bCs/>
                <w:color w:val="000000"/>
                <w:sz w:val="19"/>
                <w:szCs w:val="19"/>
              </w:rPr>
            </w:pPr>
            <w:r>
              <w:rPr>
                <w:b/>
                <w:color w:val="000000"/>
                <w:sz w:val="19"/>
              </w:rPr>
              <w:t>Costos adicionales de</w:t>
            </w:r>
            <w:r w:rsidR="00F47822">
              <w:rPr>
                <w:b/>
                <w:color w:val="000000"/>
                <w:sz w:val="19"/>
              </w:rPr>
              <w:br/>
            </w:r>
            <w:r>
              <w:rPr>
                <w:b/>
                <w:color w:val="000000"/>
                <w:sz w:val="19"/>
              </w:rPr>
              <w:t>capital (USD)</w:t>
            </w:r>
          </w:p>
        </w:tc>
        <w:tc>
          <w:tcPr>
            <w:tcW w:w="992" w:type="dxa"/>
            <w:tcBorders>
              <w:top w:val="single" w:sz="4" w:space="0" w:color="auto"/>
              <w:left w:val="nil"/>
              <w:bottom w:val="single" w:sz="4" w:space="0" w:color="auto"/>
              <w:right w:val="single" w:sz="4" w:space="0" w:color="auto"/>
            </w:tcBorders>
            <w:shd w:val="clear" w:color="auto" w:fill="auto"/>
          </w:tcPr>
          <w:p w14:paraId="57B4C1A6" w14:textId="77777777" w:rsidR="00C327CB" w:rsidRDefault="00C327CB">
            <w:pPr>
              <w:jc w:val="center"/>
              <w:rPr>
                <w:b/>
                <w:bCs/>
                <w:color w:val="000000"/>
                <w:sz w:val="19"/>
                <w:szCs w:val="19"/>
              </w:rPr>
            </w:pPr>
            <w:r>
              <w:rPr>
                <w:b/>
                <w:color w:val="000000"/>
                <w:sz w:val="19"/>
              </w:rPr>
              <w:t xml:space="preserve">Total </w:t>
            </w:r>
          </w:p>
          <w:p w14:paraId="4C75EB60" w14:textId="77777777" w:rsidR="00C327CB" w:rsidRPr="00031171" w:rsidRDefault="00C327CB">
            <w:pPr>
              <w:jc w:val="center"/>
              <w:rPr>
                <w:b/>
                <w:bCs/>
                <w:color w:val="000000"/>
                <w:sz w:val="19"/>
                <w:szCs w:val="19"/>
              </w:rPr>
            </w:pPr>
            <w:r>
              <w:rPr>
                <w:b/>
                <w:color w:val="000000"/>
                <w:sz w:val="19"/>
              </w:rPr>
              <w:t>(USD)</w:t>
            </w:r>
          </w:p>
        </w:tc>
        <w:tc>
          <w:tcPr>
            <w:tcW w:w="769" w:type="dxa"/>
            <w:tcBorders>
              <w:left w:val="nil"/>
              <w:bottom w:val="single" w:sz="4" w:space="0" w:color="auto"/>
              <w:right w:val="single" w:sz="4" w:space="0" w:color="auto"/>
            </w:tcBorders>
            <w:shd w:val="clear" w:color="auto" w:fill="auto"/>
          </w:tcPr>
          <w:p w14:paraId="62D39532" w14:textId="77777777" w:rsidR="00C327CB" w:rsidRPr="00031171" w:rsidRDefault="00C327CB">
            <w:pPr>
              <w:jc w:val="center"/>
              <w:rPr>
                <w:b/>
                <w:bCs/>
                <w:color w:val="000000"/>
                <w:sz w:val="19"/>
                <w:szCs w:val="19"/>
              </w:rPr>
            </w:pPr>
            <w:r>
              <w:rPr>
                <w:b/>
                <w:color w:val="000000"/>
                <w:sz w:val="19"/>
              </w:rPr>
              <w:t>USD/kg</w:t>
            </w:r>
          </w:p>
        </w:tc>
        <w:tc>
          <w:tcPr>
            <w:tcW w:w="1191" w:type="dxa"/>
            <w:tcBorders>
              <w:top w:val="single" w:sz="4" w:space="0" w:color="auto"/>
              <w:left w:val="nil"/>
              <w:bottom w:val="single" w:sz="4" w:space="0" w:color="auto"/>
              <w:right w:val="single" w:sz="4" w:space="0" w:color="auto"/>
            </w:tcBorders>
            <w:shd w:val="clear" w:color="auto" w:fill="auto"/>
          </w:tcPr>
          <w:p w14:paraId="6A0F7867" w14:textId="77777777" w:rsidR="00C327CB" w:rsidRPr="00031171" w:rsidRDefault="00C327CB">
            <w:pPr>
              <w:jc w:val="center"/>
              <w:rPr>
                <w:b/>
                <w:bCs/>
                <w:color w:val="000000"/>
                <w:sz w:val="19"/>
                <w:szCs w:val="19"/>
              </w:rPr>
            </w:pPr>
            <w:r>
              <w:rPr>
                <w:b/>
                <w:color w:val="000000"/>
                <w:sz w:val="19"/>
              </w:rPr>
              <w:t>USD/tonelada eq. de CO</w:t>
            </w:r>
            <w:r>
              <w:rPr>
                <w:b/>
                <w:color w:val="000000"/>
                <w:sz w:val="19"/>
                <w:vertAlign w:val="subscript"/>
              </w:rPr>
              <w:t>2</w:t>
            </w:r>
          </w:p>
        </w:tc>
      </w:tr>
      <w:tr w:rsidR="00C327CB" w:rsidRPr="001A3B92" w14:paraId="0B439212"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62DBFC88" w14:textId="77777777" w:rsidR="00C327CB" w:rsidRPr="00031171" w:rsidRDefault="00C327CB">
            <w:pPr>
              <w:jc w:val="left"/>
              <w:rPr>
                <w:sz w:val="19"/>
                <w:szCs w:val="19"/>
              </w:rPr>
            </w:pPr>
            <w:r>
              <w:rPr>
                <w:sz w:val="19"/>
              </w:rPr>
              <w:t>Electrostar</w:t>
            </w:r>
          </w:p>
        </w:tc>
        <w:tc>
          <w:tcPr>
            <w:tcW w:w="626" w:type="dxa"/>
            <w:tcBorders>
              <w:top w:val="nil"/>
              <w:left w:val="nil"/>
              <w:bottom w:val="single" w:sz="4" w:space="0" w:color="auto"/>
              <w:right w:val="single" w:sz="4" w:space="0" w:color="auto"/>
            </w:tcBorders>
            <w:shd w:val="clear" w:color="auto" w:fill="auto"/>
            <w:hideMark/>
          </w:tcPr>
          <w:p w14:paraId="2C73DF13" w14:textId="77777777" w:rsidR="00C327CB" w:rsidRPr="00031171" w:rsidRDefault="00C327CB">
            <w:pPr>
              <w:jc w:val="center"/>
              <w:rPr>
                <w:sz w:val="19"/>
                <w:szCs w:val="19"/>
              </w:rPr>
            </w:pPr>
            <w:r>
              <w:rPr>
                <w:sz w:val="19"/>
              </w:rPr>
              <w:t>3</w:t>
            </w:r>
          </w:p>
        </w:tc>
        <w:tc>
          <w:tcPr>
            <w:tcW w:w="939" w:type="dxa"/>
            <w:tcBorders>
              <w:top w:val="nil"/>
              <w:left w:val="nil"/>
              <w:bottom w:val="single" w:sz="4" w:space="0" w:color="auto"/>
              <w:right w:val="single" w:sz="4" w:space="0" w:color="auto"/>
            </w:tcBorders>
            <w:shd w:val="clear" w:color="auto" w:fill="auto"/>
            <w:noWrap/>
            <w:hideMark/>
          </w:tcPr>
          <w:p w14:paraId="7441A46E" w14:textId="77777777" w:rsidR="00C327CB" w:rsidRPr="00031171" w:rsidRDefault="00C327CB">
            <w:pPr>
              <w:jc w:val="right"/>
              <w:rPr>
                <w:color w:val="000000"/>
                <w:sz w:val="19"/>
                <w:szCs w:val="19"/>
              </w:rPr>
            </w:pPr>
            <w:r>
              <w:rPr>
                <w:color w:val="000000"/>
                <w:sz w:val="19"/>
              </w:rPr>
              <w:t xml:space="preserve">48.961 </w:t>
            </w:r>
          </w:p>
        </w:tc>
        <w:tc>
          <w:tcPr>
            <w:tcW w:w="1025" w:type="dxa"/>
            <w:tcBorders>
              <w:top w:val="nil"/>
              <w:left w:val="nil"/>
              <w:bottom w:val="single" w:sz="4" w:space="0" w:color="auto"/>
              <w:right w:val="single" w:sz="4" w:space="0" w:color="auto"/>
            </w:tcBorders>
            <w:shd w:val="clear" w:color="auto" w:fill="auto"/>
            <w:hideMark/>
          </w:tcPr>
          <w:p w14:paraId="154E0993" w14:textId="77777777" w:rsidR="00C327CB" w:rsidRPr="00031171" w:rsidRDefault="00C327CB">
            <w:pPr>
              <w:jc w:val="right"/>
              <w:rPr>
                <w:color w:val="000000"/>
                <w:sz w:val="19"/>
                <w:szCs w:val="19"/>
              </w:rPr>
            </w:pPr>
            <w:r>
              <w:rPr>
                <w:color w:val="000000"/>
                <w:sz w:val="19"/>
              </w:rPr>
              <w:t>70.014</w:t>
            </w:r>
          </w:p>
        </w:tc>
        <w:tc>
          <w:tcPr>
            <w:tcW w:w="1417" w:type="dxa"/>
            <w:tcBorders>
              <w:top w:val="nil"/>
              <w:left w:val="nil"/>
              <w:bottom w:val="single" w:sz="4" w:space="0" w:color="auto"/>
              <w:right w:val="single" w:sz="4" w:space="0" w:color="auto"/>
            </w:tcBorders>
            <w:shd w:val="clear" w:color="auto" w:fill="auto"/>
            <w:hideMark/>
          </w:tcPr>
          <w:p w14:paraId="6DD1F862" w14:textId="3E1CC1CD" w:rsidR="00C327CB" w:rsidRPr="00031171" w:rsidRDefault="000F37AA">
            <w:pPr>
              <w:jc w:val="right"/>
              <w:rPr>
                <w:color w:val="000000"/>
                <w:sz w:val="19"/>
                <w:szCs w:val="19"/>
              </w:rPr>
            </w:pPr>
            <w:r>
              <w:rPr>
                <w:color w:val="000000"/>
                <w:sz w:val="19"/>
              </w:rPr>
              <w:t xml:space="preserve">   281.526 </w:t>
            </w:r>
          </w:p>
        </w:tc>
        <w:tc>
          <w:tcPr>
            <w:tcW w:w="1276" w:type="dxa"/>
            <w:tcBorders>
              <w:top w:val="nil"/>
              <w:left w:val="nil"/>
              <w:bottom w:val="single" w:sz="4" w:space="0" w:color="auto"/>
              <w:right w:val="single" w:sz="4" w:space="0" w:color="auto"/>
            </w:tcBorders>
            <w:shd w:val="clear" w:color="auto" w:fill="auto"/>
            <w:hideMark/>
          </w:tcPr>
          <w:p w14:paraId="2B32B958" w14:textId="77777777" w:rsidR="00C327CB" w:rsidRPr="00031171" w:rsidRDefault="00C327CB">
            <w:pPr>
              <w:jc w:val="right"/>
              <w:rPr>
                <w:color w:val="000000"/>
                <w:sz w:val="19"/>
                <w:szCs w:val="19"/>
              </w:rPr>
            </w:pPr>
            <w:r>
              <w:rPr>
                <w:color w:val="000000"/>
                <w:sz w:val="19"/>
              </w:rPr>
              <w:t>1.051.500</w:t>
            </w:r>
          </w:p>
        </w:tc>
        <w:tc>
          <w:tcPr>
            <w:tcW w:w="992" w:type="dxa"/>
            <w:tcBorders>
              <w:top w:val="nil"/>
              <w:left w:val="nil"/>
              <w:bottom w:val="single" w:sz="4" w:space="0" w:color="auto"/>
              <w:right w:val="single" w:sz="4" w:space="0" w:color="auto"/>
            </w:tcBorders>
            <w:shd w:val="clear" w:color="auto" w:fill="auto"/>
            <w:hideMark/>
          </w:tcPr>
          <w:p w14:paraId="53FD349E" w14:textId="77777777" w:rsidR="00C327CB" w:rsidRPr="00246796" w:rsidRDefault="00C327CB">
            <w:pPr>
              <w:jc w:val="right"/>
              <w:rPr>
                <w:sz w:val="19"/>
                <w:szCs w:val="19"/>
              </w:rPr>
            </w:pPr>
            <w:r>
              <w:rPr>
                <w:sz w:val="19"/>
              </w:rPr>
              <w:t>1.333.026</w:t>
            </w:r>
          </w:p>
        </w:tc>
        <w:tc>
          <w:tcPr>
            <w:tcW w:w="769" w:type="dxa"/>
            <w:tcBorders>
              <w:top w:val="nil"/>
              <w:left w:val="nil"/>
              <w:bottom w:val="single" w:sz="4" w:space="0" w:color="auto"/>
              <w:right w:val="single" w:sz="4" w:space="0" w:color="auto"/>
            </w:tcBorders>
            <w:shd w:val="clear" w:color="auto" w:fill="auto"/>
            <w:noWrap/>
            <w:hideMark/>
          </w:tcPr>
          <w:p w14:paraId="33D86E76" w14:textId="77777777" w:rsidR="00C327CB" w:rsidRPr="00031171" w:rsidRDefault="00C327CB">
            <w:pPr>
              <w:jc w:val="right"/>
              <w:rPr>
                <w:color w:val="000000"/>
                <w:sz w:val="19"/>
                <w:szCs w:val="19"/>
              </w:rPr>
            </w:pPr>
            <w:r>
              <w:rPr>
                <w:color w:val="000000"/>
                <w:sz w:val="19"/>
              </w:rPr>
              <w:t xml:space="preserve">27,23 </w:t>
            </w:r>
          </w:p>
        </w:tc>
        <w:tc>
          <w:tcPr>
            <w:tcW w:w="1191" w:type="dxa"/>
            <w:tcBorders>
              <w:top w:val="nil"/>
              <w:left w:val="nil"/>
              <w:bottom w:val="single" w:sz="4" w:space="0" w:color="auto"/>
              <w:right w:val="single" w:sz="4" w:space="0" w:color="auto"/>
            </w:tcBorders>
            <w:shd w:val="clear" w:color="auto" w:fill="auto"/>
            <w:noWrap/>
            <w:hideMark/>
          </w:tcPr>
          <w:p w14:paraId="11126F46" w14:textId="77777777" w:rsidR="00C327CB" w:rsidRPr="00031171" w:rsidRDefault="00C327CB">
            <w:pPr>
              <w:jc w:val="right"/>
              <w:rPr>
                <w:color w:val="000000"/>
                <w:sz w:val="19"/>
                <w:szCs w:val="19"/>
              </w:rPr>
            </w:pPr>
            <w:r>
              <w:rPr>
                <w:color w:val="000000"/>
                <w:sz w:val="19"/>
              </w:rPr>
              <w:t>19,04</w:t>
            </w:r>
          </w:p>
        </w:tc>
      </w:tr>
      <w:tr w:rsidR="00C327CB" w:rsidRPr="001A3B92" w14:paraId="2C32533B"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A477483" w14:textId="77777777" w:rsidR="00C327CB" w:rsidRPr="00031171" w:rsidRDefault="00C327CB">
            <w:pPr>
              <w:jc w:val="left"/>
              <w:rPr>
                <w:sz w:val="19"/>
                <w:szCs w:val="19"/>
              </w:rPr>
            </w:pPr>
            <w:r>
              <w:rPr>
                <w:sz w:val="19"/>
              </w:rPr>
              <w:t>Alaska</w:t>
            </w:r>
          </w:p>
        </w:tc>
        <w:tc>
          <w:tcPr>
            <w:tcW w:w="626" w:type="dxa"/>
            <w:tcBorders>
              <w:top w:val="nil"/>
              <w:left w:val="nil"/>
              <w:bottom w:val="single" w:sz="4" w:space="0" w:color="auto"/>
              <w:right w:val="single" w:sz="4" w:space="0" w:color="auto"/>
            </w:tcBorders>
            <w:shd w:val="clear" w:color="auto" w:fill="auto"/>
            <w:hideMark/>
          </w:tcPr>
          <w:p w14:paraId="624D935D" w14:textId="77777777" w:rsidR="00C327CB" w:rsidRPr="00031171" w:rsidRDefault="00C327CB">
            <w:pPr>
              <w:jc w:val="center"/>
              <w:rPr>
                <w:sz w:val="19"/>
                <w:szCs w:val="19"/>
              </w:rPr>
            </w:pPr>
            <w:r>
              <w:rPr>
                <w:sz w:val="19"/>
              </w:rPr>
              <w:t>5</w:t>
            </w:r>
          </w:p>
        </w:tc>
        <w:tc>
          <w:tcPr>
            <w:tcW w:w="939" w:type="dxa"/>
            <w:tcBorders>
              <w:top w:val="nil"/>
              <w:left w:val="nil"/>
              <w:bottom w:val="single" w:sz="4" w:space="0" w:color="auto"/>
              <w:right w:val="single" w:sz="4" w:space="0" w:color="auto"/>
            </w:tcBorders>
            <w:shd w:val="clear" w:color="auto" w:fill="auto"/>
            <w:noWrap/>
            <w:hideMark/>
          </w:tcPr>
          <w:p w14:paraId="551B4574" w14:textId="77777777" w:rsidR="00C327CB" w:rsidRPr="00031171" w:rsidRDefault="00C327CB">
            <w:pPr>
              <w:jc w:val="right"/>
              <w:rPr>
                <w:color w:val="000000"/>
                <w:sz w:val="19"/>
                <w:szCs w:val="19"/>
              </w:rPr>
            </w:pPr>
            <w:r>
              <w:rPr>
                <w:color w:val="000000"/>
                <w:sz w:val="19"/>
              </w:rPr>
              <w:t xml:space="preserve">49.000 </w:t>
            </w:r>
          </w:p>
        </w:tc>
        <w:tc>
          <w:tcPr>
            <w:tcW w:w="1025" w:type="dxa"/>
            <w:tcBorders>
              <w:top w:val="nil"/>
              <w:left w:val="nil"/>
              <w:bottom w:val="single" w:sz="4" w:space="0" w:color="auto"/>
              <w:right w:val="single" w:sz="4" w:space="0" w:color="auto"/>
            </w:tcBorders>
            <w:shd w:val="clear" w:color="auto" w:fill="auto"/>
            <w:hideMark/>
          </w:tcPr>
          <w:p w14:paraId="124457D9" w14:textId="77777777" w:rsidR="00C327CB" w:rsidRPr="00031171" w:rsidRDefault="00C327CB">
            <w:pPr>
              <w:jc w:val="right"/>
              <w:rPr>
                <w:color w:val="000000"/>
                <w:sz w:val="19"/>
                <w:szCs w:val="19"/>
              </w:rPr>
            </w:pPr>
            <w:r>
              <w:rPr>
                <w:color w:val="000000"/>
                <w:sz w:val="19"/>
              </w:rPr>
              <w:t>70.070</w:t>
            </w:r>
          </w:p>
        </w:tc>
        <w:tc>
          <w:tcPr>
            <w:tcW w:w="1417" w:type="dxa"/>
            <w:tcBorders>
              <w:top w:val="nil"/>
              <w:left w:val="nil"/>
              <w:bottom w:val="single" w:sz="4" w:space="0" w:color="auto"/>
              <w:right w:val="single" w:sz="4" w:space="0" w:color="auto"/>
            </w:tcBorders>
            <w:shd w:val="clear" w:color="auto" w:fill="auto"/>
            <w:hideMark/>
          </w:tcPr>
          <w:p w14:paraId="62EAD81A" w14:textId="66E14C67" w:rsidR="00C327CB" w:rsidRPr="00031171" w:rsidRDefault="000F37AA">
            <w:pPr>
              <w:jc w:val="right"/>
              <w:rPr>
                <w:color w:val="000000"/>
                <w:sz w:val="19"/>
                <w:szCs w:val="19"/>
              </w:rPr>
            </w:pPr>
            <w:r>
              <w:rPr>
                <w:color w:val="000000"/>
                <w:sz w:val="19"/>
              </w:rPr>
              <w:t xml:space="preserve">   281.750 </w:t>
            </w:r>
          </w:p>
        </w:tc>
        <w:tc>
          <w:tcPr>
            <w:tcW w:w="1276" w:type="dxa"/>
            <w:tcBorders>
              <w:top w:val="nil"/>
              <w:left w:val="nil"/>
              <w:bottom w:val="single" w:sz="4" w:space="0" w:color="auto"/>
              <w:right w:val="single" w:sz="4" w:space="0" w:color="auto"/>
            </w:tcBorders>
            <w:shd w:val="clear" w:color="auto" w:fill="auto"/>
            <w:hideMark/>
          </w:tcPr>
          <w:p w14:paraId="66714718" w14:textId="77777777" w:rsidR="00C327CB" w:rsidRPr="00031171" w:rsidRDefault="00C327CB">
            <w:pPr>
              <w:jc w:val="right"/>
              <w:rPr>
                <w:color w:val="000000"/>
                <w:sz w:val="19"/>
                <w:szCs w:val="19"/>
              </w:rPr>
            </w:pPr>
            <w:r>
              <w:rPr>
                <w:color w:val="000000"/>
                <w:sz w:val="19"/>
              </w:rPr>
              <w:t>1.436.360</w:t>
            </w:r>
          </w:p>
        </w:tc>
        <w:tc>
          <w:tcPr>
            <w:tcW w:w="992" w:type="dxa"/>
            <w:tcBorders>
              <w:top w:val="nil"/>
              <w:left w:val="nil"/>
              <w:bottom w:val="single" w:sz="4" w:space="0" w:color="auto"/>
              <w:right w:val="single" w:sz="4" w:space="0" w:color="auto"/>
            </w:tcBorders>
            <w:shd w:val="clear" w:color="auto" w:fill="auto"/>
            <w:hideMark/>
          </w:tcPr>
          <w:p w14:paraId="22C141E8" w14:textId="77777777" w:rsidR="00C327CB" w:rsidRPr="00246796" w:rsidRDefault="00C327CB">
            <w:pPr>
              <w:jc w:val="right"/>
              <w:rPr>
                <w:sz w:val="19"/>
                <w:szCs w:val="19"/>
              </w:rPr>
            </w:pPr>
            <w:r>
              <w:rPr>
                <w:sz w:val="19"/>
              </w:rPr>
              <w:t>1.718.110</w:t>
            </w:r>
          </w:p>
        </w:tc>
        <w:tc>
          <w:tcPr>
            <w:tcW w:w="769" w:type="dxa"/>
            <w:tcBorders>
              <w:top w:val="nil"/>
              <w:left w:val="nil"/>
              <w:bottom w:val="single" w:sz="4" w:space="0" w:color="auto"/>
              <w:right w:val="single" w:sz="4" w:space="0" w:color="auto"/>
            </w:tcBorders>
            <w:shd w:val="clear" w:color="auto" w:fill="auto"/>
            <w:noWrap/>
            <w:hideMark/>
          </w:tcPr>
          <w:p w14:paraId="6B0A211E" w14:textId="77777777" w:rsidR="00C327CB" w:rsidRPr="00031171" w:rsidRDefault="00C327CB">
            <w:pPr>
              <w:jc w:val="right"/>
              <w:rPr>
                <w:color w:val="000000"/>
                <w:sz w:val="19"/>
                <w:szCs w:val="19"/>
              </w:rPr>
            </w:pPr>
            <w:r>
              <w:rPr>
                <w:color w:val="000000"/>
                <w:sz w:val="19"/>
              </w:rPr>
              <w:t xml:space="preserve">35,06 </w:t>
            </w:r>
          </w:p>
        </w:tc>
        <w:tc>
          <w:tcPr>
            <w:tcW w:w="1191" w:type="dxa"/>
            <w:tcBorders>
              <w:top w:val="nil"/>
              <w:left w:val="nil"/>
              <w:bottom w:val="single" w:sz="4" w:space="0" w:color="auto"/>
              <w:right w:val="single" w:sz="4" w:space="0" w:color="auto"/>
            </w:tcBorders>
            <w:shd w:val="clear" w:color="auto" w:fill="auto"/>
            <w:noWrap/>
            <w:hideMark/>
          </w:tcPr>
          <w:p w14:paraId="7EA572CE" w14:textId="77777777" w:rsidR="00C327CB" w:rsidRPr="00031171" w:rsidRDefault="00C327CB">
            <w:pPr>
              <w:jc w:val="right"/>
              <w:rPr>
                <w:color w:val="000000"/>
                <w:sz w:val="19"/>
                <w:szCs w:val="19"/>
              </w:rPr>
            </w:pPr>
            <w:r>
              <w:rPr>
                <w:color w:val="000000"/>
                <w:sz w:val="19"/>
              </w:rPr>
              <w:t>24,52</w:t>
            </w:r>
          </w:p>
        </w:tc>
      </w:tr>
      <w:tr w:rsidR="00C327CB" w:rsidRPr="001A3B92" w14:paraId="74CD22C3"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21AFC4CB" w14:textId="77777777" w:rsidR="00C327CB" w:rsidRPr="00031171" w:rsidRDefault="00C327CB">
            <w:pPr>
              <w:jc w:val="left"/>
              <w:rPr>
                <w:sz w:val="19"/>
                <w:szCs w:val="19"/>
              </w:rPr>
            </w:pPr>
            <w:r>
              <w:rPr>
                <w:sz w:val="19"/>
              </w:rPr>
              <w:lastRenderedPageBreak/>
              <w:t>Kiriazi</w:t>
            </w:r>
          </w:p>
        </w:tc>
        <w:tc>
          <w:tcPr>
            <w:tcW w:w="626" w:type="dxa"/>
            <w:tcBorders>
              <w:top w:val="nil"/>
              <w:left w:val="nil"/>
              <w:bottom w:val="single" w:sz="4" w:space="0" w:color="auto"/>
              <w:right w:val="single" w:sz="4" w:space="0" w:color="auto"/>
            </w:tcBorders>
            <w:shd w:val="clear" w:color="auto" w:fill="auto"/>
            <w:hideMark/>
          </w:tcPr>
          <w:p w14:paraId="6F1D68B9" w14:textId="77777777" w:rsidR="00C327CB" w:rsidRPr="00031171" w:rsidRDefault="00C327CB">
            <w:pPr>
              <w:jc w:val="center"/>
              <w:rPr>
                <w:sz w:val="19"/>
                <w:szCs w:val="19"/>
              </w:rPr>
            </w:pPr>
            <w:r>
              <w:rPr>
                <w:sz w:val="19"/>
              </w:rPr>
              <w:t>6</w:t>
            </w:r>
          </w:p>
        </w:tc>
        <w:tc>
          <w:tcPr>
            <w:tcW w:w="939" w:type="dxa"/>
            <w:tcBorders>
              <w:top w:val="nil"/>
              <w:left w:val="nil"/>
              <w:bottom w:val="single" w:sz="4" w:space="0" w:color="auto"/>
              <w:right w:val="single" w:sz="4" w:space="0" w:color="auto"/>
            </w:tcBorders>
            <w:shd w:val="clear" w:color="auto" w:fill="auto"/>
            <w:noWrap/>
            <w:hideMark/>
          </w:tcPr>
          <w:p w14:paraId="56477E43" w14:textId="77777777" w:rsidR="00C327CB" w:rsidRPr="00031171" w:rsidRDefault="00C327CB">
            <w:pPr>
              <w:jc w:val="right"/>
              <w:rPr>
                <w:color w:val="000000"/>
                <w:sz w:val="19"/>
                <w:szCs w:val="19"/>
              </w:rPr>
            </w:pPr>
            <w:r>
              <w:rPr>
                <w:color w:val="000000"/>
                <w:sz w:val="19"/>
              </w:rPr>
              <w:t xml:space="preserve">38.824 </w:t>
            </w:r>
          </w:p>
        </w:tc>
        <w:tc>
          <w:tcPr>
            <w:tcW w:w="1025" w:type="dxa"/>
            <w:tcBorders>
              <w:top w:val="nil"/>
              <w:left w:val="nil"/>
              <w:bottom w:val="single" w:sz="4" w:space="0" w:color="auto"/>
              <w:right w:val="single" w:sz="4" w:space="0" w:color="auto"/>
            </w:tcBorders>
            <w:shd w:val="clear" w:color="auto" w:fill="auto"/>
            <w:hideMark/>
          </w:tcPr>
          <w:p w14:paraId="0FC3B054" w14:textId="77777777" w:rsidR="00C327CB" w:rsidRPr="00031171" w:rsidRDefault="00C327CB">
            <w:pPr>
              <w:jc w:val="right"/>
              <w:rPr>
                <w:color w:val="000000"/>
                <w:sz w:val="19"/>
                <w:szCs w:val="19"/>
              </w:rPr>
            </w:pPr>
            <w:r>
              <w:rPr>
                <w:color w:val="000000"/>
                <w:sz w:val="19"/>
              </w:rPr>
              <w:t>55.518</w:t>
            </w:r>
          </w:p>
        </w:tc>
        <w:tc>
          <w:tcPr>
            <w:tcW w:w="1417" w:type="dxa"/>
            <w:tcBorders>
              <w:top w:val="nil"/>
              <w:left w:val="nil"/>
              <w:bottom w:val="single" w:sz="4" w:space="0" w:color="auto"/>
              <w:right w:val="single" w:sz="4" w:space="0" w:color="auto"/>
            </w:tcBorders>
            <w:shd w:val="clear" w:color="auto" w:fill="auto"/>
            <w:hideMark/>
          </w:tcPr>
          <w:p w14:paraId="61502DC7" w14:textId="21B39E8E" w:rsidR="00C327CB" w:rsidRPr="00031171" w:rsidRDefault="000F37AA">
            <w:pPr>
              <w:jc w:val="right"/>
              <w:rPr>
                <w:color w:val="000000"/>
                <w:sz w:val="19"/>
                <w:szCs w:val="19"/>
              </w:rPr>
            </w:pPr>
            <w:r>
              <w:rPr>
                <w:color w:val="000000"/>
                <w:sz w:val="19"/>
              </w:rPr>
              <w:t xml:space="preserve">   223.238 </w:t>
            </w:r>
          </w:p>
        </w:tc>
        <w:tc>
          <w:tcPr>
            <w:tcW w:w="1276" w:type="dxa"/>
            <w:tcBorders>
              <w:top w:val="nil"/>
              <w:left w:val="nil"/>
              <w:bottom w:val="single" w:sz="4" w:space="0" w:color="auto"/>
              <w:right w:val="single" w:sz="4" w:space="0" w:color="auto"/>
            </w:tcBorders>
            <w:shd w:val="clear" w:color="auto" w:fill="auto"/>
            <w:hideMark/>
          </w:tcPr>
          <w:p w14:paraId="5BF90C06" w14:textId="77777777" w:rsidR="00C327CB" w:rsidRPr="00031171" w:rsidRDefault="00C327CB">
            <w:pPr>
              <w:jc w:val="right"/>
              <w:rPr>
                <w:color w:val="000000"/>
                <w:sz w:val="19"/>
                <w:szCs w:val="19"/>
              </w:rPr>
            </w:pPr>
            <w:r>
              <w:rPr>
                <w:color w:val="000000"/>
                <w:sz w:val="19"/>
              </w:rPr>
              <w:t>1.707.825</w:t>
            </w:r>
          </w:p>
        </w:tc>
        <w:tc>
          <w:tcPr>
            <w:tcW w:w="992" w:type="dxa"/>
            <w:tcBorders>
              <w:top w:val="nil"/>
              <w:left w:val="nil"/>
              <w:bottom w:val="single" w:sz="4" w:space="0" w:color="auto"/>
              <w:right w:val="single" w:sz="4" w:space="0" w:color="auto"/>
            </w:tcBorders>
            <w:shd w:val="clear" w:color="auto" w:fill="auto"/>
            <w:hideMark/>
          </w:tcPr>
          <w:p w14:paraId="7C4F2F1F" w14:textId="77777777" w:rsidR="00C327CB" w:rsidRPr="00246796" w:rsidRDefault="00C327CB">
            <w:pPr>
              <w:jc w:val="right"/>
              <w:rPr>
                <w:sz w:val="19"/>
                <w:szCs w:val="19"/>
              </w:rPr>
            </w:pPr>
            <w:r>
              <w:rPr>
                <w:sz w:val="19"/>
              </w:rPr>
              <w:t>1.931.063</w:t>
            </w:r>
          </w:p>
          <w:p w14:paraId="04CFBC84" w14:textId="77777777" w:rsidR="00C327CB" w:rsidRPr="00246796" w:rsidRDefault="00C327CB">
            <w:pPr>
              <w:jc w:val="center"/>
              <w:rPr>
                <w:sz w:val="19"/>
                <w:szCs w:val="19"/>
                <w:lang w:eastAsia="en-CA"/>
              </w:rPr>
            </w:pPr>
          </w:p>
        </w:tc>
        <w:tc>
          <w:tcPr>
            <w:tcW w:w="769" w:type="dxa"/>
            <w:tcBorders>
              <w:top w:val="nil"/>
              <w:left w:val="nil"/>
              <w:bottom w:val="single" w:sz="4" w:space="0" w:color="auto"/>
              <w:right w:val="single" w:sz="4" w:space="0" w:color="auto"/>
            </w:tcBorders>
            <w:shd w:val="clear" w:color="auto" w:fill="auto"/>
            <w:noWrap/>
            <w:hideMark/>
          </w:tcPr>
          <w:p w14:paraId="307FB7FF" w14:textId="77777777" w:rsidR="00C327CB" w:rsidRPr="00031171" w:rsidRDefault="00C327CB">
            <w:pPr>
              <w:jc w:val="right"/>
              <w:rPr>
                <w:color w:val="000000"/>
                <w:sz w:val="19"/>
                <w:szCs w:val="19"/>
              </w:rPr>
            </w:pPr>
            <w:r>
              <w:rPr>
                <w:color w:val="000000"/>
                <w:sz w:val="19"/>
              </w:rPr>
              <w:t xml:space="preserve">49,74 </w:t>
            </w:r>
          </w:p>
        </w:tc>
        <w:tc>
          <w:tcPr>
            <w:tcW w:w="1191" w:type="dxa"/>
            <w:tcBorders>
              <w:top w:val="nil"/>
              <w:left w:val="nil"/>
              <w:bottom w:val="single" w:sz="4" w:space="0" w:color="auto"/>
              <w:right w:val="single" w:sz="4" w:space="0" w:color="auto"/>
            </w:tcBorders>
            <w:shd w:val="clear" w:color="auto" w:fill="auto"/>
            <w:noWrap/>
            <w:hideMark/>
          </w:tcPr>
          <w:p w14:paraId="2EC27346" w14:textId="77777777" w:rsidR="00C327CB" w:rsidRPr="00031171" w:rsidRDefault="00C327CB">
            <w:pPr>
              <w:jc w:val="right"/>
              <w:rPr>
                <w:color w:val="000000"/>
                <w:sz w:val="19"/>
                <w:szCs w:val="19"/>
              </w:rPr>
            </w:pPr>
            <w:r>
              <w:rPr>
                <w:color w:val="000000"/>
                <w:sz w:val="19"/>
              </w:rPr>
              <w:t>34,78</w:t>
            </w:r>
          </w:p>
        </w:tc>
      </w:tr>
      <w:tr w:rsidR="00C327CB" w:rsidRPr="001A3B92" w14:paraId="704A8906"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CBB86FA" w14:textId="77777777" w:rsidR="00C327CB" w:rsidRPr="00031171" w:rsidRDefault="00C327CB">
            <w:pPr>
              <w:jc w:val="left"/>
              <w:rPr>
                <w:sz w:val="19"/>
                <w:szCs w:val="19"/>
              </w:rPr>
            </w:pPr>
            <w:r>
              <w:rPr>
                <w:sz w:val="19"/>
              </w:rPr>
              <w:t>Fresh</w:t>
            </w:r>
          </w:p>
        </w:tc>
        <w:tc>
          <w:tcPr>
            <w:tcW w:w="626" w:type="dxa"/>
            <w:tcBorders>
              <w:top w:val="nil"/>
              <w:left w:val="nil"/>
              <w:bottom w:val="single" w:sz="4" w:space="0" w:color="auto"/>
              <w:right w:val="single" w:sz="4" w:space="0" w:color="auto"/>
            </w:tcBorders>
            <w:shd w:val="clear" w:color="auto" w:fill="auto"/>
            <w:hideMark/>
          </w:tcPr>
          <w:p w14:paraId="413613A4" w14:textId="77777777" w:rsidR="00C327CB" w:rsidRPr="00031171" w:rsidRDefault="00C327CB">
            <w:pPr>
              <w:jc w:val="center"/>
              <w:rPr>
                <w:sz w:val="19"/>
                <w:szCs w:val="19"/>
              </w:rPr>
            </w:pPr>
            <w:r>
              <w:rPr>
                <w:sz w:val="19"/>
              </w:rPr>
              <w:t>6</w:t>
            </w:r>
          </w:p>
        </w:tc>
        <w:tc>
          <w:tcPr>
            <w:tcW w:w="939" w:type="dxa"/>
            <w:tcBorders>
              <w:top w:val="nil"/>
              <w:left w:val="nil"/>
              <w:bottom w:val="single" w:sz="4" w:space="0" w:color="auto"/>
              <w:right w:val="single" w:sz="4" w:space="0" w:color="auto"/>
            </w:tcBorders>
            <w:shd w:val="clear" w:color="auto" w:fill="auto"/>
            <w:noWrap/>
            <w:hideMark/>
          </w:tcPr>
          <w:p w14:paraId="529C46EE" w14:textId="77777777" w:rsidR="00C327CB" w:rsidRPr="00031171" w:rsidRDefault="00C327CB">
            <w:pPr>
              <w:jc w:val="right"/>
              <w:rPr>
                <w:color w:val="000000"/>
                <w:sz w:val="19"/>
                <w:szCs w:val="19"/>
              </w:rPr>
            </w:pPr>
            <w:r>
              <w:rPr>
                <w:color w:val="000000"/>
                <w:sz w:val="19"/>
              </w:rPr>
              <w:t xml:space="preserve">158.500 </w:t>
            </w:r>
          </w:p>
        </w:tc>
        <w:tc>
          <w:tcPr>
            <w:tcW w:w="1025" w:type="dxa"/>
            <w:tcBorders>
              <w:top w:val="nil"/>
              <w:left w:val="nil"/>
              <w:bottom w:val="single" w:sz="4" w:space="0" w:color="auto"/>
              <w:right w:val="single" w:sz="4" w:space="0" w:color="auto"/>
            </w:tcBorders>
            <w:shd w:val="clear" w:color="auto" w:fill="auto"/>
            <w:hideMark/>
          </w:tcPr>
          <w:p w14:paraId="5059F5D2" w14:textId="77777777" w:rsidR="00C327CB" w:rsidRPr="00031171" w:rsidRDefault="00C327CB">
            <w:pPr>
              <w:jc w:val="right"/>
              <w:rPr>
                <w:color w:val="000000"/>
                <w:sz w:val="19"/>
                <w:szCs w:val="19"/>
              </w:rPr>
            </w:pPr>
            <w:r>
              <w:rPr>
                <w:color w:val="000000"/>
                <w:sz w:val="19"/>
              </w:rPr>
              <w:t>226.655</w:t>
            </w:r>
          </w:p>
        </w:tc>
        <w:tc>
          <w:tcPr>
            <w:tcW w:w="1417" w:type="dxa"/>
            <w:tcBorders>
              <w:top w:val="nil"/>
              <w:left w:val="nil"/>
              <w:bottom w:val="single" w:sz="4" w:space="0" w:color="auto"/>
              <w:right w:val="single" w:sz="4" w:space="0" w:color="auto"/>
            </w:tcBorders>
            <w:shd w:val="clear" w:color="auto" w:fill="auto"/>
            <w:hideMark/>
          </w:tcPr>
          <w:p w14:paraId="26385F91" w14:textId="235796DE" w:rsidR="00C327CB" w:rsidRPr="00031171" w:rsidRDefault="000F37AA">
            <w:pPr>
              <w:jc w:val="right"/>
              <w:rPr>
                <w:color w:val="000000"/>
                <w:sz w:val="19"/>
                <w:szCs w:val="19"/>
              </w:rPr>
            </w:pPr>
            <w:r>
              <w:rPr>
                <w:color w:val="000000"/>
                <w:sz w:val="19"/>
              </w:rPr>
              <w:t xml:space="preserve">   911.375 </w:t>
            </w:r>
          </w:p>
        </w:tc>
        <w:tc>
          <w:tcPr>
            <w:tcW w:w="1276" w:type="dxa"/>
            <w:tcBorders>
              <w:top w:val="nil"/>
              <w:left w:val="nil"/>
              <w:bottom w:val="single" w:sz="4" w:space="0" w:color="auto"/>
              <w:right w:val="single" w:sz="4" w:space="0" w:color="auto"/>
            </w:tcBorders>
            <w:shd w:val="clear" w:color="auto" w:fill="auto"/>
            <w:hideMark/>
          </w:tcPr>
          <w:p w14:paraId="5BB71531" w14:textId="77777777" w:rsidR="00C327CB" w:rsidRPr="00031171" w:rsidRDefault="00C327CB">
            <w:pPr>
              <w:jc w:val="right"/>
              <w:rPr>
                <w:color w:val="000000"/>
                <w:sz w:val="19"/>
                <w:szCs w:val="19"/>
              </w:rPr>
            </w:pPr>
            <w:r>
              <w:rPr>
                <w:color w:val="000000"/>
                <w:sz w:val="19"/>
              </w:rPr>
              <w:t>2.103.000</w:t>
            </w:r>
          </w:p>
        </w:tc>
        <w:tc>
          <w:tcPr>
            <w:tcW w:w="992" w:type="dxa"/>
            <w:tcBorders>
              <w:top w:val="nil"/>
              <w:left w:val="nil"/>
              <w:bottom w:val="single" w:sz="4" w:space="0" w:color="auto"/>
              <w:right w:val="single" w:sz="4" w:space="0" w:color="auto"/>
            </w:tcBorders>
            <w:shd w:val="clear" w:color="auto" w:fill="auto"/>
            <w:hideMark/>
          </w:tcPr>
          <w:p w14:paraId="19B4D8A3" w14:textId="77777777" w:rsidR="00C327CB" w:rsidRPr="00246796" w:rsidRDefault="00C327CB">
            <w:pPr>
              <w:jc w:val="right"/>
              <w:rPr>
                <w:sz w:val="19"/>
                <w:szCs w:val="19"/>
              </w:rPr>
            </w:pPr>
            <w:r>
              <w:rPr>
                <w:sz w:val="19"/>
              </w:rPr>
              <w:t>3.014.375</w:t>
            </w:r>
          </w:p>
        </w:tc>
        <w:tc>
          <w:tcPr>
            <w:tcW w:w="769" w:type="dxa"/>
            <w:tcBorders>
              <w:top w:val="nil"/>
              <w:left w:val="nil"/>
              <w:bottom w:val="single" w:sz="4" w:space="0" w:color="auto"/>
              <w:right w:val="single" w:sz="4" w:space="0" w:color="auto"/>
            </w:tcBorders>
            <w:shd w:val="clear" w:color="auto" w:fill="auto"/>
            <w:noWrap/>
            <w:hideMark/>
          </w:tcPr>
          <w:p w14:paraId="49E7A4E7" w14:textId="77777777" w:rsidR="00C327CB" w:rsidRPr="00031171" w:rsidRDefault="00C327CB">
            <w:pPr>
              <w:jc w:val="right"/>
              <w:rPr>
                <w:color w:val="000000"/>
                <w:sz w:val="19"/>
                <w:szCs w:val="19"/>
              </w:rPr>
            </w:pPr>
            <w:r>
              <w:rPr>
                <w:color w:val="000000"/>
                <w:sz w:val="19"/>
              </w:rPr>
              <w:t xml:space="preserve">19,02 </w:t>
            </w:r>
          </w:p>
        </w:tc>
        <w:tc>
          <w:tcPr>
            <w:tcW w:w="1191" w:type="dxa"/>
            <w:tcBorders>
              <w:top w:val="nil"/>
              <w:left w:val="nil"/>
              <w:bottom w:val="single" w:sz="4" w:space="0" w:color="auto"/>
              <w:right w:val="single" w:sz="4" w:space="0" w:color="auto"/>
            </w:tcBorders>
            <w:shd w:val="clear" w:color="auto" w:fill="auto"/>
            <w:noWrap/>
            <w:hideMark/>
          </w:tcPr>
          <w:p w14:paraId="56AE1AE4" w14:textId="77777777" w:rsidR="00C327CB" w:rsidRPr="00031171" w:rsidRDefault="00C327CB">
            <w:pPr>
              <w:jc w:val="right"/>
              <w:rPr>
                <w:color w:val="000000"/>
                <w:sz w:val="19"/>
                <w:szCs w:val="19"/>
              </w:rPr>
            </w:pPr>
            <w:r>
              <w:rPr>
                <w:color w:val="000000"/>
                <w:sz w:val="19"/>
              </w:rPr>
              <w:t>13,30</w:t>
            </w:r>
          </w:p>
        </w:tc>
      </w:tr>
      <w:tr w:rsidR="00C327CB" w:rsidRPr="001A3B92" w14:paraId="33EB0946"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677901B" w14:textId="77777777" w:rsidR="00C327CB" w:rsidRPr="00031171" w:rsidRDefault="00C327CB">
            <w:pPr>
              <w:jc w:val="left"/>
              <w:rPr>
                <w:sz w:val="19"/>
                <w:szCs w:val="19"/>
              </w:rPr>
            </w:pPr>
            <w:r>
              <w:rPr>
                <w:sz w:val="19"/>
              </w:rPr>
              <w:t>Unionaire</w:t>
            </w:r>
          </w:p>
        </w:tc>
        <w:tc>
          <w:tcPr>
            <w:tcW w:w="626" w:type="dxa"/>
            <w:tcBorders>
              <w:top w:val="nil"/>
              <w:left w:val="nil"/>
              <w:bottom w:val="single" w:sz="4" w:space="0" w:color="auto"/>
              <w:right w:val="single" w:sz="4" w:space="0" w:color="auto"/>
            </w:tcBorders>
            <w:shd w:val="clear" w:color="auto" w:fill="auto"/>
            <w:hideMark/>
          </w:tcPr>
          <w:p w14:paraId="63E04F6C" w14:textId="77777777" w:rsidR="00C327CB" w:rsidRPr="00031171" w:rsidRDefault="00C327CB">
            <w:pPr>
              <w:jc w:val="center"/>
              <w:rPr>
                <w:sz w:val="19"/>
                <w:szCs w:val="19"/>
              </w:rPr>
            </w:pPr>
            <w:r>
              <w:rPr>
                <w:sz w:val="19"/>
              </w:rPr>
              <w:t>2</w:t>
            </w:r>
          </w:p>
        </w:tc>
        <w:tc>
          <w:tcPr>
            <w:tcW w:w="939" w:type="dxa"/>
            <w:tcBorders>
              <w:top w:val="nil"/>
              <w:left w:val="nil"/>
              <w:bottom w:val="single" w:sz="4" w:space="0" w:color="auto"/>
              <w:right w:val="single" w:sz="4" w:space="0" w:color="auto"/>
            </w:tcBorders>
            <w:shd w:val="clear" w:color="auto" w:fill="auto"/>
            <w:noWrap/>
            <w:hideMark/>
          </w:tcPr>
          <w:p w14:paraId="2F53C691" w14:textId="77777777" w:rsidR="00C327CB" w:rsidRPr="00031171" w:rsidRDefault="00C327CB">
            <w:pPr>
              <w:jc w:val="right"/>
              <w:rPr>
                <w:color w:val="000000"/>
                <w:sz w:val="19"/>
                <w:szCs w:val="19"/>
              </w:rPr>
            </w:pPr>
            <w:r>
              <w:rPr>
                <w:color w:val="000000"/>
                <w:sz w:val="19"/>
              </w:rPr>
              <w:t xml:space="preserve">11.004 </w:t>
            </w:r>
          </w:p>
        </w:tc>
        <w:tc>
          <w:tcPr>
            <w:tcW w:w="1025" w:type="dxa"/>
            <w:tcBorders>
              <w:top w:val="nil"/>
              <w:left w:val="nil"/>
              <w:bottom w:val="single" w:sz="4" w:space="0" w:color="auto"/>
              <w:right w:val="single" w:sz="4" w:space="0" w:color="auto"/>
            </w:tcBorders>
            <w:shd w:val="clear" w:color="auto" w:fill="auto"/>
            <w:hideMark/>
          </w:tcPr>
          <w:p w14:paraId="3BF56478" w14:textId="77777777" w:rsidR="00C327CB" w:rsidRPr="00031171" w:rsidRDefault="00C327CB">
            <w:pPr>
              <w:jc w:val="right"/>
              <w:rPr>
                <w:color w:val="000000"/>
                <w:sz w:val="19"/>
                <w:szCs w:val="19"/>
              </w:rPr>
            </w:pPr>
            <w:r>
              <w:rPr>
                <w:color w:val="000000"/>
                <w:sz w:val="19"/>
              </w:rPr>
              <w:t>15.736</w:t>
            </w:r>
          </w:p>
        </w:tc>
        <w:tc>
          <w:tcPr>
            <w:tcW w:w="1417" w:type="dxa"/>
            <w:tcBorders>
              <w:top w:val="nil"/>
              <w:left w:val="nil"/>
              <w:bottom w:val="single" w:sz="4" w:space="0" w:color="auto"/>
              <w:right w:val="single" w:sz="4" w:space="0" w:color="auto"/>
            </w:tcBorders>
            <w:shd w:val="clear" w:color="auto" w:fill="auto"/>
            <w:hideMark/>
          </w:tcPr>
          <w:p w14:paraId="501C277C" w14:textId="775E6E32" w:rsidR="00C327CB" w:rsidRPr="00031171" w:rsidRDefault="000F37AA">
            <w:pPr>
              <w:jc w:val="right"/>
              <w:rPr>
                <w:color w:val="000000"/>
                <w:sz w:val="19"/>
                <w:szCs w:val="19"/>
              </w:rPr>
            </w:pPr>
            <w:r>
              <w:rPr>
                <w:color w:val="000000"/>
                <w:sz w:val="19"/>
              </w:rPr>
              <w:t xml:space="preserve">    63.273 </w:t>
            </w:r>
          </w:p>
        </w:tc>
        <w:tc>
          <w:tcPr>
            <w:tcW w:w="1276" w:type="dxa"/>
            <w:tcBorders>
              <w:top w:val="nil"/>
              <w:left w:val="nil"/>
              <w:bottom w:val="single" w:sz="4" w:space="0" w:color="auto"/>
              <w:right w:val="single" w:sz="4" w:space="0" w:color="auto"/>
            </w:tcBorders>
            <w:shd w:val="clear" w:color="auto" w:fill="auto"/>
            <w:noWrap/>
            <w:hideMark/>
          </w:tcPr>
          <w:p w14:paraId="63239C5B" w14:textId="60FD689E" w:rsidR="00C327CB" w:rsidRPr="00031171" w:rsidRDefault="000F37AA">
            <w:pPr>
              <w:jc w:val="right"/>
              <w:rPr>
                <w:color w:val="000000"/>
                <w:sz w:val="19"/>
                <w:szCs w:val="19"/>
              </w:rPr>
            </w:pPr>
            <w:r>
              <w:rPr>
                <w:color w:val="000000"/>
                <w:sz w:val="19"/>
              </w:rPr>
              <w:t xml:space="preserve">   701.000 </w:t>
            </w:r>
          </w:p>
        </w:tc>
        <w:tc>
          <w:tcPr>
            <w:tcW w:w="992" w:type="dxa"/>
            <w:tcBorders>
              <w:top w:val="nil"/>
              <w:left w:val="nil"/>
              <w:bottom w:val="single" w:sz="4" w:space="0" w:color="auto"/>
              <w:right w:val="single" w:sz="4" w:space="0" w:color="auto"/>
            </w:tcBorders>
            <w:shd w:val="clear" w:color="auto" w:fill="auto"/>
            <w:hideMark/>
          </w:tcPr>
          <w:p w14:paraId="683246DE" w14:textId="77777777" w:rsidR="00C327CB" w:rsidRPr="00031171" w:rsidRDefault="00C327CB">
            <w:pPr>
              <w:jc w:val="right"/>
              <w:rPr>
                <w:sz w:val="19"/>
                <w:szCs w:val="19"/>
              </w:rPr>
            </w:pPr>
            <w:r>
              <w:rPr>
                <w:sz w:val="19"/>
              </w:rPr>
              <w:t>764.273</w:t>
            </w:r>
          </w:p>
        </w:tc>
        <w:tc>
          <w:tcPr>
            <w:tcW w:w="769" w:type="dxa"/>
            <w:tcBorders>
              <w:top w:val="nil"/>
              <w:left w:val="nil"/>
              <w:bottom w:val="single" w:sz="4" w:space="0" w:color="auto"/>
              <w:right w:val="single" w:sz="4" w:space="0" w:color="auto"/>
            </w:tcBorders>
            <w:shd w:val="clear" w:color="auto" w:fill="auto"/>
            <w:noWrap/>
            <w:hideMark/>
          </w:tcPr>
          <w:p w14:paraId="6BD59D7E" w14:textId="77777777" w:rsidR="00C327CB" w:rsidRPr="00031171" w:rsidRDefault="00C327CB">
            <w:pPr>
              <w:jc w:val="right"/>
              <w:rPr>
                <w:color w:val="000000"/>
                <w:sz w:val="19"/>
                <w:szCs w:val="19"/>
              </w:rPr>
            </w:pPr>
            <w:r>
              <w:rPr>
                <w:color w:val="000000"/>
                <w:sz w:val="19"/>
              </w:rPr>
              <w:t xml:space="preserve">69,45 </w:t>
            </w:r>
          </w:p>
        </w:tc>
        <w:tc>
          <w:tcPr>
            <w:tcW w:w="1191" w:type="dxa"/>
            <w:tcBorders>
              <w:top w:val="nil"/>
              <w:left w:val="nil"/>
              <w:bottom w:val="single" w:sz="4" w:space="0" w:color="auto"/>
              <w:right w:val="single" w:sz="4" w:space="0" w:color="auto"/>
            </w:tcBorders>
            <w:shd w:val="clear" w:color="auto" w:fill="auto"/>
            <w:noWrap/>
            <w:hideMark/>
          </w:tcPr>
          <w:p w14:paraId="7D07EBB9" w14:textId="77777777" w:rsidR="00C327CB" w:rsidRPr="00031171" w:rsidRDefault="00C327CB">
            <w:pPr>
              <w:jc w:val="right"/>
              <w:rPr>
                <w:color w:val="000000"/>
                <w:sz w:val="19"/>
                <w:szCs w:val="19"/>
              </w:rPr>
            </w:pPr>
            <w:r>
              <w:rPr>
                <w:color w:val="000000"/>
                <w:sz w:val="19"/>
              </w:rPr>
              <w:t>48,57</w:t>
            </w:r>
          </w:p>
        </w:tc>
      </w:tr>
      <w:tr w:rsidR="00C327CB" w:rsidRPr="001A3B92" w14:paraId="198F4161"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5ACFA004" w14:textId="77777777" w:rsidR="00C327CB" w:rsidRPr="00031171" w:rsidRDefault="00C327CB">
            <w:pPr>
              <w:jc w:val="left"/>
              <w:rPr>
                <w:sz w:val="19"/>
                <w:szCs w:val="19"/>
              </w:rPr>
            </w:pPr>
            <w:r>
              <w:rPr>
                <w:sz w:val="19"/>
              </w:rPr>
              <w:t>El Araby*</w:t>
            </w:r>
          </w:p>
        </w:tc>
        <w:tc>
          <w:tcPr>
            <w:tcW w:w="626" w:type="dxa"/>
            <w:tcBorders>
              <w:top w:val="nil"/>
              <w:left w:val="nil"/>
              <w:bottom w:val="single" w:sz="4" w:space="0" w:color="auto"/>
              <w:right w:val="single" w:sz="4" w:space="0" w:color="auto"/>
            </w:tcBorders>
            <w:shd w:val="clear" w:color="auto" w:fill="auto"/>
            <w:noWrap/>
            <w:hideMark/>
          </w:tcPr>
          <w:p w14:paraId="6A3A8E45" w14:textId="77777777" w:rsidR="00C327CB" w:rsidRPr="00031171" w:rsidRDefault="00C327CB">
            <w:pPr>
              <w:jc w:val="center"/>
              <w:rPr>
                <w:color w:val="000000"/>
                <w:sz w:val="19"/>
                <w:szCs w:val="19"/>
              </w:rPr>
            </w:pPr>
            <w:r>
              <w:rPr>
                <w:color w:val="000000"/>
                <w:sz w:val="19"/>
              </w:rPr>
              <w:t>3</w:t>
            </w:r>
          </w:p>
        </w:tc>
        <w:tc>
          <w:tcPr>
            <w:tcW w:w="939" w:type="dxa"/>
            <w:tcBorders>
              <w:top w:val="nil"/>
              <w:left w:val="nil"/>
              <w:bottom w:val="single" w:sz="4" w:space="0" w:color="auto"/>
              <w:right w:val="single" w:sz="4" w:space="0" w:color="auto"/>
            </w:tcBorders>
            <w:shd w:val="clear" w:color="auto" w:fill="auto"/>
            <w:noWrap/>
            <w:hideMark/>
          </w:tcPr>
          <w:p w14:paraId="6370DE95" w14:textId="77777777" w:rsidR="00C327CB" w:rsidRPr="00031171" w:rsidRDefault="00C327CB">
            <w:pPr>
              <w:jc w:val="right"/>
              <w:rPr>
                <w:color w:val="000000"/>
                <w:sz w:val="19"/>
                <w:szCs w:val="19"/>
              </w:rPr>
            </w:pPr>
            <w:r>
              <w:rPr>
                <w:color w:val="000000"/>
                <w:sz w:val="19"/>
              </w:rPr>
              <w:t xml:space="preserve">39.304 </w:t>
            </w:r>
          </w:p>
        </w:tc>
        <w:tc>
          <w:tcPr>
            <w:tcW w:w="1025" w:type="dxa"/>
            <w:tcBorders>
              <w:top w:val="nil"/>
              <w:left w:val="nil"/>
              <w:bottom w:val="nil"/>
              <w:right w:val="nil"/>
            </w:tcBorders>
            <w:shd w:val="clear" w:color="auto" w:fill="auto"/>
            <w:noWrap/>
            <w:hideMark/>
          </w:tcPr>
          <w:p w14:paraId="7C17DB15" w14:textId="77777777" w:rsidR="00C327CB" w:rsidRPr="00031171" w:rsidRDefault="00C327CB">
            <w:pPr>
              <w:jc w:val="right"/>
              <w:rPr>
                <w:color w:val="000000"/>
                <w:sz w:val="19"/>
                <w:szCs w:val="19"/>
              </w:rPr>
            </w:pPr>
            <w:r>
              <w:rPr>
                <w:color w:val="000000"/>
                <w:sz w:val="19"/>
              </w:rPr>
              <w:t>56.204</w:t>
            </w:r>
          </w:p>
        </w:tc>
        <w:tc>
          <w:tcPr>
            <w:tcW w:w="1417" w:type="dxa"/>
            <w:tcBorders>
              <w:top w:val="nil"/>
              <w:left w:val="single" w:sz="4" w:space="0" w:color="auto"/>
              <w:bottom w:val="single" w:sz="4" w:space="0" w:color="auto"/>
              <w:right w:val="single" w:sz="4" w:space="0" w:color="auto"/>
            </w:tcBorders>
            <w:shd w:val="clear" w:color="auto" w:fill="auto"/>
            <w:hideMark/>
          </w:tcPr>
          <w:p w14:paraId="3A3CB67B" w14:textId="77777777" w:rsidR="00C327CB" w:rsidRPr="00031171" w:rsidRDefault="00C327CB">
            <w:pPr>
              <w:jc w:val="right"/>
              <w:rPr>
                <w:color w:val="000000"/>
                <w:sz w:val="19"/>
                <w:szCs w:val="19"/>
              </w:rPr>
            </w:pPr>
            <w:r>
              <w:rPr>
                <w:color w:val="000000"/>
                <w:sz w:val="19"/>
              </w:rPr>
              <w:t xml:space="preserve"> n.a. </w:t>
            </w:r>
          </w:p>
        </w:tc>
        <w:tc>
          <w:tcPr>
            <w:tcW w:w="1276" w:type="dxa"/>
            <w:tcBorders>
              <w:top w:val="nil"/>
              <w:left w:val="nil"/>
              <w:bottom w:val="single" w:sz="4" w:space="0" w:color="auto"/>
              <w:right w:val="single" w:sz="4" w:space="0" w:color="auto"/>
            </w:tcBorders>
            <w:shd w:val="clear" w:color="auto" w:fill="auto"/>
            <w:hideMark/>
          </w:tcPr>
          <w:p w14:paraId="46315E48" w14:textId="77777777" w:rsidR="00C327CB" w:rsidRPr="00031171" w:rsidRDefault="00C327CB">
            <w:pPr>
              <w:jc w:val="right"/>
              <w:rPr>
                <w:color w:val="000000"/>
                <w:sz w:val="19"/>
                <w:szCs w:val="19"/>
              </w:rPr>
            </w:pPr>
            <w:r>
              <w:rPr>
                <w:color w:val="000000"/>
                <w:sz w:val="19"/>
              </w:rPr>
              <w:t xml:space="preserve"> n.a. </w:t>
            </w:r>
          </w:p>
        </w:tc>
        <w:tc>
          <w:tcPr>
            <w:tcW w:w="992" w:type="dxa"/>
            <w:tcBorders>
              <w:top w:val="nil"/>
              <w:left w:val="nil"/>
              <w:bottom w:val="single" w:sz="4" w:space="0" w:color="auto"/>
              <w:right w:val="single" w:sz="4" w:space="0" w:color="auto"/>
            </w:tcBorders>
            <w:shd w:val="clear" w:color="auto" w:fill="auto"/>
            <w:hideMark/>
          </w:tcPr>
          <w:p w14:paraId="6EFAC293" w14:textId="77777777" w:rsidR="00C327CB" w:rsidRPr="00031171" w:rsidRDefault="00C327CB">
            <w:pPr>
              <w:jc w:val="right"/>
              <w:rPr>
                <w:color w:val="000000"/>
                <w:sz w:val="19"/>
                <w:szCs w:val="19"/>
              </w:rPr>
            </w:pPr>
            <w:r>
              <w:rPr>
                <w:color w:val="000000"/>
                <w:sz w:val="19"/>
              </w:rPr>
              <w:t xml:space="preserve"> n.a. </w:t>
            </w:r>
          </w:p>
        </w:tc>
        <w:tc>
          <w:tcPr>
            <w:tcW w:w="769" w:type="dxa"/>
            <w:tcBorders>
              <w:top w:val="nil"/>
              <w:left w:val="nil"/>
              <w:bottom w:val="single" w:sz="4" w:space="0" w:color="auto"/>
              <w:right w:val="single" w:sz="4" w:space="0" w:color="auto"/>
            </w:tcBorders>
            <w:shd w:val="clear" w:color="auto" w:fill="auto"/>
            <w:hideMark/>
          </w:tcPr>
          <w:p w14:paraId="25077A1D" w14:textId="77777777" w:rsidR="00C327CB" w:rsidRPr="00031171" w:rsidRDefault="00C327CB">
            <w:pPr>
              <w:jc w:val="right"/>
              <w:rPr>
                <w:color w:val="000000"/>
                <w:sz w:val="19"/>
                <w:szCs w:val="19"/>
              </w:rPr>
            </w:pPr>
            <w:r>
              <w:rPr>
                <w:color w:val="000000"/>
                <w:sz w:val="19"/>
              </w:rPr>
              <w:t xml:space="preserve"> n.a. </w:t>
            </w:r>
          </w:p>
        </w:tc>
        <w:tc>
          <w:tcPr>
            <w:tcW w:w="1191" w:type="dxa"/>
            <w:tcBorders>
              <w:top w:val="nil"/>
              <w:left w:val="nil"/>
              <w:bottom w:val="single" w:sz="4" w:space="0" w:color="auto"/>
              <w:right w:val="single" w:sz="4" w:space="0" w:color="auto"/>
            </w:tcBorders>
            <w:shd w:val="clear" w:color="auto" w:fill="auto"/>
            <w:hideMark/>
          </w:tcPr>
          <w:p w14:paraId="2AE475FD" w14:textId="77777777" w:rsidR="00C327CB" w:rsidRPr="00031171" w:rsidRDefault="00C327CB">
            <w:pPr>
              <w:jc w:val="right"/>
              <w:rPr>
                <w:color w:val="000000"/>
                <w:sz w:val="19"/>
                <w:szCs w:val="19"/>
              </w:rPr>
            </w:pPr>
            <w:r>
              <w:rPr>
                <w:color w:val="000000"/>
                <w:sz w:val="19"/>
              </w:rPr>
              <w:t xml:space="preserve"> n.a. </w:t>
            </w:r>
          </w:p>
        </w:tc>
      </w:tr>
      <w:tr w:rsidR="00C327CB" w:rsidRPr="001A3B92" w14:paraId="0E8F3FE3" w14:textId="77777777" w:rsidTr="00F47822">
        <w:trPr>
          <w:trHeight w:val="21"/>
        </w:trPr>
        <w:tc>
          <w:tcPr>
            <w:tcW w:w="1091" w:type="dxa"/>
            <w:tcBorders>
              <w:top w:val="nil"/>
              <w:left w:val="single" w:sz="4" w:space="0" w:color="auto"/>
              <w:bottom w:val="single" w:sz="4" w:space="0" w:color="auto"/>
              <w:right w:val="single" w:sz="4" w:space="0" w:color="auto"/>
            </w:tcBorders>
            <w:shd w:val="clear" w:color="auto" w:fill="auto"/>
            <w:noWrap/>
            <w:hideMark/>
          </w:tcPr>
          <w:p w14:paraId="27CBF13E" w14:textId="77777777" w:rsidR="00C327CB" w:rsidRPr="00031171" w:rsidRDefault="00C327CB">
            <w:pPr>
              <w:jc w:val="left"/>
              <w:rPr>
                <w:b/>
                <w:bCs/>
                <w:color w:val="000000"/>
                <w:sz w:val="19"/>
                <w:szCs w:val="19"/>
              </w:rPr>
            </w:pPr>
            <w:r>
              <w:rPr>
                <w:b/>
                <w:color w:val="000000"/>
                <w:sz w:val="19"/>
              </w:rPr>
              <w:t>Total</w:t>
            </w:r>
          </w:p>
        </w:tc>
        <w:tc>
          <w:tcPr>
            <w:tcW w:w="626" w:type="dxa"/>
            <w:tcBorders>
              <w:top w:val="nil"/>
              <w:left w:val="nil"/>
              <w:bottom w:val="single" w:sz="4" w:space="0" w:color="auto"/>
              <w:right w:val="single" w:sz="4" w:space="0" w:color="auto"/>
            </w:tcBorders>
            <w:shd w:val="clear" w:color="auto" w:fill="auto"/>
            <w:noWrap/>
            <w:hideMark/>
          </w:tcPr>
          <w:p w14:paraId="55F2AA8B" w14:textId="77777777" w:rsidR="00C327CB" w:rsidRPr="00031171" w:rsidRDefault="00C327CB">
            <w:pPr>
              <w:jc w:val="center"/>
              <w:rPr>
                <w:b/>
                <w:bCs/>
                <w:color w:val="000000"/>
                <w:sz w:val="19"/>
                <w:szCs w:val="19"/>
              </w:rPr>
            </w:pPr>
            <w:r>
              <w:rPr>
                <w:b/>
                <w:color w:val="000000"/>
                <w:sz w:val="19"/>
              </w:rPr>
              <w:t>25</w:t>
            </w:r>
          </w:p>
        </w:tc>
        <w:tc>
          <w:tcPr>
            <w:tcW w:w="939" w:type="dxa"/>
            <w:tcBorders>
              <w:top w:val="nil"/>
              <w:left w:val="nil"/>
              <w:bottom w:val="single" w:sz="4" w:space="0" w:color="auto"/>
              <w:right w:val="single" w:sz="4" w:space="0" w:color="auto"/>
            </w:tcBorders>
            <w:shd w:val="clear" w:color="auto" w:fill="auto"/>
            <w:noWrap/>
            <w:hideMark/>
          </w:tcPr>
          <w:p w14:paraId="59857A39" w14:textId="77777777" w:rsidR="00C327CB" w:rsidRPr="00031171" w:rsidRDefault="00C327CB">
            <w:pPr>
              <w:jc w:val="right"/>
              <w:rPr>
                <w:b/>
                <w:bCs/>
                <w:color w:val="000000"/>
                <w:sz w:val="19"/>
                <w:szCs w:val="19"/>
              </w:rPr>
            </w:pPr>
            <w:r>
              <w:rPr>
                <w:b/>
                <w:color w:val="000000"/>
                <w:sz w:val="19"/>
              </w:rPr>
              <w:t xml:space="preserve">345.584 </w:t>
            </w:r>
          </w:p>
        </w:tc>
        <w:tc>
          <w:tcPr>
            <w:tcW w:w="1025" w:type="dxa"/>
            <w:tcBorders>
              <w:top w:val="single" w:sz="4" w:space="0" w:color="auto"/>
              <w:left w:val="nil"/>
              <w:bottom w:val="single" w:sz="4" w:space="0" w:color="auto"/>
              <w:right w:val="single" w:sz="4" w:space="0" w:color="auto"/>
            </w:tcBorders>
            <w:shd w:val="clear" w:color="auto" w:fill="auto"/>
            <w:noWrap/>
            <w:hideMark/>
          </w:tcPr>
          <w:p w14:paraId="70AED3D7" w14:textId="77777777" w:rsidR="00C327CB" w:rsidRPr="00031171" w:rsidRDefault="00C327CB">
            <w:pPr>
              <w:jc w:val="right"/>
              <w:rPr>
                <w:b/>
                <w:bCs/>
                <w:color w:val="000000"/>
                <w:sz w:val="19"/>
                <w:szCs w:val="19"/>
              </w:rPr>
            </w:pPr>
            <w:r>
              <w:rPr>
                <w:b/>
                <w:color w:val="000000"/>
                <w:sz w:val="19"/>
              </w:rPr>
              <w:t>494.197</w:t>
            </w:r>
          </w:p>
        </w:tc>
        <w:tc>
          <w:tcPr>
            <w:tcW w:w="1417" w:type="dxa"/>
            <w:tcBorders>
              <w:top w:val="nil"/>
              <w:left w:val="nil"/>
              <w:bottom w:val="single" w:sz="4" w:space="0" w:color="auto"/>
              <w:right w:val="single" w:sz="4" w:space="0" w:color="auto"/>
            </w:tcBorders>
            <w:shd w:val="clear" w:color="auto" w:fill="auto"/>
            <w:noWrap/>
            <w:hideMark/>
          </w:tcPr>
          <w:p w14:paraId="7E01D7F6" w14:textId="39151DF8" w:rsidR="00C327CB" w:rsidRPr="00031171" w:rsidRDefault="000F37AA">
            <w:pPr>
              <w:jc w:val="right"/>
              <w:rPr>
                <w:b/>
                <w:bCs/>
                <w:color w:val="000000"/>
                <w:sz w:val="19"/>
                <w:szCs w:val="19"/>
              </w:rPr>
            </w:pPr>
            <w:r>
              <w:rPr>
                <w:b/>
                <w:color w:val="000000"/>
                <w:sz w:val="19"/>
              </w:rPr>
              <w:t xml:space="preserve"> 1.761.162 </w:t>
            </w:r>
          </w:p>
        </w:tc>
        <w:tc>
          <w:tcPr>
            <w:tcW w:w="1276" w:type="dxa"/>
            <w:tcBorders>
              <w:top w:val="nil"/>
              <w:left w:val="nil"/>
              <w:bottom w:val="single" w:sz="4" w:space="0" w:color="auto"/>
              <w:right w:val="single" w:sz="4" w:space="0" w:color="auto"/>
            </w:tcBorders>
            <w:shd w:val="clear" w:color="auto" w:fill="auto"/>
            <w:noWrap/>
            <w:hideMark/>
          </w:tcPr>
          <w:p w14:paraId="27C6F81F" w14:textId="739C8090" w:rsidR="00C327CB" w:rsidRPr="00031171" w:rsidRDefault="000F37AA">
            <w:pPr>
              <w:jc w:val="right"/>
              <w:rPr>
                <w:b/>
                <w:bCs/>
                <w:color w:val="000000"/>
                <w:sz w:val="19"/>
                <w:szCs w:val="19"/>
              </w:rPr>
            </w:pPr>
            <w:r>
              <w:rPr>
                <w:b/>
                <w:color w:val="000000"/>
                <w:sz w:val="19"/>
              </w:rPr>
              <w:t xml:space="preserve"> 6.999.685 </w:t>
            </w:r>
          </w:p>
        </w:tc>
        <w:tc>
          <w:tcPr>
            <w:tcW w:w="992" w:type="dxa"/>
            <w:tcBorders>
              <w:top w:val="nil"/>
              <w:left w:val="nil"/>
              <w:bottom w:val="single" w:sz="4" w:space="0" w:color="auto"/>
              <w:right w:val="single" w:sz="4" w:space="0" w:color="auto"/>
            </w:tcBorders>
            <w:shd w:val="clear" w:color="auto" w:fill="auto"/>
            <w:noWrap/>
            <w:hideMark/>
          </w:tcPr>
          <w:p w14:paraId="17298B91" w14:textId="675F70D7" w:rsidR="00C327CB" w:rsidRPr="00031171" w:rsidRDefault="000F37AA">
            <w:pPr>
              <w:jc w:val="right"/>
              <w:rPr>
                <w:b/>
                <w:bCs/>
                <w:color w:val="000000"/>
                <w:sz w:val="19"/>
                <w:szCs w:val="19"/>
              </w:rPr>
            </w:pPr>
            <w:r>
              <w:rPr>
                <w:b/>
                <w:color w:val="000000"/>
                <w:sz w:val="19"/>
              </w:rPr>
              <w:t xml:space="preserve"> 8.760.847 </w:t>
            </w:r>
          </w:p>
        </w:tc>
        <w:tc>
          <w:tcPr>
            <w:tcW w:w="769" w:type="dxa"/>
            <w:tcBorders>
              <w:top w:val="nil"/>
              <w:left w:val="nil"/>
              <w:bottom w:val="single" w:sz="4" w:space="0" w:color="auto"/>
              <w:right w:val="single" w:sz="4" w:space="0" w:color="auto"/>
            </w:tcBorders>
            <w:shd w:val="clear" w:color="auto" w:fill="auto"/>
            <w:noWrap/>
            <w:hideMark/>
          </w:tcPr>
          <w:p w14:paraId="2FDBE609" w14:textId="77777777" w:rsidR="00C327CB" w:rsidRPr="00031171" w:rsidRDefault="00C327CB">
            <w:pPr>
              <w:jc w:val="right"/>
              <w:rPr>
                <w:b/>
                <w:bCs/>
                <w:color w:val="000000"/>
                <w:sz w:val="19"/>
                <w:szCs w:val="19"/>
              </w:rPr>
            </w:pPr>
            <w:r>
              <w:rPr>
                <w:b/>
                <w:color w:val="000000"/>
                <w:sz w:val="19"/>
              </w:rPr>
              <w:t>25,35</w:t>
            </w:r>
          </w:p>
        </w:tc>
        <w:tc>
          <w:tcPr>
            <w:tcW w:w="1191" w:type="dxa"/>
            <w:tcBorders>
              <w:top w:val="nil"/>
              <w:left w:val="nil"/>
              <w:bottom w:val="single" w:sz="4" w:space="0" w:color="auto"/>
              <w:right w:val="single" w:sz="4" w:space="0" w:color="auto"/>
            </w:tcBorders>
            <w:shd w:val="clear" w:color="auto" w:fill="auto"/>
            <w:noWrap/>
            <w:hideMark/>
          </w:tcPr>
          <w:p w14:paraId="2214AF21" w14:textId="77777777" w:rsidR="00C327CB" w:rsidRPr="00031171" w:rsidRDefault="00C327CB">
            <w:pPr>
              <w:jc w:val="right"/>
              <w:rPr>
                <w:b/>
                <w:bCs/>
                <w:color w:val="000000"/>
                <w:sz w:val="19"/>
                <w:szCs w:val="19"/>
              </w:rPr>
            </w:pPr>
            <w:r>
              <w:rPr>
                <w:b/>
                <w:color w:val="000000"/>
                <w:sz w:val="19"/>
              </w:rPr>
              <w:t>17,73</w:t>
            </w:r>
          </w:p>
        </w:tc>
      </w:tr>
    </w:tbl>
    <w:p w14:paraId="2892921A" w14:textId="77777777" w:rsidR="00C327CB" w:rsidRPr="001C3FC8" w:rsidRDefault="00C327CB" w:rsidP="00C327CB">
      <w:pPr>
        <w:rPr>
          <w:sz w:val="18"/>
          <w:szCs w:val="18"/>
        </w:rPr>
      </w:pPr>
      <w:r>
        <w:rPr>
          <w:sz w:val="18"/>
        </w:rPr>
        <w:t xml:space="preserve">* El equipo básico ya incluye equipos que utilizan R-600a y la empresa ya fabrica algunos refrigeradores domésticos con R-600a </w:t>
      </w:r>
    </w:p>
    <w:p w14:paraId="19FBB07C" w14:textId="77777777" w:rsidR="00C327CB" w:rsidRPr="00031171" w:rsidRDefault="00C327CB" w:rsidP="00C327CB"/>
    <w:p w14:paraId="67AE51FF" w14:textId="579A0CF8" w:rsidR="00C327CB" w:rsidRPr="00BA0B96" w:rsidRDefault="00C327CB" w:rsidP="00C327CB">
      <w:pPr>
        <w:pStyle w:val="Heading1"/>
        <w:widowControl w:val="0"/>
        <w:rPr>
          <w:b/>
          <w:bCs/>
        </w:rPr>
      </w:pPr>
      <w:r>
        <w:t>La financiación total estimada necesaria para la reconversión de las cinco pequeñas y medianas empresas del sector de fabricación de equipos de refrigeración doméstica es de USD 2.476.020; sin embargo, sobre la base de la decisión 95/86 d) i), la cantidad solicitada de USD 315.732 se calculó en USD 18,16/kg (32 por ciento por encima del umbral de relación de costo a eficacia de USD 13,76 para los fabricantes de refrigeración doméstica para las pequeñas y medianas empresas con un consumo de HFC de 15toneladas o menos), y la relación de costo a eficacia en términos de toneladas eq. de CO</w:t>
      </w:r>
      <w:r>
        <w:rPr>
          <w:vertAlign w:val="subscript"/>
        </w:rPr>
        <w:t>2</w:t>
      </w:r>
      <w:r>
        <w:t xml:space="preserve"> es de USD 12,70/tonelada eq. de CO</w:t>
      </w:r>
      <w:r>
        <w:rPr>
          <w:vertAlign w:val="subscript"/>
        </w:rPr>
        <w:t>2</w:t>
      </w:r>
      <w:r>
        <w:t xml:space="preserve"> por proyecto. Los detalles de los costos calculados y las sumas solicitadas se presentan en el cuadro 14. </w:t>
      </w:r>
    </w:p>
    <w:p w14:paraId="258C9262" w14:textId="2E70144E" w:rsidR="00C327CB" w:rsidRPr="00FD20EE" w:rsidRDefault="00C327CB" w:rsidP="00C327CB">
      <w:pPr>
        <w:keepNext/>
        <w:keepLines/>
        <w:widowControl w:val="0"/>
      </w:pPr>
      <w:r>
        <w:rPr>
          <w:b/>
        </w:rPr>
        <w:t xml:space="preserve">Cuadro 14. Costos calculados, financiación solicitada y relación de costo a eficacia para las pequeñas y medianas empresas en refrigeración doméstica con un consumo inferior a 15 t </w:t>
      </w: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0"/>
        <w:gridCol w:w="709"/>
        <w:gridCol w:w="992"/>
        <w:gridCol w:w="1269"/>
        <w:gridCol w:w="1013"/>
        <w:gridCol w:w="1120"/>
        <w:gridCol w:w="874"/>
        <w:gridCol w:w="1355"/>
      </w:tblGrid>
      <w:tr w:rsidR="00C327CB" w:rsidRPr="00AC561A" w14:paraId="5E4493F5" w14:textId="77777777" w:rsidTr="00F47822">
        <w:trPr>
          <w:trHeight w:val="202"/>
        </w:trPr>
        <w:tc>
          <w:tcPr>
            <w:tcW w:w="1980" w:type="dxa"/>
            <w:vMerge w:val="restart"/>
            <w:shd w:val="clear" w:color="auto" w:fill="auto"/>
            <w:hideMark/>
          </w:tcPr>
          <w:p w14:paraId="1CD87EEA" w14:textId="77777777" w:rsidR="00C327CB" w:rsidRPr="00AC561A" w:rsidRDefault="00C327CB" w:rsidP="001D124E">
            <w:pPr>
              <w:jc w:val="left"/>
              <w:rPr>
                <w:b/>
                <w:bCs/>
                <w:color w:val="000000"/>
                <w:sz w:val="19"/>
                <w:szCs w:val="19"/>
              </w:rPr>
            </w:pPr>
            <w:r>
              <w:rPr>
                <w:b/>
                <w:color w:val="000000"/>
                <w:sz w:val="19"/>
              </w:rPr>
              <w:t>Empresa</w:t>
            </w:r>
          </w:p>
        </w:tc>
        <w:tc>
          <w:tcPr>
            <w:tcW w:w="709" w:type="dxa"/>
            <w:vMerge w:val="restart"/>
            <w:shd w:val="clear" w:color="auto" w:fill="auto"/>
            <w:hideMark/>
          </w:tcPr>
          <w:p w14:paraId="38898B29" w14:textId="0D479B5E" w:rsidR="00C327CB" w:rsidRPr="00AC561A" w:rsidRDefault="00C327CB">
            <w:pPr>
              <w:jc w:val="center"/>
              <w:rPr>
                <w:b/>
                <w:bCs/>
                <w:color w:val="000000"/>
                <w:sz w:val="19"/>
                <w:szCs w:val="19"/>
              </w:rPr>
            </w:pPr>
            <w:r>
              <w:rPr>
                <w:b/>
                <w:color w:val="000000"/>
                <w:sz w:val="19"/>
              </w:rPr>
              <w:t>Núm. líneas</w:t>
            </w:r>
          </w:p>
        </w:tc>
        <w:tc>
          <w:tcPr>
            <w:tcW w:w="2261" w:type="dxa"/>
            <w:gridSpan w:val="2"/>
            <w:shd w:val="clear" w:color="auto" w:fill="auto"/>
            <w:hideMark/>
          </w:tcPr>
          <w:p w14:paraId="0FAC678F" w14:textId="77777777" w:rsidR="00C327CB" w:rsidRPr="00AC561A" w:rsidRDefault="00C327CB">
            <w:pPr>
              <w:jc w:val="center"/>
              <w:rPr>
                <w:b/>
                <w:bCs/>
                <w:color w:val="000000"/>
                <w:sz w:val="19"/>
                <w:szCs w:val="19"/>
              </w:rPr>
            </w:pPr>
            <w:r>
              <w:rPr>
                <w:b/>
                <w:color w:val="000000"/>
                <w:sz w:val="19"/>
              </w:rPr>
              <w:t>Consumo (2023)</w:t>
            </w:r>
          </w:p>
        </w:tc>
        <w:tc>
          <w:tcPr>
            <w:tcW w:w="3007" w:type="dxa"/>
            <w:gridSpan w:val="3"/>
            <w:shd w:val="clear" w:color="auto" w:fill="auto"/>
            <w:hideMark/>
          </w:tcPr>
          <w:p w14:paraId="640D8D3F" w14:textId="77777777" w:rsidR="00C327CB" w:rsidRPr="00AC561A" w:rsidRDefault="00C327CB">
            <w:pPr>
              <w:jc w:val="center"/>
              <w:rPr>
                <w:b/>
                <w:bCs/>
                <w:color w:val="000000"/>
                <w:sz w:val="19"/>
                <w:szCs w:val="19"/>
              </w:rPr>
            </w:pPr>
            <w:r>
              <w:rPr>
                <w:b/>
                <w:color w:val="000000"/>
                <w:sz w:val="19"/>
              </w:rPr>
              <w:t>Costos calculados</w:t>
            </w:r>
          </w:p>
        </w:tc>
        <w:tc>
          <w:tcPr>
            <w:tcW w:w="1355" w:type="dxa"/>
            <w:vMerge w:val="restart"/>
            <w:shd w:val="clear" w:color="auto" w:fill="auto"/>
            <w:hideMark/>
          </w:tcPr>
          <w:p w14:paraId="76F0A1D8" w14:textId="77777777" w:rsidR="00C327CB" w:rsidRDefault="00C327CB">
            <w:pPr>
              <w:jc w:val="center"/>
              <w:rPr>
                <w:b/>
                <w:bCs/>
                <w:color w:val="000000"/>
                <w:sz w:val="19"/>
                <w:szCs w:val="19"/>
              </w:rPr>
            </w:pPr>
            <w:r>
              <w:rPr>
                <w:b/>
                <w:color w:val="000000"/>
                <w:sz w:val="19"/>
              </w:rPr>
              <w:t xml:space="preserve">Financiación solicitada </w:t>
            </w:r>
          </w:p>
          <w:p w14:paraId="087DD442" w14:textId="77777777" w:rsidR="00C327CB" w:rsidRPr="00AC561A" w:rsidRDefault="00C327CB">
            <w:pPr>
              <w:jc w:val="center"/>
              <w:rPr>
                <w:b/>
                <w:bCs/>
                <w:color w:val="000000"/>
                <w:sz w:val="19"/>
                <w:szCs w:val="19"/>
              </w:rPr>
            </w:pPr>
            <w:r>
              <w:rPr>
                <w:b/>
                <w:color w:val="000000"/>
                <w:sz w:val="19"/>
              </w:rPr>
              <w:t xml:space="preserve">(USD) </w:t>
            </w:r>
          </w:p>
        </w:tc>
      </w:tr>
      <w:tr w:rsidR="00C327CB" w:rsidRPr="00AC561A" w14:paraId="07EA41C8" w14:textId="77777777" w:rsidTr="00F47822">
        <w:trPr>
          <w:trHeight w:val="138"/>
        </w:trPr>
        <w:tc>
          <w:tcPr>
            <w:tcW w:w="1980" w:type="dxa"/>
            <w:vMerge/>
            <w:shd w:val="clear" w:color="auto" w:fill="auto"/>
          </w:tcPr>
          <w:p w14:paraId="07ED0FC0" w14:textId="77777777" w:rsidR="00C327CB" w:rsidRPr="00AC561A" w:rsidRDefault="00C327CB">
            <w:pPr>
              <w:jc w:val="left"/>
              <w:rPr>
                <w:b/>
                <w:bCs/>
                <w:color w:val="000000"/>
                <w:sz w:val="19"/>
                <w:szCs w:val="19"/>
                <w:lang w:eastAsia="en-CA"/>
              </w:rPr>
            </w:pPr>
          </w:p>
        </w:tc>
        <w:tc>
          <w:tcPr>
            <w:tcW w:w="709" w:type="dxa"/>
            <w:vMerge/>
            <w:shd w:val="clear" w:color="auto" w:fill="auto"/>
          </w:tcPr>
          <w:p w14:paraId="2C81E1E3" w14:textId="77777777" w:rsidR="00C327CB" w:rsidRPr="00AC561A" w:rsidRDefault="00C327CB">
            <w:pPr>
              <w:jc w:val="center"/>
              <w:rPr>
                <w:b/>
                <w:bCs/>
                <w:color w:val="000000"/>
                <w:sz w:val="19"/>
                <w:szCs w:val="19"/>
                <w:lang w:eastAsia="en-CA"/>
              </w:rPr>
            </w:pPr>
          </w:p>
        </w:tc>
        <w:tc>
          <w:tcPr>
            <w:tcW w:w="992" w:type="dxa"/>
            <w:shd w:val="clear" w:color="auto" w:fill="auto"/>
          </w:tcPr>
          <w:p w14:paraId="0DC39098" w14:textId="77777777" w:rsidR="00C327CB" w:rsidRPr="00AC561A" w:rsidRDefault="00C327CB">
            <w:pPr>
              <w:jc w:val="center"/>
              <w:rPr>
                <w:b/>
                <w:bCs/>
                <w:color w:val="000000"/>
                <w:sz w:val="19"/>
                <w:szCs w:val="19"/>
              </w:rPr>
            </w:pPr>
            <w:r>
              <w:rPr>
                <w:b/>
                <w:color w:val="000000"/>
                <w:sz w:val="19"/>
              </w:rPr>
              <w:t>kg</w:t>
            </w:r>
          </w:p>
        </w:tc>
        <w:tc>
          <w:tcPr>
            <w:tcW w:w="1269" w:type="dxa"/>
            <w:shd w:val="clear" w:color="auto" w:fill="auto"/>
          </w:tcPr>
          <w:p w14:paraId="228EC381" w14:textId="77777777" w:rsidR="00C327CB" w:rsidRPr="00AC561A" w:rsidRDefault="00C327CB">
            <w:pPr>
              <w:jc w:val="center"/>
              <w:rPr>
                <w:b/>
                <w:bCs/>
                <w:color w:val="000000"/>
                <w:sz w:val="19"/>
                <w:szCs w:val="19"/>
              </w:rPr>
            </w:pPr>
            <w:r>
              <w:rPr>
                <w:b/>
                <w:color w:val="000000"/>
                <w:sz w:val="19"/>
              </w:rPr>
              <w:t>Toneladas eq. de CO</w:t>
            </w:r>
            <w:r>
              <w:rPr>
                <w:b/>
                <w:color w:val="000000"/>
                <w:sz w:val="19"/>
                <w:vertAlign w:val="subscript"/>
              </w:rPr>
              <w:t>2</w:t>
            </w:r>
          </w:p>
        </w:tc>
        <w:tc>
          <w:tcPr>
            <w:tcW w:w="1013" w:type="dxa"/>
            <w:shd w:val="clear" w:color="auto" w:fill="auto"/>
          </w:tcPr>
          <w:p w14:paraId="59EEECC0" w14:textId="77777777" w:rsidR="00C327CB" w:rsidRDefault="00C327CB">
            <w:pPr>
              <w:jc w:val="center"/>
              <w:rPr>
                <w:b/>
                <w:bCs/>
                <w:color w:val="000000"/>
                <w:sz w:val="19"/>
                <w:szCs w:val="19"/>
              </w:rPr>
            </w:pPr>
            <w:r>
              <w:rPr>
                <w:b/>
                <w:color w:val="000000"/>
                <w:sz w:val="19"/>
              </w:rPr>
              <w:t xml:space="preserve">Costos adicionales de capital </w:t>
            </w:r>
          </w:p>
          <w:p w14:paraId="3DFD6721" w14:textId="77777777" w:rsidR="00C327CB" w:rsidRPr="00AC561A" w:rsidRDefault="00C327CB">
            <w:pPr>
              <w:jc w:val="center"/>
              <w:rPr>
                <w:b/>
                <w:bCs/>
                <w:color w:val="000000"/>
                <w:sz w:val="19"/>
                <w:szCs w:val="19"/>
              </w:rPr>
            </w:pPr>
            <w:r>
              <w:rPr>
                <w:b/>
                <w:color w:val="000000"/>
                <w:sz w:val="19"/>
              </w:rPr>
              <w:t>(USD)</w:t>
            </w:r>
          </w:p>
        </w:tc>
        <w:tc>
          <w:tcPr>
            <w:tcW w:w="1120" w:type="dxa"/>
            <w:shd w:val="clear" w:color="auto" w:fill="auto"/>
          </w:tcPr>
          <w:p w14:paraId="3D6A2D9D" w14:textId="77777777" w:rsidR="00C327CB" w:rsidRDefault="00C327CB">
            <w:pPr>
              <w:jc w:val="center"/>
              <w:rPr>
                <w:b/>
                <w:bCs/>
                <w:color w:val="000000"/>
                <w:sz w:val="19"/>
                <w:szCs w:val="19"/>
              </w:rPr>
            </w:pPr>
            <w:r>
              <w:rPr>
                <w:b/>
                <w:color w:val="000000"/>
                <w:sz w:val="19"/>
              </w:rPr>
              <w:t xml:space="preserve">Costos adicionales de explotación </w:t>
            </w:r>
          </w:p>
          <w:p w14:paraId="2D64A499" w14:textId="77777777" w:rsidR="00C327CB" w:rsidRPr="00AC561A" w:rsidRDefault="00C327CB">
            <w:pPr>
              <w:jc w:val="center"/>
              <w:rPr>
                <w:b/>
                <w:bCs/>
                <w:color w:val="000000"/>
                <w:sz w:val="19"/>
                <w:szCs w:val="19"/>
              </w:rPr>
            </w:pPr>
            <w:r>
              <w:rPr>
                <w:b/>
                <w:color w:val="000000"/>
                <w:sz w:val="19"/>
              </w:rPr>
              <w:t>(USD)</w:t>
            </w:r>
          </w:p>
        </w:tc>
        <w:tc>
          <w:tcPr>
            <w:tcW w:w="874" w:type="dxa"/>
            <w:shd w:val="clear" w:color="auto" w:fill="auto"/>
          </w:tcPr>
          <w:p w14:paraId="090B3CC7" w14:textId="77777777" w:rsidR="00C327CB" w:rsidRDefault="00C327CB">
            <w:pPr>
              <w:jc w:val="center"/>
              <w:rPr>
                <w:b/>
                <w:bCs/>
                <w:color w:val="000000"/>
                <w:sz w:val="19"/>
                <w:szCs w:val="19"/>
              </w:rPr>
            </w:pPr>
            <w:r>
              <w:rPr>
                <w:b/>
                <w:color w:val="000000"/>
                <w:sz w:val="19"/>
              </w:rPr>
              <w:t xml:space="preserve">Total </w:t>
            </w:r>
          </w:p>
          <w:p w14:paraId="0F2764CE" w14:textId="77777777" w:rsidR="00C327CB" w:rsidRDefault="00C327CB">
            <w:pPr>
              <w:jc w:val="center"/>
              <w:rPr>
                <w:b/>
                <w:bCs/>
                <w:color w:val="000000"/>
                <w:sz w:val="19"/>
                <w:szCs w:val="19"/>
              </w:rPr>
            </w:pPr>
            <w:r>
              <w:rPr>
                <w:b/>
                <w:color w:val="000000"/>
                <w:sz w:val="19"/>
              </w:rPr>
              <w:t>(USD)</w:t>
            </w:r>
          </w:p>
        </w:tc>
        <w:tc>
          <w:tcPr>
            <w:tcW w:w="1355" w:type="dxa"/>
            <w:vMerge/>
            <w:shd w:val="clear" w:color="auto" w:fill="auto"/>
          </w:tcPr>
          <w:p w14:paraId="7552E363" w14:textId="77777777" w:rsidR="00C327CB" w:rsidRPr="00AC561A" w:rsidRDefault="00C327CB">
            <w:pPr>
              <w:jc w:val="center"/>
              <w:rPr>
                <w:b/>
                <w:bCs/>
                <w:color w:val="000000"/>
                <w:sz w:val="19"/>
                <w:szCs w:val="19"/>
                <w:lang w:eastAsia="en-CA"/>
              </w:rPr>
            </w:pPr>
          </w:p>
        </w:tc>
      </w:tr>
      <w:tr w:rsidR="00C327CB" w:rsidRPr="00AC561A" w14:paraId="03B24B1E" w14:textId="77777777" w:rsidTr="00F47822">
        <w:tc>
          <w:tcPr>
            <w:tcW w:w="1980" w:type="dxa"/>
            <w:shd w:val="clear" w:color="auto" w:fill="auto"/>
            <w:hideMark/>
          </w:tcPr>
          <w:p w14:paraId="40EA5007" w14:textId="77777777" w:rsidR="00C327CB" w:rsidRPr="00AC561A" w:rsidRDefault="00C327CB">
            <w:pPr>
              <w:jc w:val="left"/>
              <w:rPr>
                <w:color w:val="000000"/>
                <w:sz w:val="19"/>
                <w:szCs w:val="19"/>
              </w:rPr>
            </w:pPr>
            <w:r>
              <w:rPr>
                <w:color w:val="000000"/>
                <w:sz w:val="19"/>
              </w:rPr>
              <w:t>Alradwan International</w:t>
            </w:r>
          </w:p>
        </w:tc>
        <w:tc>
          <w:tcPr>
            <w:tcW w:w="709" w:type="dxa"/>
            <w:shd w:val="clear" w:color="auto" w:fill="auto"/>
            <w:hideMark/>
          </w:tcPr>
          <w:p w14:paraId="780CE31F" w14:textId="77777777" w:rsidR="00C327CB" w:rsidRPr="00AC561A" w:rsidRDefault="00C327CB">
            <w:pPr>
              <w:jc w:val="center"/>
              <w:rPr>
                <w:color w:val="000000"/>
                <w:sz w:val="19"/>
                <w:szCs w:val="19"/>
              </w:rPr>
            </w:pPr>
            <w:r>
              <w:rPr>
                <w:color w:val="000000"/>
                <w:sz w:val="19"/>
              </w:rPr>
              <w:t>1</w:t>
            </w:r>
          </w:p>
        </w:tc>
        <w:tc>
          <w:tcPr>
            <w:tcW w:w="992" w:type="dxa"/>
            <w:shd w:val="clear" w:color="auto" w:fill="auto"/>
            <w:hideMark/>
          </w:tcPr>
          <w:p w14:paraId="21722083" w14:textId="77777777" w:rsidR="00C327CB" w:rsidRPr="00AC561A" w:rsidRDefault="00C327CB">
            <w:pPr>
              <w:jc w:val="right"/>
              <w:rPr>
                <w:color w:val="000000"/>
                <w:sz w:val="19"/>
                <w:szCs w:val="19"/>
              </w:rPr>
            </w:pPr>
            <w:r>
              <w:rPr>
                <w:color w:val="000000"/>
                <w:sz w:val="19"/>
              </w:rPr>
              <w:t>3.240</w:t>
            </w:r>
          </w:p>
        </w:tc>
        <w:tc>
          <w:tcPr>
            <w:tcW w:w="1269" w:type="dxa"/>
            <w:shd w:val="clear" w:color="auto" w:fill="auto"/>
            <w:hideMark/>
          </w:tcPr>
          <w:p w14:paraId="32560BFF" w14:textId="77777777" w:rsidR="00C327CB" w:rsidRPr="00AC561A" w:rsidRDefault="00C327CB">
            <w:pPr>
              <w:jc w:val="right"/>
              <w:rPr>
                <w:color w:val="000000"/>
                <w:sz w:val="19"/>
                <w:szCs w:val="19"/>
              </w:rPr>
            </w:pPr>
            <w:r>
              <w:rPr>
                <w:color w:val="000000"/>
                <w:sz w:val="19"/>
              </w:rPr>
              <w:t>4.633</w:t>
            </w:r>
          </w:p>
        </w:tc>
        <w:tc>
          <w:tcPr>
            <w:tcW w:w="1013" w:type="dxa"/>
            <w:shd w:val="clear" w:color="auto" w:fill="auto"/>
            <w:hideMark/>
          </w:tcPr>
          <w:p w14:paraId="2A16F747" w14:textId="77777777" w:rsidR="00C327CB" w:rsidRPr="00AC561A" w:rsidRDefault="00C327CB">
            <w:pPr>
              <w:jc w:val="right"/>
              <w:rPr>
                <w:color w:val="000000"/>
                <w:sz w:val="19"/>
                <w:szCs w:val="19"/>
              </w:rPr>
            </w:pPr>
            <w:r>
              <w:rPr>
                <w:color w:val="000000"/>
                <w:sz w:val="19"/>
              </w:rPr>
              <w:t>350.500</w:t>
            </w:r>
          </w:p>
        </w:tc>
        <w:tc>
          <w:tcPr>
            <w:tcW w:w="1120" w:type="dxa"/>
            <w:shd w:val="clear" w:color="auto" w:fill="auto"/>
            <w:noWrap/>
            <w:hideMark/>
          </w:tcPr>
          <w:p w14:paraId="4E1916C4" w14:textId="77777777" w:rsidR="00C327CB" w:rsidRPr="00AC561A" w:rsidRDefault="00C327CB">
            <w:pPr>
              <w:jc w:val="right"/>
              <w:rPr>
                <w:color w:val="000000"/>
                <w:sz w:val="19"/>
                <w:szCs w:val="19"/>
              </w:rPr>
            </w:pPr>
            <w:r>
              <w:rPr>
                <w:color w:val="000000"/>
                <w:sz w:val="19"/>
              </w:rPr>
              <w:t>106.590</w:t>
            </w:r>
          </w:p>
        </w:tc>
        <w:tc>
          <w:tcPr>
            <w:tcW w:w="874" w:type="dxa"/>
            <w:shd w:val="clear" w:color="auto" w:fill="auto"/>
            <w:noWrap/>
            <w:hideMark/>
          </w:tcPr>
          <w:p w14:paraId="338B2AFB" w14:textId="77777777" w:rsidR="00C327CB" w:rsidRPr="00AC561A" w:rsidRDefault="00C327CB">
            <w:pPr>
              <w:jc w:val="right"/>
              <w:rPr>
                <w:color w:val="000000"/>
                <w:sz w:val="19"/>
                <w:szCs w:val="19"/>
              </w:rPr>
            </w:pPr>
            <w:r>
              <w:rPr>
                <w:color w:val="000000"/>
                <w:sz w:val="19"/>
              </w:rPr>
              <w:t>457.090</w:t>
            </w:r>
          </w:p>
        </w:tc>
        <w:tc>
          <w:tcPr>
            <w:tcW w:w="1355" w:type="dxa"/>
            <w:shd w:val="clear" w:color="auto" w:fill="auto"/>
            <w:noWrap/>
            <w:hideMark/>
          </w:tcPr>
          <w:p w14:paraId="7CFCA77C" w14:textId="7D0C5FEA" w:rsidR="00C327CB" w:rsidRPr="00AC561A" w:rsidRDefault="000F37AA">
            <w:pPr>
              <w:jc w:val="right"/>
              <w:rPr>
                <w:color w:val="000000"/>
                <w:sz w:val="19"/>
                <w:szCs w:val="19"/>
              </w:rPr>
            </w:pPr>
            <w:r>
              <w:rPr>
                <w:color w:val="000000"/>
                <w:sz w:val="19"/>
              </w:rPr>
              <w:t xml:space="preserve">    58.849 </w:t>
            </w:r>
          </w:p>
        </w:tc>
      </w:tr>
      <w:tr w:rsidR="00C327CB" w:rsidRPr="00AC561A" w14:paraId="23939F4A" w14:textId="77777777" w:rsidTr="00F47822">
        <w:tc>
          <w:tcPr>
            <w:tcW w:w="1980" w:type="dxa"/>
            <w:shd w:val="clear" w:color="auto" w:fill="auto"/>
            <w:hideMark/>
          </w:tcPr>
          <w:p w14:paraId="69F8762B" w14:textId="77777777" w:rsidR="00C327CB" w:rsidRPr="00AC561A" w:rsidRDefault="00C327CB">
            <w:pPr>
              <w:jc w:val="left"/>
              <w:rPr>
                <w:color w:val="000000"/>
                <w:sz w:val="19"/>
                <w:szCs w:val="19"/>
              </w:rPr>
            </w:pPr>
            <w:r>
              <w:rPr>
                <w:color w:val="000000"/>
                <w:sz w:val="19"/>
              </w:rPr>
              <w:t>Minlo</w:t>
            </w:r>
          </w:p>
        </w:tc>
        <w:tc>
          <w:tcPr>
            <w:tcW w:w="709" w:type="dxa"/>
            <w:shd w:val="clear" w:color="auto" w:fill="auto"/>
            <w:hideMark/>
          </w:tcPr>
          <w:p w14:paraId="7BDA3944" w14:textId="77777777" w:rsidR="00C327CB" w:rsidRPr="00AC561A" w:rsidRDefault="00C327CB">
            <w:pPr>
              <w:jc w:val="center"/>
              <w:rPr>
                <w:color w:val="000000"/>
                <w:sz w:val="19"/>
                <w:szCs w:val="19"/>
              </w:rPr>
            </w:pPr>
            <w:r>
              <w:rPr>
                <w:color w:val="000000"/>
                <w:sz w:val="19"/>
              </w:rPr>
              <w:t>1</w:t>
            </w:r>
          </w:p>
        </w:tc>
        <w:tc>
          <w:tcPr>
            <w:tcW w:w="992" w:type="dxa"/>
            <w:shd w:val="clear" w:color="auto" w:fill="auto"/>
            <w:hideMark/>
          </w:tcPr>
          <w:p w14:paraId="7DD3EA3F" w14:textId="77777777" w:rsidR="00C327CB" w:rsidRPr="00BC3FAA" w:rsidRDefault="00C327CB">
            <w:pPr>
              <w:jc w:val="right"/>
              <w:rPr>
                <w:color w:val="000000"/>
                <w:sz w:val="19"/>
                <w:szCs w:val="19"/>
              </w:rPr>
            </w:pPr>
            <w:r>
              <w:rPr>
                <w:color w:val="000000"/>
                <w:sz w:val="19"/>
              </w:rPr>
              <w:t xml:space="preserve">4.737 </w:t>
            </w:r>
          </w:p>
        </w:tc>
        <w:tc>
          <w:tcPr>
            <w:tcW w:w="1269" w:type="dxa"/>
            <w:shd w:val="clear" w:color="auto" w:fill="auto"/>
            <w:hideMark/>
          </w:tcPr>
          <w:p w14:paraId="45CE7F87" w14:textId="77777777" w:rsidR="00C327CB" w:rsidRPr="00AC561A" w:rsidRDefault="00C327CB">
            <w:pPr>
              <w:jc w:val="right"/>
              <w:rPr>
                <w:color w:val="000000"/>
                <w:sz w:val="19"/>
                <w:szCs w:val="19"/>
              </w:rPr>
            </w:pPr>
            <w:r>
              <w:rPr>
                <w:color w:val="000000"/>
                <w:sz w:val="19"/>
              </w:rPr>
              <w:t>6.774</w:t>
            </w:r>
          </w:p>
        </w:tc>
        <w:tc>
          <w:tcPr>
            <w:tcW w:w="1013" w:type="dxa"/>
            <w:shd w:val="clear" w:color="auto" w:fill="auto"/>
            <w:hideMark/>
          </w:tcPr>
          <w:p w14:paraId="1DFF35A3" w14:textId="77777777" w:rsidR="00C327CB" w:rsidRPr="00AC561A" w:rsidRDefault="00C327CB">
            <w:pPr>
              <w:jc w:val="right"/>
              <w:rPr>
                <w:color w:val="000000"/>
                <w:sz w:val="19"/>
                <w:szCs w:val="19"/>
              </w:rPr>
            </w:pPr>
            <w:r>
              <w:rPr>
                <w:color w:val="000000"/>
                <w:sz w:val="19"/>
              </w:rPr>
              <w:t>350.500</w:t>
            </w:r>
          </w:p>
        </w:tc>
        <w:tc>
          <w:tcPr>
            <w:tcW w:w="1120" w:type="dxa"/>
            <w:shd w:val="clear" w:color="auto" w:fill="auto"/>
            <w:noWrap/>
            <w:hideMark/>
          </w:tcPr>
          <w:p w14:paraId="62B96EA7" w14:textId="77777777" w:rsidR="00C327CB" w:rsidRPr="00AC561A" w:rsidRDefault="00C327CB">
            <w:pPr>
              <w:jc w:val="right"/>
              <w:rPr>
                <w:color w:val="000000"/>
                <w:sz w:val="19"/>
                <w:szCs w:val="19"/>
              </w:rPr>
            </w:pPr>
            <w:r>
              <w:rPr>
                <w:color w:val="000000"/>
                <w:sz w:val="19"/>
              </w:rPr>
              <w:t>387.600</w:t>
            </w:r>
          </w:p>
        </w:tc>
        <w:tc>
          <w:tcPr>
            <w:tcW w:w="874" w:type="dxa"/>
            <w:shd w:val="clear" w:color="auto" w:fill="auto"/>
            <w:noWrap/>
            <w:hideMark/>
          </w:tcPr>
          <w:p w14:paraId="7ED6DE99" w14:textId="77777777" w:rsidR="00C327CB" w:rsidRPr="00AC561A" w:rsidRDefault="00C327CB">
            <w:pPr>
              <w:jc w:val="right"/>
              <w:rPr>
                <w:color w:val="000000"/>
                <w:sz w:val="19"/>
                <w:szCs w:val="19"/>
              </w:rPr>
            </w:pPr>
            <w:r>
              <w:rPr>
                <w:color w:val="000000"/>
                <w:sz w:val="19"/>
              </w:rPr>
              <w:t>738.100</w:t>
            </w:r>
          </w:p>
        </w:tc>
        <w:tc>
          <w:tcPr>
            <w:tcW w:w="1355" w:type="dxa"/>
            <w:shd w:val="clear" w:color="auto" w:fill="auto"/>
            <w:noWrap/>
            <w:hideMark/>
          </w:tcPr>
          <w:p w14:paraId="14267CEF" w14:textId="762EBE7A" w:rsidR="00C327CB" w:rsidRPr="00AC561A" w:rsidRDefault="000F37AA">
            <w:pPr>
              <w:jc w:val="right"/>
              <w:rPr>
                <w:color w:val="000000"/>
                <w:sz w:val="19"/>
                <w:szCs w:val="19"/>
              </w:rPr>
            </w:pPr>
            <w:r>
              <w:rPr>
                <w:color w:val="000000"/>
                <w:sz w:val="19"/>
              </w:rPr>
              <w:t xml:space="preserve">   86.039 </w:t>
            </w:r>
          </w:p>
        </w:tc>
      </w:tr>
      <w:tr w:rsidR="00C327CB" w:rsidRPr="00AC561A" w14:paraId="3BB50183" w14:textId="77777777" w:rsidTr="00F47822">
        <w:tc>
          <w:tcPr>
            <w:tcW w:w="1980" w:type="dxa"/>
            <w:shd w:val="clear" w:color="auto" w:fill="auto"/>
            <w:hideMark/>
          </w:tcPr>
          <w:p w14:paraId="715291C7" w14:textId="60A59999" w:rsidR="00C327CB" w:rsidRPr="00AC561A" w:rsidRDefault="00052967">
            <w:pPr>
              <w:jc w:val="left"/>
              <w:rPr>
                <w:color w:val="000000"/>
                <w:sz w:val="19"/>
                <w:szCs w:val="19"/>
              </w:rPr>
            </w:pPr>
            <w:r>
              <w:rPr>
                <w:color w:val="000000"/>
                <w:sz w:val="19"/>
              </w:rPr>
              <w:t>Akwarj</w:t>
            </w:r>
          </w:p>
        </w:tc>
        <w:tc>
          <w:tcPr>
            <w:tcW w:w="709" w:type="dxa"/>
            <w:shd w:val="clear" w:color="auto" w:fill="auto"/>
            <w:hideMark/>
          </w:tcPr>
          <w:p w14:paraId="07AF6C78" w14:textId="77777777" w:rsidR="00C327CB" w:rsidRPr="00AC561A" w:rsidRDefault="00C327CB">
            <w:pPr>
              <w:jc w:val="center"/>
              <w:rPr>
                <w:color w:val="000000"/>
                <w:sz w:val="19"/>
                <w:szCs w:val="19"/>
              </w:rPr>
            </w:pPr>
            <w:r>
              <w:rPr>
                <w:color w:val="000000"/>
                <w:sz w:val="19"/>
              </w:rPr>
              <w:t>1</w:t>
            </w:r>
          </w:p>
        </w:tc>
        <w:tc>
          <w:tcPr>
            <w:tcW w:w="992" w:type="dxa"/>
            <w:shd w:val="clear" w:color="auto" w:fill="auto"/>
            <w:hideMark/>
          </w:tcPr>
          <w:p w14:paraId="6FE0DDBB" w14:textId="77777777" w:rsidR="00C327CB" w:rsidRPr="00AC561A" w:rsidRDefault="00C327CB">
            <w:pPr>
              <w:jc w:val="right"/>
              <w:rPr>
                <w:color w:val="000000"/>
                <w:sz w:val="19"/>
                <w:szCs w:val="19"/>
              </w:rPr>
            </w:pPr>
            <w:r>
              <w:rPr>
                <w:color w:val="000000"/>
                <w:sz w:val="19"/>
              </w:rPr>
              <w:t xml:space="preserve">3.000 </w:t>
            </w:r>
          </w:p>
        </w:tc>
        <w:tc>
          <w:tcPr>
            <w:tcW w:w="1269" w:type="dxa"/>
            <w:shd w:val="clear" w:color="auto" w:fill="auto"/>
            <w:hideMark/>
          </w:tcPr>
          <w:p w14:paraId="20A73A3C" w14:textId="77777777" w:rsidR="00C327CB" w:rsidRPr="00AC561A" w:rsidRDefault="00C327CB">
            <w:pPr>
              <w:jc w:val="right"/>
              <w:rPr>
                <w:color w:val="000000"/>
                <w:sz w:val="19"/>
                <w:szCs w:val="19"/>
              </w:rPr>
            </w:pPr>
            <w:r>
              <w:rPr>
                <w:color w:val="000000"/>
                <w:sz w:val="19"/>
              </w:rPr>
              <w:t>4.290</w:t>
            </w:r>
          </w:p>
        </w:tc>
        <w:tc>
          <w:tcPr>
            <w:tcW w:w="1013" w:type="dxa"/>
            <w:shd w:val="clear" w:color="auto" w:fill="auto"/>
            <w:hideMark/>
          </w:tcPr>
          <w:p w14:paraId="4A71C778" w14:textId="77777777" w:rsidR="00C327CB" w:rsidRPr="00AC561A" w:rsidRDefault="00C327CB">
            <w:pPr>
              <w:jc w:val="right"/>
              <w:rPr>
                <w:color w:val="000000"/>
                <w:sz w:val="19"/>
                <w:szCs w:val="19"/>
              </w:rPr>
            </w:pPr>
            <w:r>
              <w:rPr>
                <w:color w:val="000000"/>
                <w:sz w:val="19"/>
              </w:rPr>
              <w:t>350.500</w:t>
            </w:r>
          </w:p>
        </w:tc>
        <w:tc>
          <w:tcPr>
            <w:tcW w:w="1120" w:type="dxa"/>
            <w:shd w:val="clear" w:color="auto" w:fill="auto"/>
            <w:noWrap/>
            <w:hideMark/>
          </w:tcPr>
          <w:p w14:paraId="09FE1EDD" w14:textId="77777777" w:rsidR="00C327CB" w:rsidRPr="00AC561A" w:rsidRDefault="00C327CB">
            <w:pPr>
              <w:jc w:val="right"/>
              <w:rPr>
                <w:color w:val="000000"/>
                <w:sz w:val="19"/>
                <w:szCs w:val="19"/>
              </w:rPr>
            </w:pPr>
            <w:r>
              <w:rPr>
                <w:color w:val="000000"/>
                <w:sz w:val="19"/>
              </w:rPr>
              <w:t>93.670</w:t>
            </w:r>
          </w:p>
        </w:tc>
        <w:tc>
          <w:tcPr>
            <w:tcW w:w="874" w:type="dxa"/>
            <w:shd w:val="clear" w:color="auto" w:fill="auto"/>
            <w:noWrap/>
            <w:hideMark/>
          </w:tcPr>
          <w:p w14:paraId="74F2B6B6" w14:textId="77777777" w:rsidR="00C327CB" w:rsidRPr="00AC561A" w:rsidRDefault="00C327CB">
            <w:pPr>
              <w:jc w:val="right"/>
              <w:rPr>
                <w:color w:val="000000"/>
                <w:sz w:val="19"/>
                <w:szCs w:val="19"/>
              </w:rPr>
            </w:pPr>
            <w:r>
              <w:rPr>
                <w:color w:val="000000"/>
                <w:sz w:val="19"/>
              </w:rPr>
              <w:t>444.170</w:t>
            </w:r>
          </w:p>
        </w:tc>
        <w:tc>
          <w:tcPr>
            <w:tcW w:w="1355" w:type="dxa"/>
            <w:shd w:val="clear" w:color="auto" w:fill="auto"/>
            <w:noWrap/>
            <w:hideMark/>
          </w:tcPr>
          <w:p w14:paraId="1E584753" w14:textId="57631238" w:rsidR="00C327CB" w:rsidRPr="00AC561A" w:rsidRDefault="000F37AA">
            <w:pPr>
              <w:jc w:val="right"/>
              <w:rPr>
                <w:color w:val="000000"/>
                <w:sz w:val="19"/>
                <w:szCs w:val="19"/>
              </w:rPr>
            </w:pPr>
            <w:r>
              <w:rPr>
                <w:color w:val="000000"/>
                <w:sz w:val="19"/>
              </w:rPr>
              <w:t xml:space="preserve">     54.490 </w:t>
            </w:r>
          </w:p>
        </w:tc>
      </w:tr>
      <w:tr w:rsidR="00C327CB" w:rsidRPr="00AC561A" w14:paraId="28CD193E" w14:textId="77777777" w:rsidTr="00F47822">
        <w:tc>
          <w:tcPr>
            <w:tcW w:w="1980" w:type="dxa"/>
            <w:shd w:val="clear" w:color="auto" w:fill="auto"/>
            <w:hideMark/>
          </w:tcPr>
          <w:p w14:paraId="2A07C792" w14:textId="77777777" w:rsidR="00C327CB" w:rsidRPr="00AC561A" w:rsidRDefault="00C327CB">
            <w:pPr>
              <w:jc w:val="left"/>
              <w:rPr>
                <w:color w:val="000000"/>
                <w:sz w:val="19"/>
                <w:szCs w:val="19"/>
              </w:rPr>
            </w:pPr>
            <w:r>
              <w:rPr>
                <w:color w:val="000000"/>
                <w:sz w:val="19"/>
              </w:rPr>
              <w:t>Mas Electric</w:t>
            </w:r>
          </w:p>
        </w:tc>
        <w:tc>
          <w:tcPr>
            <w:tcW w:w="709" w:type="dxa"/>
            <w:shd w:val="clear" w:color="auto" w:fill="auto"/>
            <w:hideMark/>
          </w:tcPr>
          <w:p w14:paraId="078002BC" w14:textId="77777777" w:rsidR="00C327CB" w:rsidRPr="00AC561A" w:rsidRDefault="00C327CB">
            <w:pPr>
              <w:jc w:val="center"/>
              <w:rPr>
                <w:color w:val="000000"/>
                <w:sz w:val="19"/>
                <w:szCs w:val="19"/>
              </w:rPr>
            </w:pPr>
            <w:r>
              <w:rPr>
                <w:color w:val="000000"/>
                <w:sz w:val="19"/>
              </w:rPr>
              <w:t>1</w:t>
            </w:r>
          </w:p>
        </w:tc>
        <w:tc>
          <w:tcPr>
            <w:tcW w:w="992" w:type="dxa"/>
            <w:shd w:val="clear" w:color="auto" w:fill="auto"/>
            <w:hideMark/>
          </w:tcPr>
          <w:p w14:paraId="54F59FD7" w14:textId="77777777" w:rsidR="00C327CB" w:rsidRPr="00AC561A" w:rsidRDefault="00C327CB">
            <w:pPr>
              <w:jc w:val="right"/>
              <w:rPr>
                <w:color w:val="000000"/>
                <w:sz w:val="19"/>
                <w:szCs w:val="19"/>
              </w:rPr>
            </w:pPr>
            <w:r>
              <w:rPr>
                <w:color w:val="000000"/>
                <w:sz w:val="19"/>
              </w:rPr>
              <w:t xml:space="preserve">2.100 </w:t>
            </w:r>
          </w:p>
        </w:tc>
        <w:tc>
          <w:tcPr>
            <w:tcW w:w="1269" w:type="dxa"/>
            <w:shd w:val="clear" w:color="auto" w:fill="auto"/>
            <w:hideMark/>
          </w:tcPr>
          <w:p w14:paraId="6E01E820" w14:textId="77777777" w:rsidR="00C327CB" w:rsidRPr="00AC561A" w:rsidRDefault="00C327CB">
            <w:pPr>
              <w:jc w:val="right"/>
              <w:rPr>
                <w:color w:val="000000"/>
                <w:sz w:val="19"/>
                <w:szCs w:val="19"/>
              </w:rPr>
            </w:pPr>
            <w:r>
              <w:rPr>
                <w:color w:val="000000"/>
                <w:sz w:val="19"/>
              </w:rPr>
              <w:t>3.003</w:t>
            </w:r>
          </w:p>
        </w:tc>
        <w:tc>
          <w:tcPr>
            <w:tcW w:w="1013" w:type="dxa"/>
            <w:shd w:val="clear" w:color="auto" w:fill="auto"/>
            <w:hideMark/>
          </w:tcPr>
          <w:p w14:paraId="5A32F87A" w14:textId="77777777" w:rsidR="00C327CB" w:rsidRPr="00AC561A" w:rsidRDefault="00C327CB">
            <w:pPr>
              <w:jc w:val="right"/>
              <w:rPr>
                <w:color w:val="000000"/>
                <w:sz w:val="19"/>
                <w:szCs w:val="19"/>
              </w:rPr>
            </w:pPr>
            <w:r>
              <w:rPr>
                <w:color w:val="000000"/>
                <w:sz w:val="19"/>
              </w:rPr>
              <w:t>350.500</w:t>
            </w:r>
          </w:p>
        </w:tc>
        <w:tc>
          <w:tcPr>
            <w:tcW w:w="1120" w:type="dxa"/>
            <w:shd w:val="clear" w:color="auto" w:fill="auto"/>
            <w:noWrap/>
            <w:hideMark/>
          </w:tcPr>
          <w:p w14:paraId="70734D0A" w14:textId="77777777" w:rsidR="00C327CB" w:rsidRPr="00AC561A" w:rsidRDefault="00C327CB">
            <w:pPr>
              <w:jc w:val="right"/>
              <w:rPr>
                <w:color w:val="000000"/>
                <w:sz w:val="19"/>
                <w:szCs w:val="19"/>
              </w:rPr>
            </w:pPr>
            <w:r>
              <w:rPr>
                <w:color w:val="000000"/>
                <w:sz w:val="19"/>
              </w:rPr>
              <w:t>67.830</w:t>
            </w:r>
          </w:p>
        </w:tc>
        <w:tc>
          <w:tcPr>
            <w:tcW w:w="874" w:type="dxa"/>
            <w:shd w:val="clear" w:color="auto" w:fill="auto"/>
            <w:noWrap/>
            <w:hideMark/>
          </w:tcPr>
          <w:p w14:paraId="125F67FB" w14:textId="77777777" w:rsidR="00C327CB" w:rsidRPr="00AC561A" w:rsidRDefault="00C327CB">
            <w:pPr>
              <w:jc w:val="right"/>
              <w:rPr>
                <w:color w:val="000000"/>
                <w:sz w:val="19"/>
                <w:szCs w:val="19"/>
              </w:rPr>
            </w:pPr>
            <w:r>
              <w:rPr>
                <w:color w:val="000000"/>
                <w:sz w:val="19"/>
              </w:rPr>
              <w:t>418.330</w:t>
            </w:r>
          </w:p>
        </w:tc>
        <w:tc>
          <w:tcPr>
            <w:tcW w:w="1355" w:type="dxa"/>
            <w:shd w:val="clear" w:color="auto" w:fill="auto"/>
            <w:noWrap/>
            <w:hideMark/>
          </w:tcPr>
          <w:p w14:paraId="7124B8A9" w14:textId="2F0755B1" w:rsidR="00C327CB" w:rsidRPr="00AC561A" w:rsidRDefault="000F37AA">
            <w:pPr>
              <w:jc w:val="right"/>
              <w:rPr>
                <w:color w:val="000000"/>
                <w:sz w:val="19"/>
                <w:szCs w:val="19"/>
              </w:rPr>
            </w:pPr>
            <w:r>
              <w:rPr>
                <w:color w:val="000000"/>
                <w:sz w:val="19"/>
              </w:rPr>
              <w:t xml:space="preserve">      38.143 </w:t>
            </w:r>
          </w:p>
        </w:tc>
      </w:tr>
      <w:tr w:rsidR="00C327CB" w:rsidRPr="00AC561A" w14:paraId="6EE19180" w14:textId="77777777" w:rsidTr="00F47822">
        <w:tc>
          <w:tcPr>
            <w:tcW w:w="1980" w:type="dxa"/>
            <w:shd w:val="clear" w:color="auto" w:fill="auto"/>
            <w:hideMark/>
          </w:tcPr>
          <w:p w14:paraId="5F4E1E16" w14:textId="631E3C50" w:rsidR="00C327CB" w:rsidRPr="00AC561A" w:rsidRDefault="004C7D35">
            <w:pPr>
              <w:jc w:val="left"/>
              <w:rPr>
                <w:color w:val="000000"/>
                <w:sz w:val="19"/>
                <w:szCs w:val="19"/>
              </w:rPr>
            </w:pPr>
            <w:r>
              <w:rPr>
                <w:color w:val="000000"/>
                <w:sz w:val="19"/>
              </w:rPr>
              <w:t>Trust for Ind.</w:t>
            </w:r>
          </w:p>
        </w:tc>
        <w:tc>
          <w:tcPr>
            <w:tcW w:w="709" w:type="dxa"/>
            <w:shd w:val="clear" w:color="auto" w:fill="auto"/>
            <w:hideMark/>
          </w:tcPr>
          <w:p w14:paraId="52E52588" w14:textId="77777777" w:rsidR="00C327CB" w:rsidRPr="00AC561A" w:rsidRDefault="00C327CB">
            <w:pPr>
              <w:jc w:val="center"/>
              <w:rPr>
                <w:color w:val="000000"/>
                <w:sz w:val="19"/>
                <w:szCs w:val="19"/>
              </w:rPr>
            </w:pPr>
            <w:r>
              <w:rPr>
                <w:color w:val="000000"/>
                <w:sz w:val="19"/>
              </w:rPr>
              <w:t>1</w:t>
            </w:r>
          </w:p>
        </w:tc>
        <w:tc>
          <w:tcPr>
            <w:tcW w:w="992" w:type="dxa"/>
            <w:shd w:val="clear" w:color="auto" w:fill="auto"/>
            <w:hideMark/>
          </w:tcPr>
          <w:p w14:paraId="3BDDAFB1" w14:textId="77777777" w:rsidR="00C327CB" w:rsidRPr="00AC561A" w:rsidRDefault="00C327CB">
            <w:pPr>
              <w:jc w:val="right"/>
              <w:rPr>
                <w:color w:val="000000"/>
                <w:sz w:val="19"/>
                <w:szCs w:val="19"/>
              </w:rPr>
            </w:pPr>
            <w:r>
              <w:rPr>
                <w:color w:val="000000"/>
                <w:sz w:val="19"/>
              </w:rPr>
              <w:t xml:space="preserve">4.306 </w:t>
            </w:r>
          </w:p>
        </w:tc>
        <w:tc>
          <w:tcPr>
            <w:tcW w:w="1269" w:type="dxa"/>
            <w:shd w:val="clear" w:color="auto" w:fill="auto"/>
            <w:hideMark/>
          </w:tcPr>
          <w:p w14:paraId="42A9F89C" w14:textId="77777777" w:rsidR="00C327CB" w:rsidRPr="00AC561A" w:rsidRDefault="00C327CB">
            <w:pPr>
              <w:jc w:val="right"/>
              <w:rPr>
                <w:color w:val="000000"/>
                <w:sz w:val="19"/>
                <w:szCs w:val="19"/>
              </w:rPr>
            </w:pPr>
            <w:r>
              <w:rPr>
                <w:color w:val="000000"/>
                <w:sz w:val="19"/>
              </w:rPr>
              <w:t>6.158</w:t>
            </w:r>
          </w:p>
        </w:tc>
        <w:tc>
          <w:tcPr>
            <w:tcW w:w="1013" w:type="dxa"/>
            <w:shd w:val="clear" w:color="auto" w:fill="auto"/>
            <w:hideMark/>
          </w:tcPr>
          <w:p w14:paraId="0DB35450" w14:textId="77777777" w:rsidR="00C327CB" w:rsidRPr="00AC561A" w:rsidRDefault="00C327CB">
            <w:pPr>
              <w:jc w:val="right"/>
              <w:rPr>
                <w:color w:val="000000"/>
                <w:sz w:val="19"/>
                <w:szCs w:val="19"/>
              </w:rPr>
            </w:pPr>
            <w:r>
              <w:rPr>
                <w:color w:val="000000"/>
                <w:sz w:val="19"/>
              </w:rPr>
              <w:t>350.500</w:t>
            </w:r>
          </w:p>
        </w:tc>
        <w:tc>
          <w:tcPr>
            <w:tcW w:w="1120" w:type="dxa"/>
            <w:shd w:val="clear" w:color="auto" w:fill="auto"/>
            <w:noWrap/>
            <w:hideMark/>
          </w:tcPr>
          <w:p w14:paraId="33B63A29" w14:textId="77777777" w:rsidR="00C327CB" w:rsidRPr="00AC561A" w:rsidRDefault="00C327CB">
            <w:pPr>
              <w:jc w:val="right"/>
              <w:rPr>
                <w:color w:val="000000"/>
                <w:sz w:val="19"/>
                <w:szCs w:val="19"/>
              </w:rPr>
            </w:pPr>
            <w:r>
              <w:rPr>
                <w:color w:val="000000"/>
                <w:sz w:val="19"/>
              </w:rPr>
              <w:t>67.830</w:t>
            </w:r>
          </w:p>
        </w:tc>
        <w:tc>
          <w:tcPr>
            <w:tcW w:w="874" w:type="dxa"/>
            <w:shd w:val="clear" w:color="auto" w:fill="auto"/>
            <w:noWrap/>
            <w:hideMark/>
          </w:tcPr>
          <w:p w14:paraId="70E1FA1A" w14:textId="77777777" w:rsidR="00C327CB" w:rsidRPr="00AC561A" w:rsidRDefault="00C327CB">
            <w:pPr>
              <w:jc w:val="right"/>
              <w:rPr>
                <w:color w:val="000000"/>
                <w:sz w:val="19"/>
                <w:szCs w:val="19"/>
              </w:rPr>
            </w:pPr>
            <w:r>
              <w:rPr>
                <w:color w:val="000000"/>
                <w:sz w:val="19"/>
              </w:rPr>
              <w:t>418.330</w:t>
            </w:r>
          </w:p>
        </w:tc>
        <w:tc>
          <w:tcPr>
            <w:tcW w:w="1355" w:type="dxa"/>
            <w:shd w:val="clear" w:color="auto" w:fill="auto"/>
            <w:noWrap/>
            <w:hideMark/>
          </w:tcPr>
          <w:p w14:paraId="2844B507" w14:textId="62CC615B" w:rsidR="00C327CB" w:rsidRPr="00AC561A" w:rsidRDefault="000F37AA">
            <w:pPr>
              <w:jc w:val="right"/>
              <w:rPr>
                <w:color w:val="000000"/>
                <w:sz w:val="19"/>
                <w:szCs w:val="19"/>
              </w:rPr>
            </w:pPr>
            <w:r>
              <w:rPr>
                <w:color w:val="000000"/>
                <w:sz w:val="19"/>
              </w:rPr>
              <w:t xml:space="preserve">     78.211 </w:t>
            </w:r>
          </w:p>
        </w:tc>
      </w:tr>
      <w:tr w:rsidR="00C327CB" w:rsidRPr="00075272" w14:paraId="3A63B6A4" w14:textId="77777777" w:rsidTr="00F47822">
        <w:trPr>
          <w:trHeight w:val="238"/>
        </w:trPr>
        <w:tc>
          <w:tcPr>
            <w:tcW w:w="1980" w:type="dxa"/>
            <w:shd w:val="clear" w:color="auto" w:fill="auto"/>
            <w:noWrap/>
            <w:hideMark/>
          </w:tcPr>
          <w:p w14:paraId="5E97D209" w14:textId="77777777" w:rsidR="00C327CB" w:rsidRPr="00AC561A" w:rsidRDefault="00C327CB">
            <w:pPr>
              <w:jc w:val="left"/>
              <w:rPr>
                <w:b/>
                <w:bCs/>
                <w:color w:val="000000"/>
                <w:sz w:val="19"/>
                <w:szCs w:val="19"/>
              </w:rPr>
            </w:pPr>
            <w:r>
              <w:rPr>
                <w:b/>
                <w:color w:val="000000"/>
                <w:sz w:val="19"/>
              </w:rPr>
              <w:t xml:space="preserve">Total </w:t>
            </w:r>
          </w:p>
        </w:tc>
        <w:tc>
          <w:tcPr>
            <w:tcW w:w="709" w:type="dxa"/>
            <w:shd w:val="clear" w:color="auto" w:fill="auto"/>
            <w:noWrap/>
            <w:hideMark/>
          </w:tcPr>
          <w:p w14:paraId="01618AE6" w14:textId="77777777" w:rsidR="00C327CB" w:rsidRPr="00AC561A" w:rsidRDefault="00C327CB">
            <w:pPr>
              <w:jc w:val="center"/>
              <w:rPr>
                <w:b/>
                <w:bCs/>
                <w:color w:val="000000"/>
                <w:sz w:val="19"/>
                <w:szCs w:val="19"/>
              </w:rPr>
            </w:pPr>
            <w:r>
              <w:rPr>
                <w:b/>
                <w:color w:val="000000"/>
                <w:sz w:val="19"/>
              </w:rPr>
              <w:t>5</w:t>
            </w:r>
          </w:p>
        </w:tc>
        <w:tc>
          <w:tcPr>
            <w:tcW w:w="992" w:type="dxa"/>
            <w:shd w:val="clear" w:color="auto" w:fill="auto"/>
            <w:noWrap/>
            <w:hideMark/>
          </w:tcPr>
          <w:p w14:paraId="161A550D" w14:textId="77777777" w:rsidR="00C327CB" w:rsidRPr="00AC561A" w:rsidRDefault="00C327CB">
            <w:pPr>
              <w:jc w:val="right"/>
              <w:rPr>
                <w:b/>
                <w:bCs/>
                <w:color w:val="000000"/>
                <w:sz w:val="19"/>
                <w:szCs w:val="19"/>
              </w:rPr>
            </w:pPr>
            <w:r>
              <w:rPr>
                <w:b/>
                <w:color w:val="000000"/>
                <w:sz w:val="19"/>
              </w:rPr>
              <w:t xml:space="preserve"> 17.383 </w:t>
            </w:r>
          </w:p>
        </w:tc>
        <w:tc>
          <w:tcPr>
            <w:tcW w:w="1269" w:type="dxa"/>
            <w:shd w:val="clear" w:color="auto" w:fill="auto"/>
            <w:noWrap/>
            <w:hideMark/>
          </w:tcPr>
          <w:p w14:paraId="0B3D8FBF" w14:textId="77777777" w:rsidR="00C327CB" w:rsidRPr="00AC561A" w:rsidRDefault="00C327CB">
            <w:pPr>
              <w:jc w:val="right"/>
              <w:rPr>
                <w:b/>
                <w:bCs/>
                <w:color w:val="000000"/>
                <w:sz w:val="19"/>
                <w:szCs w:val="19"/>
              </w:rPr>
            </w:pPr>
            <w:r>
              <w:rPr>
                <w:b/>
                <w:color w:val="000000"/>
                <w:sz w:val="19"/>
              </w:rPr>
              <w:t>24.858</w:t>
            </w:r>
          </w:p>
        </w:tc>
        <w:tc>
          <w:tcPr>
            <w:tcW w:w="1013" w:type="dxa"/>
            <w:shd w:val="clear" w:color="auto" w:fill="auto"/>
            <w:noWrap/>
            <w:hideMark/>
          </w:tcPr>
          <w:p w14:paraId="53C03DF5" w14:textId="77777777" w:rsidR="00C327CB" w:rsidRPr="00AC561A" w:rsidRDefault="00C327CB">
            <w:pPr>
              <w:jc w:val="right"/>
              <w:rPr>
                <w:b/>
                <w:bCs/>
                <w:color w:val="000000"/>
                <w:sz w:val="19"/>
                <w:szCs w:val="19"/>
              </w:rPr>
            </w:pPr>
            <w:r>
              <w:rPr>
                <w:b/>
                <w:color w:val="000000"/>
                <w:sz w:val="19"/>
              </w:rPr>
              <w:t>1.752.500</w:t>
            </w:r>
          </w:p>
        </w:tc>
        <w:tc>
          <w:tcPr>
            <w:tcW w:w="1120" w:type="dxa"/>
            <w:shd w:val="clear" w:color="auto" w:fill="auto"/>
            <w:noWrap/>
            <w:hideMark/>
          </w:tcPr>
          <w:p w14:paraId="1115BE9B" w14:textId="77777777" w:rsidR="00C327CB" w:rsidRPr="00AC561A" w:rsidRDefault="00C327CB">
            <w:pPr>
              <w:jc w:val="right"/>
              <w:rPr>
                <w:b/>
                <w:bCs/>
                <w:color w:val="000000"/>
                <w:sz w:val="19"/>
                <w:szCs w:val="19"/>
              </w:rPr>
            </w:pPr>
            <w:r>
              <w:rPr>
                <w:b/>
                <w:color w:val="000000"/>
                <w:sz w:val="19"/>
              </w:rPr>
              <w:t>723.520</w:t>
            </w:r>
          </w:p>
        </w:tc>
        <w:tc>
          <w:tcPr>
            <w:tcW w:w="874" w:type="dxa"/>
            <w:shd w:val="clear" w:color="auto" w:fill="auto"/>
            <w:noWrap/>
            <w:hideMark/>
          </w:tcPr>
          <w:p w14:paraId="0A3DECF8" w14:textId="77777777" w:rsidR="00C327CB" w:rsidRPr="00AC561A" w:rsidRDefault="00C327CB">
            <w:pPr>
              <w:jc w:val="right"/>
              <w:rPr>
                <w:b/>
                <w:bCs/>
                <w:color w:val="000000"/>
                <w:sz w:val="19"/>
                <w:szCs w:val="19"/>
              </w:rPr>
            </w:pPr>
            <w:r>
              <w:rPr>
                <w:b/>
                <w:color w:val="000000"/>
                <w:sz w:val="19"/>
              </w:rPr>
              <w:t>2.476.020</w:t>
            </w:r>
          </w:p>
        </w:tc>
        <w:tc>
          <w:tcPr>
            <w:tcW w:w="1355" w:type="dxa"/>
            <w:shd w:val="clear" w:color="auto" w:fill="auto"/>
            <w:noWrap/>
            <w:hideMark/>
          </w:tcPr>
          <w:p w14:paraId="04B8A377" w14:textId="7BE956E4" w:rsidR="00C327CB" w:rsidRPr="00075272" w:rsidRDefault="000F37AA">
            <w:pPr>
              <w:jc w:val="right"/>
              <w:rPr>
                <w:b/>
                <w:bCs/>
                <w:color w:val="000000"/>
                <w:sz w:val="19"/>
                <w:szCs w:val="19"/>
              </w:rPr>
            </w:pPr>
            <w:r>
              <w:rPr>
                <w:b/>
                <w:color w:val="000000"/>
                <w:sz w:val="19"/>
              </w:rPr>
              <w:t xml:space="preserve">    315.732 </w:t>
            </w:r>
          </w:p>
        </w:tc>
      </w:tr>
    </w:tbl>
    <w:p w14:paraId="1E628414" w14:textId="77777777" w:rsidR="00C327CB" w:rsidRDefault="00C327CB" w:rsidP="00C327CB">
      <w:pPr>
        <w:widowControl w:val="0"/>
        <w:rPr>
          <w:i/>
          <w:iCs/>
          <w:u w:val="single"/>
        </w:rPr>
      </w:pPr>
    </w:p>
    <w:p w14:paraId="4471A638" w14:textId="198A54A9" w:rsidR="00C327CB" w:rsidRDefault="00C327CB" w:rsidP="00C327CB">
      <w:pPr>
        <w:pStyle w:val="Heading1"/>
      </w:pPr>
      <w:r>
        <w:t xml:space="preserve">Las cuatro microempresas tienen un consumo inferior a 1,5 t y la financiación solicitada para estas empresas se ha basado en una relación de costo a eficacia de USD 34,40/kg (de acuerdo con la decisión 95/86 e), según la cual las empresas con un consumo inferior a 1,5 toneladas podrían recibir financiación de hasta 2,5 veces el umbral de relación de costo a eficacia acordado especificado para los fabricantes); sin embargo, se pide un mínimo de USD 30.000 por empresa. Los detalles de los costos calculados y las sumas solicitadas se presentan en el cuadro 15. </w:t>
      </w:r>
    </w:p>
    <w:p w14:paraId="57027999" w14:textId="26A67CBA" w:rsidR="00C327CB" w:rsidRDefault="00C327CB" w:rsidP="00C327CB">
      <w:pPr>
        <w:rPr>
          <w:b/>
          <w:bCs/>
        </w:rPr>
      </w:pPr>
      <w:r>
        <w:rPr>
          <w:b/>
        </w:rPr>
        <w:t>Cuadro 15. Financiación solicitada y relación de costo a eficacia para las microempresas de refrigeración doméstica con un consumo inferior a 1,5 t</w:t>
      </w:r>
    </w:p>
    <w:tbl>
      <w:tblPr>
        <w:tblW w:w="9316" w:type="dxa"/>
        <w:tblCellMar>
          <w:left w:w="57" w:type="dxa"/>
          <w:right w:w="57" w:type="dxa"/>
        </w:tblCellMar>
        <w:tblLook w:val="04A0" w:firstRow="1" w:lastRow="0" w:firstColumn="1" w:lastColumn="0" w:noHBand="0" w:noVBand="1"/>
      </w:tblPr>
      <w:tblGrid>
        <w:gridCol w:w="2600"/>
        <w:gridCol w:w="797"/>
        <w:gridCol w:w="739"/>
        <w:gridCol w:w="1189"/>
        <w:gridCol w:w="2150"/>
        <w:gridCol w:w="750"/>
        <w:gridCol w:w="1091"/>
      </w:tblGrid>
      <w:tr w:rsidR="007D37D5" w:rsidRPr="00602271" w14:paraId="4949C288" w14:textId="77777777" w:rsidTr="00F47822">
        <w:trPr>
          <w:trHeight w:val="172"/>
        </w:trPr>
        <w:tc>
          <w:tcPr>
            <w:tcW w:w="2600" w:type="dxa"/>
            <w:vMerge w:val="restart"/>
            <w:tcBorders>
              <w:top w:val="single" w:sz="4" w:space="0" w:color="auto"/>
              <w:left w:val="single" w:sz="4" w:space="0" w:color="auto"/>
              <w:bottom w:val="nil"/>
              <w:right w:val="single" w:sz="4" w:space="0" w:color="auto"/>
            </w:tcBorders>
            <w:shd w:val="clear" w:color="auto" w:fill="auto"/>
          </w:tcPr>
          <w:p w14:paraId="14FFD8D2" w14:textId="77777777" w:rsidR="007D37D5" w:rsidRPr="00602271" w:rsidRDefault="007D37D5">
            <w:pPr>
              <w:rPr>
                <w:b/>
                <w:bCs/>
                <w:color w:val="000000"/>
                <w:sz w:val="19"/>
                <w:szCs w:val="19"/>
              </w:rPr>
            </w:pPr>
            <w:r>
              <w:rPr>
                <w:b/>
                <w:color w:val="000000"/>
                <w:sz w:val="19"/>
              </w:rPr>
              <w:t>Empresa</w:t>
            </w:r>
          </w:p>
        </w:tc>
        <w:tc>
          <w:tcPr>
            <w:tcW w:w="797" w:type="dxa"/>
            <w:vMerge w:val="restart"/>
            <w:tcBorders>
              <w:top w:val="single" w:sz="4" w:space="0" w:color="auto"/>
              <w:left w:val="nil"/>
              <w:bottom w:val="nil"/>
              <w:right w:val="single" w:sz="4" w:space="0" w:color="auto"/>
            </w:tcBorders>
            <w:shd w:val="clear" w:color="auto" w:fill="auto"/>
          </w:tcPr>
          <w:p w14:paraId="362DBBE5" w14:textId="672E0308" w:rsidR="007D37D5" w:rsidRPr="00602271" w:rsidRDefault="007D37D5">
            <w:pPr>
              <w:jc w:val="center"/>
              <w:rPr>
                <w:b/>
                <w:bCs/>
                <w:color w:val="000000"/>
                <w:sz w:val="19"/>
                <w:szCs w:val="19"/>
              </w:rPr>
            </w:pPr>
            <w:r>
              <w:rPr>
                <w:b/>
                <w:color w:val="000000"/>
                <w:sz w:val="19"/>
              </w:rPr>
              <w:t>Núm.</w:t>
            </w:r>
            <w:r w:rsidR="00F47822">
              <w:rPr>
                <w:b/>
                <w:color w:val="000000"/>
                <w:sz w:val="19"/>
              </w:rPr>
              <w:br/>
            </w:r>
            <w:r>
              <w:rPr>
                <w:b/>
                <w:color w:val="000000"/>
                <w:sz w:val="19"/>
              </w:rPr>
              <w:t>líneas</w:t>
            </w:r>
          </w:p>
        </w:tc>
        <w:tc>
          <w:tcPr>
            <w:tcW w:w="1928" w:type="dxa"/>
            <w:gridSpan w:val="2"/>
            <w:tcBorders>
              <w:top w:val="single" w:sz="4" w:space="0" w:color="auto"/>
              <w:left w:val="nil"/>
              <w:bottom w:val="single" w:sz="4" w:space="0" w:color="auto"/>
              <w:right w:val="single" w:sz="4" w:space="0" w:color="auto"/>
            </w:tcBorders>
            <w:shd w:val="clear" w:color="auto" w:fill="auto"/>
          </w:tcPr>
          <w:p w14:paraId="138DFE3C" w14:textId="77777777" w:rsidR="007D37D5" w:rsidRPr="00602271" w:rsidRDefault="007D37D5">
            <w:pPr>
              <w:jc w:val="center"/>
              <w:rPr>
                <w:b/>
                <w:bCs/>
                <w:color w:val="000000"/>
                <w:sz w:val="19"/>
                <w:szCs w:val="19"/>
              </w:rPr>
            </w:pPr>
            <w:r>
              <w:rPr>
                <w:b/>
                <w:color w:val="000000"/>
                <w:sz w:val="19"/>
              </w:rPr>
              <w:t>Consumo (2023)</w:t>
            </w:r>
          </w:p>
        </w:tc>
        <w:tc>
          <w:tcPr>
            <w:tcW w:w="2150" w:type="dxa"/>
            <w:tcBorders>
              <w:top w:val="single" w:sz="4" w:space="0" w:color="auto"/>
              <w:left w:val="nil"/>
              <w:bottom w:val="single" w:sz="4" w:space="0" w:color="auto"/>
              <w:right w:val="single" w:sz="4" w:space="0" w:color="auto"/>
            </w:tcBorders>
            <w:shd w:val="clear" w:color="auto" w:fill="auto"/>
          </w:tcPr>
          <w:p w14:paraId="495F068F" w14:textId="073E609A" w:rsidR="007D37D5" w:rsidRPr="00602271" w:rsidRDefault="007D37D5">
            <w:pPr>
              <w:jc w:val="center"/>
              <w:rPr>
                <w:b/>
                <w:bCs/>
                <w:color w:val="000000"/>
                <w:sz w:val="19"/>
                <w:szCs w:val="19"/>
              </w:rPr>
            </w:pPr>
            <w:r>
              <w:rPr>
                <w:b/>
                <w:color w:val="000000"/>
                <w:sz w:val="19"/>
              </w:rPr>
              <w:t>Gastos adicionales de</w:t>
            </w:r>
            <w:r w:rsidR="00F47822">
              <w:rPr>
                <w:b/>
                <w:color w:val="000000"/>
                <w:sz w:val="19"/>
              </w:rPr>
              <w:br/>
            </w:r>
            <w:r>
              <w:rPr>
                <w:b/>
                <w:color w:val="000000"/>
                <w:sz w:val="19"/>
              </w:rPr>
              <w:t xml:space="preserve">explotación solicitados </w:t>
            </w:r>
          </w:p>
        </w:tc>
        <w:tc>
          <w:tcPr>
            <w:tcW w:w="1841" w:type="dxa"/>
            <w:gridSpan w:val="2"/>
            <w:tcBorders>
              <w:top w:val="single" w:sz="4" w:space="0" w:color="auto"/>
              <w:left w:val="nil"/>
              <w:bottom w:val="single" w:sz="4" w:space="0" w:color="auto"/>
              <w:right w:val="single" w:sz="4" w:space="0" w:color="auto"/>
            </w:tcBorders>
            <w:shd w:val="clear" w:color="auto" w:fill="auto"/>
          </w:tcPr>
          <w:p w14:paraId="5D8B6FB8" w14:textId="088C18B9" w:rsidR="007D37D5" w:rsidRPr="00602271" w:rsidRDefault="007D37D5">
            <w:pPr>
              <w:jc w:val="center"/>
              <w:rPr>
                <w:b/>
                <w:bCs/>
                <w:color w:val="000000"/>
                <w:sz w:val="19"/>
                <w:szCs w:val="19"/>
              </w:rPr>
            </w:pPr>
            <w:r>
              <w:rPr>
                <w:b/>
                <w:color w:val="000000"/>
                <w:sz w:val="19"/>
              </w:rPr>
              <w:t>Relación costo</w:t>
            </w:r>
            <w:r w:rsidR="00F47822">
              <w:rPr>
                <w:b/>
                <w:color w:val="000000"/>
                <w:sz w:val="19"/>
              </w:rPr>
              <w:br/>
            </w:r>
            <w:r>
              <w:rPr>
                <w:b/>
                <w:color w:val="000000"/>
                <w:sz w:val="19"/>
              </w:rPr>
              <w:t>a eficacia</w:t>
            </w:r>
          </w:p>
        </w:tc>
      </w:tr>
      <w:tr w:rsidR="007D37D5" w:rsidRPr="00602271" w14:paraId="0A562F32" w14:textId="77777777" w:rsidTr="00F47822">
        <w:trPr>
          <w:trHeight w:val="457"/>
        </w:trPr>
        <w:tc>
          <w:tcPr>
            <w:tcW w:w="2600" w:type="dxa"/>
            <w:vMerge/>
            <w:tcBorders>
              <w:left w:val="single" w:sz="4" w:space="0" w:color="auto"/>
              <w:bottom w:val="single" w:sz="4" w:space="0" w:color="auto"/>
              <w:right w:val="single" w:sz="4" w:space="0" w:color="auto"/>
            </w:tcBorders>
            <w:shd w:val="clear" w:color="auto" w:fill="auto"/>
            <w:hideMark/>
          </w:tcPr>
          <w:p w14:paraId="2DB8A955" w14:textId="77777777" w:rsidR="007D37D5" w:rsidRPr="00602271" w:rsidRDefault="007D37D5">
            <w:pPr>
              <w:rPr>
                <w:b/>
                <w:bCs/>
                <w:color w:val="000000"/>
                <w:sz w:val="19"/>
                <w:szCs w:val="19"/>
                <w:lang w:eastAsia="en-CA"/>
              </w:rPr>
            </w:pPr>
          </w:p>
        </w:tc>
        <w:tc>
          <w:tcPr>
            <w:tcW w:w="797" w:type="dxa"/>
            <w:vMerge/>
            <w:tcBorders>
              <w:left w:val="nil"/>
              <w:bottom w:val="single" w:sz="4" w:space="0" w:color="auto"/>
              <w:right w:val="single" w:sz="4" w:space="0" w:color="auto"/>
            </w:tcBorders>
            <w:shd w:val="clear" w:color="auto" w:fill="auto"/>
            <w:hideMark/>
          </w:tcPr>
          <w:p w14:paraId="2044F820" w14:textId="77777777" w:rsidR="007D37D5" w:rsidRPr="00602271" w:rsidRDefault="007D37D5">
            <w:pPr>
              <w:jc w:val="center"/>
              <w:rPr>
                <w:b/>
                <w:bCs/>
                <w:color w:val="000000"/>
                <w:sz w:val="19"/>
                <w:szCs w:val="19"/>
                <w:lang w:eastAsia="en-CA"/>
              </w:rPr>
            </w:pPr>
          </w:p>
        </w:tc>
        <w:tc>
          <w:tcPr>
            <w:tcW w:w="739" w:type="dxa"/>
            <w:tcBorders>
              <w:top w:val="single" w:sz="4" w:space="0" w:color="auto"/>
              <w:left w:val="nil"/>
              <w:bottom w:val="single" w:sz="4" w:space="0" w:color="auto"/>
              <w:right w:val="single" w:sz="4" w:space="0" w:color="auto"/>
            </w:tcBorders>
            <w:shd w:val="clear" w:color="auto" w:fill="auto"/>
            <w:hideMark/>
          </w:tcPr>
          <w:p w14:paraId="10EF99BA" w14:textId="77777777" w:rsidR="007D37D5" w:rsidRPr="00602271" w:rsidRDefault="007D37D5">
            <w:pPr>
              <w:jc w:val="center"/>
              <w:rPr>
                <w:b/>
                <w:bCs/>
                <w:color w:val="000000"/>
                <w:sz w:val="19"/>
                <w:szCs w:val="19"/>
              </w:rPr>
            </w:pPr>
            <w:r>
              <w:rPr>
                <w:b/>
                <w:color w:val="000000"/>
                <w:sz w:val="19"/>
              </w:rPr>
              <w:t xml:space="preserve">kg </w:t>
            </w:r>
          </w:p>
          <w:p w14:paraId="52E92D97" w14:textId="77777777" w:rsidR="007D37D5" w:rsidRPr="00602271" w:rsidRDefault="007D37D5">
            <w:pPr>
              <w:jc w:val="center"/>
              <w:rPr>
                <w:b/>
                <w:bCs/>
                <w:color w:val="000000"/>
                <w:sz w:val="19"/>
                <w:szCs w:val="19"/>
                <w:lang w:eastAsia="en-CA"/>
              </w:rPr>
            </w:pPr>
          </w:p>
        </w:tc>
        <w:tc>
          <w:tcPr>
            <w:tcW w:w="1189" w:type="dxa"/>
            <w:tcBorders>
              <w:top w:val="single" w:sz="4" w:space="0" w:color="auto"/>
              <w:left w:val="nil"/>
              <w:bottom w:val="single" w:sz="4" w:space="0" w:color="auto"/>
              <w:right w:val="single" w:sz="4" w:space="0" w:color="auto"/>
            </w:tcBorders>
            <w:shd w:val="clear" w:color="auto" w:fill="auto"/>
            <w:hideMark/>
          </w:tcPr>
          <w:p w14:paraId="5686DC76" w14:textId="77777777" w:rsidR="007D37D5" w:rsidRPr="00602271" w:rsidRDefault="007D37D5">
            <w:pPr>
              <w:jc w:val="center"/>
              <w:rPr>
                <w:b/>
                <w:bCs/>
                <w:color w:val="000000"/>
                <w:sz w:val="19"/>
                <w:szCs w:val="19"/>
              </w:rPr>
            </w:pPr>
            <w:r>
              <w:rPr>
                <w:b/>
                <w:color w:val="000000"/>
                <w:sz w:val="19"/>
              </w:rPr>
              <w:t>Toneladas eq. de CO</w:t>
            </w:r>
            <w:r>
              <w:rPr>
                <w:b/>
                <w:color w:val="000000"/>
                <w:sz w:val="19"/>
                <w:vertAlign w:val="subscript"/>
              </w:rPr>
              <w:t>2</w:t>
            </w:r>
          </w:p>
        </w:tc>
        <w:tc>
          <w:tcPr>
            <w:tcW w:w="2150" w:type="dxa"/>
            <w:tcBorders>
              <w:top w:val="single" w:sz="4" w:space="0" w:color="auto"/>
              <w:left w:val="nil"/>
              <w:bottom w:val="single" w:sz="4" w:space="0" w:color="auto"/>
              <w:right w:val="single" w:sz="4" w:space="0" w:color="auto"/>
            </w:tcBorders>
            <w:shd w:val="clear" w:color="auto" w:fill="auto"/>
            <w:hideMark/>
          </w:tcPr>
          <w:p w14:paraId="0EC47635" w14:textId="6ADEA4CB" w:rsidR="007D37D5" w:rsidRPr="00602271" w:rsidRDefault="00EB7999">
            <w:pPr>
              <w:jc w:val="center"/>
              <w:rPr>
                <w:b/>
                <w:bCs/>
                <w:color w:val="000000"/>
                <w:sz w:val="19"/>
                <w:szCs w:val="19"/>
              </w:rPr>
            </w:pPr>
            <w:r>
              <w:rPr>
                <w:b/>
                <w:color w:val="000000"/>
                <w:sz w:val="19"/>
              </w:rPr>
              <w:t>Relación costo a eficacia USD 34,40/kg y mínimo de USD 30.000</w:t>
            </w:r>
          </w:p>
        </w:tc>
        <w:tc>
          <w:tcPr>
            <w:tcW w:w="750" w:type="dxa"/>
            <w:tcBorders>
              <w:top w:val="single" w:sz="4" w:space="0" w:color="auto"/>
              <w:left w:val="nil"/>
              <w:bottom w:val="single" w:sz="4" w:space="0" w:color="auto"/>
              <w:right w:val="single" w:sz="4" w:space="0" w:color="auto"/>
            </w:tcBorders>
            <w:shd w:val="clear" w:color="auto" w:fill="auto"/>
            <w:hideMark/>
          </w:tcPr>
          <w:p w14:paraId="21F792D7" w14:textId="77777777" w:rsidR="007D37D5" w:rsidRPr="00602271" w:rsidRDefault="007D37D5">
            <w:pPr>
              <w:jc w:val="center"/>
              <w:rPr>
                <w:b/>
                <w:bCs/>
                <w:color w:val="000000"/>
                <w:sz w:val="19"/>
                <w:szCs w:val="19"/>
              </w:rPr>
            </w:pPr>
            <w:r>
              <w:rPr>
                <w:b/>
                <w:color w:val="000000"/>
                <w:sz w:val="19"/>
              </w:rPr>
              <w:t>USD/kg</w:t>
            </w:r>
          </w:p>
        </w:tc>
        <w:tc>
          <w:tcPr>
            <w:tcW w:w="1091" w:type="dxa"/>
            <w:tcBorders>
              <w:top w:val="single" w:sz="4" w:space="0" w:color="auto"/>
              <w:left w:val="nil"/>
              <w:bottom w:val="single" w:sz="4" w:space="0" w:color="auto"/>
              <w:right w:val="single" w:sz="4" w:space="0" w:color="auto"/>
            </w:tcBorders>
            <w:shd w:val="clear" w:color="auto" w:fill="auto"/>
            <w:hideMark/>
          </w:tcPr>
          <w:p w14:paraId="31C915CD" w14:textId="77777777" w:rsidR="007D37D5" w:rsidRPr="00602271" w:rsidRDefault="007D37D5">
            <w:pPr>
              <w:jc w:val="center"/>
              <w:rPr>
                <w:b/>
                <w:bCs/>
                <w:color w:val="000000"/>
                <w:sz w:val="19"/>
                <w:szCs w:val="19"/>
              </w:rPr>
            </w:pPr>
            <w:r>
              <w:rPr>
                <w:b/>
                <w:color w:val="000000"/>
                <w:sz w:val="19"/>
              </w:rPr>
              <w:t>USD/tonelada eq. de CO</w:t>
            </w:r>
            <w:r>
              <w:rPr>
                <w:b/>
                <w:color w:val="000000"/>
                <w:sz w:val="19"/>
                <w:vertAlign w:val="subscript"/>
              </w:rPr>
              <w:t>2</w:t>
            </w:r>
          </w:p>
        </w:tc>
      </w:tr>
      <w:tr w:rsidR="00C327CB" w:rsidRPr="00602271" w14:paraId="74672ADA" w14:textId="77777777" w:rsidTr="00F47822">
        <w:trPr>
          <w:trHeight w:val="284"/>
        </w:trPr>
        <w:tc>
          <w:tcPr>
            <w:tcW w:w="2600" w:type="dxa"/>
            <w:tcBorders>
              <w:top w:val="nil"/>
              <w:left w:val="single" w:sz="4" w:space="0" w:color="auto"/>
              <w:bottom w:val="single" w:sz="4" w:space="0" w:color="auto"/>
              <w:right w:val="single" w:sz="4" w:space="0" w:color="auto"/>
            </w:tcBorders>
            <w:shd w:val="clear" w:color="auto" w:fill="auto"/>
            <w:hideMark/>
          </w:tcPr>
          <w:p w14:paraId="275D3CD9" w14:textId="4058E478" w:rsidR="00C327CB" w:rsidRPr="00602271" w:rsidRDefault="00C327CB">
            <w:pPr>
              <w:jc w:val="left"/>
              <w:rPr>
                <w:color w:val="000000"/>
                <w:sz w:val="19"/>
                <w:szCs w:val="19"/>
              </w:rPr>
            </w:pPr>
            <w:r>
              <w:rPr>
                <w:color w:val="000000"/>
                <w:sz w:val="19"/>
              </w:rPr>
              <w:t xml:space="preserve">Tredco </w:t>
            </w:r>
          </w:p>
        </w:tc>
        <w:tc>
          <w:tcPr>
            <w:tcW w:w="797" w:type="dxa"/>
            <w:tcBorders>
              <w:top w:val="nil"/>
              <w:left w:val="nil"/>
              <w:bottom w:val="single" w:sz="4" w:space="0" w:color="auto"/>
              <w:right w:val="single" w:sz="4" w:space="0" w:color="auto"/>
            </w:tcBorders>
            <w:shd w:val="clear" w:color="auto" w:fill="auto"/>
            <w:hideMark/>
          </w:tcPr>
          <w:p w14:paraId="3EF426B3" w14:textId="77777777" w:rsidR="00C327CB" w:rsidRPr="00602271" w:rsidRDefault="00C327CB">
            <w:pPr>
              <w:jc w:val="center"/>
              <w:rPr>
                <w:color w:val="000000"/>
                <w:sz w:val="19"/>
                <w:szCs w:val="19"/>
              </w:rPr>
            </w:pPr>
            <w:r>
              <w:rPr>
                <w:color w:val="000000"/>
                <w:sz w:val="19"/>
              </w:rPr>
              <w:t>1</w:t>
            </w:r>
          </w:p>
        </w:tc>
        <w:tc>
          <w:tcPr>
            <w:tcW w:w="739" w:type="dxa"/>
            <w:tcBorders>
              <w:top w:val="nil"/>
              <w:left w:val="nil"/>
              <w:bottom w:val="single" w:sz="4" w:space="0" w:color="auto"/>
              <w:right w:val="single" w:sz="4" w:space="0" w:color="auto"/>
            </w:tcBorders>
            <w:shd w:val="clear" w:color="auto" w:fill="auto"/>
            <w:hideMark/>
          </w:tcPr>
          <w:p w14:paraId="377D8103" w14:textId="5CE55CE0" w:rsidR="00C327CB" w:rsidRPr="00602271" w:rsidRDefault="000F37AA">
            <w:pPr>
              <w:jc w:val="right"/>
              <w:rPr>
                <w:color w:val="000000"/>
                <w:sz w:val="19"/>
                <w:szCs w:val="19"/>
              </w:rPr>
            </w:pPr>
            <w:r>
              <w:rPr>
                <w:color w:val="000000"/>
                <w:sz w:val="19"/>
              </w:rPr>
              <w:t xml:space="preserve">    1.395 </w:t>
            </w:r>
          </w:p>
        </w:tc>
        <w:tc>
          <w:tcPr>
            <w:tcW w:w="1189" w:type="dxa"/>
            <w:tcBorders>
              <w:top w:val="nil"/>
              <w:left w:val="nil"/>
              <w:bottom w:val="single" w:sz="4" w:space="0" w:color="auto"/>
              <w:right w:val="single" w:sz="4" w:space="0" w:color="auto"/>
            </w:tcBorders>
            <w:shd w:val="clear" w:color="auto" w:fill="auto"/>
            <w:hideMark/>
          </w:tcPr>
          <w:p w14:paraId="64CB1DB7" w14:textId="77777777" w:rsidR="00C327CB" w:rsidRPr="00602271" w:rsidRDefault="00C327CB">
            <w:pPr>
              <w:jc w:val="right"/>
              <w:rPr>
                <w:color w:val="000000"/>
                <w:sz w:val="19"/>
                <w:szCs w:val="19"/>
              </w:rPr>
            </w:pPr>
            <w:r>
              <w:rPr>
                <w:color w:val="000000"/>
                <w:sz w:val="19"/>
              </w:rPr>
              <w:t>1.995</w:t>
            </w:r>
          </w:p>
        </w:tc>
        <w:tc>
          <w:tcPr>
            <w:tcW w:w="2150" w:type="dxa"/>
            <w:tcBorders>
              <w:top w:val="nil"/>
              <w:left w:val="nil"/>
              <w:bottom w:val="single" w:sz="4" w:space="0" w:color="auto"/>
              <w:right w:val="single" w:sz="4" w:space="0" w:color="auto"/>
            </w:tcBorders>
            <w:shd w:val="clear" w:color="auto" w:fill="auto"/>
            <w:noWrap/>
            <w:hideMark/>
          </w:tcPr>
          <w:p w14:paraId="5F3FD636" w14:textId="42C3A876" w:rsidR="00C327CB" w:rsidRPr="00602271" w:rsidRDefault="000F37AA">
            <w:pPr>
              <w:jc w:val="right"/>
              <w:rPr>
                <w:color w:val="000000"/>
                <w:sz w:val="19"/>
                <w:szCs w:val="19"/>
              </w:rPr>
            </w:pPr>
            <w:r>
              <w:rPr>
                <w:color w:val="000000"/>
                <w:sz w:val="19"/>
              </w:rPr>
              <w:t xml:space="preserve">         47.988 </w:t>
            </w:r>
          </w:p>
        </w:tc>
        <w:tc>
          <w:tcPr>
            <w:tcW w:w="750" w:type="dxa"/>
            <w:tcBorders>
              <w:top w:val="nil"/>
              <w:left w:val="nil"/>
              <w:bottom w:val="single" w:sz="4" w:space="0" w:color="auto"/>
              <w:right w:val="single" w:sz="4" w:space="0" w:color="auto"/>
            </w:tcBorders>
            <w:shd w:val="clear" w:color="auto" w:fill="auto"/>
            <w:noWrap/>
            <w:hideMark/>
          </w:tcPr>
          <w:p w14:paraId="2F09C290" w14:textId="3643E856" w:rsidR="00C327CB" w:rsidRPr="00602271" w:rsidRDefault="000F37AA">
            <w:pPr>
              <w:jc w:val="right"/>
              <w:rPr>
                <w:color w:val="000000"/>
                <w:sz w:val="19"/>
                <w:szCs w:val="19"/>
              </w:rPr>
            </w:pPr>
            <w:r>
              <w:rPr>
                <w:color w:val="000000"/>
                <w:sz w:val="19"/>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2479EC33" w14:textId="49026949" w:rsidR="00C327CB" w:rsidRPr="00602271" w:rsidRDefault="000F37AA">
            <w:pPr>
              <w:jc w:val="right"/>
              <w:rPr>
                <w:color w:val="000000"/>
                <w:sz w:val="19"/>
                <w:szCs w:val="19"/>
              </w:rPr>
            </w:pPr>
            <w:r>
              <w:rPr>
                <w:color w:val="000000"/>
                <w:sz w:val="19"/>
              </w:rPr>
              <w:t xml:space="preserve">    24,05 </w:t>
            </w:r>
          </w:p>
        </w:tc>
      </w:tr>
      <w:tr w:rsidR="00C327CB" w:rsidRPr="00602271" w14:paraId="30DD996B" w14:textId="77777777" w:rsidTr="00F47822">
        <w:tc>
          <w:tcPr>
            <w:tcW w:w="2600" w:type="dxa"/>
            <w:tcBorders>
              <w:top w:val="nil"/>
              <w:left w:val="single" w:sz="4" w:space="0" w:color="auto"/>
              <w:bottom w:val="single" w:sz="4" w:space="0" w:color="auto"/>
              <w:right w:val="single" w:sz="4" w:space="0" w:color="auto"/>
            </w:tcBorders>
            <w:shd w:val="clear" w:color="auto" w:fill="auto"/>
            <w:hideMark/>
          </w:tcPr>
          <w:p w14:paraId="34E3F497" w14:textId="19FCBB42" w:rsidR="00C327CB" w:rsidRPr="00602271" w:rsidRDefault="0042385F">
            <w:pPr>
              <w:jc w:val="left"/>
              <w:rPr>
                <w:color w:val="000000"/>
                <w:sz w:val="19"/>
                <w:szCs w:val="19"/>
              </w:rPr>
            </w:pPr>
            <w:r>
              <w:rPr>
                <w:color w:val="000000"/>
                <w:sz w:val="19"/>
              </w:rPr>
              <w:t>Eastern Engineering Enterprises</w:t>
            </w:r>
          </w:p>
        </w:tc>
        <w:tc>
          <w:tcPr>
            <w:tcW w:w="797" w:type="dxa"/>
            <w:tcBorders>
              <w:top w:val="nil"/>
              <w:left w:val="nil"/>
              <w:bottom w:val="single" w:sz="4" w:space="0" w:color="auto"/>
              <w:right w:val="single" w:sz="4" w:space="0" w:color="auto"/>
            </w:tcBorders>
            <w:shd w:val="clear" w:color="auto" w:fill="auto"/>
            <w:hideMark/>
          </w:tcPr>
          <w:p w14:paraId="282B2763" w14:textId="77777777" w:rsidR="00C327CB" w:rsidRPr="00602271" w:rsidRDefault="00C327CB">
            <w:pPr>
              <w:jc w:val="center"/>
              <w:rPr>
                <w:color w:val="000000"/>
                <w:sz w:val="19"/>
                <w:szCs w:val="19"/>
              </w:rPr>
            </w:pPr>
            <w:r>
              <w:rPr>
                <w:color w:val="000000"/>
                <w:sz w:val="19"/>
              </w:rPr>
              <w:t>1</w:t>
            </w:r>
          </w:p>
        </w:tc>
        <w:tc>
          <w:tcPr>
            <w:tcW w:w="739" w:type="dxa"/>
            <w:tcBorders>
              <w:top w:val="nil"/>
              <w:left w:val="nil"/>
              <w:bottom w:val="single" w:sz="4" w:space="0" w:color="auto"/>
              <w:right w:val="single" w:sz="4" w:space="0" w:color="auto"/>
            </w:tcBorders>
            <w:shd w:val="clear" w:color="auto" w:fill="auto"/>
            <w:hideMark/>
          </w:tcPr>
          <w:p w14:paraId="1A92D556" w14:textId="75AC0068" w:rsidR="00C327CB" w:rsidRPr="00602271" w:rsidRDefault="000F37AA">
            <w:pPr>
              <w:jc w:val="right"/>
              <w:rPr>
                <w:color w:val="000000"/>
                <w:sz w:val="19"/>
                <w:szCs w:val="19"/>
              </w:rPr>
            </w:pPr>
            <w:r>
              <w:rPr>
                <w:color w:val="000000"/>
                <w:sz w:val="19"/>
              </w:rPr>
              <w:t xml:space="preserve">      900 </w:t>
            </w:r>
          </w:p>
        </w:tc>
        <w:tc>
          <w:tcPr>
            <w:tcW w:w="1189" w:type="dxa"/>
            <w:tcBorders>
              <w:top w:val="nil"/>
              <w:left w:val="nil"/>
              <w:bottom w:val="single" w:sz="4" w:space="0" w:color="auto"/>
              <w:right w:val="single" w:sz="4" w:space="0" w:color="auto"/>
            </w:tcBorders>
            <w:shd w:val="clear" w:color="auto" w:fill="auto"/>
            <w:hideMark/>
          </w:tcPr>
          <w:p w14:paraId="0E0F0BF4" w14:textId="77777777" w:rsidR="00C327CB" w:rsidRPr="00602271" w:rsidRDefault="00C327CB">
            <w:pPr>
              <w:jc w:val="right"/>
              <w:rPr>
                <w:color w:val="000000"/>
                <w:sz w:val="19"/>
                <w:szCs w:val="19"/>
              </w:rPr>
            </w:pPr>
            <w:r>
              <w:rPr>
                <w:color w:val="000000"/>
                <w:sz w:val="19"/>
              </w:rPr>
              <w:t>1.287</w:t>
            </w:r>
          </w:p>
        </w:tc>
        <w:tc>
          <w:tcPr>
            <w:tcW w:w="2150" w:type="dxa"/>
            <w:tcBorders>
              <w:top w:val="nil"/>
              <w:left w:val="nil"/>
              <w:bottom w:val="single" w:sz="4" w:space="0" w:color="auto"/>
              <w:right w:val="single" w:sz="4" w:space="0" w:color="auto"/>
            </w:tcBorders>
            <w:shd w:val="clear" w:color="auto" w:fill="auto"/>
            <w:noWrap/>
            <w:hideMark/>
          </w:tcPr>
          <w:p w14:paraId="724A3C98" w14:textId="280A5E28" w:rsidR="00C327CB" w:rsidRPr="00602271" w:rsidRDefault="000F37AA">
            <w:pPr>
              <w:jc w:val="right"/>
              <w:rPr>
                <w:color w:val="000000"/>
                <w:sz w:val="19"/>
                <w:szCs w:val="19"/>
              </w:rPr>
            </w:pPr>
            <w:r>
              <w:rPr>
                <w:color w:val="000000"/>
                <w:sz w:val="19"/>
              </w:rPr>
              <w:t xml:space="preserve">         30.960 </w:t>
            </w:r>
          </w:p>
        </w:tc>
        <w:tc>
          <w:tcPr>
            <w:tcW w:w="750" w:type="dxa"/>
            <w:tcBorders>
              <w:top w:val="nil"/>
              <w:left w:val="nil"/>
              <w:bottom w:val="single" w:sz="4" w:space="0" w:color="auto"/>
              <w:right w:val="single" w:sz="4" w:space="0" w:color="auto"/>
            </w:tcBorders>
            <w:shd w:val="clear" w:color="auto" w:fill="auto"/>
            <w:noWrap/>
            <w:hideMark/>
          </w:tcPr>
          <w:p w14:paraId="250392D3" w14:textId="75A19EC9" w:rsidR="00C327CB" w:rsidRPr="00602271" w:rsidRDefault="000F37AA">
            <w:pPr>
              <w:jc w:val="right"/>
              <w:rPr>
                <w:color w:val="000000"/>
                <w:sz w:val="19"/>
                <w:szCs w:val="19"/>
              </w:rPr>
            </w:pPr>
            <w:r>
              <w:rPr>
                <w:color w:val="000000"/>
                <w:sz w:val="19"/>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15246905" w14:textId="7088E0F8" w:rsidR="00C327CB" w:rsidRPr="00602271" w:rsidRDefault="000F37AA">
            <w:pPr>
              <w:jc w:val="right"/>
              <w:rPr>
                <w:color w:val="000000"/>
                <w:sz w:val="19"/>
                <w:szCs w:val="19"/>
              </w:rPr>
            </w:pPr>
            <w:r>
              <w:rPr>
                <w:color w:val="000000"/>
                <w:sz w:val="19"/>
              </w:rPr>
              <w:t xml:space="preserve">    24,06 </w:t>
            </w:r>
          </w:p>
        </w:tc>
      </w:tr>
      <w:tr w:rsidR="00C327CB" w:rsidRPr="00602271" w14:paraId="166B4A90" w14:textId="77777777" w:rsidTr="00F47822">
        <w:trPr>
          <w:trHeight w:val="208"/>
        </w:trPr>
        <w:tc>
          <w:tcPr>
            <w:tcW w:w="2600" w:type="dxa"/>
            <w:tcBorders>
              <w:top w:val="nil"/>
              <w:left w:val="single" w:sz="4" w:space="0" w:color="auto"/>
              <w:bottom w:val="single" w:sz="4" w:space="0" w:color="auto"/>
              <w:right w:val="single" w:sz="4" w:space="0" w:color="auto"/>
            </w:tcBorders>
            <w:shd w:val="clear" w:color="auto" w:fill="auto"/>
            <w:hideMark/>
          </w:tcPr>
          <w:p w14:paraId="405364FA" w14:textId="0FA87F90" w:rsidR="00C327CB" w:rsidRPr="00602271" w:rsidRDefault="001F749E">
            <w:pPr>
              <w:jc w:val="left"/>
              <w:rPr>
                <w:color w:val="000000"/>
                <w:sz w:val="19"/>
                <w:szCs w:val="19"/>
              </w:rPr>
            </w:pPr>
            <w:r>
              <w:rPr>
                <w:color w:val="000000"/>
                <w:sz w:val="19"/>
              </w:rPr>
              <w:t>Elsaeedy Electrical Appliances</w:t>
            </w:r>
          </w:p>
        </w:tc>
        <w:tc>
          <w:tcPr>
            <w:tcW w:w="797" w:type="dxa"/>
            <w:tcBorders>
              <w:top w:val="nil"/>
              <w:left w:val="nil"/>
              <w:bottom w:val="single" w:sz="4" w:space="0" w:color="auto"/>
              <w:right w:val="single" w:sz="4" w:space="0" w:color="auto"/>
            </w:tcBorders>
            <w:shd w:val="clear" w:color="auto" w:fill="auto"/>
            <w:hideMark/>
          </w:tcPr>
          <w:p w14:paraId="5A55B31F" w14:textId="77777777" w:rsidR="00C327CB" w:rsidRPr="00602271" w:rsidRDefault="00C327CB">
            <w:pPr>
              <w:jc w:val="center"/>
              <w:rPr>
                <w:color w:val="000000"/>
                <w:sz w:val="19"/>
                <w:szCs w:val="19"/>
              </w:rPr>
            </w:pPr>
            <w:r>
              <w:rPr>
                <w:color w:val="000000"/>
                <w:sz w:val="19"/>
              </w:rPr>
              <w:t>1</w:t>
            </w:r>
          </w:p>
        </w:tc>
        <w:tc>
          <w:tcPr>
            <w:tcW w:w="739" w:type="dxa"/>
            <w:tcBorders>
              <w:top w:val="nil"/>
              <w:left w:val="nil"/>
              <w:bottom w:val="single" w:sz="4" w:space="0" w:color="auto"/>
              <w:right w:val="single" w:sz="4" w:space="0" w:color="auto"/>
            </w:tcBorders>
            <w:shd w:val="clear" w:color="auto" w:fill="auto"/>
            <w:hideMark/>
          </w:tcPr>
          <w:p w14:paraId="24C5801C" w14:textId="5BCDF510" w:rsidR="00C327CB" w:rsidRPr="00602271" w:rsidRDefault="000F37AA">
            <w:pPr>
              <w:jc w:val="right"/>
              <w:rPr>
                <w:color w:val="000000"/>
                <w:sz w:val="19"/>
                <w:szCs w:val="19"/>
              </w:rPr>
            </w:pPr>
            <w:r>
              <w:rPr>
                <w:color w:val="000000"/>
                <w:sz w:val="19"/>
              </w:rPr>
              <w:t xml:space="preserve">      340 </w:t>
            </w:r>
          </w:p>
        </w:tc>
        <w:tc>
          <w:tcPr>
            <w:tcW w:w="1189" w:type="dxa"/>
            <w:tcBorders>
              <w:top w:val="nil"/>
              <w:left w:val="nil"/>
              <w:bottom w:val="single" w:sz="4" w:space="0" w:color="auto"/>
              <w:right w:val="single" w:sz="4" w:space="0" w:color="auto"/>
            </w:tcBorders>
            <w:shd w:val="clear" w:color="auto" w:fill="auto"/>
            <w:hideMark/>
          </w:tcPr>
          <w:p w14:paraId="47D06F77" w14:textId="77777777" w:rsidR="00C327CB" w:rsidRPr="00602271" w:rsidRDefault="00C327CB">
            <w:pPr>
              <w:jc w:val="right"/>
              <w:rPr>
                <w:color w:val="000000"/>
                <w:sz w:val="19"/>
                <w:szCs w:val="19"/>
              </w:rPr>
            </w:pPr>
            <w:r>
              <w:rPr>
                <w:color w:val="000000"/>
                <w:sz w:val="19"/>
              </w:rPr>
              <w:t>486</w:t>
            </w:r>
          </w:p>
        </w:tc>
        <w:tc>
          <w:tcPr>
            <w:tcW w:w="2150" w:type="dxa"/>
            <w:tcBorders>
              <w:top w:val="nil"/>
              <w:left w:val="nil"/>
              <w:bottom w:val="single" w:sz="4" w:space="0" w:color="auto"/>
              <w:right w:val="single" w:sz="4" w:space="0" w:color="auto"/>
            </w:tcBorders>
            <w:shd w:val="clear" w:color="auto" w:fill="auto"/>
            <w:noWrap/>
            <w:hideMark/>
          </w:tcPr>
          <w:p w14:paraId="2250F209" w14:textId="385DED0A" w:rsidR="00C327CB" w:rsidRPr="00602271" w:rsidRDefault="000F37AA">
            <w:pPr>
              <w:jc w:val="right"/>
              <w:rPr>
                <w:color w:val="000000"/>
                <w:sz w:val="19"/>
                <w:szCs w:val="19"/>
              </w:rPr>
            </w:pPr>
            <w:r>
              <w:rPr>
                <w:color w:val="000000"/>
                <w:sz w:val="19"/>
              </w:rPr>
              <w:t xml:space="preserve">         30.000 </w:t>
            </w:r>
          </w:p>
        </w:tc>
        <w:tc>
          <w:tcPr>
            <w:tcW w:w="750" w:type="dxa"/>
            <w:tcBorders>
              <w:top w:val="nil"/>
              <w:left w:val="nil"/>
              <w:bottom w:val="single" w:sz="4" w:space="0" w:color="auto"/>
              <w:right w:val="single" w:sz="4" w:space="0" w:color="auto"/>
            </w:tcBorders>
            <w:shd w:val="clear" w:color="auto" w:fill="auto"/>
            <w:noWrap/>
            <w:hideMark/>
          </w:tcPr>
          <w:p w14:paraId="166219E4" w14:textId="7E0C9493" w:rsidR="00C327CB" w:rsidRPr="00602271" w:rsidRDefault="000F37AA">
            <w:pPr>
              <w:jc w:val="right"/>
              <w:rPr>
                <w:color w:val="000000"/>
                <w:sz w:val="19"/>
                <w:szCs w:val="19"/>
              </w:rPr>
            </w:pPr>
            <w:r>
              <w:rPr>
                <w:color w:val="000000"/>
                <w:sz w:val="19"/>
              </w:rPr>
              <w:t xml:space="preserve">  88,24 </w:t>
            </w:r>
          </w:p>
        </w:tc>
        <w:tc>
          <w:tcPr>
            <w:tcW w:w="1091" w:type="dxa"/>
            <w:tcBorders>
              <w:top w:val="nil"/>
              <w:left w:val="nil"/>
              <w:bottom w:val="single" w:sz="4" w:space="0" w:color="auto"/>
              <w:right w:val="single" w:sz="4" w:space="0" w:color="auto"/>
            </w:tcBorders>
            <w:shd w:val="clear" w:color="auto" w:fill="auto"/>
            <w:noWrap/>
            <w:hideMark/>
          </w:tcPr>
          <w:p w14:paraId="4C87F267" w14:textId="14DEBB32" w:rsidR="00C327CB" w:rsidRPr="00602271" w:rsidRDefault="000F37AA">
            <w:pPr>
              <w:jc w:val="right"/>
              <w:rPr>
                <w:color w:val="000000"/>
                <w:sz w:val="19"/>
                <w:szCs w:val="19"/>
              </w:rPr>
            </w:pPr>
            <w:r>
              <w:rPr>
                <w:color w:val="000000"/>
                <w:sz w:val="19"/>
              </w:rPr>
              <w:t xml:space="preserve">    61,73 </w:t>
            </w:r>
          </w:p>
        </w:tc>
      </w:tr>
      <w:tr w:rsidR="00C327CB" w:rsidRPr="00602271" w14:paraId="6382DC0E" w14:textId="77777777" w:rsidTr="00F47822">
        <w:trPr>
          <w:trHeight w:val="231"/>
        </w:trPr>
        <w:tc>
          <w:tcPr>
            <w:tcW w:w="2600" w:type="dxa"/>
            <w:tcBorders>
              <w:top w:val="nil"/>
              <w:left w:val="single" w:sz="4" w:space="0" w:color="auto"/>
              <w:bottom w:val="single" w:sz="4" w:space="0" w:color="auto"/>
              <w:right w:val="single" w:sz="4" w:space="0" w:color="auto"/>
            </w:tcBorders>
            <w:shd w:val="clear" w:color="auto" w:fill="auto"/>
            <w:hideMark/>
          </w:tcPr>
          <w:p w14:paraId="2D18346E" w14:textId="77777777" w:rsidR="00C327CB" w:rsidRPr="00602271" w:rsidRDefault="00C327CB">
            <w:pPr>
              <w:jc w:val="left"/>
              <w:rPr>
                <w:color w:val="000000"/>
                <w:sz w:val="19"/>
                <w:szCs w:val="19"/>
              </w:rPr>
            </w:pPr>
            <w:r>
              <w:rPr>
                <w:color w:val="000000"/>
                <w:sz w:val="19"/>
              </w:rPr>
              <w:t>Tiba</w:t>
            </w:r>
          </w:p>
        </w:tc>
        <w:tc>
          <w:tcPr>
            <w:tcW w:w="797" w:type="dxa"/>
            <w:tcBorders>
              <w:top w:val="nil"/>
              <w:left w:val="nil"/>
              <w:bottom w:val="single" w:sz="4" w:space="0" w:color="auto"/>
              <w:right w:val="single" w:sz="4" w:space="0" w:color="auto"/>
            </w:tcBorders>
            <w:shd w:val="clear" w:color="auto" w:fill="auto"/>
            <w:hideMark/>
          </w:tcPr>
          <w:p w14:paraId="14A029B1" w14:textId="77777777" w:rsidR="00C327CB" w:rsidRPr="00602271" w:rsidRDefault="00C327CB">
            <w:pPr>
              <w:jc w:val="center"/>
              <w:rPr>
                <w:color w:val="000000"/>
                <w:sz w:val="19"/>
                <w:szCs w:val="19"/>
              </w:rPr>
            </w:pPr>
            <w:r>
              <w:rPr>
                <w:color w:val="000000"/>
                <w:sz w:val="19"/>
              </w:rPr>
              <w:t>1</w:t>
            </w:r>
          </w:p>
        </w:tc>
        <w:tc>
          <w:tcPr>
            <w:tcW w:w="739" w:type="dxa"/>
            <w:tcBorders>
              <w:top w:val="nil"/>
              <w:left w:val="nil"/>
              <w:bottom w:val="single" w:sz="4" w:space="0" w:color="auto"/>
              <w:right w:val="single" w:sz="4" w:space="0" w:color="auto"/>
            </w:tcBorders>
            <w:shd w:val="clear" w:color="auto" w:fill="auto"/>
            <w:hideMark/>
          </w:tcPr>
          <w:p w14:paraId="5F6C3AF3" w14:textId="476DB4FC" w:rsidR="00C327CB" w:rsidRPr="00602271" w:rsidRDefault="000F37AA">
            <w:pPr>
              <w:jc w:val="right"/>
              <w:rPr>
                <w:color w:val="000000"/>
                <w:sz w:val="19"/>
                <w:szCs w:val="19"/>
              </w:rPr>
            </w:pPr>
            <w:r>
              <w:rPr>
                <w:color w:val="000000"/>
                <w:sz w:val="19"/>
              </w:rPr>
              <w:t xml:space="preserve">      211 </w:t>
            </w:r>
          </w:p>
        </w:tc>
        <w:tc>
          <w:tcPr>
            <w:tcW w:w="1189" w:type="dxa"/>
            <w:tcBorders>
              <w:top w:val="nil"/>
              <w:left w:val="nil"/>
              <w:bottom w:val="single" w:sz="4" w:space="0" w:color="auto"/>
              <w:right w:val="single" w:sz="4" w:space="0" w:color="auto"/>
            </w:tcBorders>
            <w:shd w:val="clear" w:color="auto" w:fill="auto"/>
            <w:hideMark/>
          </w:tcPr>
          <w:p w14:paraId="561E5956" w14:textId="77777777" w:rsidR="00C327CB" w:rsidRPr="00602271" w:rsidRDefault="00C327CB">
            <w:pPr>
              <w:jc w:val="right"/>
              <w:rPr>
                <w:color w:val="000000"/>
                <w:sz w:val="19"/>
                <w:szCs w:val="19"/>
              </w:rPr>
            </w:pPr>
            <w:r>
              <w:rPr>
                <w:color w:val="000000"/>
                <w:sz w:val="19"/>
              </w:rPr>
              <w:t>301</w:t>
            </w:r>
          </w:p>
        </w:tc>
        <w:tc>
          <w:tcPr>
            <w:tcW w:w="2150" w:type="dxa"/>
            <w:tcBorders>
              <w:top w:val="nil"/>
              <w:left w:val="nil"/>
              <w:bottom w:val="single" w:sz="4" w:space="0" w:color="auto"/>
              <w:right w:val="single" w:sz="4" w:space="0" w:color="auto"/>
            </w:tcBorders>
            <w:shd w:val="clear" w:color="auto" w:fill="auto"/>
            <w:noWrap/>
            <w:hideMark/>
          </w:tcPr>
          <w:p w14:paraId="65562902" w14:textId="7F34328B" w:rsidR="00C327CB" w:rsidRPr="00602271" w:rsidRDefault="000F37AA">
            <w:pPr>
              <w:jc w:val="right"/>
              <w:rPr>
                <w:color w:val="000000"/>
                <w:sz w:val="19"/>
                <w:szCs w:val="19"/>
              </w:rPr>
            </w:pPr>
            <w:r>
              <w:rPr>
                <w:color w:val="000000"/>
                <w:sz w:val="19"/>
              </w:rPr>
              <w:t xml:space="preserve">         30.000 </w:t>
            </w:r>
          </w:p>
        </w:tc>
        <w:tc>
          <w:tcPr>
            <w:tcW w:w="750" w:type="dxa"/>
            <w:tcBorders>
              <w:top w:val="nil"/>
              <w:left w:val="nil"/>
              <w:bottom w:val="single" w:sz="4" w:space="0" w:color="auto"/>
              <w:right w:val="single" w:sz="4" w:space="0" w:color="auto"/>
            </w:tcBorders>
            <w:shd w:val="clear" w:color="auto" w:fill="auto"/>
            <w:noWrap/>
            <w:hideMark/>
          </w:tcPr>
          <w:p w14:paraId="357019BA" w14:textId="77777777" w:rsidR="00C327CB" w:rsidRPr="00602271" w:rsidRDefault="00C327CB">
            <w:pPr>
              <w:jc w:val="right"/>
              <w:rPr>
                <w:color w:val="000000"/>
                <w:sz w:val="19"/>
                <w:szCs w:val="19"/>
              </w:rPr>
            </w:pPr>
            <w:r>
              <w:rPr>
                <w:color w:val="000000"/>
                <w:sz w:val="19"/>
              </w:rPr>
              <w:t xml:space="preserve"> 142,31 </w:t>
            </w:r>
          </w:p>
        </w:tc>
        <w:tc>
          <w:tcPr>
            <w:tcW w:w="1091" w:type="dxa"/>
            <w:tcBorders>
              <w:top w:val="nil"/>
              <w:left w:val="nil"/>
              <w:bottom w:val="single" w:sz="4" w:space="0" w:color="auto"/>
              <w:right w:val="single" w:sz="4" w:space="0" w:color="auto"/>
            </w:tcBorders>
            <w:shd w:val="clear" w:color="auto" w:fill="auto"/>
            <w:noWrap/>
            <w:hideMark/>
          </w:tcPr>
          <w:p w14:paraId="2897D2E8" w14:textId="233AA279" w:rsidR="00C327CB" w:rsidRPr="00602271" w:rsidRDefault="000F37AA">
            <w:pPr>
              <w:jc w:val="right"/>
              <w:rPr>
                <w:color w:val="000000"/>
                <w:sz w:val="19"/>
                <w:szCs w:val="19"/>
              </w:rPr>
            </w:pPr>
            <w:r>
              <w:rPr>
                <w:color w:val="000000"/>
                <w:sz w:val="19"/>
              </w:rPr>
              <w:t xml:space="preserve">    99,67 </w:t>
            </w:r>
          </w:p>
        </w:tc>
      </w:tr>
      <w:tr w:rsidR="00C327CB" w:rsidRPr="00602271" w14:paraId="18936279" w14:textId="77777777" w:rsidTr="00F47822">
        <w:trPr>
          <w:trHeight w:val="211"/>
        </w:trPr>
        <w:tc>
          <w:tcPr>
            <w:tcW w:w="2600" w:type="dxa"/>
            <w:tcBorders>
              <w:top w:val="nil"/>
              <w:left w:val="single" w:sz="4" w:space="0" w:color="auto"/>
              <w:bottom w:val="single" w:sz="4" w:space="0" w:color="auto"/>
              <w:right w:val="single" w:sz="4" w:space="0" w:color="auto"/>
            </w:tcBorders>
            <w:shd w:val="clear" w:color="auto" w:fill="auto"/>
            <w:hideMark/>
          </w:tcPr>
          <w:p w14:paraId="2E40F3C2" w14:textId="77777777" w:rsidR="00C327CB" w:rsidRPr="00602271" w:rsidRDefault="00C327CB">
            <w:pPr>
              <w:jc w:val="left"/>
              <w:rPr>
                <w:b/>
                <w:bCs/>
                <w:color w:val="000000"/>
                <w:sz w:val="19"/>
                <w:szCs w:val="19"/>
              </w:rPr>
            </w:pPr>
            <w:r>
              <w:rPr>
                <w:b/>
                <w:color w:val="000000"/>
                <w:sz w:val="19"/>
              </w:rPr>
              <w:t xml:space="preserve">Total </w:t>
            </w:r>
          </w:p>
        </w:tc>
        <w:tc>
          <w:tcPr>
            <w:tcW w:w="797" w:type="dxa"/>
            <w:tcBorders>
              <w:top w:val="nil"/>
              <w:left w:val="nil"/>
              <w:bottom w:val="single" w:sz="4" w:space="0" w:color="auto"/>
              <w:right w:val="single" w:sz="4" w:space="0" w:color="auto"/>
            </w:tcBorders>
            <w:shd w:val="clear" w:color="auto" w:fill="auto"/>
            <w:hideMark/>
          </w:tcPr>
          <w:p w14:paraId="0CD417D2" w14:textId="77777777" w:rsidR="00C327CB" w:rsidRPr="00602271" w:rsidRDefault="00C327CB">
            <w:pPr>
              <w:jc w:val="center"/>
              <w:rPr>
                <w:b/>
                <w:bCs/>
                <w:color w:val="000000"/>
                <w:sz w:val="19"/>
                <w:szCs w:val="19"/>
              </w:rPr>
            </w:pPr>
            <w:r>
              <w:rPr>
                <w:b/>
                <w:color w:val="000000"/>
                <w:sz w:val="19"/>
              </w:rPr>
              <w:t>4</w:t>
            </w:r>
          </w:p>
        </w:tc>
        <w:tc>
          <w:tcPr>
            <w:tcW w:w="739" w:type="dxa"/>
            <w:tcBorders>
              <w:top w:val="nil"/>
              <w:left w:val="nil"/>
              <w:bottom w:val="single" w:sz="4" w:space="0" w:color="auto"/>
              <w:right w:val="single" w:sz="4" w:space="0" w:color="auto"/>
            </w:tcBorders>
            <w:shd w:val="clear" w:color="auto" w:fill="auto"/>
            <w:hideMark/>
          </w:tcPr>
          <w:p w14:paraId="3FA28B90" w14:textId="6B374456" w:rsidR="00C327CB" w:rsidRPr="00602271" w:rsidRDefault="000F37AA">
            <w:pPr>
              <w:jc w:val="right"/>
              <w:rPr>
                <w:b/>
                <w:bCs/>
                <w:color w:val="000000"/>
                <w:sz w:val="19"/>
                <w:szCs w:val="19"/>
              </w:rPr>
            </w:pPr>
            <w:r>
              <w:rPr>
                <w:b/>
                <w:color w:val="000000"/>
                <w:sz w:val="19"/>
              </w:rPr>
              <w:t xml:space="preserve">    2.846 </w:t>
            </w:r>
          </w:p>
        </w:tc>
        <w:tc>
          <w:tcPr>
            <w:tcW w:w="1189" w:type="dxa"/>
            <w:tcBorders>
              <w:top w:val="nil"/>
              <w:left w:val="nil"/>
              <w:bottom w:val="single" w:sz="4" w:space="0" w:color="auto"/>
              <w:right w:val="single" w:sz="4" w:space="0" w:color="auto"/>
            </w:tcBorders>
            <w:shd w:val="clear" w:color="auto" w:fill="auto"/>
            <w:hideMark/>
          </w:tcPr>
          <w:p w14:paraId="59D0D699" w14:textId="77777777" w:rsidR="00C327CB" w:rsidRPr="00602271" w:rsidRDefault="00C327CB">
            <w:pPr>
              <w:jc w:val="right"/>
              <w:rPr>
                <w:b/>
                <w:bCs/>
                <w:color w:val="000000"/>
                <w:sz w:val="19"/>
                <w:szCs w:val="19"/>
              </w:rPr>
            </w:pPr>
            <w:r>
              <w:rPr>
                <w:b/>
                <w:color w:val="000000"/>
                <w:sz w:val="19"/>
              </w:rPr>
              <w:t>4.069</w:t>
            </w:r>
          </w:p>
        </w:tc>
        <w:tc>
          <w:tcPr>
            <w:tcW w:w="2150" w:type="dxa"/>
            <w:tcBorders>
              <w:top w:val="nil"/>
              <w:left w:val="nil"/>
              <w:bottom w:val="single" w:sz="4" w:space="0" w:color="auto"/>
              <w:right w:val="single" w:sz="4" w:space="0" w:color="auto"/>
            </w:tcBorders>
            <w:shd w:val="clear" w:color="auto" w:fill="auto"/>
            <w:hideMark/>
          </w:tcPr>
          <w:p w14:paraId="3BC589C4" w14:textId="77777777" w:rsidR="00C327CB" w:rsidRPr="00602271" w:rsidRDefault="00C327CB">
            <w:pPr>
              <w:jc w:val="right"/>
              <w:rPr>
                <w:b/>
                <w:bCs/>
                <w:color w:val="000000"/>
                <w:sz w:val="19"/>
                <w:szCs w:val="19"/>
              </w:rPr>
            </w:pPr>
            <w:r>
              <w:rPr>
                <w:b/>
                <w:color w:val="000000"/>
                <w:sz w:val="19"/>
              </w:rPr>
              <w:t>138.948</w:t>
            </w:r>
          </w:p>
        </w:tc>
        <w:tc>
          <w:tcPr>
            <w:tcW w:w="750" w:type="dxa"/>
            <w:tcBorders>
              <w:top w:val="nil"/>
              <w:left w:val="nil"/>
              <w:bottom w:val="single" w:sz="4" w:space="0" w:color="auto"/>
              <w:right w:val="single" w:sz="4" w:space="0" w:color="auto"/>
            </w:tcBorders>
            <w:shd w:val="clear" w:color="auto" w:fill="auto"/>
            <w:noWrap/>
            <w:hideMark/>
          </w:tcPr>
          <w:p w14:paraId="24430A68" w14:textId="0D7FEF35" w:rsidR="00C327CB" w:rsidRPr="00602271" w:rsidRDefault="000F37AA">
            <w:pPr>
              <w:jc w:val="right"/>
              <w:rPr>
                <w:b/>
                <w:bCs/>
                <w:color w:val="000000"/>
                <w:sz w:val="19"/>
                <w:szCs w:val="19"/>
              </w:rPr>
            </w:pPr>
            <w:r>
              <w:rPr>
                <w:b/>
                <w:color w:val="000000"/>
                <w:sz w:val="19"/>
              </w:rPr>
              <w:t xml:space="preserve"> 48,82 </w:t>
            </w:r>
          </w:p>
        </w:tc>
        <w:tc>
          <w:tcPr>
            <w:tcW w:w="1091" w:type="dxa"/>
            <w:tcBorders>
              <w:top w:val="nil"/>
              <w:left w:val="nil"/>
              <w:bottom w:val="single" w:sz="4" w:space="0" w:color="auto"/>
              <w:right w:val="single" w:sz="4" w:space="0" w:color="auto"/>
            </w:tcBorders>
            <w:shd w:val="clear" w:color="auto" w:fill="auto"/>
            <w:noWrap/>
            <w:hideMark/>
          </w:tcPr>
          <w:p w14:paraId="3AF30854" w14:textId="5624A2AB" w:rsidR="00C327CB" w:rsidRPr="00602271" w:rsidRDefault="000F37AA">
            <w:pPr>
              <w:jc w:val="right"/>
              <w:rPr>
                <w:b/>
                <w:bCs/>
                <w:color w:val="000000"/>
                <w:sz w:val="19"/>
                <w:szCs w:val="19"/>
              </w:rPr>
            </w:pPr>
            <w:r>
              <w:rPr>
                <w:b/>
                <w:color w:val="000000"/>
                <w:sz w:val="19"/>
              </w:rPr>
              <w:t xml:space="preserve">    34,15 </w:t>
            </w:r>
          </w:p>
        </w:tc>
      </w:tr>
    </w:tbl>
    <w:p w14:paraId="69357B45" w14:textId="77777777" w:rsidR="00C327CB" w:rsidRDefault="00C327CB" w:rsidP="00C327CB">
      <w:pPr>
        <w:rPr>
          <w:b/>
          <w:bCs/>
        </w:rPr>
      </w:pPr>
    </w:p>
    <w:p w14:paraId="43C6F290" w14:textId="77777777" w:rsidR="00C327CB" w:rsidRPr="00586E99" w:rsidRDefault="00C327CB" w:rsidP="00C327CB">
      <w:pPr>
        <w:pStyle w:val="Heading1"/>
        <w:widowControl w:val="0"/>
        <w:numPr>
          <w:ilvl w:val="0"/>
          <w:numId w:val="20"/>
        </w:numPr>
        <w:rPr>
          <w:i/>
          <w:iCs/>
        </w:rPr>
      </w:pPr>
      <w:r>
        <w:rPr>
          <w:i/>
        </w:rPr>
        <w:t>Sector de fabricación de equipos de refrigeración comercial</w:t>
      </w:r>
    </w:p>
    <w:p w14:paraId="425458C0" w14:textId="0DA25723" w:rsidR="00C327CB" w:rsidRDefault="00C327CB" w:rsidP="00C327CB">
      <w:pPr>
        <w:pStyle w:val="Heading1"/>
      </w:pPr>
      <w:r>
        <w:lastRenderedPageBreak/>
        <w:t>Según lo presentado, se considera que una empresa, Miraco, es fabricante y eliminaría un total de 21,50 t (30.745 toneladas eq. de CO</w:t>
      </w:r>
      <w:r>
        <w:rPr>
          <w:vertAlign w:val="subscript"/>
        </w:rPr>
        <w:t>2</w:t>
      </w:r>
      <w:r>
        <w:t>) de HFC-134a y 8,50 t (3.922 toneladas eq. de CO</w:t>
      </w:r>
      <w:r>
        <w:rPr>
          <w:vertAlign w:val="subscript"/>
        </w:rPr>
        <w:t>2</w:t>
      </w:r>
      <w:r>
        <w:t>) de R-404A en una línea de fabricación. Seis pequeñas y medianas empresas eliminarían 33,10 t (47.336 toneladas eq. de CO</w:t>
      </w:r>
      <w:r>
        <w:rPr>
          <w:vertAlign w:val="subscript"/>
        </w:rPr>
        <w:t>2</w:t>
      </w:r>
      <w:r>
        <w:t>) de HFC-134a en nueve líneas de fabricación y 2,36 t (9.255 toneladas eq. de CO</w:t>
      </w:r>
      <w:r>
        <w:rPr>
          <w:vertAlign w:val="subscript"/>
        </w:rPr>
        <w:t>2</w:t>
      </w:r>
      <w:r>
        <w:t>) de R-404A en una línea de fabricación, y cuatro microempresas empresas eliminarían 1,62 t (2.313 toneladas eq. de CO</w:t>
      </w:r>
      <w:r>
        <w:rPr>
          <w:vertAlign w:val="subscript"/>
        </w:rPr>
        <w:t>2</w:t>
      </w:r>
      <w:r>
        <w:t>) de HFC-134a, 0,29 t (1.141 toneladas eq. de CO</w:t>
      </w:r>
      <w:r>
        <w:rPr>
          <w:vertAlign w:val="subscript"/>
        </w:rPr>
        <w:t>2</w:t>
      </w:r>
      <w:r>
        <w:t>) de R</w:t>
      </w:r>
      <w:r>
        <w:noBreakHyphen/>
        <w:t>404A, y 0,55 t (976 toneladas eq. de CO</w:t>
      </w:r>
      <w:r>
        <w:rPr>
          <w:vertAlign w:val="subscript"/>
        </w:rPr>
        <w:t>2</w:t>
      </w:r>
      <w:r>
        <w:t>) de R-407A en cuatro líneas de fabricación. Todas las empresas se reconvertirían a R-290 o a una mezcla de HFO como el R-452B y eliminarían en total 67,92 t (95.688 toneladas eq. de CO</w:t>
      </w:r>
      <w:r>
        <w:rPr>
          <w:vertAlign w:val="subscript"/>
        </w:rPr>
        <w:t>2</w:t>
      </w:r>
      <w:r>
        <w:t xml:space="preserve">) en 14 líneas de fabricación, como se indica en el cuadro 16 a continuación. </w:t>
      </w:r>
    </w:p>
    <w:p w14:paraId="38DDA0CE" w14:textId="77777777" w:rsidR="00C327CB" w:rsidRPr="00A05560" w:rsidRDefault="00C327CB" w:rsidP="00EB7999">
      <w:pPr>
        <w:pStyle w:val="Heading1"/>
        <w:widowControl w:val="0"/>
        <w:numPr>
          <w:ilvl w:val="0"/>
          <w:numId w:val="0"/>
        </w:numPr>
        <w:spacing w:before="240" w:after="0"/>
      </w:pPr>
      <w:r>
        <w:rPr>
          <w:b/>
        </w:rPr>
        <w:t>Cuadro 16. Empresas de refrigeración comercial, aparatos fabricados, líneas de fabricación y consumo de 2023</w:t>
      </w:r>
    </w:p>
    <w:tbl>
      <w:tblPr>
        <w:tblStyle w:val="TableGrid"/>
        <w:tblW w:w="9324" w:type="dxa"/>
        <w:tblLayout w:type="fixed"/>
        <w:tblCellMar>
          <w:left w:w="28" w:type="dxa"/>
          <w:right w:w="28" w:type="dxa"/>
        </w:tblCellMar>
        <w:tblLook w:val="04A0" w:firstRow="1" w:lastRow="0" w:firstColumn="1" w:lastColumn="0" w:noHBand="0" w:noVBand="1"/>
      </w:tblPr>
      <w:tblGrid>
        <w:gridCol w:w="1413"/>
        <w:gridCol w:w="1134"/>
        <w:gridCol w:w="992"/>
        <w:gridCol w:w="567"/>
        <w:gridCol w:w="1276"/>
        <w:gridCol w:w="709"/>
        <w:gridCol w:w="992"/>
        <w:gridCol w:w="2241"/>
      </w:tblGrid>
      <w:tr w:rsidR="00C327CB" w:rsidRPr="005D5A6B" w14:paraId="5A6FEB99" w14:textId="77777777" w:rsidTr="00F47822">
        <w:trPr>
          <w:trHeight w:val="254"/>
        </w:trPr>
        <w:tc>
          <w:tcPr>
            <w:tcW w:w="1413" w:type="dxa"/>
            <w:vMerge w:val="restart"/>
          </w:tcPr>
          <w:p w14:paraId="296EDD9F" w14:textId="77777777" w:rsidR="00C327CB" w:rsidRPr="005D5A6B" w:rsidRDefault="00C327CB" w:rsidP="00EB7999">
            <w:pPr>
              <w:widowControl w:val="0"/>
              <w:rPr>
                <w:b/>
                <w:bCs/>
                <w:sz w:val="19"/>
                <w:szCs w:val="19"/>
              </w:rPr>
            </w:pPr>
            <w:r>
              <w:rPr>
                <w:b/>
                <w:sz w:val="19"/>
              </w:rPr>
              <w:t>Empresa</w:t>
            </w:r>
          </w:p>
        </w:tc>
        <w:tc>
          <w:tcPr>
            <w:tcW w:w="1134" w:type="dxa"/>
            <w:vMerge w:val="restart"/>
          </w:tcPr>
          <w:p w14:paraId="1D38EDFD" w14:textId="77777777" w:rsidR="00C327CB" w:rsidRPr="005D5A6B" w:rsidRDefault="00C327CB" w:rsidP="00EB7999">
            <w:pPr>
              <w:widowControl w:val="0"/>
              <w:jc w:val="center"/>
              <w:rPr>
                <w:b/>
                <w:bCs/>
                <w:sz w:val="19"/>
                <w:szCs w:val="19"/>
              </w:rPr>
            </w:pPr>
            <w:r>
              <w:rPr>
                <w:b/>
                <w:sz w:val="19"/>
              </w:rPr>
              <w:t>Año de establecimiento</w:t>
            </w:r>
          </w:p>
        </w:tc>
        <w:tc>
          <w:tcPr>
            <w:tcW w:w="992" w:type="dxa"/>
            <w:vMerge w:val="restart"/>
          </w:tcPr>
          <w:p w14:paraId="2C0EB27E" w14:textId="77777777" w:rsidR="00C327CB" w:rsidRPr="005D5A6B" w:rsidRDefault="00C327CB" w:rsidP="00EB7999">
            <w:pPr>
              <w:widowControl w:val="0"/>
              <w:jc w:val="center"/>
              <w:rPr>
                <w:b/>
                <w:bCs/>
                <w:sz w:val="19"/>
                <w:szCs w:val="19"/>
              </w:rPr>
            </w:pPr>
            <w:r>
              <w:rPr>
                <w:b/>
                <w:sz w:val="19"/>
              </w:rPr>
              <w:t>HFC</w:t>
            </w:r>
          </w:p>
        </w:tc>
        <w:tc>
          <w:tcPr>
            <w:tcW w:w="567" w:type="dxa"/>
            <w:vMerge w:val="restart"/>
          </w:tcPr>
          <w:p w14:paraId="4AE24C5C" w14:textId="7DDB0DA7" w:rsidR="00C327CB" w:rsidRPr="005D5A6B" w:rsidRDefault="00C327CB" w:rsidP="00EB7999">
            <w:pPr>
              <w:widowControl w:val="0"/>
              <w:jc w:val="center"/>
              <w:rPr>
                <w:b/>
                <w:bCs/>
                <w:sz w:val="19"/>
                <w:szCs w:val="19"/>
              </w:rPr>
            </w:pPr>
            <w:r>
              <w:rPr>
                <w:b/>
                <w:sz w:val="19"/>
              </w:rPr>
              <w:t>Núm. líneas</w:t>
            </w:r>
          </w:p>
        </w:tc>
        <w:tc>
          <w:tcPr>
            <w:tcW w:w="1276" w:type="dxa"/>
            <w:vMerge w:val="restart"/>
          </w:tcPr>
          <w:p w14:paraId="6698554A" w14:textId="77777777" w:rsidR="00C327CB" w:rsidRPr="005D5A6B" w:rsidRDefault="00C327CB" w:rsidP="00EB7999">
            <w:pPr>
              <w:widowControl w:val="0"/>
              <w:jc w:val="center"/>
              <w:rPr>
                <w:b/>
                <w:bCs/>
                <w:sz w:val="19"/>
                <w:szCs w:val="19"/>
              </w:rPr>
            </w:pPr>
            <w:r>
              <w:rPr>
                <w:b/>
                <w:sz w:val="19"/>
              </w:rPr>
              <w:t>Aparatos (2023)</w:t>
            </w:r>
          </w:p>
        </w:tc>
        <w:tc>
          <w:tcPr>
            <w:tcW w:w="1701" w:type="dxa"/>
            <w:gridSpan w:val="2"/>
          </w:tcPr>
          <w:p w14:paraId="7D0CD8FD" w14:textId="77777777" w:rsidR="00C327CB" w:rsidRPr="005D5A6B" w:rsidRDefault="00C327CB" w:rsidP="00EB7999">
            <w:pPr>
              <w:widowControl w:val="0"/>
              <w:jc w:val="center"/>
              <w:rPr>
                <w:b/>
                <w:bCs/>
                <w:sz w:val="19"/>
                <w:szCs w:val="19"/>
              </w:rPr>
            </w:pPr>
            <w:r>
              <w:rPr>
                <w:b/>
                <w:sz w:val="19"/>
              </w:rPr>
              <w:t>Consumo (2023)</w:t>
            </w:r>
          </w:p>
        </w:tc>
        <w:tc>
          <w:tcPr>
            <w:tcW w:w="2241" w:type="dxa"/>
            <w:vMerge w:val="restart"/>
          </w:tcPr>
          <w:p w14:paraId="70ED4B55" w14:textId="77777777" w:rsidR="00C327CB" w:rsidRPr="005D5A6B" w:rsidRDefault="00C327CB" w:rsidP="00EB7999">
            <w:pPr>
              <w:widowControl w:val="0"/>
              <w:jc w:val="center"/>
              <w:rPr>
                <w:b/>
                <w:bCs/>
                <w:sz w:val="19"/>
                <w:szCs w:val="19"/>
              </w:rPr>
            </w:pPr>
            <w:r>
              <w:rPr>
                <w:b/>
                <w:sz w:val="19"/>
              </w:rPr>
              <w:t>Sectores para la reconversión propuesta en el KIP o cubiertos en la etapa anterior del PGEH</w:t>
            </w:r>
          </w:p>
        </w:tc>
      </w:tr>
      <w:tr w:rsidR="00C327CB" w:rsidRPr="005D5A6B" w14:paraId="2D991024" w14:textId="77777777" w:rsidTr="00F47822">
        <w:trPr>
          <w:trHeight w:val="253"/>
        </w:trPr>
        <w:tc>
          <w:tcPr>
            <w:tcW w:w="1413" w:type="dxa"/>
            <w:vMerge/>
            <w:vAlign w:val="center"/>
          </w:tcPr>
          <w:p w14:paraId="12AE1FD5" w14:textId="77777777" w:rsidR="00C327CB" w:rsidRPr="005D5A6B" w:rsidRDefault="00C327CB" w:rsidP="00EB7999">
            <w:pPr>
              <w:widowControl w:val="0"/>
              <w:jc w:val="center"/>
              <w:rPr>
                <w:b/>
                <w:bCs/>
                <w:sz w:val="19"/>
                <w:szCs w:val="19"/>
              </w:rPr>
            </w:pPr>
          </w:p>
        </w:tc>
        <w:tc>
          <w:tcPr>
            <w:tcW w:w="1134" w:type="dxa"/>
            <w:vMerge/>
            <w:vAlign w:val="center"/>
          </w:tcPr>
          <w:p w14:paraId="3D07DA4A" w14:textId="77777777" w:rsidR="00C327CB" w:rsidRPr="005D5A6B" w:rsidRDefault="00C327CB" w:rsidP="00EB7999">
            <w:pPr>
              <w:widowControl w:val="0"/>
              <w:jc w:val="center"/>
              <w:rPr>
                <w:b/>
                <w:bCs/>
                <w:sz w:val="19"/>
                <w:szCs w:val="19"/>
              </w:rPr>
            </w:pPr>
          </w:p>
        </w:tc>
        <w:tc>
          <w:tcPr>
            <w:tcW w:w="992" w:type="dxa"/>
            <w:vMerge/>
            <w:vAlign w:val="center"/>
          </w:tcPr>
          <w:p w14:paraId="714E0D4A" w14:textId="77777777" w:rsidR="00C327CB" w:rsidRPr="005D5A6B" w:rsidRDefault="00C327CB" w:rsidP="00EB7999">
            <w:pPr>
              <w:widowControl w:val="0"/>
              <w:jc w:val="center"/>
              <w:rPr>
                <w:b/>
                <w:bCs/>
                <w:sz w:val="19"/>
                <w:szCs w:val="19"/>
              </w:rPr>
            </w:pPr>
          </w:p>
        </w:tc>
        <w:tc>
          <w:tcPr>
            <w:tcW w:w="567" w:type="dxa"/>
            <w:vMerge/>
            <w:vAlign w:val="center"/>
          </w:tcPr>
          <w:p w14:paraId="5A60C9DD" w14:textId="77777777" w:rsidR="00C327CB" w:rsidRDefault="00C327CB" w:rsidP="00EB7999">
            <w:pPr>
              <w:widowControl w:val="0"/>
              <w:jc w:val="center"/>
              <w:rPr>
                <w:b/>
                <w:bCs/>
                <w:sz w:val="19"/>
                <w:szCs w:val="19"/>
              </w:rPr>
            </w:pPr>
          </w:p>
        </w:tc>
        <w:tc>
          <w:tcPr>
            <w:tcW w:w="1276" w:type="dxa"/>
            <w:vMerge/>
            <w:vAlign w:val="center"/>
          </w:tcPr>
          <w:p w14:paraId="4E2D1866" w14:textId="77777777" w:rsidR="00C327CB" w:rsidRDefault="00C327CB" w:rsidP="00EB7999">
            <w:pPr>
              <w:widowControl w:val="0"/>
              <w:jc w:val="center"/>
              <w:rPr>
                <w:b/>
                <w:bCs/>
                <w:sz w:val="19"/>
                <w:szCs w:val="19"/>
              </w:rPr>
            </w:pPr>
          </w:p>
        </w:tc>
        <w:tc>
          <w:tcPr>
            <w:tcW w:w="709" w:type="dxa"/>
          </w:tcPr>
          <w:p w14:paraId="330DD739" w14:textId="77777777" w:rsidR="00C327CB" w:rsidRPr="005D5A6B" w:rsidRDefault="00C327CB" w:rsidP="00EB7999">
            <w:pPr>
              <w:widowControl w:val="0"/>
              <w:jc w:val="center"/>
              <w:rPr>
                <w:b/>
                <w:bCs/>
                <w:sz w:val="19"/>
                <w:szCs w:val="19"/>
              </w:rPr>
            </w:pPr>
            <w:r>
              <w:rPr>
                <w:b/>
                <w:sz w:val="19"/>
              </w:rPr>
              <w:t>t</w:t>
            </w:r>
          </w:p>
        </w:tc>
        <w:tc>
          <w:tcPr>
            <w:tcW w:w="992" w:type="dxa"/>
          </w:tcPr>
          <w:p w14:paraId="35067B34" w14:textId="77777777" w:rsidR="00C327CB" w:rsidRPr="005D5A6B" w:rsidRDefault="00C327CB" w:rsidP="00EB7999">
            <w:pPr>
              <w:widowControl w:val="0"/>
              <w:jc w:val="center"/>
              <w:rPr>
                <w:b/>
                <w:bCs/>
                <w:sz w:val="19"/>
                <w:szCs w:val="19"/>
              </w:rPr>
            </w:pPr>
            <w:r>
              <w:rPr>
                <w:b/>
                <w:sz w:val="19"/>
              </w:rPr>
              <w:t>Toneladas eq. de CO</w:t>
            </w:r>
            <w:r>
              <w:rPr>
                <w:b/>
                <w:sz w:val="19"/>
                <w:vertAlign w:val="subscript"/>
              </w:rPr>
              <w:t>2</w:t>
            </w:r>
          </w:p>
        </w:tc>
        <w:tc>
          <w:tcPr>
            <w:tcW w:w="2241" w:type="dxa"/>
            <w:vMerge/>
          </w:tcPr>
          <w:p w14:paraId="54B13708" w14:textId="77777777" w:rsidR="00C327CB" w:rsidRDefault="00C327CB" w:rsidP="00EB7999">
            <w:pPr>
              <w:widowControl w:val="0"/>
              <w:jc w:val="center"/>
              <w:rPr>
                <w:b/>
                <w:bCs/>
                <w:sz w:val="19"/>
                <w:szCs w:val="19"/>
              </w:rPr>
            </w:pPr>
          </w:p>
        </w:tc>
      </w:tr>
      <w:tr w:rsidR="00C327CB" w:rsidRPr="005D5A6B" w14:paraId="5F02F897" w14:textId="77777777" w:rsidTr="00F47822">
        <w:trPr>
          <w:trHeight w:val="228"/>
        </w:trPr>
        <w:tc>
          <w:tcPr>
            <w:tcW w:w="9324" w:type="dxa"/>
            <w:gridSpan w:val="8"/>
          </w:tcPr>
          <w:p w14:paraId="640CED92" w14:textId="77777777" w:rsidR="00C327CB" w:rsidRPr="005D5A6B" w:rsidRDefault="00C327CB" w:rsidP="00EB7999">
            <w:pPr>
              <w:widowControl w:val="0"/>
              <w:rPr>
                <w:b/>
                <w:bCs/>
                <w:sz w:val="19"/>
                <w:szCs w:val="19"/>
              </w:rPr>
            </w:pPr>
            <w:r>
              <w:rPr>
                <w:b/>
                <w:sz w:val="19"/>
              </w:rPr>
              <w:t>Fabricante</w:t>
            </w:r>
          </w:p>
        </w:tc>
      </w:tr>
      <w:tr w:rsidR="00C327CB" w:rsidRPr="005D5A6B" w14:paraId="30CB2222" w14:textId="77777777" w:rsidTr="00F47822">
        <w:trPr>
          <w:trHeight w:val="170"/>
        </w:trPr>
        <w:tc>
          <w:tcPr>
            <w:tcW w:w="1413" w:type="dxa"/>
            <w:vMerge w:val="restart"/>
          </w:tcPr>
          <w:p w14:paraId="1007B10B" w14:textId="77777777" w:rsidR="00C327CB" w:rsidRPr="005D5A6B" w:rsidRDefault="00C327CB" w:rsidP="00EB7999">
            <w:pPr>
              <w:widowControl w:val="0"/>
              <w:jc w:val="left"/>
              <w:rPr>
                <w:sz w:val="19"/>
                <w:szCs w:val="19"/>
              </w:rPr>
            </w:pPr>
            <w:r>
              <w:rPr>
                <w:sz w:val="19"/>
              </w:rPr>
              <w:t>Miraco*</w:t>
            </w:r>
          </w:p>
          <w:p w14:paraId="121FB3F6" w14:textId="77777777" w:rsidR="00C327CB" w:rsidRPr="005D5A6B" w:rsidRDefault="00C327CB" w:rsidP="00EB7999">
            <w:pPr>
              <w:widowControl w:val="0"/>
              <w:jc w:val="left"/>
              <w:rPr>
                <w:sz w:val="19"/>
                <w:szCs w:val="19"/>
              </w:rPr>
            </w:pPr>
          </w:p>
        </w:tc>
        <w:tc>
          <w:tcPr>
            <w:tcW w:w="1134" w:type="dxa"/>
            <w:vMerge w:val="restart"/>
          </w:tcPr>
          <w:p w14:paraId="6547AA59" w14:textId="77777777" w:rsidR="00C327CB" w:rsidRPr="005D5A6B" w:rsidRDefault="00C327CB" w:rsidP="00EB7999">
            <w:pPr>
              <w:widowControl w:val="0"/>
              <w:jc w:val="center"/>
              <w:rPr>
                <w:sz w:val="19"/>
                <w:szCs w:val="19"/>
              </w:rPr>
            </w:pPr>
            <w:r>
              <w:rPr>
                <w:sz w:val="19"/>
              </w:rPr>
              <w:t>1995</w:t>
            </w:r>
          </w:p>
        </w:tc>
        <w:tc>
          <w:tcPr>
            <w:tcW w:w="992" w:type="dxa"/>
          </w:tcPr>
          <w:p w14:paraId="095F0B33" w14:textId="77777777" w:rsidR="00C327CB" w:rsidRPr="005D5A6B" w:rsidRDefault="00C327CB" w:rsidP="00EB7999">
            <w:pPr>
              <w:widowControl w:val="0"/>
              <w:jc w:val="left"/>
              <w:rPr>
                <w:sz w:val="19"/>
                <w:szCs w:val="19"/>
              </w:rPr>
            </w:pPr>
            <w:r>
              <w:rPr>
                <w:sz w:val="19"/>
              </w:rPr>
              <w:t>HFC-134a</w:t>
            </w:r>
          </w:p>
        </w:tc>
        <w:tc>
          <w:tcPr>
            <w:tcW w:w="567" w:type="dxa"/>
            <w:vMerge w:val="restart"/>
          </w:tcPr>
          <w:p w14:paraId="1E3D6877" w14:textId="77777777" w:rsidR="00C327CB" w:rsidRPr="005D5A6B" w:rsidRDefault="00C327CB" w:rsidP="00EB7999">
            <w:pPr>
              <w:widowControl w:val="0"/>
              <w:jc w:val="right"/>
              <w:rPr>
                <w:sz w:val="19"/>
                <w:szCs w:val="19"/>
              </w:rPr>
            </w:pPr>
            <w:r>
              <w:rPr>
                <w:sz w:val="19"/>
              </w:rPr>
              <w:t>1</w:t>
            </w:r>
          </w:p>
        </w:tc>
        <w:tc>
          <w:tcPr>
            <w:tcW w:w="1276" w:type="dxa"/>
          </w:tcPr>
          <w:p w14:paraId="34DD54E7" w14:textId="77777777" w:rsidR="00C327CB" w:rsidRPr="00A6644A" w:rsidRDefault="00C327CB" w:rsidP="00EB7999">
            <w:pPr>
              <w:widowControl w:val="0"/>
              <w:jc w:val="right"/>
              <w:rPr>
                <w:sz w:val="19"/>
                <w:szCs w:val="19"/>
              </w:rPr>
            </w:pPr>
            <w:r>
              <w:rPr>
                <w:sz w:val="19"/>
              </w:rPr>
              <w:t xml:space="preserve"> 4.300 </w:t>
            </w:r>
          </w:p>
        </w:tc>
        <w:tc>
          <w:tcPr>
            <w:tcW w:w="709" w:type="dxa"/>
          </w:tcPr>
          <w:p w14:paraId="2A0EFA2F" w14:textId="77777777" w:rsidR="00C327CB" w:rsidRPr="005D5A6B" w:rsidRDefault="00C327CB" w:rsidP="00EB7999">
            <w:pPr>
              <w:widowControl w:val="0"/>
              <w:jc w:val="right"/>
              <w:rPr>
                <w:sz w:val="19"/>
                <w:szCs w:val="19"/>
              </w:rPr>
            </w:pPr>
            <w:r>
              <w:rPr>
                <w:sz w:val="19"/>
              </w:rPr>
              <w:t xml:space="preserve"> 21,50</w:t>
            </w:r>
          </w:p>
        </w:tc>
        <w:tc>
          <w:tcPr>
            <w:tcW w:w="992" w:type="dxa"/>
          </w:tcPr>
          <w:p w14:paraId="1BA0B5DE" w14:textId="77777777" w:rsidR="00C327CB" w:rsidRPr="005D5A6B" w:rsidRDefault="00C327CB" w:rsidP="00EB7999">
            <w:pPr>
              <w:widowControl w:val="0"/>
              <w:jc w:val="right"/>
              <w:rPr>
                <w:sz w:val="19"/>
                <w:szCs w:val="19"/>
              </w:rPr>
            </w:pPr>
            <w:r>
              <w:rPr>
                <w:sz w:val="19"/>
              </w:rPr>
              <w:t>30.745</w:t>
            </w:r>
          </w:p>
        </w:tc>
        <w:tc>
          <w:tcPr>
            <w:tcW w:w="2241" w:type="dxa"/>
            <w:vMerge w:val="restart"/>
          </w:tcPr>
          <w:p w14:paraId="7F6DC27D" w14:textId="3BED3747" w:rsidR="00C327CB" w:rsidRPr="005D5A6B" w:rsidRDefault="00C327CB" w:rsidP="00EB7999">
            <w:pPr>
              <w:widowControl w:val="0"/>
              <w:jc w:val="left"/>
              <w:rPr>
                <w:sz w:val="19"/>
                <w:szCs w:val="19"/>
              </w:rPr>
            </w:pPr>
            <w:r>
              <w:rPr>
                <w:sz w:val="19"/>
              </w:rPr>
              <w:t>Aire acondicionado residencial y comercial según la etapa II del PGEH</w:t>
            </w:r>
          </w:p>
        </w:tc>
      </w:tr>
      <w:tr w:rsidR="00C327CB" w:rsidRPr="005D5A6B" w14:paraId="44F674D6" w14:textId="77777777" w:rsidTr="00F47822">
        <w:trPr>
          <w:trHeight w:val="144"/>
        </w:trPr>
        <w:tc>
          <w:tcPr>
            <w:tcW w:w="1413" w:type="dxa"/>
            <w:vMerge/>
          </w:tcPr>
          <w:p w14:paraId="7BE93B67" w14:textId="77777777" w:rsidR="00C327CB" w:rsidRPr="005D5A6B" w:rsidRDefault="00C327CB" w:rsidP="00EB7999">
            <w:pPr>
              <w:widowControl w:val="0"/>
              <w:jc w:val="left"/>
              <w:rPr>
                <w:sz w:val="19"/>
                <w:szCs w:val="19"/>
              </w:rPr>
            </w:pPr>
          </w:p>
        </w:tc>
        <w:tc>
          <w:tcPr>
            <w:tcW w:w="1134" w:type="dxa"/>
            <w:vMerge/>
          </w:tcPr>
          <w:p w14:paraId="3D98E271" w14:textId="77777777" w:rsidR="00C327CB" w:rsidRPr="005D5A6B" w:rsidRDefault="00C327CB" w:rsidP="00EB7999">
            <w:pPr>
              <w:widowControl w:val="0"/>
              <w:jc w:val="center"/>
              <w:rPr>
                <w:sz w:val="19"/>
                <w:szCs w:val="19"/>
              </w:rPr>
            </w:pPr>
          </w:p>
        </w:tc>
        <w:tc>
          <w:tcPr>
            <w:tcW w:w="992" w:type="dxa"/>
          </w:tcPr>
          <w:p w14:paraId="2D33E4FD" w14:textId="77777777" w:rsidR="00C327CB" w:rsidRPr="005D5A6B" w:rsidRDefault="00C327CB" w:rsidP="00EB7999">
            <w:pPr>
              <w:widowControl w:val="0"/>
              <w:jc w:val="left"/>
              <w:rPr>
                <w:sz w:val="19"/>
                <w:szCs w:val="19"/>
              </w:rPr>
            </w:pPr>
            <w:r>
              <w:rPr>
                <w:sz w:val="19"/>
              </w:rPr>
              <w:t>R-404A</w:t>
            </w:r>
          </w:p>
        </w:tc>
        <w:tc>
          <w:tcPr>
            <w:tcW w:w="567" w:type="dxa"/>
            <w:vMerge/>
          </w:tcPr>
          <w:p w14:paraId="3AE492E1" w14:textId="77777777" w:rsidR="00C327CB" w:rsidRPr="005D5A6B" w:rsidRDefault="00C327CB" w:rsidP="00EB7999">
            <w:pPr>
              <w:widowControl w:val="0"/>
              <w:jc w:val="right"/>
              <w:rPr>
                <w:sz w:val="19"/>
                <w:szCs w:val="19"/>
              </w:rPr>
            </w:pPr>
          </w:p>
        </w:tc>
        <w:tc>
          <w:tcPr>
            <w:tcW w:w="1276" w:type="dxa"/>
          </w:tcPr>
          <w:p w14:paraId="6DE39AD3" w14:textId="77777777" w:rsidR="00C327CB" w:rsidRPr="00A6644A" w:rsidRDefault="00C327CB" w:rsidP="00EB7999">
            <w:pPr>
              <w:widowControl w:val="0"/>
              <w:jc w:val="right"/>
              <w:rPr>
                <w:sz w:val="19"/>
                <w:szCs w:val="19"/>
              </w:rPr>
            </w:pPr>
            <w:r>
              <w:rPr>
                <w:sz w:val="19"/>
              </w:rPr>
              <w:t xml:space="preserve"> 1.700 </w:t>
            </w:r>
          </w:p>
        </w:tc>
        <w:tc>
          <w:tcPr>
            <w:tcW w:w="709" w:type="dxa"/>
          </w:tcPr>
          <w:p w14:paraId="4FB78FBB" w14:textId="77777777" w:rsidR="00C327CB" w:rsidRPr="005D5A6B" w:rsidRDefault="00C327CB" w:rsidP="00EB7999">
            <w:pPr>
              <w:widowControl w:val="0"/>
              <w:jc w:val="right"/>
              <w:rPr>
                <w:sz w:val="19"/>
                <w:szCs w:val="19"/>
              </w:rPr>
            </w:pPr>
            <w:r>
              <w:rPr>
                <w:sz w:val="19"/>
              </w:rPr>
              <w:t xml:space="preserve"> 8,50</w:t>
            </w:r>
          </w:p>
        </w:tc>
        <w:tc>
          <w:tcPr>
            <w:tcW w:w="992" w:type="dxa"/>
          </w:tcPr>
          <w:p w14:paraId="5011D52B" w14:textId="77777777" w:rsidR="00C327CB" w:rsidRPr="005D5A6B" w:rsidRDefault="00C327CB" w:rsidP="00EB7999">
            <w:pPr>
              <w:widowControl w:val="0"/>
              <w:jc w:val="right"/>
              <w:rPr>
                <w:sz w:val="19"/>
                <w:szCs w:val="19"/>
              </w:rPr>
            </w:pPr>
            <w:r>
              <w:rPr>
                <w:sz w:val="19"/>
              </w:rPr>
              <w:t>3.922</w:t>
            </w:r>
          </w:p>
        </w:tc>
        <w:tc>
          <w:tcPr>
            <w:tcW w:w="2241" w:type="dxa"/>
            <w:vMerge/>
          </w:tcPr>
          <w:p w14:paraId="572BC376" w14:textId="77777777" w:rsidR="00C327CB" w:rsidRPr="005D5A6B" w:rsidRDefault="00C327CB" w:rsidP="00EB7999">
            <w:pPr>
              <w:widowControl w:val="0"/>
              <w:jc w:val="left"/>
              <w:rPr>
                <w:sz w:val="19"/>
                <w:szCs w:val="19"/>
              </w:rPr>
            </w:pPr>
          </w:p>
        </w:tc>
      </w:tr>
      <w:tr w:rsidR="00C327CB" w:rsidRPr="005D5A6B" w14:paraId="54E4C61F" w14:textId="77777777" w:rsidTr="00F47822">
        <w:trPr>
          <w:trHeight w:val="228"/>
        </w:trPr>
        <w:tc>
          <w:tcPr>
            <w:tcW w:w="1413" w:type="dxa"/>
          </w:tcPr>
          <w:p w14:paraId="3DED0FF5" w14:textId="3173222C" w:rsidR="00C327CB" w:rsidRPr="00EC54AD" w:rsidRDefault="00C327CB" w:rsidP="00EB7999">
            <w:pPr>
              <w:widowControl w:val="0"/>
              <w:jc w:val="left"/>
              <w:rPr>
                <w:b/>
                <w:bCs/>
                <w:i/>
                <w:iCs/>
                <w:sz w:val="19"/>
                <w:szCs w:val="19"/>
              </w:rPr>
            </w:pPr>
            <w:r>
              <w:rPr>
                <w:b/>
                <w:i/>
                <w:sz w:val="19"/>
              </w:rPr>
              <w:t>Subtotal del fabricante</w:t>
            </w:r>
          </w:p>
        </w:tc>
        <w:tc>
          <w:tcPr>
            <w:tcW w:w="1134" w:type="dxa"/>
          </w:tcPr>
          <w:p w14:paraId="4A89F827" w14:textId="77777777" w:rsidR="00C327CB" w:rsidRPr="00EC54AD" w:rsidRDefault="00C327CB" w:rsidP="00EB7999">
            <w:pPr>
              <w:widowControl w:val="0"/>
              <w:jc w:val="center"/>
              <w:rPr>
                <w:b/>
                <w:bCs/>
                <w:i/>
                <w:iCs/>
                <w:sz w:val="19"/>
                <w:szCs w:val="19"/>
              </w:rPr>
            </w:pPr>
            <w:r>
              <w:rPr>
                <w:b/>
                <w:i/>
                <w:sz w:val="19"/>
              </w:rPr>
              <w:t>n.a.</w:t>
            </w:r>
          </w:p>
        </w:tc>
        <w:tc>
          <w:tcPr>
            <w:tcW w:w="992" w:type="dxa"/>
          </w:tcPr>
          <w:p w14:paraId="2A01DB51" w14:textId="77777777" w:rsidR="00C327CB" w:rsidRPr="00EC54AD" w:rsidRDefault="00C327CB" w:rsidP="00EB7999">
            <w:pPr>
              <w:widowControl w:val="0"/>
              <w:jc w:val="left"/>
              <w:rPr>
                <w:b/>
                <w:bCs/>
                <w:i/>
                <w:iCs/>
                <w:sz w:val="19"/>
                <w:szCs w:val="19"/>
              </w:rPr>
            </w:pPr>
            <w:r>
              <w:rPr>
                <w:b/>
                <w:i/>
                <w:sz w:val="19"/>
              </w:rPr>
              <w:t>n.a.</w:t>
            </w:r>
          </w:p>
        </w:tc>
        <w:tc>
          <w:tcPr>
            <w:tcW w:w="567" w:type="dxa"/>
          </w:tcPr>
          <w:p w14:paraId="24478287" w14:textId="77777777" w:rsidR="00C327CB" w:rsidRPr="00EC54AD" w:rsidRDefault="00C327CB" w:rsidP="00EB7999">
            <w:pPr>
              <w:widowControl w:val="0"/>
              <w:jc w:val="right"/>
              <w:rPr>
                <w:b/>
                <w:bCs/>
                <w:i/>
                <w:iCs/>
                <w:sz w:val="19"/>
                <w:szCs w:val="19"/>
              </w:rPr>
            </w:pPr>
            <w:r>
              <w:rPr>
                <w:b/>
                <w:i/>
                <w:sz w:val="19"/>
              </w:rPr>
              <w:t>1</w:t>
            </w:r>
          </w:p>
        </w:tc>
        <w:tc>
          <w:tcPr>
            <w:tcW w:w="1276" w:type="dxa"/>
          </w:tcPr>
          <w:p w14:paraId="66672F2F" w14:textId="77777777" w:rsidR="00C327CB" w:rsidRPr="00EC54AD" w:rsidRDefault="00C327CB" w:rsidP="00EB7999">
            <w:pPr>
              <w:widowControl w:val="0"/>
              <w:jc w:val="right"/>
              <w:rPr>
                <w:b/>
                <w:bCs/>
                <w:i/>
                <w:iCs/>
                <w:sz w:val="19"/>
                <w:szCs w:val="19"/>
              </w:rPr>
            </w:pPr>
            <w:r>
              <w:rPr>
                <w:b/>
                <w:i/>
                <w:sz w:val="19"/>
              </w:rPr>
              <w:t>6.000</w:t>
            </w:r>
          </w:p>
        </w:tc>
        <w:tc>
          <w:tcPr>
            <w:tcW w:w="709" w:type="dxa"/>
          </w:tcPr>
          <w:p w14:paraId="1F8A1C7B" w14:textId="77777777" w:rsidR="00C327CB" w:rsidRPr="00EC54AD" w:rsidRDefault="00C327CB" w:rsidP="00EB7999">
            <w:pPr>
              <w:widowControl w:val="0"/>
              <w:jc w:val="right"/>
              <w:rPr>
                <w:b/>
                <w:bCs/>
                <w:i/>
                <w:iCs/>
                <w:sz w:val="19"/>
                <w:szCs w:val="19"/>
              </w:rPr>
            </w:pPr>
            <w:r>
              <w:rPr>
                <w:b/>
                <w:i/>
                <w:sz w:val="19"/>
              </w:rPr>
              <w:t>30,00</w:t>
            </w:r>
          </w:p>
        </w:tc>
        <w:tc>
          <w:tcPr>
            <w:tcW w:w="992" w:type="dxa"/>
          </w:tcPr>
          <w:p w14:paraId="10735E92" w14:textId="77777777" w:rsidR="00C327CB" w:rsidRPr="00251937" w:rsidRDefault="00C327CB" w:rsidP="00EB7999">
            <w:pPr>
              <w:widowControl w:val="0"/>
              <w:jc w:val="right"/>
              <w:rPr>
                <w:b/>
                <w:bCs/>
                <w:sz w:val="19"/>
                <w:szCs w:val="19"/>
              </w:rPr>
            </w:pPr>
            <w:r>
              <w:rPr>
                <w:b/>
                <w:sz w:val="19"/>
              </w:rPr>
              <w:t>34.667</w:t>
            </w:r>
          </w:p>
        </w:tc>
        <w:tc>
          <w:tcPr>
            <w:tcW w:w="2241" w:type="dxa"/>
          </w:tcPr>
          <w:p w14:paraId="34FFD03F" w14:textId="77777777" w:rsidR="00C327CB" w:rsidRPr="00EC54AD" w:rsidRDefault="00C327CB" w:rsidP="00EB7999">
            <w:pPr>
              <w:widowControl w:val="0"/>
              <w:jc w:val="left"/>
              <w:rPr>
                <w:b/>
                <w:bCs/>
                <w:i/>
                <w:iCs/>
                <w:sz w:val="19"/>
                <w:szCs w:val="19"/>
              </w:rPr>
            </w:pPr>
            <w:r>
              <w:rPr>
                <w:b/>
                <w:i/>
                <w:sz w:val="19"/>
              </w:rPr>
              <w:t>n.a.</w:t>
            </w:r>
          </w:p>
        </w:tc>
      </w:tr>
      <w:tr w:rsidR="00C327CB" w:rsidRPr="005D5A6B" w14:paraId="5021DAFB" w14:textId="77777777" w:rsidTr="00F47822">
        <w:trPr>
          <w:trHeight w:val="228"/>
        </w:trPr>
        <w:tc>
          <w:tcPr>
            <w:tcW w:w="9324" w:type="dxa"/>
            <w:gridSpan w:val="8"/>
          </w:tcPr>
          <w:p w14:paraId="679166CE" w14:textId="77777777" w:rsidR="00C327CB" w:rsidRPr="005D5A6B" w:rsidRDefault="00C327CB" w:rsidP="00EB7999">
            <w:pPr>
              <w:widowControl w:val="0"/>
              <w:rPr>
                <w:sz w:val="19"/>
                <w:szCs w:val="19"/>
              </w:rPr>
            </w:pPr>
            <w:r>
              <w:rPr>
                <w:b/>
                <w:sz w:val="19"/>
              </w:rPr>
              <w:t>Pequeñas y medianas empresas</w:t>
            </w:r>
          </w:p>
        </w:tc>
      </w:tr>
      <w:tr w:rsidR="00C327CB" w:rsidRPr="005D5A6B" w14:paraId="6B273775" w14:textId="77777777" w:rsidTr="00F47822">
        <w:trPr>
          <w:trHeight w:val="400"/>
        </w:trPr>
        <w:tc>
          <w:tcPr>
            <w:tcW w:w="1413" w:type="dxa"/>
          </w:tcPr>
          <w:p w14:paraId="3DDAA979" w14:textId="28F2D0FF" w:rsidR="00C327CB" w:rsidRPr="005D5A6B" w:rsidRDefault="00C327CB" w:rsidP="00EB7999">
            <w:pPr>
              <w:widowControl w:val="0"/>
              <w:jc w:val="left"/>
              <w:rPr>
                <w:b/>
                <w:bCs/>
                <w:sz w:val="19"/>
                <w:szCs w:val="19"/>
              </w:rPr>
            </w:pPr>
            <w:r>
              <w:rPr>
                <w:sz w:val="19"/>
              </w:rPr>
              <w:t>Alradwan International</w:t>
            </w:r>
          </w:p>
        </w:tc>
        <w:tc>
          <w:tcPr>
            <w:tcW w:w="1134" w:type="dxa"/>
          </w:tcPr>
          <w:p w14:paraId="08A45C14" w14:textId="77777777" w:rsidR="00C327CB" w:rsidRPr="005D5A6B" w:rsidRDefault="00C327CB" w:rsidP="00EB7999">
            <w:pPr>
              <w:widowControl w:val="0"/>
              <w:jc w:val="center"/>
              <w:rPr>
                <w:sz w:val="19"/>
                <w:szCs w:val="19"/>
              </w:rPr>
            </w:pPr>
            <w:r>
              <w:rPr>
                <w:sz w:val="19"/>
              </w:rPr>
              <w:t>2008</w:t>
            </w:r>
          </w:p>
        </w:tc>
        <w:tc>
          <w:tcPr>
            <w:tcW w:w="992" w:type="dxa"/>
          </w:tcPr>
          <w:p w14:paraId="246D2BEE" w14:textId="77777777" w:rsidR="00C327CB" w:rsidRPr="005D5A6B" w:rsidRDefault="00C327CB" w:rsidP="00EB7999">
            <w:pPr>
              <w:widowControl w:val="0"/>
              <w:jc w:val="left"/>
              <w:rPr>
                <w:sz w:val="19"/>
                <w:szCs w:val="19"/>
              </w:rPr>
            </w:pPr>
            <w:r>
              <w:rPr>
                <w:sz w:val="19"/>
              </w:rPr>
              <w:t>HFC-134a</w:t>
            </w:r>
          </w:p>
        </w:tc>
        <w:tc>
          <w:tcPr>
            <w:tcW w:w="567" w:type="dxa"/>
          </w:tcPr>
          <w:p w14:paraId="0B3B19F0" w14:textId="77777777" w:rsidR="00C327CB" w:rsidRPr="005D5A6B" w:rsidRDefault="00C327CB" w:rsidP="00EB7999">
            <w:pPr>
              <w:widowControl w:val="0"/>
              <w:jc w:val="right"/>
              <w:rPr>
                <w:sz w:val="19"/>
                <w:szCs w:val="19"/>
              </w:rPr>
            </w:pPr>
            <w:r>
              <w:rPr>
                <w:sz w:val="19"/>
              </w:rPr>
              <w:t>1</w:t>
            </w:r>
          </w:p>
          <w:p w14:paraId="755EC2CF" w14:textId="06488668" w:rsidR="00C327CB" w:rsidRPr="005D5A6B" w:rsidRDefault="00C327CB" w:rsidP="0031111C">
            <w:pPr>
              <w:widowControl w:val="0"/>
              <w:jc w:val="right"/>
              <w:rPr>
                <w:sz w:val="19"/>
                <w:szCs w:val="19"/>
              </w:rPr>
            </w:pPr>
          </w:p>
        </w:tc>
        <w:tc>
          <w:tcPr>
            <w:tcW w:w="1276" w:type="dxa"/>
          </w:tcPr>
          <w:p w14:paraId="4F6468FF" w14:textId="77777777" w:rsidR="00C327CB" w:rsidRPr="005D5A6B" w:rsidRDefault="00C327CB" w:rsidP="00EB7999">
            <w:pPr>
              <w:widowControl w:val="0"/>
              <w:jc w:val="right"/>
              <w:rPr>
                <w:sz w:val="19"/>
                <w:szCs w:val="19"/>
              </w:rPr>
            </w:pPr>
            <w:r>
              <w:rPr>
                <w:sz w:val="19"/>
              </w:rPr>
              <w:t xml:space="preserve"> 65.000 </w:t>
            </w:r>
          </w:p>
        </w:tc>
        <w:tc>
          <w:tcPr>
            <w:tcW w:w="709" w:type="dxa"/>
          </w:tcPr>
          <w:p w14:paraId="5A1CEAC2" w14:textId="77777777" w:rsidR="00C327CB" w:rsidRPr="005D5A6B" w:rsidRDefault="00C327CB" w:rsidP="00EB7999">
            <w:pPr>
              <w:widowControl w:val="0"/>
              <w:jc w:val="right"/>
              <w:rPr>
                <w:sz w:val="19"/>
                <w:szCs w:val="19"/>
              </w:rPr>
            </w:pPr>
            <w:r>
              <w:rPr>
                <w:sz w:val="19"/>
              </w:rPr>
              <w:t>13,00</w:t>
            </w:r>
          </w:p>
        </w:tc>
        <w:tc>
          <w:tcPr>
            <w:tcW w:w="992" w:type="dxa"/>
          </w:tcPr>
          <w:p w14:paraId="2266F270" w14:textId="77777777" w:rsidR="00C327CB" w:rsidRPr="005D5A6B" w:rsidRDefault="00C327CB" w:rsidP="00EB7999">
            <w:pPr>
              <w:widowControl w:val="0"/>
              <w:jc w:val="right"/>
              <w:rPr>
                <w:sz w:val="19"/>
                <w:szCs w:val="19"/>
              </w:rPr>
            </w:pPr>
            <w:r>
              <w:rPr>
                <w:sz w:val="19"/>
              </w:rPr>
              <w:t>18.590</w:t>
            </w:r>
          </w:p>
        </w:tc>
        <w:tc>
          <w:tcPr>
            <w:tcW w:w="2241" w:type="dxa"/>
          </w:tcPr>
          <w:p w14:paraId="626F83FC" w14:textId="77777777" w:rsidR="00C327CB" w:rsidRPr="005D5A6B" w:rsidRDefault="00C327CB" w:rsidP="00EB7999">
            <w:pPr>
              <w:widowControl w:val="0"/>
              <w:rPr>
                <w:sz w:val="19"/>
                <w:szCs w:val="19"/>
              </w:rPr>
            </w:pPr>
            <w:r>
              <w:rPr>
                <w:sz w:val="19"/>
              </w:rPr>
              <w:t>Refrigeración doméstica, KIP</w:t>
            </w:r>
          </w:p>
        </w:tc>
      </w:tr>
      <w:tr w:rsidR="00C327CB" w:rsidRPr="005D5A6B" w14:paraId="45CFE77E" w14:textId="77777777" w:rsidTr="00F47822">
        <w:trPr>
          <w:trHeight w:val="228"/>
        </w:trPr>
        <w:tc>
          <w:tcPr>
            <w:tcW w:w="1413" w:type="dxa"/>
          </w:tcPr>
          <w:p w14:paraId="5A876655" w14:textId="2D41AFF4" w:rsidR="00C327CB" w:rsidRPr="005D5A6B" w:rsidRDefault="004C7D35" w:rsidP="00EB7999">
            <w:pPr>
              <w:widowControl w:val="0"/>
              <w:jc w:val="left"/>
              <w:rPr>
                <w:b/>
                <w:bCs/>
                <w:sz w:val="19"/>
                <w:szCs w:val="19"/>
              </w:rPr>
            </w:pPr>
            <w:r>
              <w:rPr>
                <w:sz w:val="19"/>
              </w:rPr>
              <w:t>Trust for Ind.</w:t>
            </w:r>
          </w:p>
        </w:tc>
        <w:tc>
          <w:tcPr>
            <w:tcW w:w="1134" w:type="dxa"/>
          </w:tcPr>
          <w:p w14:paraId="176DBB33" w14:textId="77777777" w:rsidR="00C327CB" w:rsidRPr="005D5A6B" w:rsidRDefault="00C327CB" w:rsidP="00EB7999">
            <w:pPr>
              <w:widowControl w:val="0"/>
              <w:jc w:val="center"/>
              <w:rPr>
                <w:sz w:val="19"/>
                <w:szCs w:val="19"/>
              </w:rPr>
            </w:pPr>
            <w:r>
              <w:rPr>
                <w:sz w:val="19"/>
              </w:rPr>
              <w:t>2017</w:t>
            </w:r>
          </w:p>
        </w:tc>
        <w:tc>
          <w:tcPr>
            <w:tcW w:w="992" w:type="dxa"/>
          </w:tcPr>
          <w:p w14:paraId="67B351B7" w14:textId="77777777" w:rsidR="00C327CB" w:rsidRPr="005D5A6B" w:rsidRDefault="00C327CB" w:rsidP="00EB7999">
            <w:pPr>
              <w:widowControl w:val="0"/>
              <w:jc w:val="left"/>
              <w:rPr>
                <w:sz w:val="19"/>
                <w:szCs w:val="19"/>
              </w:rPr>
            </w:pPr>
            <w:r>
              <w:rPr>
                <w:sz w:val="19"/>
              </w:rPr>
              <w:t>HFC-134a</w:t>
            </w:r>
          </w:p>
        </w:tc>
        <w:tc>
          <w:tcPr>
            <w:tcW w:w="567" w:type="dxa"/>
          </w:tcPr>
          <w:p w14:paraId="6552D08A" w14:textId="77777777" w:rsidR="00C327CB" w:rsidRPr="005D5A6B" w:rsidRDefault="00C327CB" w:rsidP="00EB7999">
            <w:pPr>
              <w:widowControl w:val="0"/>
              <w:jc w:val="right"/>
              <w:rPr>
                <w:sz w:val="19"/>
                <w:szCs w:val="19"/>
              </w:rPr>
            </w:pPr>
            <w:r>
              <w:rPr>
                <w:sz w:val="19"/>
              </w:rPr>
              <w:t>1</w:t>
            </w:r>
          </w:p>
          <w:p w14:paraId="35173006" w14:textId="18A2ACB7" w:rsidR="00C327CB" w:rsidRPr="005D5A6B" w:rsidRDefault="00C327CB" w:rsidP="0031111C">
            <w:pPr>
              <w:widowControl w:val="0"/>
              <w:jc w:val="right"/>
              <w:rPr>
                <w:sz w:val="19"/>
                <w:szCs w:val="19"/>
              </w:rPr>
            </w:pPr>
          </w:p>
        </w:tc>
        <w:tc>
          <w:tcPr>
            <w:tcW w:w="1276" w:type="dxa"/>
          </w:tcPr>
          <w:p w14:paraId="559A339D" w14:textId="77777777" w:rsidR="00C327CB" w:rsidRPr="005D5A6B" w:rsidRDefault="00C327CB" w:rsidP="00EB7999">
            <w:pPr>
              <w:widowControl w:val="0"/>
              <w:jc w:val="right"/>
              <w:rPr>
                <w:sz w:val="19"/>
                <w:szCs w:val="19"/>
              </w:rPr>
            </w:pPr>
            <w:r>
              <w:rPr>
                <w:sz w:val="19"/>
              </w:rPr>
              <w:t xml:space="preserve"> 14.650 </w:t>
            </w:r>
          </w:p>
        </w:tc>
        <w:tc>
          <w:tcPr>
            <w:tcW w:w="709" w:type="dxa"/>
          </w:tcPr>
          <w:p w14:paraId="17BAFB49" w14:textId="77777777" w:rsidR="00C327CB" w:rsidRPr="005D5A6B" w:rsidRDefault="00C327CB" w:rsidP="00EB7999">
            <w:pPr>
              <w:widowControl w:val="0"/>
              <w:jc w:val="right"/>
              <w:rPr>
                <w:sz w:val="19"/>
                <w:szCs w:val="19"/>
              </w:rPr>
            </w:pPr>
            <w:r>
              <w:rPr>
                <w:sz w:val="19"/>
              </w:rPr>
              <w:t>4,33</w:t>
            </w:r>
          </w:p>
        </w:tc>
        <w:tc>
          <w:tcPr>
            <w:tcW w:w="992" w:type="dxa"/>
          </w:tcPr>
          <w:p w14:paraId="7B46CC8C" w14:textId="77777777" w:rsidR="00C327CB" w:rsidRPr="005D5A6B" w:rsidRDefault="00C327CB" w:rsidP="00EB7999">
            <w:pPr>
              <w:widowControl w:val="0"/>
              <w:jc w:val="right"/>
              <w:rPr>
                <w:sz w:val="19"/>
                <w:szCs w:val="19"/>
              </w:rPr>
            </w:pPr>
            <w:r>
              <w:rPr>
                <w:sz w:val="19"/>
              </w:rPr>
              <w:t>6.188</w:t>
            </w:r>
          </w:p>
        </w:tc>
        <w:tc>
          <w:tcPr>
            <w:tcW w:w="2241" w:type="dxa"/>
          </w:tcPr>
          <w:p w14:paraId="66221D6E" w14:textId="77777777" w:rsidR="00C327CB" w:rsidRPr="005D5A6B" w:rsidRDefault="00C327CB" w:rsidP="00EB7999">
            <w:pPr>
              <w:widowControl w:val="0"/>
              <w:rPr>
                <w:sz w:val="19"/>
                <w:szCs w:val="19"/>
              </w:rPr>
            </w:pPr>
            <w:r>
              <w:rPr>
                <w:sz w:val="19"/>
              </w:rPr>
              <w:t>Refrigeración doméstica, KIP</w:t>
            </w:r>
          </w:p>
        </w:tc>
      </w:tr>
      <w:tr w:rsidR="00C327CB" w:rsidRPr="005D5A6B" w14:paraId="3055E7D0" w14:textId="77777777" w:rsidTr="00F47822">
        <w:trPr>
          <w:trHeight w:val="228"/>
        </w:trPr>
        <w:tc>
          <w:tcPr>
            <w:tcW w:w="1413" w:type="dxa"/>
          </w:tcPr>
          <w:p w14:paraId="53F0A124" w14:textId="33C8A76C" w:rsidR="00C327CB" w:rsidRPr="005D5A6B" w:rsidRDefault="00C327CB" w:rsidP="00EB7999">
            <w:pPr>
              <w:widowControl w:val="0"/>
              <w:jc w:val="left"/>
              <w:rPr>
                <w:b/>
                <w:bCs/>
                <w:sz w:val="19"/>
                <w:szCs w:val="19"/>
              </w:rPr>
            </w:pPr>
            <w:r>
              <w:rPr>
                <w:color w:val="000000"/>
                <w:sz w:val="19"/>
              </w:rPr>
              <w:t>Everest Egypt Industrial**</w:t>
            </w:r>
          </w:p>
        </w:tc>
        <w:tc>
          <w:tcPr>
            <w:tcW w:w="1134" w:type="dxa"/>
          </w:tcPr>
          <w:p w14:paraId="5162D026" w14:textId="77777777" w:rsidR="00C327CB" w:rsidRPr="005D5A6B" w:rsidRDefault="00C327CB" w:rsidP="00EB7999">
            <w:pPr>
              <w:widowControl w:val="0"/>
              <w:jc w:val="center"/>
              <w:rPr>
                <w:sz w:val="19"/>
                <w:szCs w:val="19"/>
              </w:rPr>
            </w:pPr>
            <w:r>
              <w:rPr>
                <w:sz w:val="19"/>
              </w:rPr>
              <w:t>2003</w:t>
            </w:r>
          </w:p>
        </w:tc>
        <w:tc>
          <w:tcPr>
            <w:tcW w:w="992" w:type="dxa"/>
          </w:tcPr>
          <w:p w14:paraId="56D81520" w14:textId="77777777" w:rsidR="00C327CB" w:rsidRPr="005D5A6B" w:rsidRDefault="00C327CB" w:rsidP="00EB7999">
            <w:pPr>
              <w:widowControl w:val="0"/>
              <w:jc w:val="left"/>
              <w:rPr>
                <w:sz w:val="19"/>
                <w:szCs w:val="19"/>
              </w:rPr>
            </w:pPr>
            <w:r>
              <w:rPr>
                <w:sz w:val="19"/>
              </w:rPr>
              <w:t>HFC-134a</w:t>
            </w:r>
          </w:p>
        </w:tc>
        <w:tc>
          <w:tcPr>
            <w:tcW w:w="567" w:type="dxa"/>
          </w:tcPr>
          <w:p w14:paraId="3AAF45DE" w14:textId="77777777" w:rsidR="00C327CB" w:rsidRPr="005D5A6B" w:rsidRDefault="00C327CB" w:rsidP="00EB7999">
            <w:pPr>
              <w:widowControl w:val="0"/>
              <w:jc w:val="right"/>
              <w:rPr>
                <w:sz w:val="19"/>
                <w:szCs w:val="19"/>
              </w:rPr>
            </w:pPr>
            <w:r>
              <w:rPr>
                <w:sz w:val="19"/>
              </w:rPr>
              <w:t>1</w:t>
            </w:r>
          </w:p>
        </w:tc>
        <w:tc>
          <w:tcPr>
            <w:tcW w:w="1276" w:type="dxa"/>
          </w:tcPr>
          <w:p w14:paraId="711815EF" w14:textId="77777777" w:rsidR="00C327CB" w:rsidRPr="005D5A6B" w:rsidRDefault="00C327CB" w:rsidP="00EB7999">
            <w:pPr>
              <w:widowControl w:val="0"/>
              <w:jc w:val="right"/>
              <w:rPr>
                <w:sz w:val="19"/>
                <w:szCs w:val="19"/>
              </w:rPr>
            </w:pPr>
            <w:r>
              <w:rPr>
                <w:sz w:val="19"/>
              </w:rPr>
              <w:t xml:space="preserve"> 35.349 </w:t>
            </w:r>
          </w:p>
        </w:tc>
        <w:tc>
          <w:tcPr>
            <w:tcW w:w="709" w:type="dxa"/>
          </w:tcPr>
          <w:p w14:paraId="440E6C2F" w14:textId="77777777" w:rsidR="00C327CB" w:rsidRPr="005D5A6B" w:rsidRDefault="00C327CB" w:rsidP="00EB7999">
            <w:pPr>
              <w:widowControl w:val="0"/>
              <w:jc w:val="right"/>
              <w:rPr>
                <w:sz w:val="19"/>
                <w:szCs w:val="19"/>
              </w:rPr>
            </w:pPr>
            <w:r>
              <w:rPr>
                <w:sz w:val="19"/>
              </w:rPr>
              <w:t>9,50</w:t>
            </w:r>
          </w:p>
        </w:tc>
        <w:tc>
          <w:tcPr>
            <w:tcW w:w="992" w:type="dxa"/>
          </w:tcPr>
          <w:p w14:paraId="78591260" w14:textId="77777777" w:rsidR="00C327CB" w:rsidRPr="005D5A6B" w:rsidRDefault="00C327CB" w:rsidP="00EB7999">
            <w:pPr>
              <w:widowControl w:val="0"/>
              <w:jc w:val="right"/>
              <w:rPr>
                <w:sz w:val="19"/>
                <w:szCs w:val="19"/>
              </w:rPr>
            </w:pPr>
            <w:r>
              <w:rPr>
                <w:sz w:val="19"/>
              </w:rPr>
              <w:t>13.587</w:t>
            </w:r>
          </w:p>
        </w:tc>
        <w:tc>
          <w:tcPr>
            <w:tcW w:w="2241" w:type="dxa"/>
          </w:tcPr>
          <w:p w14:paraId="0C22DBC6" w14:textId="77777777" w:rsidR="00C327CB" w:rsidRPr="005D5A6B" w:rsidRDefault="00C327CB" w:rsidP="00EB7999">
            <w:pPr>
              <w:widowControl w:val="0"/>
              <w:jc w:val="left"/>
              <w:rPr>
                <w:sz w:val="19"/>
                <w:szCs w:val="19"/>
              </w:rPr>
            </w:pPr>
            <w:r>
              <w:rPr>
                <w:sz w:val="19"/>
              </w:rPr>
              <w:t>Espuma de poliuretano PGEH etapa II</w:t>
            </w:r>
          </w:p>
        </w:tc>
      </w:tr>
      <w:tr w:rsidR="00C327CB" w:rsidRPr="005D5A6B" w14:paraId="2D48331B" w14:textId="77777777" w:rsidTr="00F47822">
        <w:trPr>
          <w:trHeight w:val="240"/>
        </w:trPr>
        <w:tc>
          <w:tcPr>
            <w:tcW w:w="1413" w:type="dxa"/>
            <w:vMerge w:val="restart"/>
          </w:tcPr>
          <w:p w14:paraId="6AAAE8D5" w14:textId="77777777" w:rsidR="00C327CB" w:rsidRPr="005D5A6B" w:rsidRDefault="00C327CB" w:rsidP="00EB7999">
            <w:pPr>
              <w:widowControl w:val="0"/>
              <w:jc w:val="left"/>
              <w:rPr>
                <w:sz w:val="19"/>
                <w:szCs w:val="19"/>
              </w:rPr>
            </w:pPr>
            <w:r>
              <w:rPr>
                <w:sz w:val="19"/>
              </w:rPr>
              <w:t>ICEBERG</w:t>
            </w:r>
          </w:p>
          <w:p w14:paraId="39B31E27" w14:textId="77777777" w:rsidR="00C327CB" w:rsidRPr="005D5A6B" w:rsidRDefault="00C327CB" w:rsidP="00EB7999">
            <w:pPr>
              <w:widowControl w:val="0"/>
              <w:jc w:val="left"/>
              <w:rPr>
                <w:b/>
                <w:bCs/>
                <w:sz w:val="19"/>
                <w:szCs w:val="19"/>
              </w:rPr>
            </w:pPr>
          </w:p>
        </w:tc>
        <w:tc>
          <w:tcPr>
            <w:tcW w:w="1134" w:type="dxa"/>
            <w:vMerge w:val="restart"/>
          </w:tcPr>
          <w:p w14:paraId="279891CA" w14:textId="77777777" w:rsidR="00C327CB" w:rsidRPr="005D5A6B" w:rsidRDefault="00C327CB" w:rsidP="00EB7999">
            <w:pPr>
              <w:widowControl w:val="0"/>
              <w:jc w:val="center"/>
              <w:rPr>
                <w:sz w:val="19"/>
                <w:szCs w:val="19"/>
              </w:rPr>
            </w:pPr>
            <w:r>
              <w:rPr>
                <w:sz w:val="19"/>
              </w:rPr>
              <w:t>2019</w:t>
            </w:r>
          </w:p>
        </w:tc>
        <w:tc>
          <w:tcPr>
            <w:tcW w:w="992" w:type="dxa"/>
          </w:tcPr>
          <w:p w14:paraId="231DC122" w14:textId="77777777" w:rsidR="00C327CB" w:rsidRPr="005D5A6B" w:rsidRDefault="00C327CB" w:rsidP="00EB7999">
            <w:pPr>
              <w:widowControl w:val="0"/>
              <w:jc w:val="left"/>
              <w:rPr>
                <w:sz w:val="19"/>
                <w:szCs w:val="19"/>
              </w:rPr>
            </w:pPr>
            <w:r>
              <w:rPr>
                <w:sz w:val="19"/>
              </w:rPr>
              <w:t>HFC-134a</w:t>
            </w:r>
          </w:p>
        </w:tc>
        <w:tc>
          <w:tcPr>
            <w:tcW w:w="567" w:type="dxa"/>
            <w:vMerge w:val="restart"/>
          </w:tcPr>
          <w:p w14:paraId="47870B85" w14:textId="77777777" w:rsidR="00C327CB" w:rsidRPr="005D5A6B" w:rsidRDefault="00C327CB" w:rsidP="00EB7999">
            <w:pPr>
              <w:widowControl w:val="0"/>
              <w:jc w:val="right"/>
              <w:rPr>
                <w:sz w:val="19"/>
                <w:szCs w:val="19"/>
              </w:rPr>
            </w:pPr>
            <w:r>
              <w:rPr>
                <w:sz w:val="19"/>
              </w:rPr>
              <w:t>1</w:t>
            </w:r>
          </w:p>
        </w:tc>
        <w:tc>
          <w:tcPr>
            <w:tcW w:w="1276" w:type="dxa"/>
          </w:tcPr>
          <w:p w14:paraId="22D1C2D0" w14:textId="77777777" w:rsidR="00C327CB" w:rsidRPr="005D5A6B" w:rsidRDefault="00C327CB" w:rsidP="00EB7999">
            <w:pPr>
              <w:widowControl w:val="0"/>
              <w:jc w:val="right"/>
              <w:rPr>
                <w:sz w:val="19"/>
                <w:szCs w:val="19"/>
              </w:rPr>
            </w:pPr>
            <w:r>
              <w:rPr>
                <w:sz w:val="19"/>
              </w:rPr>
              <w:t xml:space="preserve"> 2.500 </w:t>
            </w:r>
          </w:p>
        </w:tc>
        <w:tc>
          <w:tcPr>
            <w:tcW w:w="709" w:type="dxa"/>
          </w:tcPr>
          <w:p w14:paraId="642B62B4" w14:textId="77777777" w:rsidR="00C327CB" w:rsidRPr="005D5A6B" w:rsidRDefault="00C327CB" w:rsidP="00EB7999">
            <w:pPr>
              <w:widowControl w:val="0"/>
              <w:jc w:val="right"/>
              <w:rPr>
                <w:sz w:val="19"/>
                <w:szCs w:val="19"/>
              </w:rPr>
            </w:pPr>
            <w:r>
              <w:rPr>
                <w:sz w:val="19"/>
              </w:rPr>
              <w:t>1,07</w:t>
            </w:r>
          </w:p>
        </w:tc>
        <w:tc>
          <w:tcPr>
            <w:tcW w:w="992" w:type="dxa"/>
          </w:tcPr>
          <w:p w14:paraId="6F76759E" w14:textId="77777777" w:rsidR="00C327CB" w:rsidRPr="005D5A6B" w:rsidRDefault="00C327CB" w:rsidP="00EB7999">
            <w:pPr>
              <w:widowControl w:val="0"/>
              <w:jc w:val="right"/>
              <w:rPr>
                <w:sz w:val="19"/>
                <w:szCs w:val="19"/>
              </w:rPr>
            </w:pPr>
            <w:r>
              <w:rPr>
                <w:sz w:val="19"/>
              </w:rPr>
              <w:t>1.530</w:t>
            </w:r>
          </w:p>
        </w:tc>
        <w:tc>
          <w:tcPr>
            <w:tcW w:w="2241" w:type="dxa"/>
            <w:vMerge w:val="restart"/>
          </w:tcPr>
          <w:p w14:paraId="2E8B339F" w14:textId="77777777" w:rsidR="00C327CB" w:rsidRPr="005D5A6B" w:rsidRDefault="00C327CB" w:rsidP="00EB7999">
            <w:pPr>
              <w:widowControl w:val="0"/>
              <w:rPr>
                <w:sz w:val="19"/>
                <w:szCs w:val="19"/>
              </w:rPr>
            </w:pPr>
          </w:p>
        </w:tc>
      </w:tr>
      <w:tr w:rsidR="00C327CB" w:rsidRPr="005D5A6B" w14:paraId="69ED1A3B" w14:textId="77777777" w:rsidTr="00F47822">
        <w:trPr>
          <w:trHeight w:val="216"/>
        </w:trPr>
        <w:tc>
          <w:tcPr>
            <w:tcW w:w="1413" w:type="dxa"/>
            <w:vMerge/>
          </w:tcPr>
          <w:p w14:paraId="45DD4C34" w14:textId="77777777" w:rsidR="00C327CB" w:rsidRPr="005D5A6B" w:rsidRDefault="00C327CB" w:rsidP="00EB7999">
            <w:pPr>
              <w:widowControl w:val="0"/>
              <w:jc w:val="left"/>
              <w:rPr>
                <w:b/>
                <w:bCs/>
                <w:sz w:val="19"/>
                <w:szCs w:val="19"/>
              </w:rPr>
            </w:pPr>
          </w:p>
        </w:tc>
        <w:tc>
          <w:tcPr>
            <w:tcW w:w="1134" w:type="dxa"/>
            <w:vMerge/>
          </w:tcPr>
          <w:p w14:paraId="55C145F9" w14:textId="77777777" w:rsidR="00C327CB" w:rsidRPr="005D5A6B" w:rsidRDefault="00C327CB" w:rsidP="00EB7999">
            <w:pPr>
              <w:widowControl w:val="0"/>
              <w:jc w:val="center"/>
              <w:rPr>
                <w:sz w:val="19"/>
                <w:szCs w:val="19"/>
              </w:rPr>
            </w:pPr>
          </w:p>
        </w:tc>
        <w:tc>
          <w:tcPr>
            <w:tcW w:w="992" w:type="dxa"/>
          </w:tcPr>
          <w:p w14:paraId="72A64E8D" w14:textId="77777777" w:rsidR="00C327CB" w:rsidRPr="005D5A6B" w:rsidRDefault="00C327CB" w:rsidP="00EB7999">
            <w:pPr>
              <w:widowControl w:val="0"/>
              <w:jc w:val="left"/>
              <w:rPr>
                <w:sz w:val="19"/>
                <w:szCs w:val="19"/>
              </w:rPr>
            </w:pPr>
            <w:r>
              <w:rPr>
                <w:sz w:val="19"/>
              </w:rPr>
              <w:t>R-404A</w:t>
            </w:r>
          </w:p>
        </w:tc>
        <w:tc>
          <w:tcPr>
            <w:tcW w:w="567" w:type="dxa"/>
            <w:vMerge/>
          </w:tcPr>
          <w:p w14:paraId="7120630B" w14:textId="77777777" w:rsidR="00C327CB" w:rsidRPr="005D5A6B" w:rsidRDefault="00C327CB" w:rsidP="00EB7999">
            <w:pPr>
              <w:widowControl w:val="0"/>
              <w:jc w:val="right"/>
              <w:rPr>
                <w:sz w:val="19"/>
                <w:szCs w:val="19"/>
              </w:rPr>
            </w:pPr>
          </w:p>
        </w:tc>
        <w:tc>
          <w:tcPr>
            <w:tcW w:w="1276" w:type="dxa"/>
          </w:tcPr>
          <w:p w14:paraId="02848586" w14:textId="77777777" w:rsidR="00C327CB" w:rsidRPr="005D5A6B" w:rsidRDefault="00C327CB" w:rsidP="00EB7999">
            <w:pPr>
              <w:widowControl w:val="0"/>
              <w:jc w:val="right"/>
              <w:rPr>
                <w:sz w:val="19"/>
                <w:szCs w:val="19"/>
              </w:rPr>
            </w:pPr>
            <w:r>
              <w:rPr>
                <w:sz w:val="19"/>
              </w:rPr>
              <w:t xml:space="preserve"> 1.385 </w:t>
            </w:r>
          </w:p>
        </w:tc>
        <w:tc>
          <w:tcPr>
            <w:tcW w:w="709" w:type="dxa"/>
          </w:tcPr>
          <w:p w14:paraId="31032824" w14:textId="77777777" w:rsidR="00C327CB" w:rsidRPr="005D5A6B" w:rsidRDefault="00C327CB" w:rsidP="00EB7999">
            <w:pPr>
              <w:widowControl w:val="0"/>
              <w:jc w:val="right"/>
              <w:rPr>
                <w:sz w:val="19"/>
                <w:szCs w:val="19"/>
              </w:rPr>
            </w:pPr>
            <w:r>
              <w:rPr>
                <w:sz w:val="19"/>
              </w:rPr>
              <w:t>2,36</w:t>
            </w:r>
          </w:p>
        </w:tc>
        <w:tc>
          <w:tcPr>
            <w:tcW w:w="992" w:type="dxa"/>
          </w:tcPr>
          <w:p w14:paraId="6127CB57" w14:textId="77777777" w:rsidR="00C327CB" w:rsidRPr="005D5A6B" w:rsidRDefault="00C327CB" w:rsidP="00EB7999">
            <w:pPr>
              <w:widowControl w:val="0"/>
              <w:jc w:val="right"/>
              <w:rPr>
                <w:sz w:val="19"/>
                <w:szCs w:val="19"/>
              </w:rPr>
            </w:pPr>
            <w:r>
              <w:rPr>
                <w:sz w:val="19"/>
              </w:rPr>
              <w:t>9.255</w:t>
            </w:r>
          </w:p>
        </w:tc>
        <w:tc>
          <w:tcPr>
            <w:tcW w:w="2241" w:type="dxa"/>
            <w:vMerge/>
          </w:tcPr>
          <w:p w14:paraId="4EB0A66A" w14:textId="77777777" w:rsidR="00C327CB" w:rsidRPr="005D5A6B" w:rsidRDefault="00C327CB" w:rsidP="00EB7999">
            <w:pPr>
              <w:widowControl w:val="0"/>
              <w:rPr>
                <w:sz w:val="19"/>
                <w:szCs w:val="19"/>
              </w:rPr>
            </w:pPr>
          </w:p>
        </w:tc>
      </w:tr>
      <w:tr w:rsidR="00C327CB" w:rsidRPr="005D5A6B" w14:paraId="5C998EEB" w14:textId="77777777" w:rsidTr="00F47822">
        <w:trPr>
          <w:trHeight w:val="228"/>
        </w:trPr>
        <w:tc>
          <w:tcPr>
            <w:tcW w:w="1413" w:type="dxa"/>
          </w:tcPr>
          <w:p w14:paraId="48142E96" w14:textId="77777777" w:rsidR="00C327CB" w:rsidRPr="005D5A6B" w:rsidRDefault="00C327CB" w:rsidP="00EB7999">
            <w:pPr>
              <w:widowControl w:val="0"/>
              <w:jc w:val="left"/>
              <w:rPr>
                <w:b/>
                <w:bCs/>
                <w:sz w:val="19"/>
                <w:szCs w:val="19"/>
              </w:rPr>
            </w:pPr>
            <w:r>
              <w:rPr>
                <w:color w:val="000000"/>
                <w:sz w:val="19"/>
              </w:rPr>
              <w:t>Egyptian Gulf Co.</w:t>
            </w:r>
          </w:p>
        </w:tc>
        <w:tc>
          <w:tcPr>
            <w:tcW w:w="1134" w:type="dxa"/>
          </w:tcPr>
          <w:p w14:paraId="494C1293" w14:textId="77777777" w:rsidR="00C327CB" w:rsidRPr="005D5A6B" w:rsidRDefault="00C327CB" w:rsidP="00EB7999">
            <w:pPr>
              <w:widowControl w:val="0"/>
              <w:jc w:val="center"/>
              <w:rPr>
                <w:sz w:val="19"/>
                <w:szCs w:val="19"/>
              </w:rPr>
            </w:pPr>
            <w:r>
              <w:rPr>
                <w:sz w:val="19"/>
              </w:rPr>
              <w:t>2006</w:t>
            </w:r>
          </w:p>
        </w:tc>
        <w:tc>
          <w:tcPr>
            <w:tcW w:w="992" w:type="dxa"/>
          </w:tcPr>
          <w:p w14:paraId="06716254" w14:textId="77777777" w:rsidR="00C327CB" w:rsidRPr="005D5A6B" w:rsidRDefault="00C327CB" w:rsidP="00EB7999">
            <w:pPr>
              <w:widowControl w:val="0"/>
              <w:jc w:val="left"/>
              <w:rPr>
                <w:sz w:val="19"/>
                <w:szCs w:val="19"/>
              </w:rPr>
            </w:pPr>
            <w:r>
              <w:rPr>
                <w:sz w:val="19"/>
              </w:rPr>
              <w:t>HFC-134a</w:t>
            </w:r>
          </w:p>
        </w:tc>
        <w:tc>
          <w:tcPr>
            <w:tcW w:w="567" w:type="dxa"/>
          </w:tcPr>
          <w:p w14:paraId="46D5EA96" w14:textId="77777777" w:rsidR="00C327CB" w:rsidRPr="005D5A6B" w:rsidRDefault="00C327CB" w:rsidP="00EB7999">
            <w:pPr>
              <w:widowControl w:val="0"/>
              <w:jc w:val="right"/>
              <w:rPr>
                <w:sz w:val="19"/>
                <w:szCs w:val="19"/>
              </w:rPr>
            </w:pPr>
            <w:r>
              <w:rPr>
                <w:sz w:val="19"/>
              </w:rPr>
              <w:t>2</w:t>
            </w:r>
          </w:p>
        </w:tc>
        <w:tc>
          <w:tcPr>
            <w:tcW w:w="1276" w:type="dxa"/>
          </w:tcPr>
          <w:p w14:paraId="17954D91" w14:textId="77777777" w:rsidR="00C327CB" w:rsidRPr="005D5A6B" w:rsidRDefault="00C327CB" w:rsidP="00EB7999">
            <w:pPr>
              <w:widowControl w:val="0"/>
              <w:jc w:val="right"/>
              <w:rPr>
                <w:sz w:val="19"/>
                <w:szCs w:val="19"/>
              </w:rPr>
            </w:pPr>
            <w:r>
              <w:rPr>
                <w:sz w:val="19"/>
              </w:rPr>
              <w:t xml:space="preserve"> 7.890 </w:t>
            </w:r>
          </w:p>
        </w:tc>
        <w:tc>
          <w:tcPr>
            <w:tcW w:w="709" w:type="dxa"/>
          </w:tcPr>
          <w:p w14:paraId="55CD7BAE" w14:textId="77777777" w:rsidR="00C327CB" w:rsidRPr="005D5A6B" w:rsidRDefault="00C327CB" w:rsidP="00EB7999">
            <w:pPr>
              <w:widowControl w:val="0"/>
              <w:jc w:val="right"/>
              <w:rPr>
                <w:sz w:val="19"/>
                <w:szCs w:val="19"/>
              </w:rPr>
            </w:pPr>
            <w:r>
              <w:rPr>
                <w:sz w:val="19"/>
              </w:rPr>
              <w:t>2,68</w:t>
            </w:r>
          </w:p>
        </w:tc>
        <w:tc>
          <w:tcPr>
            <w:tcW w:w="992" w:type="dxa"/>
          </w:tcPr>
          <w:p w14:paraId="470EB168" w14:textId="77777777" w:rsidR="00C327CB" w:rsidRPr="005D5A6B" w:rsidRDefault="00C327CB" w:rsidP="00EB7999">
            <w:pPr>
              <w:widowControl w:val="0"/>
              <w:jc w:val="right"/>
              <w:rPr>
                <w:sz w:val="19"/>
                <w:szCs w:val="19"/>
              </w:rPr>
            </w:pPr>
            <w:r>
              <w:rPr>
                <w:sz w:val="19"/>
              </w:rPr>
              <w:t>3.837</w:t>
            </w:r>
          </w:p>
        </w:tc>
        <w:tc>
          <w:tcPr>
            <w:tcW w:w="2241" w:type="dxa"/>
          </w:tcPr>
          <w:p w14:paraId="19B8AB8A" w14:textId="77777777" w:rsidR="00C327CB" w:rsidRPr="005D5A6B" w:rsidRDefault="00C327CB" w:rsidP="00EB7999">
            <w:pPr>
              <w:widowControl w:val="0"/>
              <w:rPr>
                <w:sz w:val="19"/>
                <w:szCs w:val="19"/>
              </w:rPr>
            </w:pPr>
          </w:p>
        </w:tc>
      </w:tr>
      <w:tr w:rsidR="00C327CB" w:rsidRPr="005D5A6B" w14:paraId="056C9FDC" w14:textId="77777777" w:rsidTr="00F47822">
        <w:trPr>
          <w:trHeight w:val="228"/>
        </w:trPr>
        <w:tc>
          <w:tcPr>
            <w:tcW w:w="1413" w:type="dxa"/>
          </w:tcPr>
          <w:p w14:paraId="0A0CB9A5" w14:textId="33CBA3E4" w:rsidR="00C327CB" w:rsidRPr="005D5A6B" w:rsidRDefault="00C327CB" w:rsidP="00EB7999">
            <w:pPr>
              <w:widowControl w:val="0"/>
              <w:jc w:val="left"/>
              <w:rPr>
                <w:b/>
                <w:bCs/>
                <w:sz w:val="19"/>
                <w:szCs w:val="19"/>
              </w:rPr>
            </w:pPr>
            <w:r>
              <w:rPr>
                <w:sz w:val="19"/>
              </w:rPr>
              <w:t>Makka for refrigerators</w:t>
            </w:r>
          </w:p>
        </w:tc>
        <w:tc>
          <w:tcPr>
            <w:tcW w:w="1134" w:type="dxa"/>
          </w:tcPr>
          <w:p w14:paraId="253AB47A" w14:textId="77777777" w:rsidR="00C327CB" w:rsidRPr="005D5A6B" w:rsidRDefault="00C327CB" w:rsidP="00EB7999">
            <w:pPr>
              <w:widowControl w:val="0"/>
              <w:jc w:val="center"/>
              <w:rPr>
                <w:sz w:val="19"/>
                <w:szCs w:val="19"/>
              </w:rPr>
            </w:pPr>
            <w:r>
              <w:rPr>
                <w:sz w:val="19"/>
              </w:rPr>
              <w:t>2006</w:t>
            </w:r>
          </w:p>
        </w:tc>
        <w:tc>
          <w:tcPr>
            <w:tcW w:w="992" w:type="dxa"/>
          </w:tcPr>
          <w:p w14:paraId="582A7560" w14:textId="77777777" w:rsidR="00C327CB" w:rsidRPr="005D5A6B" w:rsidRDefault="00C327CB" w:rsidP="00EB7999">
            <w:pPr>
              <w:widowControl w:val="0"/>
              <w:jc w:val="left"/>
              <w:rPr>
                <w:sz w:val="19"/>
                <w:szCs w:val="19"/>
              </w:rPr>
            </w:pPr>
            <w:r>
              <w:rPr>
                <w:sz w:val="19"/>
              </w:rPr>
              <w:t>HFC-134a</w:t>
            </w:r>
          </w:p>
        </w:tc>
        <w:tc>
          <w:tcPr>
            <w:tcW w:w="567" w:type="dxa"/>
          </w:tcPr>
          <w:p w14:paraId="6FE5C188" w14:textId="77777777" w:rsidR="00C327CB" w:rsidRPr="005D5A6B" w:rsidRDefault="00C327CB" w:rsidP="00EB7999">
            <w:pPr>
              <w:widowControl w:val="0"/>
              <w:jc w:val="right"/>
              <w:rPr>
                <w:sz w:val="19"/>
                <w:szCs w:val="19"/>
              </w:rPr>
            </w:pPr>
            <w:r>
              <w:rPr>
                <w:sz w:val="19"/>
              </w:rPr>
              <w:t>3</w:t>
            </w:r>
          </w:p>
        </w:tc>
        <w:tc>
          <w:tcPr>
            <w:tcW w:w="1276" w:type="dxa"/>
          </w:tcPr>
          <w:p w14:paraId="5C3E808E" w14:textId="77777777" w:rsidR="00C327CB" w:rsidRPr="005D5A6B" w:rsidRDefault="00C327CB" w:rsidP="00EB7999">
            <w:pPr>
              <w:widowControl w:val="0"/>
              <w:jc w:val="right"/>
              <w:rPr>
                <w:sz w:val="19"/>
                <w:szCs w:val="19"/>
              </w:rPr>
            </w:pPr>
            <w:r>
              <w:rPr>
                <w:sz w:val="19"/>
              </w:rPr>
              <w:t xml:space="preserve"> 21.000 </w:t>
            </w:r>
          </w:p>
        </w:tc>
        <w:tc>
          <w:tcPr>
            <w:tcW w:w="709" w:type="dxa"/>
          </w:tcPr>
          <w:p w14:paraId="64D6B50E" w14:textId="77777777" w:rsidR="00C327CB" w:rsidRPr="005D5A6B" w:rsidRDefault="00C327CB" w:rsidP="00EB7999">
            <w:pPr>
              <w:widowControl w:val="0"/>
              <w:jc w:val="right"/>
              <w:rPr>
                <w:sz w:val="19"/>
                <w:szCs w:val="19"/>
              </w:rPr>
            </w:pPr>
            <w:r>
              <w:rPr>
                <w:sz w:val="19"/>
              </w:rPr>
              <w:t>2,52</w:t>
            </w:r>
          </w:p>
        </w:tc>
        <w:tc>
          <w:tcPr>
            <w:tcW w:w="992" w:type="dxa"/>
          </w:tcPr>
          <w:p w14:paraId="1BECC263" w14:textId="77777777" w:rsidR="00C327CB" w:rsidRPr="005D5A6B" w:rsidRDefault="00C327CB" w:rsidP="00EB7999">
            <w:pPr>
              <w:widowControl w:val="0"/>
              <w:jc w:val="right"/>
              <w:rPr>
                <w:sz w:val="19"/>
                <w:szCs w:val="19"/>
              </w:rPr>
            </w:pPr>
            <w:r>
              <w:rPr>
                <w:sz w:val="19"/>
              </w:rPr>
              <w:t>3.604</w:t>
            </w:r>
          </w:p>
        </w:tc>
        <w:tc>
          <w:tcPr>
            <w:tcW w:w="2241" w:type="dxa"/>
          </w:tcPr>
          <w:p w14:paraId="64EA23CF" w14:textId="77777777" w:rsidR="00C327CB" w:rsidRPr="005D5A6B" w:rsidRDefault="00C327CB" w:rsidP="00EB7999">
            <w:pPr>
              <w:widowControl w:val="0"/>
              <w:rPr>
                <w:sz w:val="19"/>
                <w:szCs w:val="19"/>
              </w:rPr>
            </w:pPr>
          </w:p>
        </w:tc>
      </w:tr>
      <w:tr w:rsidR="00C327CB" w:rsidRPr="005D5A6B" w14:paraId="73CEDEBD" w14:textId="77777777" w:rsidTr="00F47822">
        <w:trPr>
          <w:trHeight w:val="228"/>
        </w:trPr>
        <w:tc>
          <w:tcPr>
            <w:tcW w:w="1413" w:type="dxa"/>
          </w:tcPr>
          <w:p w14:paraId="333D5E5D" w14:textId="77777777" w:rsidR="00C327CB" w:rsidRDefault="00C327CB" w:rsidP="00EB7999">
            <w:pPr>
              <w:widowControl w:val="0"/>
              <w:jc w:val="left"/>
              <w:rPr>
                <w:b/>
                <w:bCs/>
                <w:i/>
                <w:iCs/>
                <w:sz w:val="19"/>
                <w:szCs w:val="19"/>
              </w:rPr>
            </w:pPr>
            <w:r>
              <w:rPr>
                <w:b/>
                <w:i/>
                <w:sz w:val="19"/>
              </w:rPr>
              <w:t xml:space="preserve">Subtotal </w:t>
            </w:r>
          </w:p>
          <w:p w14:paraId="5459EC67" w14:textId="77777777" w:rsidR="00C327CB" w:rsidRPr="005D5A6B" w:rsidRDefault="00C327CB" w:rsidP="00EB7999">
            <w:pPr>
              <w:widowControl w:val="0"/>
              <w:jc w:val="left"/>
              <w:rPr>
                <w:b/>
                <w:bCs/>
                <w:sz w:val="19"/>
                <w:szCs w:val="19"/>
              </w:rPr>
            </w:pPr>
            <w:r>
              <w:rPr>
                <w:b/>
                <w:i/>
                <w:sz w:val="19"/>
              </w:rPr>
              <w:t>Pequeñas y medianas empresas</w:t>
            </w:r>
          </w:p>
        </w:tc>
        <w:tc>
          <w:tcPr>
            <w:tcW w:w="1134" w:type="dxa"/>
          </w:tcPr>
          <w:p w14:paraId="18CF045C" w14:textId="77777777" w:rsidR="00C327CB" w:rsidRPr="005D5A6B" w:rsidRDefault="00C327CB" w:rsidP="00EB7999">
            <w:pPr>
              <w:widowControl w:val="0"/>
              <w:jc w:val="center"/>
              <w:rPr>
                <w:sz w:val="19"/>
                <w:szCs w:val="19"/>
              </w:rPr>
            </w:pPr>
            <w:r>
              <w:rPr>
                <w:b/>
                <w:i/>
                <w:sz w:val="19"/>
              </w:rPr>
              <w:t>n.a.</w:t>
            </w:r>
          </w:p>
        </w:tc>
        <w:tc>
          <w:tcPr>
            <w:tcW w:w="992" w:type="dxa"/>
          </w:tcPr>
          <w:p w14:paraId="58E70833" w14:textId="77777777" w:rsidR="00C327CB" w:rsidRPr="005D5A6B" w:rsidRDefault="00C327CB" w:rsidP="00EB7999">
            <w:pPr>
              <w:widowControl w:val="0"/>
              <w:jc w:val="left"/>
              <w:rPr>
                <w:sz w:val="19"/>
                <w:szCs w:val="19"/>
              </w:rPr>
            </w:pPr>
            <w:r>
              <w:rPr>
                <w:b/>
                <w:i/>
                <w:sz w:val="19"/>
              </w:rPr>
              <w:t>n.a.</w:t>
            </w:r>
          </w:p>
        </w:tc>
        <w:tc>
          <w:tcPr>
            <w:tcW w:w="567" w:type="dxa"/>
          </w:tcPr>
          <w:p w14:paraId="32327102" w14:textId="77777777" w:rsidR="00C327CB" w:rsidRPr="005D5A6B" w:rsidRDefault="00C327CB" w:rsidP="00EB7999">
            <w:pPr>
              <w:widowControl w:val="0"/>
              <w:jc w:val="right"/>
              <w:rPr>
                <w:sz w:val="19"/>
                <w:szCs w:val="19"/>
              </w:rPr>
            </w:pPr>
            <w:r>
              <w:rPr>
                <w:b/>
                <w:i/>
                <w:sz w:val="19"/>
              </w:rPr>
              <w:t>9</w:t>
            </w:r>
          </w:p>
        </w:tc>
        <w:tc>
          <w:tcPr>
            <w:tcW w:w="1276" w:type="dxa"/>
          </w:tcPr>
          <w:p w14:paraId="54262375" w14:textId="77777777" w:rsidR="00C327CB" w:rsidRPr="009C1FBE" w:rsidRDefault="00C327CB" w:rsidP="00EB7999">
            <w:pPr>
              <w:widowControl w:val="0"/>
              <w:jc w:val="right"/>
              <w:rPr>
                <w:b/>
                <w:bCs/>
                <w:i/>
                <w:iCs/>
                <w:sz w:val="19"/>
                <w:szCs w:val="19"/>
              </w:rPr>
            </w:pPr>
            <w:r>
              <w:rPr>
                <w:b/>
                <w:i/>
                <w:sz w:val="19"/>
              </w:rPr>
              <w:t>147.774</w:t>
            </w:r>
          </w:p>
        </w:tc>
        <w:tc>
          <w:tcPr>
            <w:tcW w:w="709" w:type="dxa"/>
          </w:tcPr>
          <w:p w14:paraId="562B0F27" w14:textId="77777777" w:rsidR="00C327CB" w:rsidRPr="009C1FBE" w:rsidRDefault="00C327CB" w:rsidP="00EB7999">
            <w:pPr>
              <w:widowControl w:val="0"/>
              <w:jc w:val="right"/>
              <w:rPr>
                <w:b/>
                <w:bCs/>
                <w:i/>
                <w:iCs/>
                <w:sz w:val="19"/>
                <w:szCs w:val="19"/>
              </w:rPr>
            </w:pPr>
            <w:r>
              <w:rPr>
                <w:b/>
                <w:i/>
                <w:sz w:val="19"/>
              </w:rPr>
              <w:t>35,46</w:t>
            </w:r>
          </w:p>
        </w:tc>
        <w:tc>
          <w:tcPr>
            <w:tcW w:w="992" w:type="dxa"/>
          </w:tcPr>
          <w:p w14:paraId="4CF1283A" w14:textId="77777777" w:rsidR="00C327CB" w:rsidRPr="009C1FBE" w:rsidRDefault="00C327CB" w:rsidP="00EB7999">
            <w:pPr>
              <w:widowControl w:val="0"/>
              <w:jc w:val="right"/>
              <w:rPr>
                <w:b/>
                <w:bCs/>
                <w:i/>
                <w:iCs/>
                <w:sz w:val="19"/>
                <w:szCs w:val="19"/>
              </w:rPr>
            </w:pPr>
            <w:r>
              <w:rPr>
                <w:b/>
                <w:i/>
                <w:sz w:val="19"/>
              </w:rPr>
              <w:t>56.591</w:t>
            </w:r>
          </w:p>
        </w:tc>
        <w:tc>
          <w:tcPr>
            <w:tcW w:w="2241" w:type="dxa"/>
          </w:tcPr>
          <w:p w14:paraId="5AA129D6" w14:textId="77777777" w:rsidR="00C327CB" w:rsidRPr="009C1FBE" w:rsidRDefault="00C327CB" w:rsidP="00EB7999">
            <w:pPr>
              <w:widowControl w:val="0"/>
              <w:rPr>
                <w:i/>
                <w:iCs/>
                <w:sz w:val="19"/>
                <w:szCs w:val="19"/>
              </w:rPr>
            </w:pPr>
            <w:r>
              <w:rPr>
                <w:b/>
                <w:i/>
                <w:sz w:val="19"/>
              </w:rPr>
              <w:t>n.a.</w:t>
            </w:r>
          </w:p>
        </w:tc>
      </w:tr>
      <w:tr w:rsidR="00C327CB" w:rsidRPr="005D5A6B" w14:paraId="655B8045" w14:textId="77777777" w:rsidTr="00F47822">
        <w:trPr>
          <w:trHeight w:val="228"/>
        </w:trPr>
        <w:tc>
          <w:tcPr>
            <w:tcW w:w="9324" w:type="dxa"/>
            <w:gridSpan w:val="8"/>
          </w:tcPr>
          <w:p w14:paraId="6243FD5B" w14:textId="77777777" w:rsidR="00C327CB" w:rsidRPr="005D5A6B" w:rsidRDefault="00C327CB" w:rsidP="00EB7999">
            <w:pPr>
              <w:widowControl w:val="0"/>
              <w:rPr>
                <w:sz w:val="19"/>
                <w:szCs w:val="19"/>
              </w:rPr>
            </w:pPr>
            <w:r>
              <w:rPr>
                <w:sz w:val="19"/>
              </w:rPr>
              <w:t>Microempresas</w:t>
            </w:r>
          </w:p>
        </w:tc>
      </w:tr>
      <w:tr w:rsidR="00C327CB" w:rsidRPr="005D5A6B" w14:paraId="31998AC5" w14:textId="77777777" w:rsidTr="00F47822">
        <w:trPr>
          <w:trHeight w:val="228"/>
        </w:trPr>
        <w:tc>
          <w:tcPr>
            <w:tcW w:w="1413" w:type="dxa"/>
            <w:vMerge w:val="restart"/>
          </w:tcPr>
          <w:p w14:paraId="0254CCB5" w14:textId="77777777" w:rsidR="00C327CB" w:rsidRPr="00936D30" w:rsidRDefault="00C327CB" w:rsidP="00EB7999">
            <w:pPr>
              <w:widowControl w:val="0"/>
              <w:jc w:val="left"/>
              <w:rPr>
                <w:sz w:val="19"/>
                <w:szCs w:val="19"/>
              </w:rPr>
            </w:pPr>
            <w:r>
              <w:rPr>
                <w:sz w:val="19"/>
              </w:rPr>
              <w:t>Ratomag</w:t>
            </w:r>
          </w:p>
          <w:p w14:paraId="0A3DF5FA" w14:textId="77777777" w:rsidR="00C327CB" w:rsidRPr="00936D30" w:rsidRDefault="00C327CB" w:rsidP="00EB7999">
            <w:pPr>
              <w:widowControl w:val="0"/>
              <w:jc w:val="left"/>
              <w:rPr>
                <w:sz w:val="19"/>
                <w:szCs w:val="19"/>
              </w:rPr>
            </w:pPr>
          </w:p>
        </w:tc>
        <w:tc>
          <w:tcPr>
            <w:tcW w:w="1134" w:type="dxa"/>
            <w:vMerge w:val="restart"/>
          </w:tcPr>
          <w:p w14:paraId="06123079" w14:textId="77777777" w:rsidR="00C327CB" w:rsidRPr="005D5A6B" w:rsidRDefault="00C327CB" w:rsidP="00EB7999">
            <w:pPr>
              <w:widowControl w:val="0"/>
              <w:jc w:val="center"/>
              <w:rPr>
                <w:sz w:val="19"/>
                <w:szCs w:val="19"/>
              </w:rPr>
            </w:pPr>
            <w:r>
              <w:rPr>
                <w:sz w:val="19"/>
              </w:rPr>
              <w:t>1975</w:t>
            </w:r>
          </w:p>
        </w:tc>
        <w:tc>
          <w:tcPr>
            <w:tcW w:w="992" w:type="dxa"/>
          </w:tcPr>
          <w:p w14:paraId="02DA425B" w14:textId="77777777" w:rsidR="00C327CB" w:rsidRPr="005D5A6B" w:rsidRDefault="00C327CB" w:rsidP="00EB7999">
            <w:pPr>
              <w:widowControl w:val="0"/>
              <w:jc w:val="left"/>
              <w:rPr>
                <w:sz w:val="19"/>
                <w:szCs w:val="19"/>
              </w:rPr>
            </w:pPr>
            <w:r>
              <w:rPr>
                <w:sz w:val="19"/>
              </w:rPr>
              <w:t>HFC-134a</w:t>
            </w:r>
          </w:p>
        </w:tc>
        <w:tc>
          <w:tcPr>
            <w:tcW w:w="567" w:type="dxa"/>
            <w:vMerge w:val="restart"/>
          </w:tcPr>
          <w:p w14:paraId="0A304E51" w14:textId="77777777" w:rsidR="00C327CB" w:rsidRPr="005D5A6B" w:rsidRDefault="00C327CB" w:rsidP="00EB7999">
            <w:pPr>
              <w:widowControl w:val="0"/>
              <w:jc w:val="right"/>
              <w:rPr>
                <w:sz w:val="19"/>
                <w:szCs w:val="19"/>
              </w:rPr>
            </w:pPr>
            <w:r>
              <w:rPr>
                <w:sz w:val="19"/>
              </w:rPr>
              <w:t>1</w:t>
            </w:r>
          </w:p>
        </w:tc>
        <w:tc>
          <w:tcPr>
            <w:tcW w:w="1276" w:type="dxa"/>
          </w:tcPr>
          <w:p w14:paraId="7A394146" w14:textId="77777777" w:rsidR="00C327CB" w:rsidRPr="005D5A6B" w:rsidRDefault="00C327CB" w:rsidP="00EB7999">
            <w:pPr>
              <w:widowControl w:val="0"/>
              <w:jc w:val="right"/>
              <w:rPr>
                <w:sz w:val="19"/>
                <w:szCs w:val="19"/>
              </w:rPr>
            </w:pPr>
            <w:r>
              <w:rPr>
                <w:sz w:val="19"/>
              </w:rPr>
              <w:t xml:space="preserve"> 169 </w:t>
            </w:r>
          </w:p>
        </w:tc>
        <w:tc>
          <w:tcPr>
            <w:tcW w:w="709" w:type="dxa"/>
            <w:vAlign w:val="center"/>
          </w:tcPr>
          <w:p w14:paraId="018A036D" w14:textId="77777777" w:rsidR="00C327CB" w:rsidRPr="00CD1F06" w:rsidRDefault="00C327CB" w:rsidP="00EB7999">
            <w:pPr>
              <w:widowControl w:val="0"/>
              <w:jc w:val="right"/>
              <w:rPr>
                <w:sz w:val="19"/>
                <w:szCs w:val="19"/>
              </w:rPr>
            </w:pPr>
            <w:r>
              <w:rPr>
                <w:color w:val="000000"/>
                <w:sz w:val="19"/>
              </w:rPr>
              <w:t>0,18</w:t>
            </w:r>
          </w:p>
        </w:tc>
        <w:tc>
          <w:tcPr>
            <w:tcW w:w="992" w:type="dxa"/>
          </w:tcPr>
          <w:p w14:paraId="26B22AB7" w14:textId="77777777" w:rsidR="00C327CB" w:rsidRPr="00CD1F06" w:rsidRDefault="00C327CB" w:rsidP="00EB7999">
            <w:pPr>
              <w:widowControl w:val="0"/>
              <w:jc w:val="right"/>
              <w:rPr>
                <w:sz w:val="19"/>
                <w:szCs w:val="19"/>
              </w:rPr>
            </w:pPr>
            <w:r>
              <w:rPr>
                <w:sz w:val="19"/>
              </w:rPr>
              <w:t xml:space="preserve"> 255 </w:t>
            </w:r>
          </w:p>
        </w:tc>
        <w:tc>
          <w:tcPr>
            <w:tcW w:w="2241" w:type="dxa"/>
          </w:tcPr>
          <w:p w14:paraId="1C1D7837" w14:textId="77777777" w:rsidR="00C327CB" w:rsidRPr="00CD1F06" w:rsidRDefault="00C327CB" w:rsidP="00EB7999">
            <w:pPr>
              <w:widowControl w:val="0"/>
              <w:rPr>
                <w:sz w:val="19"/>
                <w:szCs w:val="19"/>
              </w:rPr>
            </w:pPr>
          </w:p>
        </w:tc>
      </w:tr>
      <w:tr w:rsidR="00C327CB" w:rsidRPr="005D5A6B" w14:paraId="1765AEFD" w14:textId="77777777" w:rsidTr="00F47822">
        <w:trPr>
          <w:trHeight w:val="228"/>
        </w:trPr>
        <w:tc>
          <w:tcPr>
            <w:tcW w:w="1413" w:type="dxa"/>
            <w:vMerge/>
          </w:tcPr>
          <w:p w14:paraId="6A6D6CE9" w14:textId="77777777" w:rsidR="00C327CB" w:rsidRPr="00936D30" w:rsidRDefault="00C327CB" w:rsidP="00EB7999">
            <w:pPr>
              <w:widowControl w:val="0"/>
              <w:jc w:val="left"/>
              <w:rPr>
                <w:sz w:val="19"/>
                <w:szCs w:val="19"/>
              </w:rPr>
            </w:pPr>
          </w:p>
        </w:tc>
        <w:tc>
          <w:tcPr>
            <w:tcW w:w="1134" w:type="dxa"/>
            <w:vMerge/>
          </w:tcPr>
          <w:p w14:paraId="02F817D4" w14:textId="77777777" w:rsidR="00C327CB" w:rsidRPr="005D5A6B" w:rsidRDefault="00C327CB" w:rsidP="00EB7999">
            <w:pPr>
              <w:widowControl w:val="0"/>
              <w:jc w:val="center"/>
              <w:rPr>
                <w:sz w:val="19"/>
                <w:szCs w:val="19"/>
              </w:rPr>
            </w:pPr>
          </w:p>
        </w:tc>
        <w:tc>
          <w:tcPr>
            <w:tcW w:w="992" w:type="dxa"/>
          </w:tcPr>
          <w:p w14:paraId="02B6CE7A" w14:textId="77777777" w:rsidR="00C327CB" w:rsidRPr="005D5A6B" w:rsidRDefault="00C327CB" w:rsidP="00EB7999">
            <w:pPr>
              <w:widowControl w:val="0"/>
              <w:jc w:val="left"/>
              <w:rPr>
                <w:sz w:val="19"/>
                <w:szCs w:val="19"/>
              </w:rPr>
            </w:pPr>
            <w:r>
              <w:rPr>
                <w:sz w:val="19"/>
              </w:rPr>
              <w:t>R-404A</w:t>
            </w:r>
          </w:p>
        </w:tc>
        <w:tc>
          <w:tcPr>
            <w:tcW w:w="567" w:type="dxa"/>
            <w:vMerge/>
          </w:tcPr>
          <w:p w14:paraId="3A1BC31D" w14:textId="77777777" w:rsidR="00C327CB" w:rsidRPr="005D5A6B" w:rsidRDefault="00C327CB" w:rsidP="00EB7999">
            <w:pPr>
              <w:widowControl w:val="0"/>
              <w:jc w:val="right"/>
              <w:rPr>
                <w:sz w:val="19"/>
                <w:szCs w:val="19"/>
              </w:rPr>
            </w:pPr>
          </w:p>
        </w:tc>
        <w:tc>
          <w:tcPr>
            <w:tcW w:w="1276" w:type="dxa"/>
          </w:tcPr>
          <w:p w14:paraId="56190120" w14:textId="77777777" w:rsidR="00C327CB" w:rsidRPr="005D5A6B" w:rsidRDefault="00C327CB" w:rsidP="00EB7999">
            <w:pPr>
              <w:widowControl w:val="0"/>
              <w:jc w:val="right"/>
              <w:rPr>
                <w:sz w:val="19"/>
                <w:szCs w:val="19"/>
              </w:rPr>
            </w:pPr>
            <w:r>
              <w:rPr>
                <w:sz w:val="19"/>
              </w:rPr>
              <w:t xml:space="preserve"> 40 </w:t>
            </w:r>
          </w:p>
        </w:tc>
        <w:tc>
          <w:tcPr>
            <w:tcW w:w="709" w:type="dxa"/>
            <w:vAlign w:val="center"/>
          </w:tcPr>
          <w:p w14:paraId="184D19C5" w14:textId="77777777" w:rsidR="00C327CB" w:rsidRPr="00CD1F06" w:rsidRDefault="00C327CB" w:rsidP="00EB7999">
            <w:pPr>
              <w:widowControl w:val="0"/>
              <w:jc w:val="right"/>
              <w:rPr>
                <w:sz w:val="19"/>
                <w:szCs w:val="19"/>
              </w:rPr>
            </w:pPr>
            <w:r>
              <w:rPr>
                <w:color w:val="000000"/>
                <w:sz w:val="19"/>
              </w:rPr>
              <w:t>0,04</w:t>
            </w:r>
          </w:p>
        </w:tc>
        <w:tc>
          <w:tcPr>
            <w:tcW w:w="992" w:type="dxa"/>
          </w:tcPr>
          <w:p w14:paraId="60E258AE" w14:textId="77777777" w:rsidR="00C327CB" w:rsidRPr="00CD1F06" w:rsidRDefault="00C327CB" w:rsidP="00EB7999">
            <w:pPr>
              <w:widowControl w:val="0"/>
              <w:jc w:val="right"/>
              <w:rPr>
                <w:sz w:val="19"/>
                <w:szCs w:val="19"/>
              </w:rPr>
            </w:pPr>
            <w:r>
              <w:rPr>
                <w:sz w:val="19"/>
              </w:rPr>
              <w:t xml:space="preserve"> 165 </w:t>
            </w:r>
          </w:p>
        </w:tc>
        <w:tc>
          <w:tcPr>
            <w:tcW w:w="2241" w:type="dxa"/>
          </w:tcPr>
          <w:p w14:paraId="6670FB4D" w14:textId="77777777" w:rsidR="00C327CB" w:rsidRPr="00CD1F06" w:rsidRDefault="00C327CB" w:rsidP="00EB7999">
            <w:pPr>
              <w:widowControl w:val="0"/>
              <w:rPr>
                <w:sz w:val="19"/>
                <w:szCs w:val="19"/>
              </w:rPr>
            </w:pPr>
          </w:p>
        </w:tc>
      </w:tr>
      <w:tr w:rsidR="00C327CB" w:rsidRPr="005D5A6B" w14:paraId="4E92AC75" w14:textId="77777777" w:rsidTr="00F47822">
        <w:trPr>
          <w:trHeight w:val="228"/>
        </w:trPr>
        <w:tc>
          <w:tcPr>
            <w:tcW w:w="1413" w:type="dxa"/>
            <w:vMerge w:val="restart"/>
          </w:tcPr>
          <w:p w14:paraId="32F6D69C" w14:textId="77777777" w:rsidR="00C327CB" w:rsidRPr="00936D30" w:rsidRDefault="00C327CB" w:rsidP="00EB7999">
            <w:pPr>
              <w:widowControl w:val="0"/>
              <w:jc w:val="left"/>
              <w:rPr>
                <w:sz w:val="19"/>
                <w:szCs w:val="19"/>
              </w:rPr>
            </w:pPr>
            <w:r>
              <w:rPr>
                <w:sz w:val="19"/>
              </w:rPr>
              <w:t>DRIC</w:t>
            </w:r>
          </w:p>
          <w:p w14:paraId="4293E913" w14:textId="77777777" w:rsidR="00C327CB" w:rsidRPr="00936D30" w:rsidRDefault="00C327CB" w:rsidP="00EB7999">
            <w:pPr>
              <w:widowControl w:val="0"/>
              <w:jc w:val="left"/>
              <w:rPr>
                <w:sz w:val="19"/>
                <w:szCs w:val="19"/>
              </w:rPr>
            </w:pPr>
          </w:p>
        </w:tc>
        <w:tc>
          <w:tcPr>
            <w:tcW w:w="1134" w:type="dxa"/>
            <w:vMerge w:val="restart"/>
          </w:tcPr>
          <w:p w14:paraId="3F6165E7" w14:textId="77777777" w:rsidR="00C327CB" w:rsidRPr="005D5A6B" w:rsidRDefault="00C327CB" w:rsidP="00EB7999">
            <w:pPr>
              <w:widowControl w:val="0"/>
              <w:jc w:val="center"/>
              <w:rPr>
                <w:sz w:val="19"/>
                <w:szCs w:val="19"/>
              </w:rPr>
            </w:pPr>
            <w:r>
              <w:rPr>
                <w:sz w:val="19"/>
              </w:rPr>
              <w:t>1988</w:t>
            </w:r>
          </w:p>
        </w:tc>
        <w:tc>
          <w:tcPr>
            <w:tcW w:w="992" w:type="dxa"/>
          </w:tcPr>
          <w:p w14:paraId="168F2D41" w14:textId="77777777" w:rsidR="00C327CB" w:rsidRPr="005D5A6B" w:rsidRDefault="00C327CB" w:rsidP="00EB7999">
            <w:pPr>
              <w:widowControl w:val="0"/>
              <w:jc w:val="left"/>
              <w:rPr>
                <w:sz w:val="19"/>
                <w:szCs w:val="19"/>
              </w:rPr>
            </w:pPr>
            <w:r>
              <w:rPr>
                <w:sz w:val="19"/>
              </w:rPr>
              <w:t>HFC-134a</w:t>
            </w:r>
          </w:p>
        </w:tc>
        <w:tc>
          <w:tcPr>
            <w:tcW w:w="567" w:type="dxa"/>
            <w:vMerge w:val="restart"/>
          </w:tcPr>
          <w:p w14:paraId="0DC7E464" w14:textId="77777777" w:rsidR="00C327CB" w:rsidRPr="005D5A6B" w:rsidRDefault="00C327CB" w:rsidP="00EB7999">
            <w:pPr>
              <w:widowControl w:val="0"/>
              <w:jc w:val="right"/>
              <w:rPr>
                <w:sz w:val="19"/>
                <w:szCs w:val="19"/>
              </w:rPr>
            </w:pPr>
            <w:r>
              <w:rPr>
                <w:sz w:val="19"/>
              </w:rPr>
              <w:t>1</w:t>
            </w:r>
          </w:p>
        </w:tc>
        <w:tc>
          <w:tcPr>
            <w:tcW w:w="1276" w:type="dxa"/>
          </w:tcPr>
          <w:p w14:paraId="489198A2" w14:textId="77777777" w:rsidR="00C327CB" w:rsidRPr="005D5A6B" w:rsidRDefault="00C327CB" w:rsidP="00EB7999">
            <w:pPr>
              <w:widowControl w:val="0"/>
              <w:jc w:val="right"/>
              <w:rPr>
                <w:sz w:val="19"/>
                <w:szCs w:val="19"/>
              </w:rPr>
            </w:pPr>
            <w:r>
              <w:rPr>
                <w:sz w:val="19"/>
              </w:rPr>
              <w:t xml:space="preserve"> 3.333 </w:t>
            </w:r>
          </w:p>
        </w:tc>
        <w:tc>
          <w:tcPr>
            <w:tcW w:w="709" w:type="dxa"/>
            <w:vAlign w:val="center"/>
          </w:tcPr>
          <w:p w14:paraId="1499638F" w14:textId="77777777" w:rsidR="00C327CB" w:rsidRPr="00CD1F06" w:rsidRDefault="00C327CB" w:rsidP="00EB7999">
            <w:pPr>
              <w:widowControl w:val="0"/>
              <w:jc w:val="right"/>
              <w:rPr>
                <w:sz w:val="19"/>
                <w:szCs w:val="19"/>
              </w:rPr>
            </w:pPr>
            <w:r>
              <w:rPr>
                <w:color w:val="000000"/>
                <w:sz w:val="19"/>
              </w:rPr>
              <w:t>1,00</w:t>
            </w:r>
          </w:p>
        </w:tc>
        <w:tc>
          <w:tcPr>
            <w:tcW w:w="992" w:type="dxa"/>
          </w:tcPr>
          <w:p w14:paraId="5B8D1D38" w14:textId="77777777" w:rsidR="00C327CB" w:rsidRPr="00CD1F06" w:rsidRDefault="00C327CB" w:rsidP="00EB7999">
            <w:pPr>
              <w:widowControl w:val="0"/>
              <w:jc w:val="right"/>
              <w:rPr>
                <w:sz w:val="19"/>
                <w:szCs w:val="19"/>
              </w:rPr>
            </w:pPr>
            <w:r>
              <w:rPr>
                <w:sz w:val="19"/>
              </w:rPr>
              <w:t xml:space="preserve"> 1.430 </w:t>
            </w:r>
          </w:p>
        </w:tc>
        <w:tc>
          <w:tcPr>
            <w:tcW w:w="2241" w:type="dxa"/>
          </w:tcPr>
          <w:p w14:paraId="4FA6D6FE" w14:textId="77777777" w:rsidR="00C327CB" w:rsidRPr="00CD1F06" w:rsidRDefault="00C327CB" w:rsidP="00EB7999">
            <w:pPr>
              <w:widowControl w:val="0"/>
              <w:rPr>
                <w:sz w:val="19"/>
                <w:szCs w:val="19"/>
              </w:rPr>
            </w:pPr>
          </w:p>
        </w:tc>
      </w:tr>
      <w:tr w:rsidR="00C327CB" w:rsidRPr="005D5A6B" w14:paraId="7E6BB690" w14:textId="77777777" w:rsidTr="00F47822">
        <w:trPr>
          <w:trHeight w:val="228"/>
        </w:trPr>
        <w:tc>
          <w:tcPr>
            <w:tcW w:w="1413" w:type="dxa"/>
            <w:vMerge/>
          </w:tcPr>
          <w:p w14:paraId="6BEEEAB4" w14:textId="77777777" w:rsidR="00C327CB" w:rsidRPr="00936D30" w:rsidRDefault="00C327CB" w:rsidP="00EB7999">
            <w:pPr>
              <w:widowControl w:val="0"/>
              <w:jc w:val="left"/>
              <w:rPr>
                <w:sz w:val="19"/>
                <w:szCs w:val="19"/>
              </w:rPr>
            </w:pPr>
          </w:p>
        </w:tc>
        <w:tc>
          <w:tcPr>
            <w:tcW w:w="1134" w:type="dxa"/>
            <w:vMerge/>
          </w:tcPr>
          <w:p w14:paraId="47AEF24D" w14:textId="77777777" w:rsidR="00C327CB" w:rsidRPr="005D5A6B" w:rsidRDefault="00C327CB" w:rsidP="00EB7999">
            <w:pPr>
              <w:widowControl w:val="0"/>
              <w:jc w:val="center"/>
              <w:rPr>
                <w:sz w:val="19"/>
                <w:szCs w:val="19"/>
              </w:rPr>
            </w:pPr>
          </w:p>
        </w:tc>
        <w:tc>
          <w:tcPr>
            <w:tcW w:w="992" w:type="dxa"/>
          </w:tcPr>
          <w:p w14:paraId="1D925801" w14:textId="77777777" w:rsidR="00C327CB" w:rsidRPr="005D5A6B" w:rsidRDefault="00C327CB" w:rsidP="00EB7999">
            <w:pPr>
              <w:widowControl w:val="0"/>
              <w:jc w:val="left"/>
              <w:rPr>
                <w:sz w:val="19"/>
                <w:szCs w:val="19"/>
              </w:rPr>
            </w:pPr>
            <w:r>
              <w:rPr>
                <w:sz w:val="19"/>
              </w:rPr>
              <w:t>R-407A</w:t>
            </w:r>
          </w:p>
        </w:tc>
        <w:tc>
          <w:tcPr>
            <w:tcW w:w="567" w:type="dxa"/>
            <w:vMerge/>
          </w:tcPr>
          <w:p w14:paraId="1246E4A6" w14:textId="77777777" w:rsidR="00C327CB" w:rsidRPr="005D5A6B" w:rsidRDefault="00C327CB" w:rsidP="00EB7999">
            <w:pPr>
              <w:widowControl w:val="0"/>
              <w:jc w:val="right"/>
              <w:rPr>
                <w:sz w:val="19"/>
                <w:szCs w:val="19"/>
              </w:rPr>
            </w:pPr>
          </w:p>
        </w:tc>
        <w:tc>
          <w:tcPr>
            <w:tcW w:w="1276" w:type="dxa"/>
          </w:tcPr>
          <w:p w14:paraId="44BE7651" w14:textId="77777777" w:rsidR="00C327CB" w:rsidRPr="005D5A6B" w:rsidRDefault="00C327CB" w:rsidP="00EB7999">
            <w:pPr>
              <w:widowControl w:val="0"/>
              <w:jc w:val="right"/>
              <w:rPr>
                <w:sz w:val="19"/>
                <w:szCs w:val="19"/>
              </w:rPr>
            </w:pPr>
            <w:r>
              <w:rPr>
                <w:sz w:val="19"/>
              </w:rPr>
              <w:t xml:space="preserve"> 28 </w:t>
            </w:r>
          </w:p>
        </w:tc>
        <w:tc>
          <w:tcPr>
            <w:tcW w:w="709" w:type="dxa"/>
            <w:vAlign w:val="center"/>
          </w:tcPr>
          <w:p w14:paraId="59CDDC3D" w14:textId="77777777" w:rsidR="00C327CB" w:rsidRPr="00CD1F06" w:rsidRDefault="00C327CB" w:rsidP="00EB7999">
            <w:pPr>
              <w:widowControl w:val="0"/>
              <w:jc w:val="right"/>
              <w:rPr>
                <w:sz w:val="19"/>
                <w:szCs w:val="19"/>
              </w:rPr>
            </w:pPr>
            <w:r>
              <w:rPr>
                <w:color w:val="000000"/>
                <w:sz w:val="19"/>
              </w:rPr>
              <w:t>0,55</w:t>
            </w:r>
          </w:p>
        </w:tc>
        <w:tc>
          <w:tcPr>
            <w:tcW w:w="992" w:type="dxa"/>
          </w:tcPr>
          <w:p w14:paraId="4986EFB2" w14:textId="77777777" w:rsidR="00C327CB" w:rsidRPr="00CD1F06" w:rsidRDefault="00C327CB" w:rsidP="00EB7999">
            <w:pPr>
              <w:widowControl w:val="0"/>
              <w:jc w:val="right"/>
              <w:rPr>
                <w:sz w:val="19"/>
                <w:szCs w:val="19"/>
              </w:rPr>
            </w:pPr>
            <w:r>
              <w:rPr>
                <w:sz w:val="19"/>
              </w:rPr>
              <w:t xml:space="preserve"> 976 </w:t>
            </w:r>
          </w:p>
        </w:tc>
        <w:tc>
          <w:tcPr>
            <w:tcW w:w="2241" w:type="dxa"/>
          </w:tcPr>
          <w:p w14:paraId="58A649D8" w14:textId="77777777" w:rsidR="00C327CB" w:rsidRPr="00CD1F06" w:rsidRDefault="00C327CB" w:rsidP="00EB7999">
            <w:pPr>
              <w:widowControl w:val="0"/>
              <w:rPr>
                <w:sz w:val="19"/>
                <w:szCs w:val="19"/>
              </w:rPr>
            </w:pPr>
          </w:p>
        </w:tc>
      </w:tr>
      <w:tr w:rsidR="00C327CB" w:rsidRPr="005D5A6B" w14:paraId="7A7FC976" w14:textId="77777777" w:rsidTr="00F47822">
        <w:trPr>
          <w:trHeight w:val="96"/>
        </w:trPr>
        <w:tc>
          <w:tcPr>
            <w:tcW w:w="1413" w:type="dxa"/>
            <w:vMerge w:val="restart"/>
          </w:tcPr>
          <w:p w14:paraId="05479D04" w14:textId="7E408468" w:rsidR="00C327CB" w:rsidRPr="00936D30" w:rsidRDefault="00C327CB" w:rsidP="00EB7999">
            <w:pPr>
              <w:widowControl w:val="0"/>
              <w:jc w:val="left"/>
              <w:rPr>
                <w:sz w:val="19"/>
                <w:szCs w:val="19"/>
              </w:rPr>
            </w:pPr>
            <w:r>
              <w:rPr>
                <w:sz w:val="19"/>
              </w:rPr>
              <w:t xml:space="preserve">MOG </w:t>
            </w:r>
          </w:p>
        </w:tc>
        <w:tc>
          <w:tcPr>
            <w:tcW w:w="1134" w:type="dxa"/>
            <w:vMerge w:val="restart"/>
          </w:tcPr>
          <w:p w14:paraId="275F48BE" w14:textId="77777777" w:rsidR="00C327CB" w:rsidRPr="005D5A6B" w:rsidRDefault="00C327CB" w:rsidP="00EB7999">
            <w:pPr>
              <w:widowControl w:val="0"/>
              <w:jc w:val="center"/>
              <w:rPr>
                <w:sz w:val="19"/>
                <w:szCs w:val="19"/>
              </w:rPr>
            </w:pPr>
            <w:r>
              <w:rPr>
                <w:sz w:val="19"/>
              </w:rPr>
              <w:t>1961</w:t>
            </w:r>
          </w:p>
        </w:tc>
        <w:tc>
          <w:tcPr>
            <w:tcW w:w="992" w:type="dxa"/>
          </w:tcPr>
          <w:p w14:paraId="0D7673E6" w14:textId="77777777" w:rsidR="00C327CB" w:rsidRPr="005D5A6B" w:rsidRDefault="00C327CB" w:rsidP="00EB7999">
            <w:pPr>
              <w:widowControl w:val="0"/>
              <w:jc w:val="left"/>
              <w:rPr>
                <w:sz w:val="19"/>
                <w:szCs w:val="19"/>
              </w:rPr>
            </w:pPr>
            <w:r>
              <w:rPr>
                <w:sz w:val="19"/>
              </w:rPr>
              <w:t>HFC-134a</w:t>
            </w:r>
          </w:p>
        </w:tc>
        <w:tc>
          <w:tcPr>
            <w:tcW w:w="567" w:type="dxa"/>
            <w:vMerge w:val="restart"/>
          </w:tcPr>
          <w:p w14:paraId="1448EDFD" w14:textId="77777777" w:rsidR="00C327CB" w:rsidRPr="005D5A6B" w:rsidRDefault="00C327CB" w:rsidP="00EB7999">
            <w:pPr>
              <w:widowControl w:val="0"/>
              <w:jc w:val="right"/>
              <w:rPr>
                <w:sz w:val="19"/>
                <w:szCs w:val="19"/>
              </w:rPr>
            </w:pPr>
            <w:r>
              <w:rPr>
                <w:sz w:val="19"/>
              </w:rPr>
              <w:t>1</w:t>
            </w:r>
          </w:p>
        </w:tc>
        <w:tc>
          <w:tcPr>
            <w:tcW w:w="1276" w:type="dxa"/>
          </w:tcPr>
          <w:p w14:paraId="4CDEB590" w14:textId="77777777" w:rsidR="00C327CB" w:rsidRPr="005D5A6B" w:rsidRDefault="00C327CB" w:rsidP="00EB7999">
            <w:pPr>
              <w:widowControl w:val="0"/>
              <w:jc w:val="right"/>
              <w:rPr>
                <w:sz w:val="19"/>
                <w:szCs w:val="19"/>
              </w:rPr>
            </w:pPr>
            <w:r>
              <w:rPr>
                <w:sz w:val="19"/>
              </w:rPr>
              <w:t xml:space="preserve"> 1.070 </w:t>
            </w:r>
          </w:p>
        </w:tc>
        <w:tc>
          <w:tcPr>
            <w:tcW w:w="709" w:type="dxa"/>
            <w:vAlign w:val="center"/>
          </w:tcPr>
          <w:p w14:paraId="16E82710" w14:textId="77777777" w:rsidR="00C327CB" w:rsidRPr="00CD1F06" w:rsidRDefault="00C327CB" w:rsidP="00EB7999">
            <w:pPr>
              <w:widowControl w:val="0"/>
              <w:jc w:val="right"/>
              <w:rPr>
                <w:sz w:val="19"/>
                <w:szCs w:val="19"/>
              </w:rPr>
            </w:pPr>
            <w:r>
              <w:rPr>
                <w:color w:val="000000"/>
                <w:sz w:val="19"/>
              </w:rPr>
              <w:t>0,30</w:t>
            </w:r>
          </w:p>
        </w:tc>
        <w:tc>
          <w:tcPr>
            <w:tcW w:w="992" w:type="dxa"/>
          </w:tcPr>
          <w:p w14:paraId="632F4ACE" w14:textId="77777777" w:rsidR="00C327CB" w:rsidRPr="00CD1F06" w:rsidRDefault="00C327CB" w:rsidP="00EB7999">
            <w:pPr>
              <w:widowControl w:val="0"/>
              <w:jc w:val="right"/>
              <w:rPr>
                <w:sz w:val="19"/>
                <w:szCs w:val="19"/>
              </w:rPr>
            </w:pPr>
            <w:r>
              <w:rPr>
                <w:sz w:val="19"/>
              </w:rPr>
              <w:t xml:space="preserve"> 428 </w:t>
            </w:r>
          </w:p>
        </w:tc>
        <w:tc>
          <w:tcPr>
            <w:tcW w:w="2241" w:type="dxa"/>
            <w:vMerge w:val="restart"/>
          </w:tcPr>
          <w:p w14:paraId="2855B14E" w14:textId="77777777" w:rsidR="00C327CB" w:rsidRPr="00CD1F06" w:rsidRDefault="00C327CB" w:rsidP="00EB7999">
            <w:pPr>
              <w:widowControl w:val="0"/>
              <w:rPr>
                <w:sz w:val="19"/>
                <w:szCs w:val="19"/>
              </w:rPr>
            </w:pPr>
            <w:r>
              <w:rPr>
                <w:sz w:val="19"/>
              </w:rPr>
              <w:t xml:space="preserve">Espumas de poliuretano PGEH etapa I </w:t>
            </w:r>
          </w:p>
        </w:tc>
      </w:tr>
      <w:tr w:rsidR="00C327CB" w:rsidRPr="005D5A6B" w14:paraId="4C51C5CA" w14:textId="77777777" w:rsidTr="00F47822">
        <w:trPr>
          <w:trHeight w:val="138"/>
        </w:trPr>
        <w:tc>
          <w:tcPr>
            <w:tcW w:w="1413" w:type="dxa"/>
            <w:vMerge/>
          </w:tcPr>
          <w:p w14:paraId="1360A2B0" w14:textId="77777777" w:rsidR="00C327CB" w:rsidRPr="00936D30" w:rsidRDefault="00C327CB" w:rsidP="00EB7999">
            <w:pPr>
              <w:widowControl w:val="0"/>
              <w:jc w:val="left"/>
              <w:rPr>
                <w:sz w:val="19"/>
                <w:szCs w:val="19"/>
              </w:rPr>
            </w:pPr>
          </w:p>
        </w:tc>
        <w:tc>
          <w:tcPr>
            <w:tcW w:w="1134" w:type="dxa"/>
            <w:vMerge/>
          </w:tcPr>
          <w:p w14:paraId="7D4E0649" w14:textId="77777777" w:rsidR="00C327CB" w:rsidRPr="005D5A6B" w:rsidRDefault="00C327CB" w:rsidP="00EB7999">
            <w:pPr>
              <w:widowControl w:val="0"/>
              <w:jc w:val="center"/>
              <w:rPr>
                <w:sz w:val="19"/>
                <w:szCs w:val="19"/>
              </w:rPr>
            </w:pPr>
          </w:p>
        </w:tc>
        <w:tc>
          <w:tcPr>
            <w:tcW w:w="992" w:type="dxa"/>
          </w:tcPr>
          <w:p w14:paraId="3554223F" w14:textId="77777777" w:rsidR="00C327CB" w:rsidRPr="005D5A6B" w:rsidRDefault="00C327CB" w:rsidP="00EB7999">
            <w:pPr>
              <w:widowControl w:val="0"/>
              <w:jc w:val="left"/>
              <w:rPr>
                <w:sz w:val="19"/>
                <w:szCs w:val="19"/>
              </w:rPr>
            </w:pPr>
            <w:r>
              <w:rPr>
                <w:sz w:val="19"/>
              </w:rPr>
              <w:t>R-404A</w:t>
            </w:r>
          </w:p>
        </w:tc>
        <w:tc>
          <w:tcPr>
            <w:tcW w:w="567" w:type="dxa"/>
            <w:vMerge/>
          </w:tcPr>
          <w:p w14:paraId="77B28AF3" w14:textId="77777777" w:rsidR="00C327CB" w:rsidRPr="005D5A6B" w:rsidRDefault="00C327CB" w:rsidP="00EB7999">
            <w:pPr>
              <w:widowControl w:val="0"/>
              <w:jc w:val="right"/>
              <w:rPr>
                <w:sz w:val="19"/>
                <w:szCs w:val="19"/>
              </w:rPr>
            </w:pPr>
          </w:p>
        </w:tc>
        <w:tc>
          <w:tcPr>
            <w:tcW w:w="1276" w:type="dxa"/>
          </w:tcPr>
          <w:p w14:paraId="178971BC" w14:textId="77777777" w:rsidR="00C327CB" w:rsidRPr="005D5A6B" w:rsidRDefault="00C327CB" w:rsidP="00EB7999">
            <w:pPr>
              <w:widowControl w:val="0"/>
              <w:jc w:val="right"/>
              <w:rPr>
                <w:sz w:val="19"/>
                <w:szCs w:val="19"/>
              </w:rPr>
            </w:pPr>
            <w:r>
              <w:rPr>
                <w:sz w:val="19"/>
              </w:rPr>
              <w:t xml:space="preserve"> 830 </w:t>
            </w:r>
          </w:p>
        </w:tc>
        <w:tc>
          <w:tcPr>
            <w:tcW w:w="709" w:type="dxa"/>
            <w:vAlign w:val="center"/>
          </w:tcPr>
          <w:p w14:paraId="0EDCEAAE" w14:textId="77777777" w:rsidR="00C327CB" w:rsidRPr="00CD1F06" w:rsidRDefault="00C327CB" w:rsidP="00EB7999">
            <w:pPr>
              <w:widowControl w:val="0"/>
              <w:jc w:val="right"/>
              <w:rPr>
                <w:sz w:val="19"/>
                <w:szCs w:val="19"/>
              </w:rPr>
            </w:pPr>
            <w:r>
              <w:rPr>
                <w:color w:val="000000"/>
                <w:sz w:val="19"/>
              </w:rPr>
              <w:t>0,25</w:t>
            </w:r>
          </w:p>
        </w:tc>
        <w:tc>
          <w:tcPr>
            <w:tcW w:w="992" w:type="dxa"/>
          </w:tcPr>
          <w:p w14:paraId="4C23BD39" w14:textId="77777777" w:rsidR="00C327CB" w:rsidRPr="00CD1F06" w:rsidRDefault="00C327CB" w:rsidP="00EB7999">
            <w:pPr>
              <w:widowControl w:val="0"/>
              <w:jc w:val="right"/>
              <w:rPr>
                <w:sz w:val="19"/>
                <w:szCs w:val="19"/>
              </w:rPr>
            </w:pPr>
            <w:r>
              <w:rPr>
                <w:sz w:val="19"/>
              </w:rPr>
              <w:t xml:space="preserve"> 976 </w:t>
            </w:r>
          </w:p>
        </w:tc>
        <w:tc>
          <w:tcPr>
            <w:tcW w:w="2241" w:type="dxa"/>
            <w:vMerge/>
          </w:tcPr>
          <w:p w14:paraId="121F0D66" w14:textId="77777777" w:rsidR="00C327CB" w:rsidRPr="00CD1F06" w:rsidRDefault="00C327CB" w:rsidP="00EB7999">
            <w:pPr>
              <w:widowControl w:val="0"/>
              <w:rPr>
                <w:sz w:val="19"/>
                <w:szCs w:val="19"/>
              </w:rPr>
            </w:pPr>
          </w:p>
        </w:tc>
      </w:tr>
      <w:tr w:rsidR="00C327CB" w:rsidRPr="005D5A6B" w14:paraId="19603A4C" w14:textId="77777777" w:rsidTr="00F47822">
        <w:trPr>
          <w:trHeight w:val="228"/>
        </w:trPr>
        <w:tc>
          <w:tcPr>
            <w:tcW w:w="1413" w:type="dxa"/>
          </w:tcPr>
          <w:p w14:paraId="781DB803" w14:textId="77777777" w:rsidR="00C327CB" w:rsidRPr="00936D30" w:rsidRDefault="00C327CB" w:rsidP="00EB7999">
            <w:pPr>
              <w:widowControl w:val="0"/>
              <w:jc w:val="left"/>
              <w:rPr>
                <w:sz w:val="19"/>
                <w:szCs w:val="19"/>
              </w:rPr>
            </w:pPr>
            <w:r>
              <w:rPr>
                <w:sz w:val="19"/>
              </w:rPr>
              <w:t>Masria</w:t>
            </w:r>
          </w:p>
        </w:tc>
        <w:tc>
          <w:tcPr>
            <w:tcW w:w="1134" w:type="dxa"/>
          </w:tcPr>
          <w:p w14:paraId="27293EEE" w14:textId="77777777" w:rsidR="00C327CB" w:rsidRPr="005D5A6B" w:rsidRDefault="00C327CB" w:rsidP="00EB7999">
            <w:pPr>
              <w:widowControl w:val="0"/>
              <w:jc w:val="center"/>
              <w:rPr>
                <w:sz w:val="19"/>
                <w:szCs w:val="19"/>
              </w:rPr>
            </w:pPr>
            <w:r>
              <w:rPr>
                <w:sz w:val="19"/>
              </w:rPr>
              <w:t>1985</w:t>
            </w:r>
          </w:p>
        </w:tc>
        <w:tc>
          <w:tcPr>
            <w:tcW w:w="992" w:type="dxa"/>
          </w:tcPr>
          <w:p w14:paraId="74600367" w14:textId="77777777" w:rsidR="00C327CB" w:rsidRPr="005D5A6B" w:rsidRDefault="00C327CB" w:rsidP="00EB7999">
            <w:pPr>
              <w:widowControl w:val="0"/>
              <w:jc w:val="left"/>
              <w:rPr>
                <w:sz w:val="19"/>
                <w:szCs w:val="19"/>
              </w:rPr>
            </w:pPr>
            <w:r>
              <w:rPr>
                <w:sz w:val="19"/>
              </w:rPr>
              <w:t>HFC-134a</w:t>
            </w:r>
          </w:p>
        </w:tc>
        <w:tc>
          <w:tcPr>
            <w:tcW w:w="567" w:type="dxa"/>
          </w:tcPr>
          <w:p w14:paraId="226F898B" w14:textId="77777777" w:rsidR="00C327CB" w:rsidRPr="005D5A6B" w:rsidRDefault="00C327CB" w:rsidP="00EB7999">
            <w:pPr>
              <w:widowControl w:val="0"/>
              <w:jc w:val="right"/>
              <w:rPr>
                <w:sz w:val="19"/>
                <w:szCs w:val="19"/>
              </w:rPr>
            </w:pPr>
            <w:r>
              <w:rPr>
                <w:sz w:val="19"/>
              </w:rPr>
              <w:t>1</w:t>
            </w:r>
          </w:p>
        </w:tc>
        <w:tc>
          <w:tcPr>
            <w:tcW w:w="1276" w:type="dxa"/>
          </w:tcPr>
          <w:p w14:paraId="2BFC6E8B" w14:textId="77777777" w:rsidR="00C327CB" w:rsidRPr="005D5A6B" w:rsidRDefault="00C327CB" w:rsidP="00EB7999">
            <w:pPr>
              <w:widowControl w:val="0"/>
              <w:jc w:val="right"/>
              <w:rPr>
                <w:sz w:val="19"/>
                <w:szCs w:val="19"/>
              </w:rPr>
            </w:pPr>
            <w:r>
              <w:rPr>
                <w:sz w:val="19"/>
              </w:rPr>
              <w:t xml:space="preserve"> 1.550 </w:t>
            </w:r>
          </w:p>
        </w:tc>
        <w:tc>
          <w:tcPr>
            <w:tcW w:w="709" w:type="dxa"/>
            <w:vAlign w:val="center"/>
          </w:tcPr>
          <w:p w14:paraId="0E298432" w14:textId="77777777" w:rsidR="00C327CB" w:rsidRPr="00CD1F06" w:rsidRDefault="00C327CB" w:rsidP="00EB7999">
            <w:pPr>
              <w:widowControl w:val="0"/>
              <w:jc w:val="right"/>
              <w:rPr>
                <w:sz w:val="19"/>
                <w:szCs w:val="19"/>
              </w:rPr>
            </w:pPr>
            <w:r>
              <w:rPr>
                <w:color w:val="000000"/>
                <w:sz w:val="19"/>
              </w:rPr>
              <w:t>0,14</w:t>
            </w:r>
          </w:p>
        </w:tc>
        <w:tc>
          <w:tcPr>
            <w:tcW w:w="992" w:type="dxa"/>
          </w:tcPr>
          <w:p w14:paraId="69C12065" w14:textId="77777777" w:rsidR="00C327CB" w:rsidRPr="00CD1F06" w:rsidRDefault="00C327CB" w:rsidP="00EB7999">
            <w:pPr>
              <w:widowControl w:val="0"/>
              <w:jc w:val="right"/>
              <w:rPr>
                <w:sz w:val="19"/>
                <w:szCs w:val="19"/>
              </w:rPr>
            </w:pPr>
            <w:r>
              <w:rPr>
                <w:sz w:val="19"/>
              </w:rPr>
              <w:t xml:space="preserve"> 200 </w:t>
            </w:r>
          </w:p>
        </w:tc>
        <w:tc>
          <w:tcPr>
            <w:tcW w:w="2241" w:type="dxa"/>
          </w:tcPr>
          <w:p w14:paraId="31049F4E" w14:textId="77777777" w:rsidR="00C327CB" w:rsidRPr="00CD1F06" w:rsidRDefault="00C327CB" w:rsidP="00EB7999">
            <w:pPr>
              <w:widowControl w:val="0"/>
              <w:rPr>
                <w:sz w:val="19"/>
                <w:szCs w:val="19"/>
              </w:rPr>
            </w:pPr>
          </w:p>
        </w:tc>
      </w:tr>
      <w:tr w:rsidR="00C327CB" w:rsidRPr="005D5A6B" w14:paraId="788235A4" w14:textId="77777777" w:rsidTr="00F47822">
        <w:trPr>
          <w:trHeight w:val="70"/>
        </w:trPr>
        <w:tc>
          <w:tcPr>
            <w:tcW w:w="1413" w:type="dxa"/>
          </w:tcPr>
          <w:p w14:paraId="1BA9299D" w14:textId="77777777" w:rsidR="00C327CB" w:rsidRDefault="00C327CB" w:rsidP="00EB7999">
            <w:pPr>
              <w:widowControl w:val="0"/>
              <w:jc w:val="left"/>
              <w:rPr>
                <w:b/>
                <w:bCs/>
                <w:i/>
                <w:iCs/>
                <w:sz w:val="19"/>
                <w:szCs w:val="19"/>
              </w:rPr>
            </w:pPr>
            <w:r>
              <w:rPr>
                <w:b/>
                <w:i/>
                <w:sz w:val="19"/>
              </w:rPr>
              <w:t xml:space="preserve">Subtotal </w:t>
            </w:r>
          </w:p>
          <w:p w14:paraId="43AE21C2" w14:textId="265B2A83" w:rsidR="00C327CB" w:rsidRPr="005D5A6B" w:rsidRDefault="00C327CB" w:rsidP="00EB7999">
            <w:pPr>
              <w:widowControl w:val="0"/>
              <w:jc w:val="left"/>
              <w:rPr>
                <w:b/>
                <w:sz w:val="19"/>
                <w:szCs w:val="19"/>
              </w:rPr>
            </w:pPr>
            <w:r>
              <w:rPr>
                <w:b/>
                <w:i/>
                <w:sz w:val="19"/>
              </w:rPr>
              <w:t>Microempresas</w:t>
            </w:r>
          </w:p>
        </w:tc>
        <w:tc>
          <w:tcPr>
            <w:tcW w:w="1134" w:type="dxa"/>
          </w:tcPr>
          <w:p w14:paraId="0A51F263" w14:textId="77777777" w:rsidR="00C327CB" w:rsidRPr="005D5A6B" w:rsidRDefault="00C327CB" w:rsidP="00EB7999">
            <w:pPr>
              <w:widowControl w:val="0"/>
              <w:jc w:val="center"/>
              <w:rPr>
                <w:sz w:val="19"/>
                <w:szCs w:val="19"/>
              </w:rPr>
            </w:pPr>
            <w:r>
              <w:rPr>
                <w:b/>
                <w:i/>
                <w:sz w:val="19"/>
              </w:rPr>
              <w:t>n.a.</w:t>
            </w:r>
          </w:p>
        </w:tc>
        <w:tc>
          <w:tcPr>
            <w:tcW w:w="992" w:type="dxa"/>
          </w:tcPr>
          <w:p w14:paraId="04CC6A74" w14:textId="77777777" w:rsidR="00C327CB" w:rsidRPr="005D5A6B" w:rsidRDefault="00C327CB" w:rsidP="00EB7999">
            <w:pPr>
              <w:widowControl w:val="0"/>
              <w:jc w:val="left"/>
              <w:rPr>
                <w:sz w:val="19"/>
                <w:szCs w:val="19"/>
              </w:rPr>
            </w:pPr>
            <w:r>
              <w:rPr>
                <w:b/>
                <w:i/>
                <w:sz w:val="19"/>
              </w:rPr>
              <w:t>n.a.</w:t>
            </w:r>
          </w:p>
        </w:tc>
        <w:tc>
          <w:tcPr>
            <w:tcW w:w="567" w:type="dxa"/>
          </w:tcPr>
          <w:p w14:paraId="311C973E" w14:textId="77777777" w:rsidR="00C327CB" w:rsidRPr="00123A8A" w:rsidRDefault="00C327CB" w:rsidP="00EB7999">
            <w:pPr>
              <w:widowControl w:val="0"/>
              <w:jc w:val="right"/>
              <w:rPr>
                <w:b/>
                <w:bCs/>
                <w:i/>
                <w:iCs/>
                <w:sz w:val="19"/>
                <w:szCs w:val="19"/>
              </w:rPr>
            </w:pPr>
            <w:r>
              <w:rPr>
                <w:b/>
                <w:i/>
                <w:sz w:val="19"/>
              </w:rPr>
              <w:t>4</w:t>
            </w:r>
          </w:p>
          <w:p w14:paraId="30E2FAB8" w14:textId="127A9E69" w:rsidR="00C327CB" w:rsidRPr="00123A8A" w:rsidRDefault="00C327CB" w:rsidP="00836119">
            <w:pPr>
              <w:widowControl w:val="0"/>
              <w:jc w:val="right"/>
              <w:rPr>
                <w:b/>
                <w:sz w:val="19"/>
                <w:szCs w:val="19"/>
              </w:rPr>
            </w:pPr>
          </w:p>
        </w:tc>
        <w:tc>
          <w:tcPr>
            <w:tcW w:w="1276" w:type="dxa"/>
          </w:tcPr>
          <w:p w14:paraId="0EB92C7B" w14:textId="77777777" w:rsidR="00C327CB" w:rsidRPr="00123A8A" w:rsidRDefault="00C327CB" w:rsidP="00EB7999">
            <w:pPr>
              <w:widowControl w:val="0"/>
              <w:jc w:val="right"/>
              <w:rPr>
                <w:b/>
                <w:bCs/>
                <w:i/>
                <w:iCs/>
                <w:sz w:val="19"/>
                <w:szCs w:val="19"/>
              </w:rPr>
            </w:pPr>
            <w:r>
              <w:rPr>
                <w:b/>
                <w:i/>
                <w:sz w:val="19"/>
              </w:rPr>
              <w:t>7.020</w:t>
            </w:r>
          </w:p>
        </w:tc>
        <w:tc>
          <w:tcPr>
            <w:tcW w:w="709" w:type="dxa"/>
          </w:tcPr>
          <w:p w14:paraId="70EC10AB" w14:textId="77777777" w:rsidR="00C327CB" w:rsidRPr="00CB0693" w:rsidRDefault="00C327CB" w:rsidP="00EB7999">
            <w:pPr>
              <w:widowControl w:val="0"/>
              <w:jc w:val="right"/>
              <w:rPr>
                <w:b/>
                <w:bCs/>
                <w:i/>
                <w:iCs/>
                <w:sz w:val="19"/>
                <w:szCs w:val="19"/>
              </w:rPr>
            </w:pPr>
            <w:r>
              <w:rPr>
                <w:b/>
                <w:i/>
                <w:sz w:val="19"/>
              </w:rPr>
              <w:t>2,46</w:t>
            </w:r>
          </w:p>
        </w:tc>
        <w:tc>
          <w:tcPr>
            <w:tcW w:w="992" w:type="dxa"/>
          </w:tcPr>
          <w:p w14:paraId="2B4873D9" w14:textId="77777777" w:rsidR="00C327CB" w:rsidRPr="00CB0693" w:rsidRDefault="00C327CB" w:rsidP="00EB7999">
            <w:pPr>
              <w:widowControl w:val="0"/>
              <w:jc w:val="right"/>
              <w:rPr>
                <w:b/>
                <w:bCs/>
                <w:i/>
                <w:iCs/>
                <w:sz w:val="19"/>
                <w:szCs w:val="19"/>
              </w:rPr>
            </w:pPr>
            <w:r>
              <w:rPr>
                <w:b/>
                <w:i/>
                <w:sz w:val="19"/>
              </w:rPr>
              <w:t xml:space="preserve"> 4.430</w:t>
            </w:r>
          </w:p>
        </w:tc>
        <w:tc>
          <w:tcPr>
            <w:tcW w:w="2241" w:type="dxa"/>
          </w:tcPr>
          <w:p w14:paraId="15910BE6" w14:textId="77777777" w:rsidR="00C327CB" w:rsidRPr="00072871" w:rsidRDefault="00C327CB" w:rsidP="00EB7999">
            <w:pPr>
              <w:widowControl w:val="0"/>
              <w:rPr>
                <w:b/>
                <w:bCs/>
                <w:i/>
                <w:iCs/>
                <w:sz w:val="19"/>
                <w:szCs w:val="19"/>
              </w:rPr>
            </w:pPr>
            <w:r>
              <w:rPr>
                <w:b/>
                <w:i/>
                <w:sz w:val="19"/>
              </w:rPr>
              <w:t>n.a.</w:t>
            </w:r>
          </w:p>
        </w:tc>
      </w:tr>
      <w:tr w:rsidR="00C327CB" w:rsidRPr="005D5A6B" w14:paraId="5A675F07" w14:textId="77777777" w:rsidTr="00F47822">
        <w:trPr>
          <w:trHeight w:val="165"/>
        </w:trPr>
        <w:tc>
          <w:tcPr>
            <w:tcW w:w="1413" w:type="dxa"/>
          </w:tcPr>
          <w:p w14:paraId="3650D289" w14:textId="77777777" w:rsidR="00C327CB" w:rsidRPr="000E5EE7" w:rsidRDefault="00C327CB" w:rsidP="00EB7999">
            <w:pPr>
              <w:widowControl w:val="0"/>
              <w:jc w:val="left"/>
              <w:rPr>
                <w:b/>
                <w:bCs/>
                <w:sz w:val="19"/>
                <w:szCs w:val="19"/>
              </w:rPr>
            </w:pPr>
            <w:r>
              <w:rPr>
                <w:b/>
                <w:sz w:val="19"/>
              </w:rPr>
              <w:t xml:space="preserve">Total </w:t>
            </w:r>
          </w:p>
        </w:tc>
        <w:tc>
          <w:tcPr>
            <w:tcW w:w="1134" w:type="dxa"/>
          </w:tcPr>
          <w:p w14:paraId="55A99248" w14:textId="77777777" w:rsidR="00C327CB" w:rsidRPr="000E5EE7" w:rsidRDefault="00C327CB" w:rsidP="00EB7999">
            <w:pPr>
              <w:widowControl w:val="0"/>
              <w:jc w:val="center"/>
              <w:rPr>
                <w:b/>
                <w:bCs/>
                <w:sz w:val="19"/>
                <w:szCs w:val="19"/>
              </w:rPr>
            </w:pPr>
            <w:r>
              <w:rPr>
                <w:b/>
                <w:sz w:val="19"/>
              </w:rPr>
              <w:t>n.a.</w:t>
            </w:r>
          </w:p>
        </w:tc>
        <w:tc>
          <w:tcPr>
            <w:tcW w:w="992" w:type="dxa"/>
          </w:tcPr>
          <w:p w14:paraId="655DBD0E" w14:textId="77777777" w:rsidR="00C327CB" w:rsidRPr="000E5EE7" w:rsidRDefault="00C327CB" w:rsidP="00EB7999">
            <w:pPr>
              <w:widowControl w:val="0"/>
              <w:jc w:val="left"/>
              <w:rPr>
                <w:b/>
                <w:bCs/>
                <w:sz w:val="19"/>
                <w:szCs w:val="19"/>
              </w:rPr>
            </w:pPr>
            <w:r>
              <w:rPr>
                <w:b/>
                <w:sz w:val="19"/>
              </w:rPr>
              <w:t>n.a.</w:t>
            </w:r>
          </w:p>
        </w:tc>
        <w:tc>
          <w:tcPr>
            <w:tcW w:w="567" w:type="dxa"/>
          </w:tcPr>
          <w:p w14:paraId="582AA750" w14:textId="77777777" w:rsidR="00C327CB" w:rsidRPr="000E5EE7" w:rsidRDefault="00C327CB" w:rsidP="00EB7999">
            <w:pPr>
              <w:widowControl w:val="0"/>
              <w:jc w:val="right"/>
              <w:rPr>
                <w:b/>
                <w:bCs/>
                <w:sz w:val="19"/>
                <w:szCs w:val="19"/>
              </w:rPr>
            </w:pPr>
            <w:r>
              <w:rPr>
                <w:b/>
                <w:sz w:val="19"/>
              </w:rPr>
              <w:t>14</w:t>
            </w:r>
          </w:p>
        </w:tc>
        <w:tc>
          <w:tcPr>
            <w:tcW w:w="1276" w:type="dxa"/>
          </w:tcPr>
          <w:p w14:paraId="7761911C" w14:textId="77777777" w:rsidR="00C327CB" w:rsidRPr="000E5EE7" w:rsidRDefault="00C327CB" w:rsidP="00EB7999">
            <w:pPr>
              <w:widowControl w:val="0"/>
              <w:jc w:val="right"/>
              <w:rPr>
                <w:b/>
                <w:bCs/>
                <w:sz w:val="19"/>
                <w:szCs w:val="19"/>
              </w:rPr>
            </w:pPr>
            <w:r>
              <w:rPr>
                <w:b/>
                <w:color w:val="000000"/>
                <w:sz w:val="19"/>
              </w:rPr>
              <w:t>160.795</w:t>
            </w:r>
          </w:p>
        </w:tc>
        <w:tc>
          <w:tcPr>
            <w:tcW w:w="709" w:type="dxa"/>
          </w:tcPr>
          <w:p w14:paraId="7508D255" w14:textId="77777777" w:rsidR="00C327CB" w:rsidRPr="000E5EE7" w:rsidRDefault="00C327CB" w:rsidP="00EB7999">
            <w:pPr>
              <w:widowControl w:val="0"/>
              <w:jc w:val="right"/>
              <w:rPr>
                <w:b/>
                <w:bCs/>
                <w:sz w:val="19"/>
                <w:szCs w:val="19"/>
              </w:rPr>
            </w:pPr>
            <w:r>
              <w:rPr>
                <w:b/>
                <w:sz w:val="19"/>
              </w:rPr>
              <w:t>67,92</w:t>
            </w:r>
          </w:p>
        </w:tc>
        <w:tc>
          <w:tcPr>
            <w:tcW w:w="992" w:type="dxa"/>
          </w:tcPr>
          <w:p w14:paraId="6E7A0E1F" w14:textId="77777777" w:rsidR="00C327CB" w:rsidRPr="000E5EE7" w:rsidRDefault="00C327CB" w:rsidP="00EB7999">
            <w:pPr>
              <w:widowControl w:val="0"/>
              <w:jc w:val="right"/>
              <w:rPr>
                <w:b/>
                <w:bCs/>
                <w:sz w:val="19"/>
                <w:szCs w:val="19"/>
              </w:rPr>
            </w:pPr>
            <w:r>
              <w:rPr>
                <w:b/>
                <w:sz w:val="19"/>
              </w:rPr>
              <w:t>95.688</w:t>
            </w:r>
          </w:p>
        </w:tc>
        <w:tc>
          <w:tcPr>
            <w:tcW w:w="2241" w:type="dxa"/>
          </w:tcPr>
          <w:p w14:paraId="5B7CB638" w14:textId="77777777" w:rsidR="00C327CB" w:rsidRPr="000E5EE7" w:rsidRDefault="00C327CB" w:rsidP="00EB7999">
            <w:pPr>
              <w:widowControl w:val="0"/>
              <w:rPr>
                <w:b/>
                <w:bCs/>
                <w:sz w:val="19"/>
                <w:szCs w:val="19"/>
              </w:rPr>
            </w:pPr>
            <w:r>
              <w:rPr>
                <w:b/>
                <w:sz w:val="19"/>
              </w:rPr>
              <w:t>n.a.</w:t>
            </w:r>
          </w:p>
        </w:tc>
      </w:tr>
    </w:tbl>
    <w:p w14:paraId="4AB583D5" w14:textId="65C56536" w:rsidR="00C327CB" w:rsidRDefault="00C327CB" w:rsidP="00EB7999">
      <w:pPr>
        <w:widowControl w:val="0"/>
        <w:rPr>
          <w:sz w:val="18"/>
          <w:szCs w:val="18"/>
        </w:rPr>
      </w:pPr>
      <w:r>
        <w:rPr>
          <w:sz w:val="18"/>
        </w:rPr>
        <w:t xml:space="preserve">* Según lo presentado, Miraco tenía un consumo de 30 t de HFC. Este consumo se revisó posteriormente a un total de 7 t y la fabricación de 6.000 aparatos en 2023, y un consumo medio en 2020-2022 de 5,5 t con una fabricación media de 5.533 aparatos. </w:t>
      </w:r>
    </w:p>
    <w:p w14:paraId="308F589F" w14:textId="1804F046" w:rsidR="00C327CB" w:rsidRPr="006C4451" w:rsidRDefault="00C327CB" w:rsidP="00EB7999">
      <w:pPr>
        <w:widowControl w:val="0"/>
        <w:rPr>
          <w:b/>
          <w:bCs/>
          <w:sz w:val="18"/>
          <w:szCs w:val="18"/>
        </w:rPr>
      </w:pPr>
      <w:r>
        <w:rPr>
          <w:sz w:val="18"/>
        </w:rPr>
        <w:t xml:space="preserve">** </w:t>
      </w:r>
      <w:r>
        <w:rPr>
          <w:color w:val="000000"/>
          <w:sz w:val="18"/>
        </w:rPr>
        <w:t>Everest Egypt Industrial también fabrica enfriadores de botellas a base de R-290 y es una empresa de propiedad de los Emiratos Árabes Unidos.</w:t>
      </w:r>
    </w:p>
    <w:p w14:paraId="0647A83A" w14:textId="77777777" w:rsidR="00C327CB" w:rsidRDefault="00C327CB" w:rsidP="00C327CB">
      <w:pPr>
        <w:rPr>
          <w:sz w:val="18"/>
          <w:szCs w:val="18"/>
        </w:rPr>
      </w:pPr>
    </w:p>
    <w:p w14:paraId="060D7218" w14:textId="1B403F82" w:rsidR="00C327CB" w:rsidRPr="00D5257A" w:rsidRDefault="00C327CB" w:rsidP="00C327CB">
      <w:pPr>
        <w:pStyle w:val="Heading1"/>
      </w:pPr>
      <w:r>
        <w:t>Los costos adicionales de capital para la reconversión de un fabricante a R-290 son similares a los del sector de refrigeración doméstica descritos en el párrafo 78 anterior, pero con equipos relacionados con el R-290. Los costos adicionales de capital totales correspondientes a las empresas de fabricación de este sector ascienden a USD 350.500. En el cuadro 17 se detallan los costos adicionales de capital calculados.</w:t>
      </w:r>
    </w:p>
    <w:p w14:paraId="4CDEBEF6" w14:textId="77777777" w:rsidR="00C327CB" w:rsidRPr="00AD6C56" w:rsidRDefault="00C327CB" w:rsidP="00C327CB">
      <w:pPr>
        <w:rPr>
          <w:b/>
          <w:bCs/>
        </w:rPr>
      </w:pPr>
      <w:r>
        <w:rPr>
          <w:b/>
        </w:rPr>
        <w:lastRenderedPageBreak/>
        <w:t>Cuadro 17. Costos adicionales de capital para proyecto de reconversión en un fabricante del sector de refrigeración comercial</w:t>
      </w:r>
    </w:p>
    <w:tbl>
      <w:tblPr>
        <w:tblW w:w="9270" w:type="dxa"/>
        <w:tblLook w:val="04A0" w:firstRow="1" w:lastRow="0" w:firstColumn="1" w:lastColumn="0" w:noHBand="0" w:noVBand="1"/>
      </w:tblPr>
      <w:tblGrid>
        <w:gridCol w:w="6702"/>
        <w:gridCol w:w="1045"/>
        <w:gridCol w:w="1523"/>
      </w:tblGrid>
      <w:tr w:rsidR="00C327CB" w:rsidRPr="00E71CEE" w14:paraId="59F4824D" w14:textId="77777777" w:rsidTr="00FB71F9">
        <w:trPr>
          <w:trHeight w:val="116"/>
          <w:tblHeader/>
        </w:trPr>
        <w:tc>
          <w:tcPr>
            <w:tcW w:w="6702" w:type="dxa"/>
            <w:tcBorders>
              <w:top w:val="single" w:sz="4" w:space="0" w:color="auto"/>
              <w:left w:val="single" w:sz="4" w:space="0" w:color="auto"/>
              <w:bottom w:val="single" w:sz="4" w:space="0" w:color="auto"/>
              <w:right w:val="nil"/>
            </w:tcBorders>
            <w:shd w:val="clear" w:color="auto" w:fill="auto"/>
            <w:vAlign w:val="center"/>
            <w:hideMark/>
          </w:tcPr>
          <w:p w14:paraId="1850BEB5" w14:textId="77777777" w:rsidR="00C327CB" w:rsidRPr="00E71CEE" w:rsidRDefault="00C327CB">
            <w:pPr>
              <w:rPr>
                <w:b/>
                <w:bCs/>
                <w:color w:val="000000"/>
                <w:sz w:val="20"/>
                <w:szCs w:val="20"/>
              </w:rPr>
            </w:pPr>
            <w:r>
              <w:rPr>
                <w:b/>
                <w:color w:val="000000"/>
                <w:sz w:val="20"/>
              </w:rPr>
              <w:t>Empresa</w:t>
            </w:r>
          </w:p>
        </w:tc>
        <w:tc>
          <w:tcPr>
            <w:tcW w:w="256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CB0E956" w14:textId="77777777" w:rsidR="00C327CB" w:rsidRPr="00E71CEE" w:rsidRDefault="00C327CB">
            <w:pPr>
              <w:jc w:val="center"/>
              <w:rPr>
                <w:b/>
                <w:bCs/>
                <w:color w:val="000000"/>
                <w:sz w:val="20"/>
                <w:szCs w:val="20"/>
              </w:rPr>
            </w:pPr>
            <w:r>
              <w:rPr>
                <w:b/>
                <w:color w:val="000000"/>
                <w:sz w:val="20"/>
              </w:rPr>
              <w:t>Miraco</w:t>
            </w:r>
          </w:p>
        </w:tc>
      </w:tr>
      <w:tr w:rsidR="00C327CB" w:rsidRPr="00E71CEE" w14:paraId="4EE4E5B6" w14:textId="77777777" w:rsidTr="00FB71F9">
        <w:trPr>
          <w:trHeight w:val="163"/>
          <w:tblHeader/>
        </w:trPr>
        <w:tc>
          <w:tcPr>
            <w:tcW w:w="6702" w:type="dxa"/>
            <w:tcBorders>
              <w:top w:val="nil"/>
              <w:left w:val="single" w:sz="4" w:space="0" w:color="auto"/>
              <w:bottom w:val="single" w:sz="4" w:space="0" w:color="auto"/>
              <w:right w:val="nil"/>
            </w:tcBorders>
            <w:shd w:val="clear" w:color="auto" w:fill="auto"/>
            <w:vAlign w:val="center"/>
            <w:hideMark/>
          </w:tcPr>
          <w:p w14:paraId="143799C5" w14:textId="77777777" w:rsidR="00C327CB" w:rsidRPr="00E71CEE" w:rsidRDefault="00C327CB">
            <w:pPr>
              <w:jc w:val="center"/>
              <w:rPr>
                <w:b/>
                <w:bCs/>
                <w:color w:val="000000"/>
                <w:sz w:val="20"/>
                <w:szCs w:val="20"/>
              </w:rPr>
            </w:pPr>
            <w:r>
              <w:rPr>
                <w:b/>
                <w:color w:val="000000"/>
                <w:sz w:val="20"/>
              </w:rPr>
              <w:t>Elementos</w:t>
            </w:r>
          </w:p>
        </w:tc>
        <w:tc>
          <w:tcPr>
            <w:tcW w:w="1045" w:type="dxa"/>
            <w:tcBorders>
              <w:top w:val="nil"/>
              <w:left w:val="single" w:sz="4" w:space="0" w:color="auto"/>
              <w:bottom w:val="single" w:sz="4" w:space="0" w:color="auto"/>
              <w:right w:val="single" w:sz="4" w:space="0" w:color="auto"/>
            </w:tcBorders>
            <w:shd w:val="clear" w:color="auto" w:fill="auto"/>
            <w:noWrap/>
            <w:vAlign w:val="center"/>
            <w:hideMark/>
          </w:tcPr>
          <w:p w14:paraId="3412CD38" w14:textId="77777777" w:rsidR="00C327CB" w:rsidRPr="00E71CEE" w:rsidRDefault="00C327CB">
            <w:pPr>
              <w:jc w:val="center"/>
              <w:rPr>
                <w:b/>
                <w:bCs/>
                <w:color w:val="000000"/>
                <w:sz w:val="20"/>
                <w:szCs w:val="20"/>
              </w:rPr>
            </w:pPr>
            <w:r>
              <w:rPr>
                <w:b/>
                <w:color w:val="000000"/>
                <w:sz w:val="20"/>
              </w:rPr>
              <w:t>Cantidad</w:t>
            </w:r>
          </w:p>
        </w:tc>
        <w:tc>
          <w:tcPr>
            <w:tcW w:w="1522" w:type="dxa"/>
            <w:tcBorders>
              <w:top w:val="nil"/>
              <w:left w:val="nil"/>
              <w:bottom w:val="single" w:sz="4" w:space="0" w:color="auto"/>
              <w:right w:val="single" w:sz="4" w:space="0" w:color="auto"/>
            </w:tcBorders>
            <w:shd w:val="clear" w:color="auto" w:fill="auto"/>
            <w:noWrap/>
            <w:vAlign w:val="center"/>
            <w:hideMark/>
          </w:tcPr>
          <w:p w14:paraId="5057AF17" w14:textId="77777777" w:rsidR="00C327CB" w:rsidRPr="00E71CEE" w:rsidRDefault="00C327CB">
            <w:pPr>
              <w:jc w:val="center"/>
              <w:rPr>
                <w:b/>
                <w:bCs/>
                <w:color w:val="000000"/>
                <w:sz w:val="20"/>
                <w:szCs w:val="20"/>
              </w:rPr>
            </w:pPr>
            <w:r>
              <w:rPr>
                <w:b/>
                <w:color w:val="000000"/>
                <w:sz w:val="20"/>
              </w:rPr>
              <w:t>USD</w:t>
            </w:r>
          </w:p>
        </w:tc>
      </w:tr>
      <w:tr w:rsidR="00C327CB" w:rsidRPr="00E71CEE" w14:paraId="0EE4D5A0" w14:textId="77777777">
        <w:trPr>
          <w:trHeight w:val="168"/>
        </w:trPr>
        <w:tc>
          <w:tcPr>
            <w:tcW w:w="6702" w:type="dxa"/>
            <w:tcBorders>
              <w:top w:val="nil"/>
              <w:left w:val="single" w:sz="4" w:space="0" w:color="auto"/>
              <w:bottom w:val="single" w:sz="4" w:space="0" w:color="auto"/>
              <w:right w:val="nil"/>
            </w:tcBorders>
            <w:shd w:val="clear" w:color="auto" w:fill="auto"/>
            <w:hideMark/>
          </w:tcPr>
          <w:p w14:paraId="3E4D6796" w14:textId="77777777" w:rsidR="00C327CB" w:rsidRPr="00E71CEE" w:rsidRDefault="00C327CB">
            <w:pPr>
              <w:jc w:val="left"/>
              <w:rPr>
                <w:color w:val="000000"/>
                <w:sz w:val="20"/>
                <w:szCs w:val="20"/>
              </w:rPr>
            </w:pPr>
            <w:r>
              <w:rPr>
                <w:color w:val="000000"/>
                <w:sz w:val="20"/>
              </w:rPr>
              <w:t>Sistema de detección de fugas de helio</w:t>
            </w:r>
          </w:p>
        </w:tc>
        <w:tc>
          <w:tcPr>
            <w:tcW w:w="1045" w:type="dxa"/>
            <w:tcBorders>
              <w:top w:val="nil"/>
              <w:left w:val="single" w:sz="4" w:space="0" w:color="auto"/>
              <w:bottom w:val="single" w:sz="4" w:space="0" w:color="auto"/>
              <w:right w:val="single" w:sz="4" w:space="0" w:color="auto"/>
            </w:tcBorders>
            <w:shd w:val="clear" w:color="auto" w:fill="auto"/>
            <w:noWrap/>
            <w:hideMark/>
          </w:tcPr>
          <w:p w14:paraId="3A8BB19F"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1C29E938" w14:textId="77777777" w:rsidR="00C327CB" w:rsidRPr="00E71CEE" w:rsidRDefault="00C327CB">
            <w:pPr>
              <w:jc w:val="right"/>
              <w:rPr>
                <w:color w:val="000000"/>
                <w:sz w:val="20"/>
                <w:szCs w:val="20"/>
              </w:rPr>
            </w:pPr>
            <w:r>
              <w:rPr>
                <w:color w:val="000000"/>
                <w:sz w:val="20"/>
              </w:rPr>
              <w:t>71.850</w:t>
            </w:r>
          </w:p>
        </w:tc>
      </w:tr>
      <w:tr w:rsidR="00C327CB" w:rsidRPr="00E71CEE" w14:paraId="16416B5C" w14:textId="77777777">
        <w:trPr>
          <w:trHeight w:val="214"/>
        </w:trPr>
        <w:tc>
          <w:tcPr>
            <w:tcW w:w="6702" w:type="dxa"/>
            <w:tcBorders>
              <w:top w:val="nil"/>
              <w:left w:val="single" w:sz="4" w:space="0" w:color="auto"/>
              <w:bottom w:val="single" w:sz="4" w:space="0" w:color="auto"/>
              <w:right w:val="nil"/>
            </w:tcBorders>
            <w:shd w:val="clear" w:color="auto" w:fill="auto"/>
            <w:hideMark/>
          </w:tcPr>
          <w:p w14:paraId="7BE40B27" w14:textId="77777777" w:rsidR="00C327CB" w:rsidRPr="00E71CEE" w:rsidRDefault="00C327CB">
            <w:pPr>
              <w:jc w:val="left"/>
              <w:rPr>
                <w:color w:val="000000"/>
                <w:sz w:val="20"/>
                <w:szCs w:val="20"/>
              </w:rPr>
            </w:pPr>
            <w:r>
              <w:t>Sistema</w:t>
            </w:r>
            <w:r>
              <w:rPr>
                <w:color w:val="000000"/>
                <w:sz w:val="20"/>
              </w:rPr>
              <w:t xml:space="preserve"> de suministro relacionado con el R-290, máquinas de carga y detectores de fugas</w:t>
            </w:r>
          </w:p>
        </w:tc>
        <w:tc>
          <w:tcPr>
            <w:tcW w:w="1045" w:type="dxa"/>
            <w:tcBorders>
              <w:top w:val="nil"/>
              <w:left w:val="single" w:sz="4" w:space="0" w:color="auto"/>
              <w:bottom w:val="single" w:sz="4" w:space="0" w:color="auto"/>
              <w:right w:val="single" w:sz="4" w:space="0" w:color="auto"/>
            </w:tcBorders>
            <w:shd w:val="clear" w:color="auto" w:fill="auto"/>
            <w:noWrap/>
            <w:hideMark/>
          </w:tcPr>
          <w:p w14:paraId="768CC190"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10EAAED2" w14:textId="77777777" w:rsidR="00C327CB" w:rsidRPr="00E71CEE" w:rsidRDefault="00C327CB">
            <w:pPr>
              <w:jc w:val="right"/>
              <w:rPr>
                <w:color w:val="000000"/>
                <w:sz w:val="20"/>
                <w:szCs w:val="20"/>
              </w:rPr>
            </w:pPr>
            <w:r>
              <w:rPr>
                <w:color w:val="000000"/>
                <w:sz w:val="20"/>
              </w:rPr>
              <w:t>77.150</w:t>
            </w:r>
          </w:p>
        </w:tc>
      </w:tr>
      <w:tr w:rsidR="00C327CB" w:rsidRPr="00E71CEE" w14:paraId="64F6AAF1" w14:textId="77777777">
        <w:trPr>
          <w:trHeight w:val="134"/>
        </w:trPr>
        <w:tc>
          <w:tcPr>
            <w:tcW w:w="6702" w:type="dxa"/>
            <w:tcBorders>
              <w:top w:val="nil"/>
              <w:left w:val="single" w:sz="4" w:space="0" w:color="auto"/>
              <w:bottom w:val="single" w:sz="4" w:space="0" w:color="auto"/>
              <w:right w:val="nil"/>
            </w:tcBorders>
            <w:shd w:val="clear" w:color="auto" w:fill="auto"/>
            <w:hideMark/>
          </w:tcPr>
          <w:p w14:paraId="66C05D52" w14:textId="77777777" w:rsidR="00C327CB" w:rsidRPr="00E71CEE" w:rsidRDefault="00C327CB">
            <w:pPr>
              <w:jc w:val="left"/>
              <w:rPr>
                <w:color w:val="000000"/>
                <w:sz w:val="20"/>
                <w:szCs w:val="20"/>
              </w:rPr>
            </w:pPr>
            <w:r>
              <w:rPr>
                <w:color w:val="000000"/>
                <w:sz w:val="20"/>
              </w:rPr>
              <w:t>Equipo de soldadura por ultrasonidos (USD 30.000)</w:t>
            </w:r>
          </w:p>
        </w:tc>
        <w:tc>
          <w:tcPr>
            <w:tcW w:w="1045" w:type="dxa"/>
            <w:tcBorders>
              <w:top w:val="nil"/>
              <w:left w:val="single" w:sz="4" w:space="0" w:color="auto"/>
              <w:bottom w:val="single" w:sz="4" w:space="0" w:color="auto"/>
              <w:right w:val="single" w:sz="4" w:space="0" w:color="auto"/>
            </w:tcBorders>
            <w:shd w:val="clear" w:color="auto" w:fill="auto"/>
            <w:noWrap/>
            <w:hideMark/>
          </w:tcPr>
          <w:p w14:paraId="7CC8F5C4"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44895E62" w14:textId="77777777" w:rsidR="00C327CB" w:rsidRPr="00E71CEE" w:rsidRDefault="00C327CB">
            <w:pPr>
              <w:jc w:val="right"/>
              <w:rPr>
                <w:color w:val="000000"/>
                <w:sz w:val="20"/>
                <w:szCs w:val="20"/>
              </w:rPr>
            </w:pPr>
            <w:r>
              <w:rPr>
                <w:color w:val="000000"/>
                <w:sz w:val="20"/>
              </w:rPr>
              <w:t>30.000</w:t>
            </w:r>
          </w:p>
        </w:tc>
      </w:tr>
      <w:tr w:rsidR="00C327CB" w:rsidRPr="00E71CEE" w14:paraId="7F3D86CF" w14:textId="77777777">
        <w:trPr>
          <w:trHeight w:val="151"/>
        </w:trPr>
        <w:tc>
          <w:tcPr>
            <w:tcW w:w="6702" w:type="dxa"/>
            <w:tcBorders>
              <w:top w:val="nil"/>
              <w:left w:val="single" w:sz="4" w:space="0" w:color="auto"/>
              <w:bottom w:val="single" w:sz="4" w:space="0" w:color="auto"/>
              <w:right w:val="nil"/>
            </w:tcBorders>
            <w:shd w:val="clear" w:color="auto" w:fill="auto"/>
            <w:hideMark/>
          </w:tcPr>
          <w:p w14:paraId="6608DB7B" w14:textId="77777777" w:rsidR="00C327CB" w:rsidRPr="00E71CEE" w:rsidRDefault="00C327CB">
            <w:pPr>
              <w:jc w:val="left"/>
              <w:rPr>
                <w:color w:val="000000"/>
                <w:sz w:val="20"/>
                <w:szCs w:val="20"/>
              </w:rPr>
            </w:pPr>
            <w:r>
              <w:rPr>
                <w:color w:val="000000"/>
                <w:sz w:val="20"/>
              </w:rPr>
              <w:t>Infraestructura relacionada con la seguridad</w:t>
            </w:r>
          </w:p>
        </w:tc>
        <w:tc>
          <w:tcPr>
            <w:tcW w:w="1045" w:type="dxa"/>
            <w:tcBorders>
              <w:top w:val="nil"/>
              <w:left w:val="single" w:sz="4" w:space="0" w:color="auto"/>
              <w:bottom w:val="single" w:sz="4" w:space="0" w:color="auto"/>
              <w:right w:val="single" w:sz="4" w:space="0" w:color="auto"/>
            </w:tcBorders>
            <w:shd w:val="clear" w:color="auto" w:fill="auto"/>
            <w:noWrap/>
            <w:hideMark/>
          </w:tcPr>
          <w:p w14:paraId="7CD8E827"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284F24A5" w14:textId="77777777" w:rsidR="00C327CB" w:rsidRPr="00E71CEE" w:rsidRDefault="00C327CB">
            <w:pPr>
              <w:jc w:val="right"/>
              <w:rPr>
                <w:color w:val="000000"/>
                <w:sz w:val="20"/>
                <w:szCs w:val="20"/>
              </w:rPr>
            </w:pPr>
            <w:r>
              <w:rPr>
                <w:color w:val="000000"/>
                <w:sz w:val="20"/>
              </w:rPr>
              <w:t>62.700</w:t>
            </w:r>
          </w:p>
        </w:tc>
      </w:tr>
      <w:tr w:rsidR="00C327CB" w:rsidRPr="00E71CEE" w14:paraId="65494A45" w14:textId="77777777">
        <w:trPr>
          <w:trHeight w:val="140"/>
        </w:trPr>
        <w:tc>
          <w:tcPr>
            <w:tcW w:w="6702" w:type="dxa"/>
            <w:tcBorders>
              <w:top w:val="nil"/>
              <w:left w:val="single" w:sz="4" w:space="0" w:color="auto"/>
              <w:bottom w:val="single" w:sz="4" w:space="0" w:color="auto"/>
              <w:right w:val="nil"/>
            </w:tcBorders>
            <w:shd w:val="clear" w:color="auto" w:fill="auto"/>
            <w:hideMark/>
          </w:tcPr>
          <w:p w14:paraId="7669AE3A" w14:textId="77777777" w:rsidR="00C327CB" w:rsidRPr="00E71CEE" w:rsidRDefault="00C327CB">
            <w:pPr>
              <w:jc w:val="left"/>
              <w:rPr>
                <w:color w:val="000000"/>
                <w:sz w:val="20"/>
                <w:szCs w:val="20"/>
              </w:rPr>
            </w:pPr>
            <w:r>
              <w:rPr>
                <w:color w:val="000000"/>
                <w:sz w:val="20"/>
              </w:rPr>
              <w:t>Adaptación de la línea de montaje</w:t>
            </w:r>
          </w:p>
        </w:tc>
        <w:tc>
          <w:tcPr>
            <w:tcW w:w="1045" w:type="dxa"/>
            <w:tcBorders>
              <w:top w:val="nil"/>
              <w:left w:val="single" w:sz="4" w:space="0" w:color="auto"/>
              <w:bottom w:val="single" w:sz="4" w:space="0" w:color="auto"/>
              <w:right w:val="single" w:sz="4" w:space="0" w:color="auto"/>
            </w:tcBorders>
            <w:shd w:val="clear" w:color="auto" w:fill="auto"/>
            <w:noWrap/>
            <w:hideMark/>
          </w:tcPr>
          <w:p w14:paraId="4F4DF12A"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7C29A91A" w14:textId="77777777" w:rsidR="00C327CB" w:rsidRPr="00E71CEE" w:rsidRDefault="00C327CB">
            <w:pPr>
              <w:jc w:val="right"/>
              <w:rPr>
                <w:color w:val="000000"/>
                <w:sz w:val="20"/>
                <w:szCs w:val="20"/>
              </w:rPr>
            </w:pPr>
            <w:r>
              <w:rPr>
                <w:color w:val="000000"/>
                <w:sz w:val="20"/>
              </w:rPr>
              <w:t>9.000</w:t>
            </w:r>
          </w:p>
        </w:tc>
      </w:tr>
      <w:tr w:rsidR="00C327CB" w:rsidRPr="00E71CEE" w14:paraId="6B6775C8" w14:textId="77777777">
        <w:trPr>
          <w:trHeight w:val="131"/>
        </w:trPr>
        <w:tc>
          <w:tcPr>
            <w:tcW w:w="6702" w:type="dxa"/>
            <w:tcBorders>
              <w:top w:val="nil"/>
              <w:left w:val="single" w:sz="4" w:space="0" w:color="auto"/>
              <w:bottom w:val="single" w:sz="4" w:space="0" w:color="auto"/>
              <w:right w:val="single" w:sz="4" w:space="0" w:color="auto"/>
            </w:tcBorders>
            <w:shd w:val="clear" w:color="auto" w:fill="auto"/>
            <w:hideMark/>
          </w:tcPr>
          <w:p w14:paraId="47B334C6" w14:textId="77777777" w:rsidR="00C327CB" w:rsidRPr="00E71CEE" w:rsidRDefault="00C327CB">
            <w:pPr>
              <w:jc w:val="left"/>
              <w:rPr>
                <w:color w:val="000000"/>
                <w:sz w:val="20"/>
                <w:szCs w:val="20"/>
              </w:rPr>
            </w:pPr>
            <w:r>
              <w:rPr>
                <w:color w:val="000000"/>
                <w:sz w:val="20"/>
              </w:rPr>
              <w:t xml:space="preserve">Repuestos </w:t>
            </w:r>
          </w:p>
        </w:tc>
        <w:tc>
          <w:tcPr>
            <w:tcW w:w="1045" w:type="dxa"/>
            <w:tcBorders>
              <w:top w:val="nil"/>
              <w:left w:val="nil"/>
              <w:bottom w:val="single" w:sz="4" w:space="0" w:color="auto"/>
              <w:right w:val="single" w:sz="4" w:space="0" w:color="auto"/>
            </w:tcBorders>
            <w:shd w:val="clear" w:color="auto" w:fill="auto"/>
            <w:noWrap/>
            <w:hideMark/>
          </w:tcPr>
          <w:p w14:paraId="40FC6580"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2DCEA39C" w14:textId="77777777" w:rsidR="00C327CB" w:rsidRPr="00E71CEE" w:rsidRDefault="00C327CB">
            <w:pPr>
              <w:jc w:val="right"/>
              <w:rPr>
                <w:color w:val="000000"/>
                <w:sz w:val="20"/>
                <w:szCs w:val="20"/>
              </w:rPr>
            </w:pPr>
            <w:r>
              <w:rPr>
                <w:color w:val="000000"/>
                <w:sz w:val="20"/>
              </w:rPr>
              <w:t>12.000</w:t>
            </w:r>
          </w:p>
        </w:tc>
      </w:tr>
      <w:tr w:rsidR="00C327CB" w:rsidRPr="00E71CEE" w14:paraId="106CED72" w14:textId="77777777">
        <w:trPr>
          <w:trHeight w:val="134"/>
        </w:trPr>
        <w:tc>
          <w:tcPr>
            <w:tcW w:w="6702" w:type="dxa"/>
            <w:tcBorders>
              <w:top w:val="nil"/>
              <w:left w:val="single" w:sz="4" w:space="0" w:color="auto"/>
              <w:bottom w:val="single" w:sz="4" w:space="0" w:color="auto"/>
              <w:right w:val="single" w:sz="4" w:space="0" w:color="auto"/>
            </w:tcBorders>
            <w:shd w:val="clear" w:color="auto" w:fill="auto"/>
            <w:hideMark/>
          </w:tcPr>
          <w:p w14:paraId="7B1E58E3" w14:textId="77777777" w:rsidR="00C327CB" w:rsidRPr="00E71CEE" w:rsidRDefault="00C327CB">
            <w:pPr>
              <w:jc w:val="left"/>
              <w:rPr>
                <w:b/>
                <w:bCs/>
                <w:i/>
                <w:iCs/>
                <w:color w:val="000000"/>
                <w:sz w:val="20"/>
                <w:szCs w:val="20"/>
              </w:rPr>
            </w:pPr>
            <w:r>
              <w:rPr>
                <w:b/>
                <w:i/>
                <w:color w:val="000000"/>
                <w:sz w:val="20"/>
              </w:rPr>
              <w:t xml:space="preserve">Subtotal </w:t>
            </w:r>
          </w:p>
        </w:tc>
        <w:tc>
          <w:tcPr>
            <w:tcW w:w="1045" w:type="dxa"/>
            <w:tcBorders>
              <w:top w:val="nil"/>
              <w:left w:val="nil"/>
              <w:bottom w:val="single" w:sz="4" w:space="0" w:color="auto"/>
              <w:right w:val="single" w:sz="4" w:space="0" w:color="auto"/>
            </w:tcBorders>
            <w:shd w:val="clear" w:color="auto" w:fill="auto"/>
            <w:noWrap/>
            <w:vAlign w:val="bottom"/>
            <w:hideMark/>
          </w:tcPr>
          <w:p w14:paraId="5644F792" w14:textId="77777777" w:rsidR="00C327CB" w:rsidRPr="00E71CEE" w:rsidRDefault="00C327CB">
            <w:pPr>
              <w:jc w:val="center"/>
              <w:rPr>
                <w:b/>
                <w:bCs/>
                <w:i/>
                <w:iCs/>
                <w:color w:val="000000"/>
                <w:sz w:val="20"/>
                <w:szCs w:val="20"/>
              </w:rPr>
            </w:pPr>
            <w:r>
              <w:rPr>
                <w:b/>
                <w:i/>
                <w:color w:val="000000"/>
                <w:sz w:val="20"/>
              </w:rPr>
              <w:t>n.a.</w:t>
            </w:r>
          </w:p>
        </w:tc>
        <w:tc>
          <w:tcPr>
            <w:tcW w:w="1522" w:type="dxa"/>
            <w:tcBorders>
              <w:top w:val="nil"/>
              <w:left w:val="nil"/>
              <w:bottom w:val="single" w:sz="4" w:space="0" w:color="auto"/>
              <w:right w:val="single" w:sz="4" w:space="0" w:color="auto"/>
            </w:tcBorders>
            <w:shd w:val="clear" w:color="auto" w:fill="auto"/>
            <w:noWrap/>
            <w:hideMark/>
          </w:tcPr>
          <w:p w14:paraId="2EDA86AA" w14:textId="76C77DB4" w:rsidR="00C327CB" w:rsidRPr="00E71CEE" w:rsidRDefault="000F37AA">
            <w:pPr>
              <w:jc w:val="right"/>
              <w:rPr>
                <w:b/>
                <w:bCs/>
                <w:i/>
                <w:iCs/>
                <w:color w:val="000000"/>
                <w:sz w:val="20"/>
                <w:szCs w:val="20"/>
              </w:rPr>
            </w:pPr>
            <w:r>
              <w:rPr>
                <w:b/>
                <w:i/>
                <w:color w:val="000000"/>
                <w:sz w:val="20"/>
              </w:rPr>
              <w:t xml:space="preserve">    262.700 </w:t>
            </w:r>
          </w:p>
        </w:tc>
      </w:tr>
      <w:tr w:rsidR="00C327CB" w:rsidRPr="00E71CEE" w14:paraId="4594DD59" w14:textId="77777777">
        <w:trPr>
          <w:trHeight w:val="273"/>
        </w:trPr>
        <w:tc>
          <w:tcPr>
            <w:tcW w:w="6702" w:type="dxa"/>
            <w:tcBorders>
              <w:top w:val="nil"/>
              <w:left w:val="single" w:sz="4" w:space="0" w:color="auto"/>
              <w:bottom w:val="single" w:sz="4" w:space="0" w:color="auto"/>
              <w:right w:val="single" w:sz="4" w:space="0" w:color="auto"/>
            </w:tcBorders>
            <w:shd w:val="clear" w:color="auto" w:fill="auto"/>
            <w:hideMark/>
          </w:tcPr>
          <w:p w14:paraId="3DDDDF0B" w14:textId="77777777" w:rsidR="00C327CB" w:rsidRPr="00E71CEE" w:rsidRDefault="00C327CB">
            <w:pPr>
              <w:jc w:val="left"/>
              <w:rPr>
                <w:color w:val="000000"/>
                <w:sz w:val="20"/>
                <w:szCs w:val="20"/>
              </w:rPr>
            </w:pPr>
            <w:r>
              <w:rPr>
                <w:color w:val="000000"/>
                <w:sz w:val="20"/>
              </w:rPr>
              <w:t>Instalación, entrega, desarrollo de prototipos, pruebas y capacitación</w:t>
            </w:r>
          </w:p>
        </w:tc>
        <w:tc>
          <w:tcPr>
            <w:tcW w:w="1045" w:type="dxa"/>
            <w:tcBorders>
              <w:top w:val="nil"/>
              <w:left w:val="nil"/>
              <w:bottom w:val="single" w:sz="4" w:space="0" w:color="auto"/>
              <w:right w:val="single" w:sz="4" w:space="0" w:color="auto"/>
            </w:tcBorders>
            <w:shd w:val="clear" w:color="auto" w:fill="auto"/>
            <w:noWrap/>
            <w:hideMark/>
          </w:tcPr>
          <w:p w14:paraId="03C27E6B"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5778850B" w14:textId="77777777" w:rsidR="00C327CB" w:rsidRPr="00E71CEE" w:rsidRDefault="00C327CB">
            <w:pPr>
              <w:jc w:val="right"/>
              <w:rPr>
                <w:color w:val="000000"/>
                <w:sz w:val="20"/>
                <w:szCs w:val="20"/>
              </w:rPr>
            </w:pPr>
            <w:r>
              <w:rPr>
                <w:color w:val="000000"/>
                <w:sz w:val="20"/>
              </w:rPr>
              <w:t>48.700</w:t>
            </w:r>
          </w:p>
        </w:tc>
      </w:tr>
      <w:tr w:rsidR="00C327CB" w:rsidRPr="00E71CEE" w14:paraId="37856608" w14:textId="77777777">
        <w:trPr>
          <w:trHeight w:val="221"/>
        </w:trPr>
        <w:tc>
          <w:tcPr>
            <w:tcW w:w="6702" w:type="dxa"/>
            <w:tcBorders>
              <w:top w:val="nil"/>
              <w:left w:val="single" w:sz="4" w:space="0" w:color="auto"/>
              <w:bottom w:val="single" w:sz="4" w:space="0" w:color="auto"/>
              <w:right w:val="single" w:sz="4" w:space="0" w:color="auto"/>
            </w:tcBorders>
            <w:shd w:val="clear" w:color="auto" w:fill="auto"/>
            <w:hideMark/>
          </w:tcPr>
          <w:p w14:paraId="7AFC7DD0" w14:textId="77777777" w:rsidR="00C327CB" w:rsidRPr="00E71CEE" w:rsidRDefault="00C327CB">
            <w:pPr>
              <w:jc w:val="left"/>
              <w:rPr>
                <w:color w:val="000000"/>
                <w:sz w:val="20"/>
                <w:szCs w:val="20"/>
              </w:rPr>
            </w:pPr>
            <w:r>
              <w:rPr>
                <w:color w:val="000000"/>
                <w:sz w:val="20"/>
              </w:rPr>
              <w:t>Auditoría y certificación de seguridad</w:t>
            </w:r>
          </w:p>
        </w:tc>
        <w:tc>
          <w:tcPr>
            <w:tcW w:w="1045" w:type="dxa"/>
            <w:tcBorders>
              <w:top w:val="nil"/>
              <w:left w:val="nil"/>
              <w:bottom w:val="single" w:sz="4" w:space="0" w:color="auto"/>
              <w:right w:val="single" w:sz="4" w:space="0" w:color="auto"/>
            </w:tcBorders>
            <w:shd w:val="clear" w:color="auto" w:fill="auto"/>
            <w:noWrap/>
            <w:hideMark/>
          </w:tcPr>
          <w:p w14:paraId="437396A3" w14:textId="77777777" w:rsidR="00C327CB" w:rsidRPr="00E71CEE" w:rsidRDefault="00C327CB">
            <w:pPr>
              <w:jc w:val="center"/>
              <w:rPr>
                <w:color w:val="000000"/>
                <w:sz w:val="20"/>
                <w:szCs w:val="20"/>
              </w:rPr>
            </w:pPr>
            <w:r>
              <w:rPr>
                <w:color w:val="000000"/>
                <w:sz w:val="20"/>
              </w:rPr>
              <w:t>1</w:t>
            </w:r>
          </w:p>
        </w:tc>
        <w:tc>
          <w:tcPr>
            <w:tcW w:w="1522" w:type="dxa"/>
            <w:tcBorders>
              <w:top w:val="nil"/>
              <w:left w:val="nil"/>
              <w:bottom w:val="single" w:sz="4" w:space="0" w:color="auto"/>
              <w:right w:val="single" w:sz="4" w:space="0" w:color="auto"/>
            </w:tcBorders>
            <w:shd w:val="clear" w:color="auto" w:fill="auto"/>
            <w:noWrap/>
            <w:hideMark/>
          </w:tcPr>
          <w:p w14:paraId="4466D1A4" w14:textId="77777777" w:rsidR="00C327CB" w:rsidRPr="00E71CEE" w:rsidRDefault="00C327CB">
            <w:pPr>
              <w:jc w:val="right"/>
              <w:rPr>
                <w:color w:val="000000"/>
                <w:sz w:val="20"/>
                <w:szCs w:val="20"/>
              </w:rPr>
            </w:pPr>
            <w:r>
              <w:rPr>
                <w:color w:val="000000"/>
                <w:sz w:val="20"/>
              </w:rPr>
              <w:t>20.000</w:t>
            </w:r>
          </w:p>
        </w:tc>
      </w:tr>
      <w:tr w:rsidR="00C327CB" w:rsidRPr="00E71CEE" w14:paraId="29D69340" w14:textId="77777777">
        <w:trPr>
          <w:trHeight w:val="224"/>
        </w:trPr>
        <w:tc>
          <w:tcPr>
            <w:tcW w:w="6702" w:type="dxa"/>
            <w:tcBorders>
              <w:top w:val="nil"/>
              <w:left w:val="single" w:sz="4" w:space="0" w:color="auto"/>
              <w:bottom w:val="single" w:sz="4" w:space="0" w:color="auto"/>
              <w:right w:val="single" w:sz="4" w:space="0" w:color="auto"/>
            </w:tcBorders>
            <w:shd w:val="clear" w:color="auto" w:fill="auto"/>
            <w:hideMark/>
          </w:tcPr>
          <w:p w14:paraId="13A81880" w14:textId="77777777" w:rsidR="00C327CB" w:rsidRPr="00E71CEE" w:rsidRDefault="00C327CB">
            <w:pPr>
              <w:jc w:val="left"/>
              <w:rPr>
                <w:color w:val="000000"/>
                <w:sz w:val="20"/>
                <w:szCs w:val="20"/>
              </w:rPr>
            </w:pPr>
            <w:r>
              <w:rPr>
                <w:color w:val="000000"/>
                <w:sz w:val="20"/>
              </w:rPr>
              <w:t>Gastos imprevistos en equipos (6,4 por ciento a 7,3 por ciento)</w:t>
            </w:r>
          </w:p>
        </w:tc>
        <w:tc>
          <w:tcPr>
            <w:tcW w:w="1045" w:type="dxa"/>
            <w:tcBorders>
              <w:top w:val="nil"/>
              <w:left w:val="nil"/>
              <w:bottom w:val="single" w:sz="4" w:space="0" w:color="auto"/>
              <w:right w:val="single" w:sz="4" w:space="0" w:color="auto"/>
            </w:tcBorders>
            <w:shd w:val="clear" w:color="auto" w:fill="auto"/>
            <w:noWrap/>
            <w:vAlign w:val="bottom"/>
            <w:hideMark/>
          </w:tcPr>
          <w:p w14:paraId="32C0A6F1" w14:textId="77777777" w:rsidR="00C327CB" w:rsidRPr="00E71CEE" w:rsidRDefault="00C327CB">
            <w:pPr>
              <w:jc w:val="center"/>
              <w:rPr>
                <w:b/>
                <w:bCs/>
                <w:color w:val="000000"/>
                <w:sz w:val="20"/>
                <w:szCs w:val="20"/>
              </w:rPr>
            </w:pPr>
            <w:r>
              <w:rPr>
                <w:b/>
                <w:color w:val="000000"/>
                <w:sz w:val="20"/>
              </w:rPr>
              <w:t> </w:t>
            </w:r>
          </w:p>
        </w:tc>
        <w:tc>
          <w:tcPr>
            <w:tcW w:w="1522" w:type="dxa"/>
            <w:tcBorders>
              <w:top w:val="nil"/>
              <w:left w:val="nil"/>
              <w:bottom w:val="single" w:sz="4" w:space="0" w:color="auto"/>
              <w:right w:val="single" w:sz="4" w:space="0" w:color="auto"/>
            </w:tcBorders>
            <w:shd w:val="clear" w:color="auto" w:fill="auto"/>
            <w:noWrap/>
            <w:vAlign w:val="bottom"/>
            <w:hideMark/>
          </w:tcPr>
          <w:p w14:paraId="23D1271F" w14:textId="1CA2C5DF" w:rsidR="00C327CB" w:rsidRPr="00E71CEE" w:rsidRDefault="000F37AA">
            <w:pPr>
              <w:ind w:firstLineChars="100" w:firstLine="200"/>
              <w:jc w:val="right"/>
              <w:rPr>
                <w:color w:val="000000"/>
                <w:sz w:val="20"/>
                <w:szCs w:val="20"/>
              </w:rPr>
            </w:pPr>
            <w:r>
              <w:rPr>
                <w:color w:val="000000"/>
                <w:sz w:val="20"/>
              </w:rPr>
              <w:t xml:space="preserve">    19.100 </w:t>
            </w:r>
          </w:p>
        </w:tc>
      </w:tr>
      <w:tr w:rsidR="00C327CB" w:rsidRPr="00E71CEE" w14:paraId="01A50C63" w14:textId="77777777">
        <w:trPr>
          <w:trHeight w:val="273"/>
        </w:trPr>
        <w:tc>
          <w:tcPr>
            <w:tcW w:w="6702" w:type="dxa"/>
            <w:tcBorders>
              <w:top w:val="nil"/>
              <w:left w:val="single" w:sz="4" w:space="0" w:color="auto"/>
              <w:bottom w:val="single" w:sz="4" w:space="0" w:color="auto"/>
              <w:right w:val="single" w:sz="4" w:space="0" w:color="auto"/>
            </w:tcBorders>
            <w:shd w:val="clear" w:color="auto" w:fill="auto"/>
          </w:tcPr>
          <w:p w14:paraId="27DBC090" w14:textId="77777777" w:rsidR="00C327CB" w:rsidRPr="00E71CEE" w:rsidRDefault="00C327CB">
            <w:pPr>
              <w:jc w:val="left"/>
              <w:rPr>
                <w:b/>
                <w:bCs/>
                <w:color w:val="000000"/>
                <w:sz w:val="20"/>
                <w:szCs w:val="20"/>
              </w:rPr>
            </w:pPr>
            <w:r>
              <w:rPr>
                <w:b/>
                <w:color w:val="000000"/>
                <w:sz w:val="20"/>
              </w:rPr>
              <w:t>Total de costos adicionales de capital</w:t>
            </w:r>
          </w:p>
        </w:tc>
        <w:tc>
          <w:tcPr>
            <w:tcW w:w="1045" w:type="dxa"/>
            <w:tcBorders>
              <w:top w:val="nil"/>
              <w:left w:val="nil"/>
              <w:bottom w:val="single" w:sz="4" w:space="0" w:color="auto"/>
              <w:right w:val="single" w:sz="4" w:space="0" w:color="auto"/>
            </w:tcBorders>
            <w:shd w:val="clear" w:color="auto" w:fill="auto"/>
            <w:noWrap/>
            <w:vAlign w:val="bottom"/>
          </w:tcPr>
          <w:p w14:paraId="347724A3" w14:textId="77777777" w:rsidR="00C327CB" w:rsidRPr="00E71CEE" w:rsidRDefault="00C327CB">
            <w:pPr>
              <w:jc w:val="center"/>
              <w:rPr>
                <w:b/>
                <w:bCs/>
                <w:color w:val="000000"/>
                <w:sz w:val="20"/>
                <w:szCs w:val="20"/>
              </w:rPr>
            </w:pPr>
            <w:r>
              <w:rPr>
                <w:b/>
                <w:color w:val="000000"/>
                <w:sz w:val="20"/>
              </w:rPr>
              <w:t>n.a.</w:t>
            </w:r>
          </w:p>
        </w:tc>
        <w:tc>
          <w:tcPr>
            <w:tcW w:w="1522" w:type="dxa"/>
            <w:tcBorders>
              <w:top w:val="nil"/>
              <w:left w:val="nil"/>
              <w:bottom w:val="single" w:sz="4" w:space="0" w:color="auto"/>
              <w:right w:val="single" w:sz="4" w:space="0" w:color="auto"/>
            </w:tcBorders>
            <w:shd w:val="clear" w:color="auto" w:fill="auto"/>
            <w:noWrap/>
            <w:vAlign w:val="bottom"/>
          </w:tcPr>
          <w:p w14:paraId="59C55043" w14:textId="77777777" w:rsidR="00C327CB" w:rsidRPr="00E71CEE" w:rsidRDefault="00C327CB">
            <w:pPr>
              <w:ind w:firstLineChars="100" w:firstLine="201"/>
              <w:jc w:val="right"/>
              <w:rPr>
                <w:b/>
                <w:bCs/>
                <w:color w:val="000000"/>
                <w:sz w:val="20"/>
                <w:szCs w:val="20"/>
              </w:rPr>
            </w:pPr>
            <w:r>
              <w:rPr>
                <w:b/>
                <w:color w:val="000000"/>
                <w:sz w:val="20"/>
              </w:rPr>
              <w:t>350.500</w:t>
            </w:r>
          </w:p>
        </w:tc>
      </w:tr>
    </w:tbl>
    <w:p w14:paraId="33D8D09D" w14:textId="77777777" w:rsidR="00C327CB" w:rsidRPr="00CE7572" w:rsidRDefault="00C327CB" w:rsidP="00C327CB">
      <w:pPr>
        <w:rPr>
          <w:highlight w:val="green"/>
        </w:rPr>
      </w:pPr>
    </w:p>
    <w:p w14:paraId="1FC7D5AE" w14:textId="0AD12ACF" w:rsidR="00C327CB" w:rsidRDefault="00C327CB" w:rsidP="00C327CB">
      <w:pPr>
        <w:pStyle w:val="Heading1"/>
      </w:pPr>
      <w:r>
        <w:t>Para el fabricante de equipos de refrigeración comercial, los costos adicionales de explotación solicitados se calcularon en USD 3,00/kg. En el cuadro 18 se muestran los costos adicionales de explotación, el costo total del proyecto y la relación de costo a eficacia propuesta para el fabricante de equipos de refrigeración comercial.</w:t>
      </w:r>
    </w:p>
    <w:p w14:paraId="505D2D7E" w14:textId="1563ECBE" w:rsidR="00C327CB" w:rsidRPr="00AA23C5" w:rsidRDefault="00C327CB" w:rsidP="00C327CB">
      <w:pPr>
        <w:rPr>
          <w:b/>
          <w:bCs/>
        </w:rPr>
      </w:pPr>
      <w:r>
        <w:rPr>
          <w:b/>
        </w:rPr>
        <w:t xml:space="preserve">Cuadro 18. Costos adicionales de explotación, costos adicionales de capital, financiación solicitada y relación de costo a eficacia para el fabricante de equipos de refrigeración comercial </w:t>
      </w:r>
    </w:p>
    <w:tbl>
      <w:tblPr>
        <w:tblW w:w="9264" w:type="dxa"/>
        <w:tblLayout w:type="fixed"/>
        <w:tblCellMar>
          <w:left w:w="57" w:type="dxa"/>
          <w:right w:w="57" w:type="dxa"/>
        </w:tblCellMar>
        <w:tblLook w:val="04A0" w:firstRow="1" w:lastRow="0" w:firstColumn="1" w:lastColumn="0" w:noHBand="0" w:noVBand="1"/>
      </w:tblPr>
      <w:tblGrid>
        <w:gridCol w:w="1047"/>
        <w:gridCol w:w="602"/>
        <w:gridCol w:w="1087"/>
        <w:gridCol w:w="1087"/>
        <w:gridCol w:w="1275"/>
        <w:gridCol w:w="1134"/>
        <w:gridCol w:w="853"/>
        <w:gridCol w:w="848"/>
        <w:gridCol w:w="1331"/>
      </w:tblGrid>
      <w:tr w:rsidR="00C327CB" w:rsidRPr="003432B7" w14:paraId="5312A8B8" w14:textId="77777777" w:rsidTr="00F47822">
        <w:trPr>
          <w:trHeight w:val="178"/>
        </w:trPr>
        <w:tc>
          <w:tcPr>
            <w:tcW w:w="1047" w:type="dxa"/>
            <w:vMerge w:val="restart"/>
            <w:tcBorders>
              <w:top w:val="single" w:sz="4" w:space="0" w:color="auto"/>
              <w:left w:val="single" w:sz="4" w:space="0" w:color="auto"/>
              <w:right w:val="single" w:sz="4" w:space="0" w:color="auto"/>
            </w:tcBorders>
            <w:shd w:val="clear" w:color="auto" w:fill="auto"/>
            <w:hideMark/>
          </w:tcPr>
          <w:p w14:paraId="21A72297" w14:textId="77777777" w:rsidR="00C327CB" w:rsidRPr="003432B7" w:rsidRDefault="00C327CB">
            <w:pPr>
              <w:jc w:val="left"/>
              <w:rPr>
                <w:b/>
                <w:bCs/>
                <w:color w:val="000000"/>
                <w:sz w:val="19"/>
                <w:szCs w:val="19"/>
              </w:rPr>
            </w:pPr>
            <w:r>
              <w:rPr>
                <w:b/>
                <w:color w:val="000000"/>
                <w:sz w:val="19"/>
              </w:rPr>
              <w:t>Empresa</w:t>
            </w:r>
          </w:p>
        </w:tc>
        <w:tc>
          <w:tcPr>
            <w:tcW w:w="602" w:type="dxa"/>
            <w:vMerge w:val="restart"/>
            <w:tcBorders>
              <w:top w:val="single" w:sz="4" w:space="0" w:color="auto"/>
              <w:left w:val="nil"/>
              <w:right w:val="single" w:sz="4" w:space="0" w:color="auto"/>
            </w:tcBorders>
            <w:shd w:val="clear" w:color="auto" w:fill="auto"/>
            <w:hideMark/>
          </w:tcPr>
          <w:p w14:paraId="23E6B48D" w14:textId="4165BDDC" w:rsidR="00C327CB" w:rsidRPr="003432B7" w:rsidRDefault="00C327CB">
            <w:pPr>
              <w:jc w:val="center"/>
              <w:rPr>
                <w:b/>
                <w:bCs/>
                <w:color w:val="000000"/>
                <w:sz w:val="19"/>
                <w:szCs w:val="19"/>
              </w:rPr>
            </w:pPr>
            <w:r>
              <w:rPr>
                <w:b/>
                <w:color w:val="000000"/>
                <w:sz w:val="19"/>
              </w:rPr>
              <w:t>Núm. líneas</w:t>
            </w:r>
          </w:p>
        </w:tc>
        <w:tc>
          <w:tcPr>
            <w:tcW w:w="2174" w:type="dxa"/>
            <w:gridSpan w:val="2"/>
            <w:tcBorders>
              <w:top w:val="single" w:sz="4" w:space="0" w:color="auto"/>
              <w:left w:val="nil"/>
              <w:bottom w:val="single" w:sz="4" w:space="0" w:color="auto"/>
              <w:right w:val="single" w:sz="4" w:space="0" w:color="auto"/>
            </w:tcBorders>
            <w:shd w:val="clear" w:color="auto" w:fill="auto"/>
            <w:hideMark/>
          </w:tcPr>
          <w:p w14:paraId="64A959D1" w14:textId="77777777" w:rsidR="00C327CB" w:rsidRPr="003432B7" w:rsidRDefault="00C327CB">
            <w:pPr>
              <w:jc w:val="center"/>
              <w:rPr>
                <w:b/>
                <w:bCs/>
                <w:color w:val="000000"/>
                <w:sz w:val="19"/>
                <w:szCs w:val="19"/>
              </w:rPr>
            </w:pPr>
            <w:r>
              <w:rPr>
                <w:b/>
                <w:color w:val="000000"/>
                <w:sz w:val="19"/>
              </w:rPr>
              <w:t>Consumo (2023)</w:t>
            </w:r>
          </w:p>
        </w:tc>
        <w:tc>
          <w:tcPr>
            <w:tcW w:w="3262" w:type="dxa"/>
            <w:gridSpan w:val="3"/>
            <w:tcBorders>
              <w:top w:val="single" w:sz="4" w:space="0" w:color="auto"/>
              <w:left w:val="nil"/>
              <w:bottom w:val="single" w:sz="4" w:space="0" w:color="auto"/>
              <w:right w:val="single" w:sz="4" w:space="0" w:color="auto"/>
            </w:tcBorders>
            <w:shd w:val="clear" w:color="auto" w:fill="auto"/>
          </w:tcPr>
          <w:p w14:paraId="4FE78389" w14:textId="77777777" w:rsidR="00C327CB" w:rsidRPr="003432B7" w:rsidRDefault="00C327CB">
            <w:pPr>
              <w:jc w:val="center"/>
              <w:rPr>
                <w:b/>
                <w:bCs/>
                <w:color w:val="000000"/>
                <w:sz w:val="19"/>
                <w:szCs w:val="19"/>
              </w:rPr>
            </w:pPr>
            <w:r>
              <w:rPr>
                <w:b/>
                <w:color w:val="000000"/>
                <w:sz w:val="19"/>
              </w:rPr>
              <w:t>Financiación solicitada</w:t>
            </w:r>
          </w:p>
        </w:tc>
        <w:tc>
          <w:tcPr>
            <w:tcW w:w="2179" w:type="dxa"/>
            <w:gridSpan w:val="2"/>
            <w:tcBorders>
              <w:top w:val="single" w:sz="4" w:space="0" w:color="auto"/>
              <w:left w:val="nil"/>
              <w:bottom w:val="single" w:sz="4" w:space="0" w:color="auto"/>
              <w:right w:val="single" w:sz="4" w:space="0" w:color="auto"/>
            </w:tcBorders>
            <w:shd w:val="clear" w:color="auto" w:fill="auto"/>
            <w:hideMark/>
          </w:tcPr>
          <w:p w14:paraId="7FAE0C16" w14:textId="77777777" w:rsidR="00C327CB" w:rsidRPr="003432B7" w:rsidRDefault="00C327CB">
            <w:pPr>
              <w:jc w:val="center"/>
              <w:rPr>
                <w:b/>
                <w:bCs/>
                <w:color w:val="000000"/>
                <w:sz w:val="19"/>
                <w:szCs w:val="19"/>
              </w:rPr>
            </w:pPr>
            <w:r>
              <w:rPr>
                <w:b/>
                <w:color w:val="000000"/>
                <w:sz w:val="19"/>
              </w:rPr>
              <w:t>Relación costo a eficacia</w:t>
            </w:r>
          </w:p>
        </w:tc>
      </w:tr>
      <w:tr w:rsidR="00C327CB" w:rsidRPr="003432B7" w14:paraId="523F75E0" w14:textId="77777777" w:rsidTr="00F47822">
        <w:trPr>
          <w:trHeight w:val="322"/>
        </w:trPr>
        <w:tc>
          <w:tcPr>
            <w:tcW w:w="1047" w:type="dxa"/>
            <w:vMerge/>
            <w:tcBorders>
              <w:left w:val="single" w:sz="4" w:space="0" w:color="auto"/>
              <w:bottom w:val="single" w:sz="4" w:space="0" w:color="auto"/>
              <w:right w:val="single" w:sz="4" w:space="0" w:color="auto"/>
            </w:tcBorders>
            <w:shd w:val="clear" w:color="auto" w:fill="auto"/>
            <w:vAlign w:val="center"/>
          </w:tcPr>
          <w:p w14:paraId="0DDF7715" w14:textId="77777777" w:rsidR="00C327CB" w:rsidRPr="003432B7" w:rsidRDefault="00C327CB">
            <w:pPr>
              <w:jc w:val="left"/>
              <w:rPr>
                <w:b/>
                <w:bCs/>
                <w:color w:val="000000"/>
                <w:sz w:val="19"/>
                <w:szCs w:val="19"/>
                <w:lang w:eastAsia="en-CA"/>
              </w:rPr>
            </w:pPr>
          </w:p>
        </w:tc>
        <w:tc>
          <w:tcPr>
            <w:tcW w:w="602" w:type="dxa"/>
            <w:vMerge/>
            <w:tcBorders>
              <w:left w:val="nil"/>
              <w:bottom w:val="single" w:sz="4" w:space="0" w:color="auto"/>
              <w:right w:val="single" w:sz="4" w:space="0" w:color="auto"/>
            </w:tcBorders>
            <w:shd w:val="clear" w:color="auto" w:fill="auto"/>
          </w:tcPr>
          <w:p w14:paraId="50E82B1B" w14:textId="77777777" w:rsidR="00C327CB" w:rsidRPr="003432B7" w:rsidRDefault="00C327CB">
            <w:pPr>
              <w:jc w:val="center"/>
              <w:rPr>
                <w:b/>
                <w:bCs/>
                <w:color w:val="000000"/>
                <w:sz w:val="19"/>
                <w:szCs w:val="19"/>
                <w:lang w:eastAsia="en-CA"/>
              </w:rPr>
            </w:pPr>
          </w:p>
        </w:tc>
        <w:tc>
          <w:tcPr>
            <w:tcW w:w="1087" w:type="dxa"/>
            <w:tcBorders>
              <w:top w:val="single" w:sz="4" w:space="0" w:color="auto"/>
              <w:left w:val="nil"/>
              <w:bottom w:val="single" w:sz="4" w:space="0" w:color="auto"/>
              <w:right w:val="single" w:sz="4" w:space="0" w:color="auto"/>
            </w:tcBorders>
            <w:shd w:val="clear" w:color="auto" w:fill="auto"/>
          </w:tcPr>
          <w:p w14:paraId="75CA99C6" w14:textId="27F59031" w:rsidR="00C327CB" w:rsidRPr="003432B7" w:rsidRDefault="00611D24">
            <w:pPr>
              <w:jc w:val="center"/>
              <w:rPr>
                <w:b/>
                <w:bCs/>
                <w:color w:val="000000"/>
                <w:sz w:val="19"/>
                <w:szCs w:val="19"/>
              </w:rPr>
            </w:pPr>
            <w:r>
              <w:rPr>
                <w:b/>
                <w:sz w:val="19"/>
              </w:rPr>
              <w:t>kg</w:t>
            </w:r>
          </w:p>
        </w:tc>
        <w:tc>
          <w:tcPr>
            <w:tcW w:w="1087" w:type="dxa"/>
            <w:tcBorders>
              <w:left w:val="nil"/>
              <w:bottom w:val="single" w:sz="4" w:space="0" w:color="auto"/>
              <w:right w:val="single" w:sz="4" w:space="0" w:color="auto"/>
            </w:tcBorders>
            <w:shd w:val="clear" w:color="auto" w:fill="auto"/>
          </w:tcPr>
          <w:p w14:paraId="787A4181" w14:textId="77777777" w:rsidR="00C327CB" w:rsidRPr="003432B7" w:rsidRDefault="00C327CB">
            <w:pPr>
              <w:jc w:val="center"/>
              <w:rPr>
                <w:b/>
                <w:bCs/>
                <w:color w:val="000000"/>
                <w:sz w:val="19"/>
                <w:szCs w:val="19"/>
              </w:rPr>
            </w:pPr>
            <w:r>
              <w:rPr>
                <w:b/>
                <w:sz w:val="19"/>
              </w:rPr>
              <w:t>Toneladas eq. de CO</w:t>
            </w:r>
            <w:r>
              <w:rPr>
                <w:b/>
                <w:sz w:val="19"/>
                <w:vertAlign w:val="subscript"/>
              </w:rPr>
              <w:t>2</w:t>
            </w:r>
          </w:p>
        </w:tc>
        <w:tc>
          <w:tcPr>
            <w:tcW w:w="1275" w:type="dxa"/>
            <w:tcBorders>
              <w:top w:val="single" w:sz="4" w:space="0" w:color="auto"/>
              <w:left w:val="nil"/>
              <w:bottom w:val="single" w:sz="4" w:space="0" w:color="auto"/>
              <w:right w:val="single" w:sz="4" w:space="0" w:color="auto"/>
            </w:tcBorders>
            <w:shd w:val="clear" w:color="auto" w:fill="auto"/>
          </w:tcPr>
          <w:p w14:paraId="052FE661" w14:textId="0CF73096" w:rsidR="00C327CB" w:rsidRDefault="00C327CB">
            <w:pPr>
              <w:jc w:val="center"/>
              <w:rPr>
                <w:b/>
                <w:bCs/>
                <w:color w:val="000000"/>
                <w:sz w:val="19"/>
                <w:szCs w:val="19"/>
              </w:rPr>
            </w:pPr>
            <w:r>
              <w:rPr>
                <w:b/>
                <w:color w:val="000000"/>
                <w:sz w:val="19"/>
              </w:rPr>
              <w:t>Costos adicionales de</w:t>
            </w:r>
            <w:r w:rsidR="00F47822">
              <w:rPr>
                <w:b/>
                <w:color w:val="000000"/>
                <w:sz w:val="19"/>
              </w:rPr>
              <w:br/>
            </w:r>
            <w:r>
              <w:rPr>
                <w:b/>
                <w:color w:val="000000"/>
                <w:sz w:val="19"/>
              </w:rPr>
              <w:t>explotación</w:t>
            </w:r>
          </w:p>
          <w:p w14:paraId="19A5DC1A" w14:textId="77777777" w:rsidR="00C327CB" w:rsidRPr="003432B7" w:rsidRDefault="00C327CB">
            <w:pPr>
              <w:jc w:val="center"/>
              <w:rPr>
                <w:b/>
                <w:bCs/>
                <w:color w:val="000000"/>
                <w:sz w:val="19"/>
                <w:szCs w:val="19"/>
              </w:rPr>
            </w:pPr>
            <w:r>
              <w:rPr>
                <w:b/>
                <w:color w:val="000000"/>
                <w:sz w:val="19"/>
              </w:rPr>
              <w:t>(USD)</w:t>
            </w:r>
          </w:p>
        </w:tc>
        <w:tc>
          <w:tcPr>
            <w:tcW w:w="1134" w:type="dxa"/>
            <w:tcBorders>
              <w:top w:val="single" w:sz="4" w:space="0" w:color="auto"/>
              <w:left w:val="nil"/>
              <w:bottom w:val="single" w:sz="4" w:space="0" w:color="auto"/>
              <w:right w:val="single" w:sz="4" w:space="0" w:color="auto"/>
            </w:tcBorders>
            <w:shd w:val="clear" w:color="auto" w:fill="auto"/>
          </w:tcPr>
          <w:p w14:paraId="2102C832" w14:textId="232AAF60" w:rsidR="00C327CB" w:rsidRPr="003432B7" w:rsidRDefault="00C327CB" w:rsidP="00F47822">
            <w:pPr>
              <w:jc w:val="center"/>
              <w:rPr>
                <w:b/>
                <w:bCs/>
                <w:color w:val="000000"/>
                <w:sz w:val="19"/>
                <w:szCs w:val="19"/>
              </w:rPr>
            </w:pPr>
            <w:r>
              <w:rPr>
                <w:b/>
                <w:color w:val="000000"/>
                <w:sz w:val="19"/>
              </w:rPr>
              <w:t>Costos adicionales de</w:t>
            </w:r>
            <w:r w:rsidR="00F47822">
              <w:rPr>
                <w:b/>
                <w:color w:val="000000"/>
                <w:sz w:val="19"/>
              </w:rPr>
              <w:br/>
            </w:r>
            <w:r>
              <w:rPr>
                <w:b/>
                <w:color w:val="000000"/>
                <w:sz w:val="19"/>
              </w:rPr>
              <w:t>capital</w:t>
            </w:r>
            <w:r w:rsidR="00F47822">
              <w:rPr>
                <w:b/>
                <w:color w:val="000000"/>
                <w:sz w:val="19"/>
              </w:rPr>
              <w:t xml:space="preserve"> </w:t>
            </w:r>
            <w:r>
              <w:rPr>
                <w:b/>
                <w:color w:val="000000"/>
                <w:sz w:val="19"/>
              </w:rPr>
              <w:t>(USD)</w:t>
            </w:r>
          </w:p>
        </w:tc>
        <w:tc>
          <w:tcPr>
            <w:tcW w:w="853" w:type="dxa"/>
            <w:tcBorders>
              <w:top w:val="single" w:sz="4" w:space="0" w:color="auto"/>
              <w:left w:val="nil"/>
              <w:bottom w:val="single" w:sz="4" w:space="0" w:color="auto"/>
              <w:right w:val="single" w:sz="4" w:space="0" w:color="auto"/>
            </w:tcBorders>
            <w:shd w:val="clear" w:color="auto" w:fill="auto"/>
          </w:tcPr>
          <w:p w14:paraId="02C6D838" w14:textId="77777777" w:rsidR="00C327CB" w:rsidRDefault="00C327CB">
            <w:pPr>
              <w:jc w:val="center"/>
              <w:rPr>
                <w:b/>
                <w:bCs/>
                <w:color w:val="000000"/>
                <w:sz w:val="19"/>
                <w:szCs w:val="19"/>
              </w:rPr>
            </w:pPr>
            <w:r>
              <w:rPr>
                <w:b/>
                <w:color w:val="000000"/>
                <w:sz w:val="19"/>
              </w:rPr>
              <w:t>Total</w:t>
            </w:r>
          </w:p>
          <w:p w14:paraId="21619CB6" w14:textId="77777777" w:rsidR="00C327CB" w:rsidRPr="003432B7" w:rsidRDefault="00C327CB">
            <w:pPr>
              <w:jc w:val="center"/>
              <w:rPr>
                <w:b/>
                <w:bCs/>
                <w:color w:val="000000"/>
                <w:sz w:val="19"/>
                <w:szCs w:val="19"/>
              </w:rPr>
            </w:pPr>
            <w:r>
              <w:rPr>
                <w:b/>
                <w:color w:val="000000"/>
                <w:sz w:val="19"/>
              </w:rPr>
              <w:t>(USD)</w:t>
            </w:r>
          </w:p>
        </w:tc>
        <w:tc>
          <w:tcPr>
            <w:tcW w:w="848" w:type="dxa"/>
            <w:tcBorders>
              <w:left w:val="nil"/>
              <w:bottom w:val="single" w:sz="4" w:space="0" w:color="auto"/>
              <w:right w:val="single" w:sz="4" w:space="0" w:color="auto"/>
            </w:tcBorders>
            <w:shd w:val="clear" w:color="auto" w:fill="auto"/>
          </w:tcPr>
          <w:p w14:paraId="38C5A6B8" w14:textId="77777777" w:rsidR="00C327CB" w:rsidRPr="003432B7" w:rsidRDefault="00C327CB">
            <w:pPr>
              <w:jc w:val="center"/>
              <w:rPr>
                <w:b/>
                <w:bCs/>
                <w:color w:val="000000"/>
                <w:sz w:val="19"/>
                <w:szCs w:val="19"/>
              </w:rPr>
            </w:pPr>
            <w:r>
              <w:rPr>
                <w:b/>
                <w:color w:val="000000"/>
                <w:sz w:val="19"/>
              </w:rPr>
              <w:t>USD/kg</w:t>
            </w:r>
          </w:p>
        </w:tc>
        <w:tc>
          <w:tcPr>
            <w:tcW w:w="1331" w:type="dxa"/>
            <w:tcBorders>
              <w:top w:val="single" w:sz="4" w:space="0" w:color="auto"/>
              <w:left w:val="nil"/>
              <w:bottom w:val="single" w:sz="4" w:space="0" w:color="auto"/>
              <w:right w:val="single" w:sz="4" w:space="0" w:color="auto"/>
            </w:tcBorders>
            <w:shd w:val="clear" w:color="auto" w:fill="auto"/>
          </w:tcPr>
          <w:p w14:paraId="1199BEF5" w14:textId="77777777" w:rsidR="00C327CB" w:rsidRPr="003432B7" w:rsidRDefault="00C327CB">
            <w:pPr>
              <w:jc w:val="center"/>
              <w:rPr>
                <w:b/>
                <w:bCs/>
                <w:color w:val="000000"/>
                <w:sz w:val="19"/>
                <w:szCs w:val="19"/>
              </w:rPr>
            </w:pPr>
            <w:r>
              <w:rPr>
                <w:b/>
                <w:color w:val="000000"/>
                <w:sz w:val="19"/>
              </w:rPr>
              <w:t>USD/tonelada eq. de CO</w:t>
            </w:r>
            <w:r>
              <w:rPr>
                <w:b/>
                <w:color w:val="000000"/>
                <w:sz w:val="19"/>
                <w:vertAlign w:val="subscript"/>
              </w:rPr>
              <w:t>2</w:t>
            </w:r>
          </w:p>
        </w:tc>
      </w:tr>
      <w:tr w:rsidR="00C327CB" w:rsidRPr="003432B7" w14:paraId="1A27E578" w14:textId="77777777" w:rsidTr="00F47822">
        <w:trPr>
          <w:trHeight w:val="216"/>
        </w:trPr>
        <w:tc>
          <w:tcPr>
            <w:tcW w:w="1047" w:type="dxa"/>
            <w:tcBorders>
              <w:top w:val="nil"/>
              <w:left w:val="single" w:sz="4" w:space="0" w:color="auto"/>
              <w:bottom w:val="single" w:sz="4" w:space="0" w:color="auto"/>
              <w:right w:val="single" w:sz="4" w:space="0" w:color="auto"/>
            </w:tcBorders>
            <w:shd w:val="clear" w:color="auto" w:fill="auto"/>
            <w:hideMark/>
          </w:tcPr>
          <w:p w14:paraId="6799E70B" w14:textId="77777777" w:rsidR="00C327CB" w:rsidRPr="003432B7" w:rsidRDefault="00C327CB">
            <w:pPr>
              <w:jc w:val="left"/>
              <w:rPr>
                <w:sz w:val="19"/>
                <w:szCs w:val="19"/>
              </w:rPr>
            </w:pPr>
            <w:r>
              <w:rPr>
                <w:sz w:val="19"/>
              </w:rPr>
              <w:t>Miraco</w:t>
            </w:r>
          </w:p>
        </w:tc>
        <w:tc>
          <w:tcPr>
            <w:tcW w:w="602" w:type="dxa"/>
            <w:tcBorders>
              <w:top w:val="nil"/>
              <w:left w:val="nil"/>
              <w:bottom w:val="single" w:sz="4" w:space="0" w:color="auto"/>
              <w:right w:val="single" w:sz="4" w:space="0" w:color="auto"/>
            </w:tcBorders>
            <w:shd w:val="clear" w:color="auto" w:fill="auto"/>
            <w:hideMark/>
          </w:tcPr>
          <w:p w14:paraId="16417494" w14:textId="77777777" w:rsidR="00C327CB" w:rsidRPr="003432B7" w:rsidRDefault="00C327CB">
            <w:pPr>
              <w:jc w:val="center"/>
              <w:rPr>
                <w:sz w:val="19"/>
                <w:szCs w:val="19"/>
              </w:rPr>
            </w:pPr>
            <w:r>
              <w:rPr>
                <w:sz w:val="19"/>
              </w:rPr>
              <w:t>1</w:t>
            </w:r>
          </w:p>
        </w:tc>
        <w:tc>
          <w:tcPr>
            <w:tcW w:w="1087" w:type="dxa"/>
            <w:tcBorders>
              <w:top w:val="nil"/>
              <w:left w:val="nil"/>
              <w:bottom w:val="single" w:sz="4" w:space="0" w:color="auto"/>
              <w:right w:val="single" w:sz="4" w:space="0" w:color="auto"/>
            </w:tcBorders>
            <w:shd w:val="clear" w:color="auto" w:fill="auto"/>
            <w:noWrap/>
          </w:tcPr>
          <w:p w14:paraId="68221499" w14:textId="77777777" w:rsidR="00C327CB" w:rsidRPr="003432B7" w:rsidRDefault="00C327CB">
            <w:pPr>
              <w:jc w:val="right"/>
              <w:rPr>
                <w:color w:val="000000"/>
                <w:sz w:val="19"/>
                <w:szCs w:val="19"/>
              </w:rPr>
            </w:pPr>
            <w:r>
              <w:rPr>
                <w:sz w:val="19"/>
              </w:rPr>
              <w:t>30.000</w:t>
            </w:r>
          </w:p>
        </w:tc>
        <w:tc>
          <w:tcPr>
            <w:tcW w:w="1087" w:type="dxa"/>
            <w:tcBorders>
              <w:top w:val="nil"/>
              <w:left w:val="nil"/>
              <w:bottom w:val="single" w:sz="4" w:space="0" w:color="auto"/>
              <w:right w:val="single" w:sz="4" w:space="0" w:color="auto"/>
            </w:tcBorders>
            <w:shd w:val="clear" w:color="auto" w:fill="auto"/>
          </w:tcPr>
          <w:p w14:paraId="7E7D32AE" w14:textId="77777777" w:rsidR="00C327CB" w:rsidRPr="003432B7" w:rsidRDefault="00C327CB">
            <w:pPr>
              <w:jc w:val="right"/>
              <w:rPr>
                <w:color w:val="000000"/>
                <w:sz w:val="19"/>
                <w:szCs w:val="19"/>
              </w:rPr>
            </w:pPr>
            <w:r>
              <w:rPr>
                <w:sz w:val="19"/>
              </w:rPr>
              <w:t xml:space="preserve"> 34.667 </w:t>
            </w:r>
          </w:p>
        </w:tc>
        <w:tc>
          <w:tcPr>
            <w:tcW w:w="1275" w:type="dxa"/>
            <w:tcBorders>
              <w:top w:val="nil"/>
              <w:left w:val="nil"/>
              <w:bottom w:val="single" w:sz="4" w:space="0" w:color="auto"/>
              <w:right w:val="single" w:sz="4" w:space="0" w:color="auto"/>
            </w:tcBorders>
            <w:shd w:val="clear" w:color="auto" w:fill="auto"/>
          </w:tcPr>
          <w:p w14:paraId="240E3C24" w14:textId="77777777" w:rsidR="00C327CB" w:rsidRPr="003432B7" w:rsidRDefault="00C327CB">
            <w:pPr>
              <w:jc w:val="right"/>
              <w:rPr>
                <w:color w:val="000000"/>
                <w:sz w:val="19"/>
                <w:szCs w:val="19"/>
              </w:rPr>
            </w:pPr>
            <w:r>
              <w:rPr>
                <w:sz w:val="19"/>
              </w:rPr>
              <w:t xml:space="preserve"> 90.000 </w:t>
            </w:r>
          </w:p>
        </w:tc>
        <w:tc>
          <w:tcPr>
            <w:tcW w:w="1134" w:type="dxa"/>
            <w:tcBorders>
              <w:top w:val="nil"/>
              <w:left w:val="nil"/>
              <w:bottom w:val="single" w:sz="4" w:space="0" w:color="auto"/>
              <w:right w:val="single" w:sz="4" w:space="0" w:color="auto"/>
            </w:tcBorders>
            <w:shd w:val="clear" w:color="auto" w:fill="auto"/>
          </w:tcPr>
          <w:p w14:paraId="5125FF87" w14:textId="77777777" w:rsidR="00C327CB" w:rsidRPr="003432B7" w:rsidRDefault="00C327CB">
            <w:pPr>
              <w:jc w:val="right"/>
              <w:rPr>
                <w:color w:val="000000"/>
                <w:sz w:val="19"/>
                <w:szCs w:val="19"/>
              </w:rPr>
            </w:pPr>
            <w:r>
              <w:rPr>
                <w:sz w:val="19"/>
              </w:rPr>
              <w:t xml:space="preserve"> 350.500 </w:t>
            </w:r>
          </w:p>
        </w:tc>
        <w:tc>
          <w:tcPr>
            <w:tcW w:w="853" w:type="dxa"/>
            <w:tcBorders>
              <w:top w:val="nil"/>
              <w:left w:val="nil"/>
              <w:bottom w:val="single" w:sz="4" w:space="0" w:color="auto"/>
              <w:right w:val="single" w:sz="4" w:space="0" w:color="auto"/>
            </w:tcBorders>
            <w:shd w:val="clear" w:color="auto" w:fill="auto"/>
          </w:tcPr>
          <w:p w14:paraId="39C8BEB3" w14:textId="77777777" w:rsidR="00C327CB" w:rsidRPr="003432B7" w:rsidRDefault="00C327CB">
            <w:pPr>
              <w:jc w:val="right"/>
              <w:rPr>
                <w:sz w:val="19"/>
                <w:szCs w:val="19"/>
              </w:rPr>
            </w:pPr>
            <w:r>
              <w:rPr>
                <w:sz w:val="19"/>
              </w:rPr>
              <w:t xml:space="preserve"> 440.500 </w:t>
            </w:r>
          </w:p>
        </w:tc>
        <w:tc>
          <w:tcPr>
            <w:tcW w:w="848" w:type="dxa"/>
            <w:tcBorders>
              <w:top w:val="nil"/>
              <w:left w:val="nil"/>
              <w:bottom w:val="single" w:sz="4" w:space="0" w:color="auto"/>
              <w:right w:val="single" w:sz="4" w:space="0" w:color="auto"/>
            </w:tcBorders>
            <w:shd w:val="clear" w:color="auto" w:fill="auto"/>
            <w:noWrap/>
          </w:tcPr>
          <w:p w14:paraId="6548BF01" w14:textId="77777777" w:rsidR="00C327CB" w:rsidRPr="003432B7" w:rsidRDefault="00C327CB">
            <w:pPr>
              <w:jc w:val="right"/>
              <w:rPr>
                <w:color w:val="000000"/>
                <w:sz w:val="19"/>
                <w:szCs w:val="19"/>
              </w:rPr>
            </w:pPr>
            <w:r>
              <w:rPr>
                <w:sz w:val="19"/>
              </w:rPr>
              <w:t xml:space="preserve"> 14,68 </w:t>
            </w:r>
          </w:p>
        </w:tc>
        <w:tc>
          <w:tcPr>
            <w:tcW w:w="1331" w:type="dxa"/>
            <w:tcBorders>
              <w:top w:val="nil"/>
              <w:left w:val="nil"/>
              <w:bottom w:val="single" w:sz="4" w:space="0" w:color="auto"/>
              <w:right w:val="single" w:sz="4" w:space="0" w:color="auto"/>
            </w:tcBorders>
            <w:shd w:val="clear" w:color="auto" w:fill="auto"/>
            <w:noWrap/>
          </w:tcPr>
          <w:p w14:paraId="32D46B5F" w14:textId="77777777" w:rsidR="00C327CB" w:rsidRPr="003432B7" w:rsidRDefault="00C327CB">
            <w:pPr>
              <w:jc w:val="right"/>
              <w:rPr>
                <w:color w:val="000000"/>
                <w:sz w:val="19"/>
                <w:szCs w:val="19"/>
              </w:rPr>
            </w:pPr>
            <w:r>
              <w:rPr>
                <w:sz w:val="19"/>
              </w:rPr>
              <w:t>12,71</w:t>
            </w:r>
          </w:p>
        </w:tc>
      </w:tr>
    </w:tbl>
    <w:p w14:paraId="079AEACA" w14:textId="77777777" w:rsidR="00C327CB" w:rsidRPr="00031171" w:rsidRDefault="00C327CB" w:rsidP="00C327CB"/>
    <w:p w14:paraId="5D2DF1B7" w14:textId="12A95D4D" w:rsidR="00C327CB" w:rsidRPr="00147645" w:rsidRDefault="00C327CB" w:rsidP="00C327CB">
      <w:pPr>
        <w:pStyle w:val="Heading1"/>
        <w:widowControl w:val="0"/>
      </w:pPr>
      <w:r>
        <w:t>La financiación total calculada para la reconversión de las seis pequeñas y medianas empresas del sector de fabricación de equipos de refrigeración comercial es de USD 2.197.263, sin los costos adicionales de capital calculados para la empresa Trust for Ind. y con los costos adicionales de explotación calculados para la reconversión de HFC-134a y R-404A para ICEBERG. Sin embargo, sobre la base de la decisión 95/86 d) i), la cantidad solicitada se calculó en USD 21,78/kg (32 por ciento por encima del umbral de relación de costo a eficacia de USD 16,50 para los fabricantes de refrigeración comercial para las pequeñas y medianas empresas con un consumo de HFC de 15 toneladas o menos), y la relación de costo a eficacia en términos de toneladas eq. de CO</w:t>
      </w:r>
      <w:r>
        <w:rPr>
          <w:vertAlign w:val="subscript"/>
        </w:rPr>
        <w:t>2</w:t>
      </w:r>
      <w:r>
        <w:t xml:space="preserve"> es de USD 15,23/tonelada eq. de CO</w:t>
      </w:r>
      <w:r>
        <w:rPr>
          <w:vertAlign w:val="subscript"/>
        </w:rPr>
        <w:t>2</w:t>
      </w:r>
      <w:r>
        <w:t xml:space="preserve"> para cada empresa en la que solo hay que reconvertir HFC-134a y USD 6,93/tonelada eq. de CO</w:t>
      </w:r>
      <w:r>
        <w:rPr>
          <w:vertAlign w:val="subscript"/>
        </w:rPr>
        <w:t>2</w:t>
      </w:r>
      <w:r>
        <w:t xml:space="preserve"> para ICEBERG para la reconversión de HFC-134a y R-404A. Los detalles de los costos calculados y las sumas solicitadas se presentan en el cuadro 19. </w:t>
      </w:r>
    </w:p>
    <w:p w14:paraId="469EEB5F" w14:textId="3A50280B" w:rsidR="00C327CB" w:rsidRPr="00147645" w:rsidRDefault="00C327CB" w:rsidP="00C327CB">
      <w:pPr>
        <w:keepNext/>
        <w:keepLines/>
        <w:widowControl w:val="0"/>
        <w:rPr>
          <w:b/>
          <w:bCs/>
        </w:rPr>
      </w:pPr>
      <w:r>
        <w:rPr>
          <w:b/>
        </w:rPr>
        <w:t>Cuadro 19. Costos calculados, financiación solicitada y relación de costo a - eficacia para las pequeñas y medianas empresas en refrigeración comercial con un consumo inferior a 15 t</w:t>
      </w:r>
    </w:p>
    <w:tbl>
      <w:tblPr>
        <w:tblW w:w="9240" w:type="dxa"/>
        <w:tblCellMar>
          <w:left w:w="28" w:type="dxa"/>
          <w:right w:w="28" w:type="dxa"/>
        </w:tblCellMar>
        <w:tblLook w:val="04A0" w:firstRow="1" w:lastRow="0" w:firstColumn="1" w:lastColumn="0" w:noHBand="0" w:noVBand="1"/>
      </w:tblPr>
      <w:tblGrid>
        <w:gridCol w:w="1980"/>
        <w:gridCol w:w="567"/>
        <w:gridCol w:w="778"/>
        <w:gridCol w:w="900"/>
        <w:gridCol w:w="1350"/>
        <w:gridCol w:w="1650"/>
        <w:gridCol w:w="850"/>
        <w:gridCol w:w="1165"/>
      </w:tblGrid>
      <w:tr w:rsidR="0082457B" w:rsidRPr="00AC561A" w14:paraId="11D5A574" w14:textId="77777777" w:rsidTr="008C6A9E">
        <w:trPr>
          <w:trHeight w:val="120"/>
          <w:tblHeader/>
        </w:trPr>
        <w:tc>
          <w:tcPr>
            <w:tcW w:w="1980" w:type="dxa"/>
            <w:tcBorders>
              <w:top w:val="single" w:sz="4" w:space="0" w:color="auto"/>
              <w:left w:val="single" w:sz="4" w:space="0" w:color="auto"/>
              <w:right w:val="single" w:sz="4" w:space="0" w:color="auto"/>
            </w:tcBorders>
            <w:shd w:val="clear" w:color="auto" w:fill="auto"/>
            <w:hideMark/>
          </w:tcPr>
          <w:p w14:paraId="59B878F2" w14:textId="77777777" w:rsidR="0082457B" w:rsidRPr="00AC561A" w:rsidRDefault="0082457B">
            <w:pPr>
              <w:jc w:val="left"/>
              <w:rPr>
                <w:b/>
                <w:bCs/>
                <w:color w:val="000000"/>
                <w:sz w:val="19"/>
                <w:szCs w:val="19"/>
              </w:rPr>
            </w:pPr>
            <w:r>
              <w:rPr>
                <w:b/>
                <w:color w:val="000000"/>
                <w:sz w:val="19"/>
              </w:rPr>
              <w:t>Empresa</w:t>
            </w:r>
          </w:p>
        </w:tc>
        <w:tc>
          <w:tcPr>
            <w:tcW w:w="567" w:type="dxa"/>
            <w:tcBorders>
              <w:top w:val="single" w:sz="4" w:space="0" w:color="auto"/>
              <w:left w:val="nil"/>
              <w:right w:val="single" w:sz="4" w:space="0" w:color="auto"/>
            </w:tcBorders>
            <w:shd w:val="clear" w:color="auto" w:fill="auto"/>
            <w:hideMark/>
          </w:tcPr>
          <w:p w14:paraId="1504C92A" w14:textId="68D76832" w:rsidR="0082457B" w:rsidRPr="00AC561A" w:rsidRDefault="0082457B">
            <w:pPr>
              <w:jc w:val="center"/>
              <w:rPr>
                <w:b/>
                <w:bCs/>
                <w:color w:val="000000"/>
                <w:sz w:val="19"/>
                <w:szCs w:val="19"/>
              </w:rPr>
            </w:pPr>
            <w:r>
              <w:rPr>
                <w:b/>
                <w:color w:val="000000"/>
                <w:sz w:val="19"/>
              </w:rPr>
              <w:t>Núm. líneas</w:t>
            </w:r>
          </w:p>
        </w:tc>
        <w:tc>
          <w:tcPr>
            <w:tcW w:w="1678" w:type="dxa"/>
            <w:gridSpan w:val="2"/>
            <w:tcBorders>
              <w:top w:val="single" w:sz="4" w:space="0" w:color="auto"/>
              <w:left w:val="nil"/>
              <w:bottom w:val="single" w:sz="4" w:space="0" w:color="auto"/>
              <w:right w:val="single" w:sz="4" w:space="0" w:color="auto"/>
            </w:tcBorders>
            <w:shd w:val="clear" w:color="auto" w:fill="auto"/>
            <w:hideMark/>
          </w:tcPr>
          <w:p w14:paraId="73A5FD49" w14:textId="77777777" w:rsidR="0082457B" w:rsidRPr="00AC561A" w:rsidRDefault="0082457B">
            <w:pPr>
              <w:jc w:val="center"/>
              <w:rPr>
                <w:b/>
                <w:bCs/>
                <w:color w:val="000000"/>
                <w:sz w:val="19"/>
                <w:szCs w:val="19"/>
              </w:rPr>
            </w:pPr>
            <w:r>
              <w:rPr>
                <w:b/>
                <w:color w:val="000000"/>
                <w:sz w:val="19"/>
              </w:rPr>
              <w:t>Consumo (2023)</w:t>
            </w:r>
          </w:p>
        </w:tc>
        <w:tc>
          <w:tcPr>
            <w:tcW w:w="3850" w:type="dxa"/>
            <w:gridSpan w:val="3"/>
            <w:tcBorders>
              <w:top w:val="single" w:sz="4" w:space="0" w:color="auto"/>
              <w:left w:val="nil"/>
              <w:bottom w:val="single" w:sz="4" w:space="0" w:color="auto"/>
              <w:right w:val="single" w:sz="4" w:space="0" w:color="auto"/>
            </w:tcBorders>
            <w:shd w:val="clear" w:color="auto" w:fill="auto"/>
          </w:tcPr>
          <w:p w14:paraId="41F2E017" w14:textId="77777777" w:rsidR="0082457B" w:rsidRPr="00AC561A" w:rsidRDefault="0082457B">
            <w:pPr>
              <w:jc w:val="center"/>
              <w:rPr>
                <w:b/>
                <w:bCs/>
                <w:color w:val="000000"/>
                <w:sz w:val="19"/>
                <w:szCs w:val="19"/>
              </w:rPr>
            </w:pPr>
            <w:r>
              <w:rPr>
                <w:b/>
                <w:color w:val="000000"/>
                <w:sz w:val="19"/>
              </w:rPr>
              <w:t>Costos calculados</w:t>
            </w:r>
          </w:p>
        </w:tc>
        <w:tc>
          <w:tcPr>
            <w:tcW w:w="1165" w:type="dxa"/>
            <w:tcBorders>
              <w:top w:val="single" w:sz="4" w:space="0" w:color="auto"/>
              <w:left w:val="nil"/>
              <w:right w:val="single" w:sz="4" w:space="0" w:color="auto"/>
            </w:tcBorders>
            <w:shd w:val="clear" w:color="auto" w:fill="auto"/>
            <w:hideMark/>
          </w:tcPr>
          <w:p w14:paraId="1D8BB4E3" w14:textId="77777777" w:rsidR="0082457B" w:rsidRDefault="0082457B">
            <w:pPr>
              <w:jc w:val="center"/>
              <w:rPr>
                <w:b/>
                <w:bCs/>
                <w:color w:val="000000"/>
                <w:sz w:val="19"/>
                <w:szCs w:val="19"/>
              </w:rPr>
            </w:pPr>
            <w:r>
              <w:rPr>
                <w:b/>
                <w:color w:val="000000"/>
                <w:sz w:val="19"/>
              </w:rPr>
              <w:t xml:space="preserve">Financiación solicitada </w:t>
            </w:r>
          </w:p>
          <w:p w14:paraId="13A73CD6" w14:textId="77777777" w:rsidR="0082457B" w:rsidRPr="00AC561A" w:rsidRDefault="0082457B">
            <w:pPr>
              <w:jc w:val="center"/>
              <w:rPr>
                <w:b/>
                <w:bCs/>
                <w:color w:val="000000"/>
                <w:sz w:val="19"/>
                <w:szCs w:val="19"/>
              </w:rPr>
            </w:pPr>
            <w:r>
              <w:rPr>
                <w:b/>
                <w:color w:val="000000"/>
                <w:sz w:val="19"/>
              </w:rPr>
              <w:t>(USD)</w:t>
            </w:r>
          </w:p>
        </w:tc>
      </w:tr>
      <w:tr w:rsidR="0082457B" w:rsidRPr="00AC561A" w14:paraId="7C5B22E5" w14:textId="77777777" w:rsidTr="008C6A9E">
        <w:trPr>
          <w:trHeight w:val="315"/>
          <w:tblHeader/>
        </w:trPr>
        <w:tc>
          <w:tcPr>
            <w:tcW w:w="1980" w:type="dxa"/>
            <w:tcBorders>
              <w:left w:val="single" w:sz="4" w:space="0" w:color="auto"/>
              <w:bottom w:val="single" w:sz="4" w:space="0" w:color="auto"/>
              <w:right w:val="single" w:sz="4" w:space="0" w:color="auto"/>
            </w:tcBorders>
            <w:shd w:val="clear" w:color="auto" w:fill="auto"/>
          </w:tcPr>
          <w:p w14:paraId="4C390019" w14:textId="77777777" w:rsidR="0082457B" w:rsidRPr="00AC561A" w:rsidRDefault="0082457B">
            <w:pPr>
              <w:jc w:val="left"/>
              <w:rPr>
                <w:b/>
                <w:bCs/>
                <w:color w:val="000000"/>
                <w:sz w:val="19"/>
                <w:szCs w:val="19"/>
                <w:lang w:eastAsia="en-CA"/>
              </w:rPr>
            </w:pPr>
          </w:p>
        </w:tc>
        <w:tc>
          <w:tcPr>
            <w:tcW w:w="567" w:type="dxa"/>
            <w:tcBorders>
              <w:left w:val="nil"/>
              <w:bottom w:val="single" w:sz="4" w:space="0" w:color="auto"/>
              <w:right w:val="single" w:sz="4" w:space="0" w:color="auto"/>
            </w:tcBorders>
            <w:shd w:val="clear" w:color="auto" w:fill="auto"/>
          </w:tcPr>
          <w:p w14:paraId="41C59852" w14:textId="77777777" w:rsidR="0082457B" w:rsidRPr="00AC561A" w:rsidRDefault="0082457B">
            <w:pPr>
              <w:jc w:val="center"/>
              <w:rPr>
                <w:b/>
                <w:bCs/>
                <w:color w:val="000000"/>
                <w:sz w:val="19"/>
                <w:szCs w:val="19"/>
                <w:lang w:eastAsia="en-CA"/>
              </w:rPr>
            </w:pPr>
          </w:p>
        </w:tc>
        <w:tc>
          <w:tcPr>
            <w:tcW w:w="778" w:type="dxa"/>
            <w:tcBorders>
              <w:top w:val="single" w:sz="4" w:space="0" w:color="auto"/>
              <w:left w:val="nil"/>
              <w:bottom w:val="single" w:sz="4" w:space="0" w:color="auto"/>
              <w:right w:val="single" w:sz="4" w:space="0" w:color="auto"/>
            </w:tcBorders>
            <w:shd w:val="clear" w:color="auto" w:fill="auto"/>
          </w:tcPr>
          <w:p w14:paraId="54716871" w14:textId="77777777" w:rsidR="0082457B" w:rsidRPr="00AC561A" w:rsidRDefault="0082457B">
            <w:pPr>
              <w:jc w:val="center"/>
              <w:rPr>
                <w:b/>
                <w:bCs/>
                <w:color w:val="000000"/>
                <w:sz w:val="19"/>
                <w:szCs w:val="19"/>
              </w:rPr>
            </w:pPr>
            <w:r>
              <w:rPr>
                <w:b/>
                <w:color w:val="000000"/>
                <w:sz w:val="19"/>
              </w:rPr>
              <w:t>kg</w:t>
            </w:r>
          </w:p>
        </w:tc>
        <w:tc>
          <w:tcPr>
            <w:tcW w:w="900" w:type="dxa"/>
            <w:tcBorders>
              <w:left w:val="nil"/>
              <w:bottom w:val="single" w:sz="4" w:space="0" w:color="auto"/>
              <w:right w:val="single" w:sz="4" w:space="0" w:color="auto"/>
            </w:tcBorders>
            <w:shd w:val="clear" w:color="auto" w:fill="auto"/>
          </w:tcPr>
          <w:p w14:paraId="1DC08B0C" w14:textId="77777777" w:rsidR="0082457B" w:rsidRPr="00AC561A" w:rsidRDefault="0082457B">
            <w:pPr>
              <w:jc w:val="center"/>
              <w:rPr>
                <w:b/>
                <w:bCs/>
                <w:color w:val="000000"/>
                <w:sz w:val="19"/>
                <w:szCs w:val="19"/>
              </w:rPr>
            </w:pPr>
            <w:r>
              <w:rPr>
                <w:b/>
                <w:color w:val="000000"/>
                <w:sz w:val="19"/>
              </w:rPr>
              <w:t>Toneladas eq. de CO</w:t>
            </w:r>
            <w:r>
              <w:rPr>
                <w:b/>
                <w:color w:val="000000"/>
                <w:sz w:val="19"/>
                <w:vertAlign w:val="subscript"/>
              </w:rPr>
              <w:t>2</w:t>
            </w:r>
          </w:p>
        </w:tc>
        <w:tc>
          <w:tcPr>
            <w:tcW w:w="1350" w:type="dxa"/>
            <w:tcBorders>
              <w:top w:val="single" w:sz="4" w:space="0" w:color="auto"/>
              <w:left w:val="nil"/>
              <w:bottom w:val="single" w:sz="4" w:space="0" w:color="auto"/>
              <w:right w:val="single" w:sz="4" w:space="0" w:color="auto"/>
            </w:tcBorders>
            <w:shd w:val="clear" w:color="auto" w:fill="auto"/>
          </w:tcPr>
          <w:p w14:paraId="7EA31695" w14:textId="77777777" w:rsidR="0082457B" w:rsidRDefault="0082457B">
            <w:pPr>
              <w:jc w:val="center"/>
              <w:rPr>
                <w:b/>
                <w:bCs/>
                <w:color w:val="000000"/>
                <w:sz w:val="19"/>
                <w:szCs w:val="19"/>
              </w:rPr>
            </w:pPr>
            <w:r>
              <w:rPr>
                <w:b/>
                <w:color w:val="000000"/>
                <w:sz w:val="19"/>
              </w:rPr>
              <w:t xml:space="preserve">Costos adicionales de capital </w:t>
            </w:r>
          </w:p>
          <w:p w14:paraId="51A6606B" w14:textId="77777777" w:rsidR="0082457B" w:rsidRPr="00AC561A" w:rsidRDefault="0082457B">
            <w:pPr>
              <w:jc w:val="center"/>
              <w:rPr>
                <w:b/>
                <w:bCs/>
                <w:color w:val="000000"/>
                <w:sz w:val="19"/>
                <w:szCs w:val="19"/>
              </w:rPr>
            </w:pPr>
            <w:r>
              <w:rPr>
                <w:b/>
                <w:color w:val="000000"/>
                <w:sz w:val="19"/>
              </w:rPr>
              <w:t>(USD)</w:t>
            </w:r>
          </w:p>
        </w:tc>
        <w:tc>
          <w:tcPr>
            <w:tcW w:w="1650" w:type="dxa"/>
            <w:tcBorders>
              <w:top w:val="single" w:sz="4" w:space="0" w:color="auto"/>
              <w:left w:val="nil"/>
              <w:bottom w:val="single" w:sz="4" w:space="0" w:color="auto"/>
              <w:right w:val="single" w:sz="4" w:space="0" w:color="auto"/>
            </w:tcBorders>
            <w:shd w:val="clear" w:color="auto" w:fill="auto"/>
          </w:tcPr>
          <w:p w14:paraId="76CDC04F" w14:textId="77777777" w:rsidR="0082457B" w:rsidRDefault="0082457B">
            <w:pPr>
              <w:jc w:val="center"/>
              <w:rPr>
                <w:b/>
                <w:bCs/>
                <w:color w:val="000000"/>
                <w:sz w:val="19"/>
                <w:szCs w:val="19"/>
              </w:rPr>
            </w:pPr>
            <w:r>
              <w:rPr>
                <w:b/>
                <w:color w:val="000000"/>
                <w:sz w:val="19"/>
              </w:rPr>
              <w:t xml:space="preserve">Costos adicionales de explotación </w:t>
            </w:r>
          </w:p>
          <w:p w14:paraId="4E5795ED" w14:textId="77777777" w:rsidR="0082457B" w:rsidRPr="00AC561A" w:rsidRDefault="0082457B">
            <w:pPr>
              <w:jc w:val="center"/>
              <w:rPr>
                <w:b/>
                <w:bCs/>
                <w:color w:val="000000"/>
                <w:sz w:val="19"/>
                <w:szCs w:val="19"/>
              </w:rPr>
            </w:pPr>
            <w:r>
              <w:rPr>
                <w:b/>
                <w:color w:val="000000"/>
                <w:sz w:val="19"/>
              </w:rPr>
              <w:t>(USD)</w:t>
            </w:r>
          </w:p>
        </w:tc>
        <w:tc>
          <w:tcPr>
            <w:tcW w:w="850" w:type="dxa"/>
            <w:tcBorders>
              <w:top w:val="single" w:sz="4" w:space="0" w:color="auto"/>
              <w:left w:val="nil"/>
              <w:bottom w:val="single" w:sz="4" w:space="0" w:color="auto"/>
              <w:right w:val="single" w:sz="4" w:space="0" w:color="auto"/>
            </w:tcBorders>
            <w:shd w:val="clear" w:color="auto" w:fill="auto"/>
          </w:tcPr>
          <w:p w14:paraId="111F8F6D" w14:textId="77777777" w:rsidR="0082457B" w:rsidRDefault="0082457B">
            <w:pPr>
              <w:jc w:val="center"/>
              <w:rPr>
                <w:b/>
                <w:bCs/>
                <w:color w:val="000000"/>
                <w:sz w:val="19"/>
                <w:szCs w:val="19"/>
              </w:rPr>
            </w:pPr>
            <w:r>
              <w:rPr>
                <w:b/>
                <w:color w:val="000000"/>
                <w:sz w:val="19"/>
              </w:rPr>
              <w:t xml:space="preserve">Total </w:t>
            </w:r>
          </w:p>
          <w:p w14:paraId="02CDF269" w14:textId="77777777" w:rsidR="0082457B" w:rsidRPr="00AC561A" w:rsidRDefault="0082457B">
            <w:pPr>
              <w:jc w:val="center"/>
              <w:rPr>
                <w:b/>
                <w:bCs/>
                <w:color w:val="000000"/>
                <w:sz w:val="19"/>
                <w:szCs w:val="19"/>
              </w:rPr>
            </w:pPr>
            <w:r>
              <w:rPr>
                <w:b/>
                <w:color w:val="000000"/>
                <w:sz w:val="19"/>
              </w:rPr>
              <w:t>(USD)</w:t>
            </w:r>
          </w:p>
        </w:tc>
        <w:tc>
          <w:tcPr>
            <w:tcW w:w="1165" w:type="dxa"/>
            <w:tcBorders>
              <w:left w:val="nil"/>
              <w:bottom w:val="single" w:sz="4" w:space="0" w:color="auto"/>
              <w:right w:val="single" w:sz="4" w:space="0" w:color="auto"/>
            </w:tcBorders>
            <w:shd w:val="clear" w:color="auto" w:fill="auto"/>
          </w:tcPr>
          <w:p w14:paraId="31D96742" w14:textId="77777777" w:rsidR="0082457B" w:rsidRPr="00AC561A" w:rsidRDefault="0082457B">
            <w:pPr>
              <w:jc w:val="center"/>
              <w:rPr>
                <w:b/>
                <w:bCs/>
                <w:color w:val="000000"/>
                <w:sz w:val="19"/>
                <w:szCs w:val="19"/>
                <w:lang w:eastAsia="en-CA"/>
              </w:rPr>
            </w:pPr>
          </w:p>
        </w:tc>
      </w:tr>
      <w:tr w:rsidR="00C327CB" w:rsidRPr="00AC561A" w14:paraId="2A4B2EF3" w14:textId="77777777" w:rsidTr="008C6A9E">
        <w:trPr>
          <w:trHeight w:val="197"/>
        </w:trPr>
        <w:tc>
          <w:tcPr>
            <w:tcW w:w="1980" w:type="dxa"/>
            <w:tcBorders>
              <w:top w:val="nil"/>
              <w:left w:val="single" w:sz="4" w:space="0" w:color="auto"/>
              <w:bottom w:val="single" w:sz="4" w:space="0" w:color="auto"/>
              <w:right w:val="single" w:sz="4" w:space="0" w:color="auto"/>
            </w:tcBorders>
            <w:shd w:val="clear" w:color="auto" w:fill="auto"/>
          </w:tcPr>
          <w:p w14:paraId="4F56ACD1" w14:textId="77777777" w:rsidR="00C327CB" w:rsidRPr="00AC561A" w:rsidRDefault="00C327CB">
            <w:pPr>
              <w:jc w:val="left"/>
              <w:rPr>
                <w:color w:val="000000"/>
                <w:sz w:val="19"/>
                <w:szCs w:val="19"/>
              </w:rPr>
            </w:pPr>
            <w:r>
              <w:rPr>
                <w:color w:val="000000"/>
                <w:sz w:val="19"/>
              </w:rPr>
              <w:t>Alradwan International</w:t>
            </w:r>
          </w:p>
        </w:tc>
        <w:tc>
          <w:tcPr>
            <w:tcW w:w="567" w:type="dxa"/>
            <w:tcBorders>
              <w:top w:val="nil"/>
              <w:left w:val="nil"/>
              <w:bottom w:val="single" w:sz="4" w:space="0" w:color="auto"/>
              <w:right w:val="single" w:sz="4" w:space="0" w:color="auto"/>
            </w:tcBorders>
            <w:shd w:val="clear" w:color="auto" w:fill="auto"/>
          </w:tcPr>
          <w:p w14:paraId="4B30B10E" w14:textId="77777777" w:rsidR="00C327CB" w:rsidRPr="00AC561A" w:rsidRDefault="00C327CB">
            <w:pPr>
              <w:jc w:val="center"/>
              <w:rPr>
                <w:color w:val="000000"/>
                <w:sz w:val="19"/>
                <w:szCs w:val="19"/>
              </w:rPr>
            </w:pPr>
            <w:r>
              <w:t>1</w:t>
            </w:r>
          </w:p>
        </w:tc>
        <w:tc>
          <w:tcPr>
            <w:tcW w:w="778" w:type="dxa"/>
            <w:tcBorders>
              <w:top w:val="nil"/>
              <w:left w:val="nil"/>
              <w:bottom w:val="single" w:sz="4" w:space="0" w:color="auto"/>
              <w:right w:val="single" w:sz="4" w:space="0" w:color="auto"/>
            </w:tcBorders>
            <w:shd w:val="clear" w:color="auto" w:fill="auto"/>
          </w:tcPr>
          <w:p w14:paraId="26054BD7" w14:textId="77777777" w:rsidR="00C327CB" w:rsidRPr="00AC561A" w:rsidRDefault="00C327CB">
            <w:pPr>
              <w:jc w:val="right"/>
              <w:rPr>
                <w:color w:val="000000"/>
                <w:sz w:val="19"/>
                <w:szCs w:val="19"/>
              </w:rPr>
            </w:pPr>
            <w:r>
              <w:rPr>
                <w:color w:val="000000"/>
                <w:sz w:val="19"/>
              </w:rPr>
              <w:t>13.000</w:t>
            </w:r>
          </w:p>
        </w:tc>
        <w:tc>
          <w:tcPr>
            <w:tcW w:w="900" w:type="dxa"/>
            <w:tcBorders>
              <w:top w:val="nil"/>
              <w:left w:val="nil"/>
              <w:bottom w:val="single" w:sz="4" w:space="0" w:color="auto"/>
              <w:right w:val="single" w:sz="4" w:space="0" w:color="auto"/>
            </w:tcBorders>
            <w:shd w:val="clear" w:color="auto" w:fill="auto"/>
          </w:tcPr>
          <w:p w14:paraId="343B4435" w14:textId="77777777" w:rsidR="00C327CB" w:rsidRPr="00AC561A" w:rsidRDefault="00C327CB">
            <w:pPr>
              <w:jc w:val="right"/>
              <w:rPr>
                <w:color w:val="000000"/>
                <w:sz w:val="19"/>
                <w:szCs w:val="19"/>
              </w:rPr>
            </w:pPr>
            <w:r>
              <w:rPr>
                <w:color w:val="000000"/>
                <w:sz w:val="19"/>
              </w:rPr>
              <w:t>18.590</w:t>
            </w:r>
          </w:p>
        </w:tc>
        <w:tc>
          <w:tcPr>
            <w:tcW w:w="1350" w:type="dxa"/>
            <w:tcBorders>
              <w:top w:val="nil"/>
              <w:left w:val="nil"/>
              <w:bottom w:val="single" w:sz="4" w:space="0" w:color="auto"/>
              <w:right w:val="single" w:sz="4" w:space="0" w:color="auto"/>
            </w:tcBorders>
            <w:shd w:val="clear" w:color="auto" w:fill="auto"/>
          </w:tcPr>
          <w:p w14:paraId="60B47B92" w14:textId="77777777" w:rsidR="00C327CB" w:rsidRPr="00AC561A" w:rsidRDefault="00C327CB">
            <w:pPr>
              <w:jc w:val="right"/>
              <w:rPr>
                <w:color w:val="000000"/>
                <w:sz w:val="19"/>
                <w:szCs w:val="19"/>
              </w:rPr>
            </w:pPr>
            <w:r>
              <w:rPr>
                <w:color w:val="000000"/>
                <w:sz w:val="19"/>
              </w:rPr>
              <w:t>350.500</w:t>
            </w:r>
          </w:p>
        </w:tc>
        <w:tc>
          <w:tcPr>
            <w:tcW w:w="1650" w:type="dxa"/>
            <w:tcBorders>
              <w:top w:val="nil"/>
              <w:left w:val="nil"/>
              <w:bottom w:val="single" w:sz="4" w:space="0" w:color="auto"/>
              <w:right w:val="single" w:sz="4" w:space="0" w:color="auto"/>
            </w:tcBorders>
            <w:shd w:val="clear" w:color="auto" w:fill="auto"/>
            <w:noWrap/>
          </w:tcPr>
          <w:p w14:paraId="06F57379" w14:textId="77777777" w:rsidR="00C327CB" w:rsidRPr="00AC561A" w:rsidRDefault="00C327CB">
            <w:pPr>
              <w:jc w:val="right"/>
              <w:rPr>
                <w:color w:val="000000"/>
                <w:sz w:val="19"/>
                <w:szCs w:val="19"/>
              </w:rPr>
            </w:pPr>
            <w:r>
              <w:rPr>
                <w:color w:val="000000"/>
                <w:sz w:val="19"/>
              </w:rPr>
              <w:t>227.500</w:t>
            </w:r>
          </w:p>
        </w:tc>
        <w:tc>
          <w:tcPr>
            <w:tcW w:w="850" w:type="dxa"/>
            <w:tcBorders>
              <w:top w:val="nil"/>
              <w:left w:val="nil"/>
              <w:bottom w:val="single" w:sz="4" w:space="0" w:color="auto"/>
              <w:right w:val="single" w:sz="4" w:space="0" w:color="auto"/>
            </w:tcBorders>
            <w:shd w:val="clear" w:color="auto" w:fill="auto"/>
            <w:noWrap/>
          </w:tcPr>
          <w:p w14:paraId="115B9DDC" w14:textId="77777777" w:rsidR="00C327CB" w:rsidRPr="00AC561A" w:rsidRDefault="00C327CB">
            <w:pPr>
              <w:jc w:val="right"/>
              <w:rPr>
                <w:color w:val="000000"/>
                <w:sz w:val="19"/>
                <w:szCs w:val="19"/>
              </w:rPr>
            </w:pPr>
            <w:r>
              <w:rPr>
                <w:color w:val="000000"/>
                <w:sz w:val="19"/>
              </w:rPr>
              <w:t>578.000</w:t>
            </w:r>
          </w:p>
        </w:tc>
        <w:tc>
          <w:tcPr>
            <w:tcW w:w="1165" w:type="dxa"/>
            <w:tcBorders>
              <w:top w:val="nil"/>
              <w:left w:val="nil"/>
              <w:bottom w:val="single" w:sz="4" w:space="0" w:color="auto"/>
              <w:right w:val="single" w:sz="4" w:space="0" w:color="auto"/>
            </w:tcBorders>
            <w:shd w:val="clear" w:color="auto" w:fill="auto"/>
            <w:noWrap/>
          </w:tcPr>
          <w:p w14:paraId="02C3BD8B" w14:textId="77777777" w:rsidR="00C327CB" w:rsidRPr="00AC561A" w:rsidRDefault="00C327CB">
            <w:pPr>
              <w:jc w:val="right"/>
              <w:rPr>
                <w:color w:val="000000"/>
                <w:sz w:val="19"/>
                <w:szCs w:val="19"/>
              </w:rPr>
            </w:pPr>
            <w:r>
              <w:rPr>
                <w:color w:val="000000"/>
                <w:sz w:val="19"/>
              </w:rPr>
              <w:t>283.140</w:t>
            </w:r>
          </w:p>
        </w:tc>
      </w:tr>
      <w:tr w:rsidR="00C327CB" w:rsidRPr="00AC561A" w14:paraId="7BF9E4D0" w14:textId="77777777" w:rsidTr="008C6A9E">
        <w:trPr>
          <w:trHeight w:val="197"/>
        </w:trPr>
        <w:tc>
          <w:tcPr>
            <w:tcW w:w="1980" w:type="dxa"/>
            <w:tcBorders>
              <w:top w:val="nil"/>
              <w:left w:val="single" w:sz="4" w:space="0" w:color="auto"/>
              <w:bottom w:val="single" w:sz="4" w:space="0" w:color="auto"/>
              <w:right w:val="single" w:sz="4" w:space="0" w:color="auto"/>
            </w:tcBorders>
            <w:shd w:val="clear" w:color="auto" w:fill="auto"/>
          </w:tcPr>
          <w:p w14:paraId="2154F5A0" w14:textId="02F94F44" w:rsidR="00C327CB" w:rsidRPr="00AC561A" w:rsidRDefault="004C7D35">
            <w:pPr>
              <w:jc w:val="left"/>
              <w:rPr>
                <w:color w:val="000000"/>
                <w:sz w:val="19"/>
                <w:szCs w:val="19"/>
              </w:rPr>
            </w:pPr>
            <w:r>
              <w:rPr>
                <w:color w:val="000000"/>
                <w:sz w:val="19"/>
              </w:rPr>
              <w:t>Trust for Ind.</w:t>
            </w:r>
          </w:p>
        </w:tc>
        <w:tc>
          <w:tcPr>
            <w:tcW w:w="567" w:type="dxa"/>
            <w:tcBorders>
              <w:top w:val="nil"/>
              <w:left w:val="nil"/>
              <w:bottom w:val="single" w:sz="4" w:space="0" w:color="auto"/>
              <w:right w:val="single" w:sz="4" w:space="0" w:color="auto"/>
            </w:tcBorders>
            <w:shd w:val="clear" w:color="auto" w:fill="auto"/>
          </w:tcPr>
          <w:p w14:paraId="535FC155" w14:textId="77777777" w:rsidR="00C327CB" w:rsidRPr="00AC561A" w:rsidRDefault="00C327CB">
            <w:pPr>
              <w:jc w:val="center"/>
              <w:rPr>
                <w:color w:val="000000"/>
                <w:sz w:val="19"/>
                <w:szCs w:val="19"/>
              </w:rPr>
            </w:pPr>
            <w:r>
              <w:t>1</w:t>
            </w:r>
          </w:p>
        </w:tc>
        <w:tc>
          <w:tcPr>
            <w:tcW w:w="778" w:type="dxa"/>
            <w:tcBorders>
              <w:top w:val="nil"/>
              <w:left w:val="nil"/>
              <w:bottom w:val="single" w:sz="4" w:space="0" w:color="auto"/>
              <w:right w:val="single" w:sz="4" w:space="0" w:color="auto"/>
            </w:tcBorders>
            <w:shd w:val="clear" w:color="auto" w:fill="auto"/>
          </w:tcPr>
          <w:p w14:paraId="1B88BB4A" w14:textId="77777777" w:rsidR="00C327CB" w:rsidRPr="00AC561A" w:rsidRDefault="00C327CB">
            <w:pPr>
              <w:jc w:val="right"/>
              <w:rPr>
                <w:color w:val="000000"/>
                <w:sz w:val="19"/>
                <w:szCs w:val="19"/>
              </w:rPr>
            </w:pPr>
            <w:r>
              <w:rPr>
                <w:color w:val="000000"/>
                <w:sz w:val="19"/>
              </w:rPr>
              <w:t>4.328</w:t>
            </w:r>
          </w:p>
        </w:tc>
        <w:tc>
          <w:tcPr>
            <w:tcW w:w="900" w:type="dxa"/>
            <w:tcBorders>
              <w:top w:val="nil"/>
              <w:left w:val="nil"/>
              <w:bottom w:val="single" w:sz="4" w:space="0" w:color="auto"/>
              <w:right w:val="single" w:sz="4" w:space="0" w:color="auto"/>
            </w:tcBorders>
            <w:shd w:val="clear" w:color="auto" w:fill="auto"/>
          </w:tcPr>
          <w:p w14:paraId="6785BE74" w14:textId="77777777" w:rsidR="00C327CB" w:rsidRPr="00AC561A" w:rsidRDefault="00C327CB">
            <w:pPr>
              <w:jc w:val="right"/>
              <w:rPr>
                <w:color w:val="000000"/>
                <w:sz w:val="19"/>
                <w:szCs w:val="19"/>
              </w:rPr>
            </w:pPr>
            <w:r>
              <w:rPr>
                <w:color w:val="000000"/>
                <w:sz w:val="19"/>
              </w:rPr>
              <w:t>6.188</w:t>
            </w:r>
          </w:p>
        </w:tc>
        <w:tc>
          <w:tcPr>
            <w:tcW w:w="1350" w:type="dxa"/>
            <w:tcBorders>
              <w:top w:val="nil"/>
              <w:left w:val="nil"/>
              <w:bottom w:val="single" w:sz="4" w:space="0" w:color="auto"/>
              <w:right w:val="single" w:sz="4" w:space="0" w:color="auto"/>
            </w:tcBorders>
            <w:shd w:val="clear" w:color="auto" w:fill="auto"/>
          </w:tcPr>
          <w:p w14:paraId="10E8474E" w14:textId="77777777" w:rsidR="00C327CB" w:rsidRPr="00AC561A" w:rsidRDefault="00C327CB">
            <w:pPr>
              <w:jc w:val="right"/>
              <w:rPr>
                <w:color w:val="000000"/>
                <w:sz w:val="19"/>
                <w:szCs w:val="19"/>
              </w:rPr>
            </w:pPr>
            <w:r>
              <w:rPr>
                <w:color w:val="000000"/>
                <w:sz w:val="19"/>
              </w:rPr>
              <w:t>0 </w:t>
            </w:r>
          </w:p>
        </w:tc>
        <w:tc>
          <w:tcPr>
            <w:tcW w:w="1650" w:type="dxa"/>
            <w:tcBorders>
              <w:top w:val="nil"/>
              <w:left w:val="nil"/>
              <w:bottom w:val="single" w:sz="4" w:space="0" w:color="auto"/>
              <w:right w:val="single" w:sz="4" w:space="0" w:color="auto"/>
            </w:tcBorders>
            <w:shd w:val="clear" w:color="auto" w:fill="auto"/>
            <w:noWrap/>
          </w:tcPr>
          <w:p w14:paraId="3A0422AD" w14:textId="77777777" w:rsidR="00C327CB" w:rsidRPr="00AC561A" w:rsidRDefault="00C327CB">
            <w:pPr>
              <w:jc w:val="right"/>
              <w:rPr>
                <w:color w:val="000000"/>
                <w:sz w:val="19"/>
                <w:szCs w:val="19"/>
              </w:rPr>
            </w:pPr>
            <w:r>
              <w:rPr>
                <w:color w:val="000000"/>
                <w:sz w:val="19"/>
              </w:rPr>
              <w:t>51.275</w:t>
            </w:r>
          </w:p>
        </w:tc>
        <w:tc>
          <w:tcPr>
            <w:tcW w:w="850" w:type="dxa"/>
            <w:tcBorders>
              <w:top w:val="nil"/>
              <w:left w:val="nil"/>
              <w:bottom w:val="single" w:sz="4" w:space="0" w:color="auto"/>
              <w:right w:val="single" w:sz="4" w:space="0" w:color="auto"/>
            </w:tcBorders>
            <w:shd w:val="clear" w:color="auto" w:fill="auto"/>
            <w:noWrap/>
          </w:tcPr>
          <w:p w14:paraId="4BB3082F" w14:textId="77777777" w:rsidR="00C327CB" w:rsidRPr="00AC561A" w:rsidRDefault="00C327CB">
            <w:pPr>
              <w:jc w:val="right"/>
              <w:rPr>
                <w:color w:val="000000"/>
                <w:sz w:val="19"/>
                <w:szCs w:val="19"/>
              </w:rPr>
            </w:pPr>
            <w:r>
              <w:rPr>
                <w:color w:val="000000"/>
                <w:sz w:val="19"/>
              </w:rPr>
              <w:t>51.275</w:t>
            </w:r>
          </w:p>
        </w:tc>
        <w:tc>
          <w:tcPr>
            <w:tcW w:w="1165" w:type="dxa"/>
            <w:tcBorders>
              <w:top w:val="nil"/>
              <w:left w:val="nil"/>
              <w:bottom w:val="single" w:sz="4" w:space="0" w:color="auto"/>
              <w:right w:val="single" w:sz="4" w:space="0" w:color="auto"/>
            </w:tcBorders>
            <w:shd w:val="clear" w:color="auto" w:fill="auto"/>
            <w:noWrap/>
          </w:tcPr>
          <w:p w14:paraId="2E4DDBE6" w14:textId="77777777" w:rsidR="00C327CB" w:rsidRPr="00AC561A" w:rsidRDefault="00C327CB">
            <w:pPr>
              <w:jc w:val="right"/>
              <w:rPr>
                <w:color w:val="000000"/>
                <w:sz w:val="19"/>
                <w:szCs w:val="19"/>
              </w:rPr>
            </w:pPr>
            <w:r>
              <w:rPr>
                <w:color w:val="000000"/>
                <w:sz w:val="19"/>
              </w:rPr>
              <w:t>94.264</w:t>
            </w:r>
          </w:p>
        </w:tc>
      </w:tr>
      <w:tr w:rsidR="00C327CB" w:rsidRPr="00AC561A" w14:paraId="18844E8D" w14:textId="77777777" w:rsidTr="008C6A9E">
        <w:trPr>
          <w:trHeight w:val="188"/>
        </w:trPr>
        <w:tc>
          <w:tcPr>
            <w:tcW w:w="1980" w:type="dxa"/>
            <w:tcBorders>
              <w:top w:val="nil"/>
              <w:left w:val="single" w:sz="4" w:space="0" w:color="auto"/>
              <w:bottom w:val="single" w:sz="4" w:space="0" w:color="auto"/>
              <w:right w:val="single" w:sz="4" w:space="0" w:color="auto"/>
            </w:tcBorders>
            <w:shd w:val="clear" w:color="auto" w:fill="auto"/>
          </w:tcPr>
          <w:p w14:paraId="3CCBECBC" w14:textId="77777777" w:rsidR="00C327CB" w:rsidRPr="00AC561A" w:rsidRDefault="00C327CB">
            <w:pPr>
              <w:jc w:val="left"/>
              <w:rPr>
                <w:color w:val="000000"/>
                <w:sz w:val="19"/>
                <w:szCs w:val="19"/>
              </w:rPr>
            </w:pPr>
            <w:r>
              <w:rPr>
                <w:color w:val="000000"/>
                <w:sz w:val="19"/>
              </w:rPr>
              <w:t>Everest Egypt industrial</w:t>
            </w:r>
          </w:p>
        </w:tc>
        <w:tc>
          <w:tcPr>
            <w:tcW w:w="567" w:type="dxa"/>
            <w:tcBorders>
              <w:top w:val="nil"/>
              <w:left w:val="nil"/>
              <w:bottom w:val="single" w:sz="4" w:space="0" w:color="auto"/>
              <w:right w:val="single" w:sz="4" w:space="0" w:color="auto"/>
            </w:tcBorders>
            <w:shd w:val="clear" w:color="auto" w:fill="auto"/>
          </w:tcPr>
          <w:p w14:paraId="7645B4CC" w14:textId="77777777" w:rsidR="00C327CB" w:rsidRPr="00AC561A" w:rsidRDefault="00C327CB">
            <w:pPr>
              <w:jc w:val="center"/>
              <w:rPr>
                <w:color w:val="000000"/>
                <w:sz w:val="19"/>
                <w:szCs w:val="19"/>
              </w:rPr>
            </w:pPr>
            <w:r>
              <w:t>1</w:t>
            </w:r>
          </w:p>
        </w:tc>
        <w:tc>
          <w:tcPr>
            <w:tcW w:w="778" w:type="dxa"/>
            <w:tcBorders>
              <w:top w:val="nil"/>
              <w:left w:val="nil"/>
              <w:bottom w:val="single" w:sz="4" w:space="0" w:color="auto"/>
              <w:right w:val="single" w:sz="4" w:space="0" w:color="auto"/>
            </w:tcBorders>
            <w:shd w:val="clear" w:color="auto" w:fill="auto"/>
          </w:tcPr>
          <w:p w14:paraId="6B35E168" w14:textId="77777777" w:rsidR="00C327CB" w:rsidRPr="00AC561A" w:rsidRDefault="00C327CB">
            <w:pPr>
              <w:jc w:val="right"/>
              <w:rPr>
                <w:color w:val="000000"/>
                <w:sz w:val="19"/>
                <w:szCs w:val="19"/>
              </w:rPr>
            </w:pPr>
            <w:r>
              <w:rPr>
                <w:color w:val="000000"/>
                <w:sz w:val="19"/>
              </w:rPr>
              <w:t>9.502</w:t>
            </w:r>
          </w:p>
        </w:tc>
        <w:tc>
          <w:tcPr>
            <w:tcW w:w="900" w:type="dxa"/>
            <w:tcBorders>
              <w:top w:val="nil"/>
              <w:left w:val="nil"/>
              <w:bottom w:val="single" w:sz="4" w:space="0" w:color="auto"/>
              <w:right w:val="single" w:sz="4" w:space="0" w:color="auto"/>
            </w:tcBorders>
            <w:shd w:val="clear" w:color="auto" w:fill="auto"/>
          </w:tcPr>
          <w:p w14:paraId="0D1530D2" w14:textId="77777777" w:rsidR="00C327CB" w:rsidRPr="00AC561A" w:rsidRDefault="00C327CB">
            <w:pPr>
              <w:jc w:val="right"/>
              <w:rPr>
                <w:color w:val="000000"/>
                <w:sz w:val="19"/>
                <w:szCs w:val="19"/>
              </w:rPr>
            </w:pPr>
            <w:r>
              <w:rPr>
                <w:color w:val="000000"/>
                <w:sz w:val="19"/>
              </w:rPr>
              <w:t>13.587</w:t>
            </w:r>
          </w:p>
        </w:tc>
        <w:tc>
          <w:tcPr>
            <w:tcW w:w="1350" w:type="dxa"/>
            <w:tcBorders>
              <w:top w:val="nil"/>
              <w:left w:val="nil"/>
              <w:bottom w:val="single" w:sz="4" w:space="0" w:color="auto"/>
              <w:right w:val="single" w:sz="4" w:space="0" w:color="auto"/>
            </w:tcBorders>
            <w:shd w:val="clear" w:color="auto" w:fill="auto"/>
          </w:tcPr>
          <w:p w14:paraId="00FE9A45" w14:textId="77777777" w:rsidR="00C327CB" w:rsidRPr="00AC561A" w:rsidRDefault="00C327CB">
            <w:pPr>
              <w:jc w:val="right"/>
              <w:rPr>
                <w:color w:val="000000"/>
                <w:sz w:val="19"/>
                <w:szCs w:val="19"/>
              </w:rPr>
            </w:pPr>
            <w:r>
              <w:rPr>
                <w:color w:val="000000"/>
                <w:sz w:val="19"/>
              </w:rPr>
              <w:t>350.500</w:t>
            </w:r>
          </w:p>
        </w:tc>
        <w:tc>
          <w:tcPr>
            <w:tcW w:w="1650" w:type="dxa"/>
            <w:tcBorders>
              <w:top w:val="nil"/>
              <w:left w:val="nil"/>
              <w:bottom w:val="single" w:sz="4" w:space="0" w:color="auto"/>
              <w:right w:val="single" w:sz="4" w:space="0" w:color="auto"/>
            </w:tcBorders>
            <w:shd w:val="clear" w:color="auto" w:fill="auto"/>
            <w:noWrap/>
          </w:tcPr>
          <w:p w14:paraId="42710276" w14:textId="77777777" w:rsidR="00C327CB" w:rsidRPr="00AC561A" w:rsidRDefault="00C327CB">
            <w:pPr>
              <w:jc w:val="right"/>
              <w:rPr>
                <w:color w:val="000000"/>
                <w:sz w:val="19"/>
                <w:szCs w:val="19"/>
              </w:rPr>
            </w:pPr>
            <w:r>
              <w:rPr>
                <w:color w:val="000000"/>
                <w:sz w:val="19"/>
              </w:rPr>
              <w:t>51.275</w:t>
            </w:r>
          </w:p>
        </w:tc>
        <w:tc>
          <w:tcPr>
            <w:tcW w:w="850" w:type="dxa"/>
            <w:tcBorders>
              <w:top w:val="nil"/>
              <w:left w:val="nil"/>
              <w:bottom w:val="single" w:sz="4" w:space="0" w:color="auto"/>
              <w:right w:val="single" w:sz="4" w:space="0" w:color="auto"/>
            </w:tcBorders>
            <w:shd w:val="clear" w:color="auto" w:fill="auto"/>
            <w:noWrap/>
          </w:tcPr>
          <w:p w14:paraId="047847F5" w14:textId="77777777" w:rsidR="00C327CB" w:rsidRPr="00AC561A" w:rsidRDefault="00C327CB">
            <w:pPr>
              <w:jc w:val="right"/>
              <w:rPr>
                <w:color w:val="000000"/>
                <w:sz w:val="19"/>
                <w:szCs w:val="19"/>
              </w:rPr>
            </w:pPr>
            <w:r>
              <w:rPr>
                <w:color w:val="000000"/>
                <w:sz w:val="19"/>
              </w:rPr>
              <w:t>401.775</w:t>
            </w:r>
          </w:p>
        </w:tc>
        <w:tc>
          <w:tcPr>
            <w:tcW w:w="1165" w:type="dxa"/>
            <w:tcBorders>
              <w:top w:val="nil"/>
              <w:left w:val="nil"/>
              <w:bottom w:val="single" w:sz="4" w:space="0" w:color="auto"/>
              <w:right w:val="single" w:sz="4" w:space="0" w:color="auto"/>
            </w:tcBorders>
            <w:shd w:val="clear" w:color="auto" w:fill="auto"/>
            <w:noWrap/>
          </w:tcPr>
          <w:p w14:paraId="156D2DD7" w14:textId="77777777" w:rsidR="00C327CB" w:rsidRPr="00AC561A" w:rsidRDefault="00C327CB">
            <w:pPr>
              <w:jc w:val="right"/>
              <w:rPr>
                <w:color w:val="000000"/>
                <w:sz w:val="19"/>
                <w:szCs w:val="19"/>
              </w:rPr>
            </w:pPr>
            <w:r>
              <w:rPr>
                <w:color w:val="000000"/>
                <w:sz w:val="19"/>
              </w:rPr>
              <w:t>206.954</w:t>
            </w:r>
          </w:p>
        </w:tc>
      </w:tr>
      <w:tr w:rsidR="00C327CB" w:rsidRPr="00AC561A" w14:paraId="5FC484A8" w14:textId="77777777" w:rsidTr="008C6A9E">
        <w:trPr>
          <w:trHeight w:val="200"/>
        </w:trPr>
        <w:tc>
          <w:tcPr>
            <w:tcW w:w="1980" w:type="dxa"/>
            <w:tcBorders>
              <w:top w:val="nil"/>
              <w:left w:val="single" w:sz="4" w:space="0" w:color="auto"/>
              <w:bottom w:val="single" w:sz="4" w:space="0" w:color="auto"/>
              <w:right w:val="single" w:sz="4" w:space="0" w:color="auto"/>
            </w:tcBorders>
            <w:shd w:val="clear" w:color="auto" w:fill="auto"/>
          </w:tcPr>
          <w:p w14:paraId="26C6289A" w14:textId="77777777" w:rsidR="00C327CB" w:rsidRPr="00AC561A" w:rsidRDefault="00C327CB">
            <w:pPr>
              <w:jc w:val="left"/>
              <w:rPr>
                <w:color w:val="000000"/>
                <w:sz w:val="19"/>
                <w:szCs w:val="19"/>
              </w:rPr>
            </w:pPr>
            <w:r>
              <w:rPr>
                <w:color w:val="000000"/>
                <w:sz w:val="19"/>
              </w:rPr>
              <w:lastRenderedPageBreak/>
              <w:t>ICEBERG</w:t>
            </w:r>
          </w:p>
        </w:tc>
        <w:tc>
          <w:tcPr>
            <w:tcW w:w="567" w:type="dxa"/>
            <w:tcBorders>
              <w:top w:val="nil"/>
              <w:left w:val="nil"/>
              <w:bottom w:val="single" w:sz="4" w:space="0" w:color="auto"/>
              <w:right w:val="single" w:sz="4" w:space="0" w:color="auto"/>
            </w:tcBorders>
            <w:shd w:val="clear" w:color="auto" w:fill="auto"/>
          </w:tcPr>
          <w:p w14:paraId="1B106A53" w14:textId="77777777" w:rsidR="00C327CB" w:rsidRPr="00AC561A" w:rsidRDefault="00C327CB">
            <w:pPr>
              <w:jc w:val="center"/>
              <w:rPr>
                <w:color w:val="000000"/>
                <w:sz w:val="19"/>
                <w:szCs w:val="19"/>
              </w:rPr>
            </w:pPr>
            <w:r>
              <w:t>1</w:t>
            </w:r>
          </w:p>
        </w:tc>
        <w:tc>
          <w:tcPr>
            <w:tcW w:w="778" w:type="dxa"/>
            <w:tcBorders>
              <w:top w:val="nil"/>
              <w:left w:val="nil"/>
              <w:bottom w:val="single" w:sz="4" w:space="0" w:color="auto"/>
              <w:right w:val="single" w:sz="4" w:space="0" w:color="auto"/>
            </w:tcBorders>
            <w:shd w:val="clear" w:color="auto" w:fill="auto"/>
          </w:tcPr>
          <w:p w14:paraId="5FCBA57A" w14:textId="77777777" w:rsidR="00C327CB" w:rsidRPr="00AC561A" w:rsidRDefault="00C327CB">
            <w:pPr>
              <w:jc w:val="right"/>
              <w:rPr>
                <w:color w:val="000000"/>
                <w:sz w:val="19"/>
                <w:szCs w:val="19"/>
              </w:rPr>
            </w:pPr>
            <w:r>
              <w:rPr>
                <w:color w:val="000000"/>
                <w:sz w:val="19"/>
              </w:rPr>
              <w:t>3.430</w:t>
            </w:r>
          </w:p>
        </w:tc>
        <w:tc>
          <w:tcPr>
            <w:tcW w:w="900" w:type="dxa"/>
            <w:tcBorders>
              <w:top w:val="nil"/>
              <w:left w:val="nil"/>
              <w:bottom w:val="single" w:sz="4" w:space="0" w:color="auto"/>
              <w:right w:val="single" w:sz="4" w:space="0" w:color="auto"/>
            </w:tcBorders>
            <w:shd w:val="clear" w:color="auto" w:fill="auto"/>
          </w:tcPr>
          <w:p w14:paraId="2298236C" w14:textId="77777777" w:rsidR="00C327CB" w:rsidRPr="00AC561A" w:rsidRDefault="00C327CB">
            <w:pPr>
              <w:jc w:val="right"/>
              <w:rPr>
                <w:color w:val="000000"/>
                <w:sz w:val="19"/>
                <w:szCs w:val="19"/>
              </w:rPr>
            </w:pPr>
            <w:r>
              <w:rPr>
                <w:color w:val="000000"/>
                <w:sz w:val="19"/>
              </w:rPr>
              <w:t>10.785</w:t>
            </w:r>
          </w:p>
        </w:tc>
        <w:tc>
          <w:tcPr>
            <w:tcW w:w="1350" w:type="dxa"/>
            <w:tcBorders>
              <w:top w:val="nil"/>
              <w:left w:val="nil"/>
              <w:bottom w:val="single" w:sz="4" w:space="0" w:color="auto"/>
              <w:right w:val="single" w:sz="4" w:space="0" w:color="auto"/>
            </w:tcBorders>
            <w:shd w:val="clear" w:color="auto" w:fill="auto"/>
          </w:tcPr>
          <w:p w14:paraId="4193A181" w14:textId="77777777" w:rsidR="00C327CB" w:rsidRPr="00AC561A" w:rsidRDefault="00C327CB">
            <w:pPr>
              <w:jc w:val="right"/>
              <w:rPr>
                <w:color w:val="000000"/>
                <w:sz w:val="19"/>
                <w:szCs w:val="19"/>
              </w:rPr>
            </w:pPr>
            <w:r>
              <w:rPr>
                <w:color w:val="000000"/>
                <w:sz w:val="19"/>
              </w:rPr>
              <w:t>350.500</w:t>
            </w:r>
          </w:p>
        </w:tc>
        <w:tc>
          <w:tcPr>
            <w:tcW w:w="1650" w:type="dxa"/>
            <w:tcBorders>
              <w:top w:val="nil"/>
              <w:left w:val="nil"/>
              <w:bottom w:val="single" w:sz="4" w:space="0" w:color="auto"/>
              <w:right w:val="single" w:sz="4" w:space="0" w:color="auto"/>
            </w:tcBorders>
            <w:shd w:val="clear" w:color="auto" w:fill="auto"/>
            <w:noWrap/>
          </w:tcPr>
          <w:p w14:paraId="57A79F57" w14:textId="77777777" w:rsidR="00C327CB" w:rsidRPr="00AC561A" w:rsidRDefault="00C327CB">
            <w:pPr>
              <w:jc w:val="right"/>
              <w:rPr>
                <w:color w:val="000000"/>
                <w:sz w:val="19"/>
                <w:szCs w:val="19"/>
              </w:rPr>
            </w:pPr>
            <w:r>
              <w:rPr>
                <w:color w:val="000000"/>
                <w:sz w:val="19"/>
              </w:rPr>
              <w:t>13598*</w:t>
            </w:r>
          </w:p>
        </w:tc>
        <w:tc>
          <w:tcPr>
            <w:tcW w:w="850" w:type="dxa"/>
            <w:tcBorders>
              <w:top w:val="nil"/>
              <w:left w:val="nil"/>
              <w:bottom w:val="single" w:sz="4" w:space="0" w:color="auto"/>
              <w:right w:val="single" w:sz="4" w:space="0" w:color="auto"/>
            </w:tcBorders>
            <w:shd w:val="clear" w:color="auto" w:fill="auto"/>
            <w:noWrap/>
          </w:tcPr>
          <w:p w14:paraId="54989F66" w14:textId="77777777" w:rsidR="00C327CB" w:rsidRPr="00AC561A" w:rsidRDefault="00C327CB">
            <w:pPr>
              <w:jc w:val="right"/>
              <w:rPr>
                <w:color w:val="000000"/>
                <w:sz w:val="19"/>
                <w:szCs w:val="19"/>
              </w:rPr>
            </w:pPr>
            <w:r>
              <w:rPr>
                <w:color w:val="000000"/>
                <w:sz w:val="19"/>
              </w:rPr>
              <w:t>364.098</w:t>
            </w:r>
          </w:p>
        </w:tc>
        <w:tc>
          <w:tcPr>
            <w:tcW w:w="1165" w:type="dxa"/>
            <w:tcBorders>
              <w:top w:val="nil"/>
              <w:left w:val="nil"/>
              <w:bottom w:val="single" w:sz="4" w:space="0" w:color="auto"/>
              <w:right w:val="single" w:sz="4" w:space="0" w:color="auto"/>
            </w:tcBorders>
            <w:shd w:val="clear" w:color="auto" w:fill="auto"/>
            <w:noWrap/>
          </w:tcPr>
          <w:p w14:paraId="7E28013D" w14:textId="77777777" w:rsidR="00C327CB" w:rsidRPr="00AC561A" w:rsidRDefault="00C327CB">
            <w:pPr>
              <w:jc w:val="right"/>
              <w:rPr>
                <w:color w:val="000000"/>
                <w:sz w:val="19"/>
                <w:szCs w:val="19"/>
              </w:rPr>
            </w:pPr>
            <w:r>
              <w:rPr>
                <w:color w:val="000000"/>
                <w:sz w:val="19"/>
              </w:rPr>
              <w:t>74.705</w:t>
            </w:r>
          </w:p>
        </w:tc>
      </w:tr>
      <w:tr w:rsidR="00C327CB" w:rsidRPr="00AC561A" w14:paraId="29C6A1AD" w14:textId="77777777" w:rsidTr="008C6A9E">
        <w:trPr>
          <w:trHeight w:val="233"/>
        </w:trPr>
        <w:tc>
          <w:tcPr>
            <w:tcW w:w="1980" w:type="dxa"/>
            <w:tcBorders>
              <w:top w:val="nil"/>
              <w:left w:val="single" w:sz="4" w:space="0" w:color="auto"/>
              <w:bottom w:val="single" w:sz="4" w:space="0" w:color="auto"/>
              <w:right w:val="single" w:sz="4" w:space="0" w:color="auto"/>
            </w:tcBorders>
            <w:shd w:val="clear" w:color="auto" w:fill="auto"/>
          </w:tcPr>
          <w:p w14:paraId="112218D8" w14:textId="77777777" w:rsidR="00C327CB" w:rsidRPr="00AC561A" w:rsidRDefault="00C327CB">
            <w:pPr>
              <w:jc w:val="left"/>
              <w:rPr>
                <w:color w:val="000000"/>
                <w:sz w:val="19"/>
                <w:szCs w:val="19"/>
              </w:rPr>
            </w:pPr>
            <w:r>
              <w:rPr>
                <w:color w:val="000000"/>
                <w:sz w:val="19"/>
              </w:rPr>
              <w:t>Egyptian Gulf Co.</w:t>
            </w:r>
          </w:p>
        </w:tc>
        <w:tc>
          <w:tcPr>
            <w:tcW w:w="567" w:type="dxa"/>
            <w:tcBorders>
              <w:top w:val="nil"/>
              <w:left w:val="nil"/>
              <w:bottom w:val="single" w:sz="4" w:space="0" w:color="auto"/>
              <w:right w:val="single" w:sz="4" w:space="0" w:color="auto"/>
            </w:tcBorders>
            <w:shd w:val="clear" w:color="auto" w:fill="auto"/>
          </w:tcPr>
          <w:p w14:paraId="641FDAF4" w14:textId="77777777" w:rsidR="00C327CB" w:rsidRPr="00260E33" w:rsidRDefault="00C327CB">
            <w:pPr>
              <w:jc w:val="center"/>
              <w:rPr>
                <w:color w:val="000000"/>
                <w:sz w:val="19"/>
                <w:szCs w:val="19"/>
              </w:rPr>
            </w:pPr>
            <w:r>
              <w:t>2</w:t>
            </w:r>
          </w:p>
        </w:tc>
        <w:tc>
          <w:tcPr>
            <w:tcW w:w="778" w:type="dxa"/>
            <w:tcBorders>
              <w:top w:val="nil"/>
              <w:left w:val="nil"/>
              <w:bottom w:val="single" w:sz="4" w:space="0" w:color="auto"/>
              <w:right w:val="single" w:sz="4" w:space="0" w:color="auto"/>
            </w:tcBorders>
            <w:shd w:val="clear" w:color="auto" w:fill="auto"/>
          </w:tcPr>
          <w:p w14:paraId="351F9D3B" w14:textId="77777777" w:rsidR="00C327CB" w:rsidRPr="00AC561A" w:rsidRDefault="00C327CB">
            <w:pPr>
              <w:jc w:val="right"/>
              <w:rPr>
                <w:color w:val="000000"/>
                <w:sz w:val="19"/>
                <w:szCs w:val="19"/>
              </w:rPr>
            </w:pPr>
            <w:r>
              <w:rPr>
                <w:color w:val="000000"/>
                <w:sz w:val="19"/>
              </w:rPr>
              <w:t>2.683</w:t>
            </w:r>
          </w:p>
        </w:tc>
        <w:tc>
          <w:tcPr>
            <w:tcW w:w="900" w:type="dxa"/>
            <w:tcBorders>
              <w:top w:val="nil"/>
              <w:left w:val="nil"/>
              <w:bottom w:val="single" w:sz="4" w:space="0" w:color="auto"/>
              <w:right w:val="single" w:sz="4" w:space="0" w:color="auto"/>
            </w:tcBorders>
            <w:shd w:val="clear" w:color="auto" w:fill="auto"/>
          </w:tcPr>
          <w:p w14:paraId="18DFAB11" w14:textId="77777777" w:rsidR="00C327CB" w:rsidRPr="00AC561A" w:rsidRDefault="00C327CB">
            <w:pPr>
              <w:jc w:val="right"/>
              <w:rPr>
                <w:color w:val="000000"/>
                <w:sz w:val="19"/>
                <w:szCs w:val="19"/>
              </w:rPr>
            </w:pPr>
            <w:r>
              <w:rPr>
                <w:color w:val="000000"/>
                <w:sz w:val="19"/>
              </w:rPr>
              <w:t>3.837</w:t>
            </w:r>
          </w:p>
        </w:tc>
        <w:tc>
          <w:tcPr>
            <w:tcW w:w="1350" w:type="dxa"/>
            <w:tcBorders>
              <w:top w:val="nil"/>
              <w:left w:val="nil"/>
              <w:bottom w:val="single" w:sz="4" w:space="0" w:color="auto"/>
              <w:right w:val="single" w:sz="4" w:space="0" w:color="auto"/>
            </w:tcBorders>
            <w:shd w:val="clear" w:color="auto" w:fill="auto"/>
          </w:tcPr>
          <w:p w14:paraId="57B25B5B" w14:textId="77777777" w:rsidR="00C327CB" w:rsidRPr="00AC561A" w:rsidRDefault="00C327CB">
            <w:pPr>
              <w:jc w:val="right"/>
              <w:rPr>
                <w:color w:val="000000"/>
                <w:sz w:val="19"/>
                <w:szCs w:val="19"/>
              </w:rPr>
            </w:pPr>
            <w:r>
              <w:rPr>
                <w:color w:val="000000"/>
                <w:sz w:val="19"/>
              </w:rPr>
              <w:t>350.500</w:t>
            </w:r>
          </w:p>
        </w:tc>
        <w:tc>
          <w:tcPr>
            <w:tcW w:w="1650" w:type="dxa"/>
            <w:tcBorders>
              <w:top w:val="nil"/>
              <w:left w:val="nil"/>
              <w:bottom w:val="single" w:sz="4" w:space="0" w:color="auto"/>
              <w:right w:val="single" w:sz="4" w:space="0" w:color="auto"/>
            </w:tcBorders>
            <w:shd w:val="clear" w:color="auto" w:fill="auto"/>
            <w:noWrap/>
          </w:tcPr>
          <w:p w14:paraId="70678407" w14:textId="77777777" w:rsidR="00C327CB" w:rsidRPr="00AC561A" w:rsidRDefault="00C327CB">
            <w:pPr>
              <w:jc w:val="right"/>
              <w:rPr>
                <w:color w:val="000000"/>
                <w:sz w:val="19"/>
                <w:szCs w:val="19"/>
              </w:rPr>
            </w:pPr>
            <w:r>
              <w:rPr>
                <w:color w:val="000000"/>
                <w:sz w:val="19"/>
              </w:rPr>
              <w:t>27.615</w:t>
            </w:r>
          </w:p>
        </w:tc>
        <w:tc>
          <w:tcPr>
            <w:tcW w:w="850" w:type="dxa"/>
            <w:tcBorders>
              <w:top w:val="nil"/>
              <w:left w:val="nil"/>
              <w:bottom w:val="single" w:sz="4" w:space="0" w:color="auto"/>
              <w:right w:val="single" w:sz="4" w:space="0" w:color="auto"/>
            </w:tcBorders>
            <w:shd w:val="clear" w:color="auto" w:fill="auto"/>
            <w:noWrap/>
          </w:tcPr>
          <w:p w14:paraId="4E40F5CE" w14:textId="77777777" w:rsidR="00C327CB" w:rsidRPr="00AC561A" w:rsidRDefault="00C327CB">
            <w:pPr>
              <w:jc w:val="right"/>
              <w:rPr>
                <w:color w:val="000000"/>
                <w:sz w:val="19"/>
                <w:szCs w:val="19"/>
              </w:rPr>
            </w:pPr>
            <w:r>
              <w:rPr>
                <w:color w:val="000000"/>
                <w:sz w:val="19"/>
              </w:rPr>
              <w:t>378.115</w:t>
            </w:r>
          </w:p>
        </w:tc>
        <w:tc>
          <w:tcPr>
            <w:tcW w:w="1165" w:type="dxa"/>
            <w:tcBorders>
              <w:top w:val="nil"/>
              <w:left w:val="nil"/>
              <w:bottom w:val="single" w:sz="4" w:space="0" w:color="auto"/>
              <w:right w:val="single" w:sz="4" w:space="0" w:color="auto"/>
            </w:tcBorders>
            <w:shd w:val="clear" w:color="auto" w:fill="auto"/>
            <w:noWrap/>
          </w:tcPr>
          <w:p w14:paraId="2D22C404" w14:textId="77777777" w:rsidR="00C327CB" w:rsidRPr="00AC561A" w:rsidRDefault="00C327CB">
            <w:pPr>
              <w:jc w:val="right"/>
              <w:rPr>
                <w:color w:val="000000"/>
                <w:sz w:val="19"/>
                <w:szCs w:val="19"/>
              </w:rPr>
            </w:pPr>
            <w:r>
              <w:rPr>
                <w:color w:val="000000"/>
                <w:sz w:val="19"/>
              </w:rPr>
              <w:t>58.436</w:t>
            </w:r>
          </w:p>
        </w:tc>
      </w:tr>
      <w:tr w:rsidR="00C327CB" w:rsidRPr="00AC561A" w14:paraId="3E13786C" w14:textId="77777777" w:rsidTr="008C6A9E">
        <w:trPr>
          <w:trHeight w:val="230"/>
        </w:trPr>
        <w:tc>
          <w:tcPr>
            <w:tcW w:w="1980" w:type="dxa"/>
            <w:tcBorders>
              <w:top w:val="nil"/>
              <w:left w:val="single" w:sz="4" w:space="0" w:color="auto"/>
              <w:bottom w:val="single" w:sz="4" w:space="0" w:color="auto"/>
              <w:right w:val="single" w:sz="4" w:space="0" w:color="auto"/>
            </w:tcBorders>
            <w:shd w:val="clear" w:color="auto" w:fill="auto"/>
          </w:tcPr>
          <w:p w14:paraId="4435239E" w14:textId="77777777" w:rsidR="00C327CB" w:rsidRPr="00AC561A" w:rsidRDefault="00C327CB">
            <w:pPr>
              <w:jc w:val="left"/>
              <w:rPr>
                <w:color w:val="000000"/>
                <w:sz w:val="19"/>
                <w:szCs w:val="19"/>
              </w:rPr>
            </w:pPr>
            <w:r>
              <w:rPr>
                <w:color w:val="000000"/>
                <w:sz w:val="19"/>
              </w:rPr>
              <w:t>Makka for refrigerators</w:t>
            </w:r>
          </w:p>
        </w:tc>
        <w:tc>
          <w:tcPr>
            <w:tcW w:w="567" w:type="dxa"/>
            <w:tcBorders>
              <w:top w:val="nil"/>
              <w:left w:val="nil"/>
              <w:bottom w:val="single" w:sz="4" w:space="0" w:color="auto"/>
              <w:right w:val="single" w:sz="4" w:space="0" w:color="auto"/>
            </w:tcBorders>
            <w:shd w:val="clear" w:color="auto" w:fill="auto"/>
          </w:tcPr>
          <w:p w14:paraId="45A43FF6" w14:textId="77777777" w:rsidR="00C327CB" w:rsidRPr="00260E33" w:rsidRDefault="00C327CB">
            <w:pPr>
              <w:jc w:val="center"/>
              <w:rPr>
                <w:color w:val="000000"/>
                <w:sz w:val="19"/>
                <w:szCs w:val="19"/>
              </w:rPr>
            </w:pPr>
            <w:r>
              <w:t>3</w:t>
            </w:r>
          </w:p>
        </w:tc>
        <w:tc>
          <w:tcPr>
            <w:tcW w:w="778" w:type="dxa"/>
            <w:tcBorders>
              <w:top w:val="nil"/>
              <w:left w:val="nil"/>
              <w:bottom w:val="single" w:sz="4" w:space="0" w:color="auto"/>
              <w:right w:val="single" w:sz="4" w:space="0" w:color="auto"/>
            </w:tcBorders>
            <w:shd w:val="clear" w:color="auto" w:fill="auto"/>
          </w:tcPr>
          <w:p w14:paraId="493698DB" w14:textId="77777777" w:rsidR="00C327CB" w:rsidRPr="00AC561A" w:rsidRDefault="00C327CB">
            <w:pPr>
              <w:jc w:val="right"/>
              <w:rPr>
                <w:color w:val="000000"/>
                <w:sz w:val="19"/>
                <w:szCs w:val="19"/>
              </w:rPr>
            </w:pPr>
            <w:r>
              <w:rPr>
                <w:color w:val="000000"/>
                <w:sz w:val="19"/>
              </w:rPr>
              <w:t>2.520</w:t>
            </w:r>
          </w:p>
        </w:tc>
        <w:tc>
          <w:tcPr>
            <w:tcW w:w="900" w:type="dxa"/>
            <w:tcBorders>
              <w:top w:val="nil"/>
              <w:left w:val="nil"/>
              <w:bottom w:val="single" w:sz="4" w:space="0" w:color="auto"/>
              <w:right w:val="single" w:sz="4" w:space="0" w:color="auto"/>
            </w:tcBorders>
            <w:shd w:val="clear" w:color="auto" w:fill="auto"/>
          </w:tcPr>
          <w:p w14:paraId="4E92F741" w14:textId="77777777" w:rsidR="00C327CB" w:rsidRPr="00AC561A" w:rsidRDefault="00C327CB">
            <w:pPr>
              <w:jc w:val="right"/>
              <w:rPr>
                <w:color w:val="000000"/>
                <w:sz w:val="19"/>
                <w:szCs w:val="19"/>
              </w:rPr>
            </w:pPr>
            <w:r>
              <w:rPr>
                <w:color w:val="000000"/>
                <w:sz w:val="19"/>
              </w:rPr>
              <w:t>3.604</w:t>
            </w:r>
          </w:p>
        </w:tc>
        <w:tc>
          <w:tcPr>
            <w:tcW w:w="1350" w:type="dxa"/>
            <w:tcBorders>
              <w:top w:val="nil"/>
              <w:left w:val="nil"/>
              <w:bottom w:val="single" w:sz="4" w:space="0" w:color="auto"/>
              <w:right w:val="single" w:sz="4" w:space="0" w:color="auto"/>
            </w:tcBorders>
            <w:shd w:val="clear" w:color="auto" w:fill="auto"/>
          </w:tcPr>
          <w:p w14:paraId="77244F74" w14:textId="77777777" w:rsidR="00C327CB" w:rsidRPr="00AC561A" w:rsidRDefault="00C327CB">
            <w:pPr>
              <w:jc w:val="right"/>
              <w:rPr>
                <w:color w:val="000000"/>
                <w:sz w:val="19"/>
                <w:szCs w:val="19"/>
              </w:rPr>
            </w:pPr>
            <w:r>
              <w:rPr>
                <w:color w:val="000000"/>
                <w:sz w:val="19"/>
              </w:rPr>
              <w:t>350.500</w:t>
            </w:r>
          </w:p>
        </w:tc>
        <w:tc>
          <w:tcPr>
            <w:tcW w:w="1650" w:type="dxa"/>
            <w:tcBorders>
              <w:top w:val="nil"/>
              <w:left w:val="nil"/>
              <w:bottom w:val="single" w:sz="4" w:space="0" w:color="auto"/>
              <w:right w:val="single" w:sz="4" w:space="0" w:color="auto"/>
            </w:tcBorders>
            <w:shd w:val="clear" w:color="auto" w:fill="auto"/>
            <w:noWrap/>
          </w:tcPr>
          <w:p w14:paraId="470902FC" w14:textId="77777777" w:rsidR="00C327CB" w:rsidRPr="00AC561A" w:rsidRDefault="00C327CB">
            <w:pPr>
              <w:jc w:val="right"/>
              <w:rPr>
                <w:color w:val="000000"/>
                <w:sz w:val="19"/>
                <w:szCs w:val="19"/>
              </w:rPr>
            </w:pPr>
            <w:r>
              <w:rPr>
                <w:color w:val="000000"/>
                <w:sz w:val="19"/>
              </w:rPr>
              <w:t>73.500</w:t>
            </w:r>
          </w:p>
        </w:tc>
        <w:tc>
          <w:tcPr>
            <w:tcW w:w="850" w:type="dxa"/>
            <w:tcBorders>
              <w:top w:val="nil"/>
              <w:left w:val="nil"/>
              <w:bottom w:val="single" w:sz="4" w:space="0" w:color="auto"/>
              <w:right w:val="single" w:sz="4" w:space="0" w:color="auto"/>
            </w:tcBorders>
            <w:shd w:val="clear" w:color="auto" w:fill="auto"/>
            <w:noWrap/>
          </w:tcPr>
          <w:p w14:paraId="3FC4627A" w14:textId="77777777" w:rsidR="00C327CB" w:rsidRPr="00AC561A" w:rsidRDefault="00C327CB">
            <w:pPr>
              <w:jc w:val="right"/>
              <w:rPr>
                <w:color w:val="000000"/>
                <w:sz w:val="19"/>
                <w:szCs w:val="19"/>
              </w:rPr>
            </w:pPr>
            <w:r>
              <w:rPr>
                <w:color w:val="000000"/>
                <w:sz w:val="19"/>
              </w:rPr>
              <w:t>424.000</w:t>
            </w:r>
          </w:p>
        </w:tc>
        <w:tc>
          <w:tcPr>
            <w:tcW w:w="1165" w:type="dxa"/>
            <w:tcBorders>
              <w:top w:val="nil"/>
              <w:left w:val="nil"/>
              <w:bottom w:val="single" w:sz="4" w:space="0" w:color="auto"/>
              <w:right w:val="single" w:sz="4" w:space="0" w:color="auto"/>
            </w:tcBorders>
            <w:shd w:val="clear" w:color="auto" w:fill="auto"/>
            <w:noWrap/>
          </w:tcPr>
          <w:p w14:paraId="6C02AF7E" w14:textId="77777777" w:rsidR="00C327CB" w:rsidRPr="00AC561A" w:rsidRDefault="00C327CB">
            <w:pPr>
              <w:jc w:val="right"/>
              <w:rPr>
                <w:color w:val="000000"/>
                <w:sz w:val="19"/>
                <w:szCs w:val="19"/>
              </w:rPr>
            </w:pPr>
            <w:r>
              <w:rPr>
                <w:color w:val="000000"/>
                <w:sz w:val="19"/>
              </w:rPr>
              <w:t>54.886</w:t>
            </w:r>
          </w:p>
        </w:tc>
      </w:tr>
      <w:tr w:rsidR="00C327CB" w:rsidRPr="00AC561A" w14:paraId="012F665D" w14:textId="77777777" w:rsidTr="008C6A9E">
        <w:trPr>
          <w:trHeight w:val="283"/>
        </w:trPr>
        <w:tc>
          <w:tcPr>
            <w:tcW w:w="1980" w:type="dxa"/>
            <w:tcBorders>
              <w:top w:val="nil"/>
              <w:left w:val="single" w:sz="4" w:space="0" w:color="auto"/>
              <w:bottom w:val="single" w:sz="4" w:space="0" w:color="auto"/>
              <w:right w:val="single" w:sz="4" w:space="0" w:color="auto"/>
            </w:tcBorders>
            <w:shd w:val="clear" w:color="auto" w:fill="auto"/>
            <w:noWrap/>
            <w:hideMark/>
          </w:tcPr>
          <w:p w14:paraId="0BFFA69F" w14:textId="77777777" w:rsidR="00C327CB" w:rsidRPr="00AC561A" w:rsidRDefault="00C327CB">
            <w:pPr>
              <w:jc w:val="left"/>
              <w:rPr>
                <w:b/>
                <w:bCs/>
                <w:color w:val="000000"/>
                <w:sz w:val="19"/>
                <w:szCs w:val="19"/>
              </w:rPr>
            </w:pPr>
            <w:r>
              <w:rPr>
                <w:b/>
                <w:color w:val="000000"/>
                <w:sz w:val="19"/>
              </w:rPr>
              <w:t xml:space="preserve">Total </w:t>
            </w:r>
          </w:p>
        </w:tc>
        <w:tc>
          <w:tcPr>
            <w:tcW w:w="567" w:type="dxa"/>
            <w:tcBorders>
              <w:top w:val="nil"/>
              <w:left w:val="nil"/>
              <w:bottom w:val="single" w:sz="4" w:space="0" w:color="auto"/>
              <w:right w:val="single" w:sz="4" w:space="0" w:color="auto"/>
            </w:tcBorders>
            <w:shd w:val="clear" w:color="auto" w:fill="auto"/>
            <w:noWrap/>
          </w:tcPr>
          <w:p w14:paraId="69A7DE00" w14:textId="77777777" w:rsidR="00C327CB" w:rsidRPr="00023A2A" w:rsidRDefault="00C327CB">
            <w:pPr>
              <w:jc w:val="center"/>
              <w:rPr>
                <w:b/>
                <w:bCs/>
                <w:color w:val="000000"/>
                <w:sz w:val="19"/>
                <w:szCs w:val="19"/>
              </w:rPr>
            </w:pPr>
            <w:r>
              <w:rPr>
                <w:b/>
                <w:color w:val="000000"/>
                <w:sz w:val="19"/>
              </w:rPr>
              <w:t>5</w:t>
            </w:r>
          </w:p>
        </w:tc>
        <w:tc>
          <w:tcPr>
            <w:tcW w:w="778" w:type="dxa"/>
            <w:tcBorders>
              <w:top w:val="nil"/>
              <w:left w:val="nil"/>
              <w:bottom w:val="single" w:sz="4" w:space="0" w:color="auto"/>
              <w:right w:val="single" w:sz="4" w:space="0" w:color="auto"/>
            </w:tcBorders>
            <w:shd w:val="clear" w:color="auto" w:fill="auto"/>
            <w:noWrap/>
          </w:tcPr>
          <w:p w14:paraId="67FCA7B3" w14:textId="77777777" w:rsidR="00C327CB" w:rsidRPr="00023A2A" w:rsidRDefault="00C327CB">
            <w:pPr>
              <w:jc w:val="right"/>
              <w:rPr>
                <w:b/>
                <w:bCs/>
                <w:color w:val="000000"/>
                <w:sz w:val="19"/>
                <w:szCs w:val="19"/>
              </w:rPr>
            </w:pPr>
            <w:r>
              <w:rPr>
                <w:b/>
                <w:color w:val="000000"/>
                <w:sz w:val="19"/>
              </w:rPr>
              <w:t>35.463</w:t>
            </w:r>
          </w:p>
        </w:tc>
        <w:tc>
          <w:tcPr>
            <w:tcW w:w="900" w:type="dxa"/>
            <w:tcBorders>
              <w:top w:val="nil"/>
              <w:left w:val="nil"/>
              <w:bottom w:val="single" w:sz="4" w:space="0" w:color="auto"/>
              <w:right w:val="single" w:sz="4" w:space="0" w:color="auto"/>
            </w:tcBorders>
            <w:shd w:val="clear" w:color="auto" w:fill="auto"/>
            <w:noWrap/>
          </w:tcPr>
          <w:p w14:paraId="62BA67F9" w14:textId="77777777" w:rsidR="00C327CB" w:rsidRPr="00023A2A" w:rsidRDefault="00C327CB">
            <w:pPr>
              <w:jc w:val="right"/>
              <w:rPr>
                <w:b/>
                <w:bCs/>
                <w:color w:val="000000"/>
                <w:sz w:val="19"/>
                <w:szCs w:val="19"/>
              </w:rPr>
            </w:pPr>
            <w:r>
              <w:rPr>
                <w:b/>
                <w:color w:val="000000"/>
                <w:sz w:val="19"/>
              </w:rPr>
              <w:t>56.591</w:t>
            </w:r>
          </w:p>
        </w:tc>
        <w:tc>
          <w:tcPr>
            <w:tcW w:w="1350" w:type="dxa"/>
            <w:tcBorders>
              <w:top w:val="nil"/>
              <w:left w:val="nil"/>
              <w:bottom w:val="single" w:sz="4" w:space="0" w:color="auto"/>
              <w:right w:val="single" w:sz="4" w:space="0" w:color="auto"/>
            </w:tcBorders>
            <w:shd w:val="clear" w:color="auto" w:fill="auto"/>
            <w:noWrap/>
          </w:tcPr>
          <w:p w14:paraId="2433B584" w14:textId="77777777" w:rsidR="00C327CB" w:rsidRPr="00023A2A" w:rsidRDefault="00C327CB">
            <w:pPr>
              <w:jc w:val="right"/>
              <w:rPr>
                <w:b/>
                <w:bCs/>
                <w:color w:val="000000"/>
                <w:sz w:val="19"/>
                <w:szCs w:val="19"/>
              </w:rPr>
            </w:pPr>
            <w:r>
              <w:rPr>
                <w:b/>
                <w:color w:val="000000"/>
                <w:sz w:val="19"/>
              </w:rPr>
              <w:t>1.752.500</w:t>
            </w:r>
          </w:p>
        </w:tc>
        <w:tc>
          <w:tcPr>
            <w:tcW w:w="1650" w:type="dxa"/>
            <w:tcBorders>
              <w:top w:val="nil"/>
              <w:left w:val="nil"/>
              <w:bottom w:val="single" w:sz="4" w:space="0" w:color="auto"/>
              <w:right w:val="single" w:sz="4" w:space="0" w:color="auto"/>
            </w:tcBorders>
            <w:shd w:val="clear" w:color="auto" w:fill="auto"/>
            <w:noWrap/>
          </w:tcPr>
          <w:p w14:paraId="6EC75EAB" w14:textId="77777777" w:rsidR="00C327CB" w:rsidRPr="00023A2A" w:rsidRDefault="00C327CB">
            <w:pPr>
              <w:jc w:val="right"/>
              <w:rPr>
                <w:b/>
                <w:bCs/>
                <w:color w:val="000000"/>
                <w:sz w:val="19"/>
                <w:szCs w:val="19"/>
              </w:rPr>
            </w:pPr>
            <w:r>
              <w:rPr>
                <w:b/>
                <w:color w:val="000000"/>
                <w:sz w:val="19"/>
              </w:rPr>
              <w:t>444.763</w:t>
            </w:r>
          </w:p>
        </w:tc>
        <w:tc>
          <w:tcPr>
            <w:tcW w:w="850" w:type="dxa"/>
            <w:tcBorders>
              <w:top w:val="nil"/>
              <w:left w:val="nil"/>
              <w:bottom w:val="single" w:sz="4" w:space="0" w:color="auto"/>
              <w:right w:val="single" w:sz="4" w:space="0" w:color="auto"/>
            </w:tcBorders>
            <w:shd w:val="clear" w:color="auto" w:fill="auto"/>
            <w:noWrap/>
          </w:tcPr>
          <w:p w14:paraId="7187BE87" w14:textId="77777777" w:rsidR="00C327CB" w:rsidRPr="00023A2A" w:rsidRDefault="00C327CB">
            <w:pPr>
              <w:jc w:val="right"/>
              <w:rPr>
                <w:b/>
                <w:bCs/>
                <w:color w:val="000000"/>
                <w:sz w:val="19"/>
                <w:szCs w:val="19"/>
              </w:rPr>
            </w:pPr>
            <w:r>
              <w:rPr>
                <w:b/>
                <w:color w:val="000000"/>
                <w:sz w:val="19"/>
              </w:rPr>
              <w:t>2.197.263</w:t>
            </w:r>
          </w:p>
        </w:tc>
        <w:tc>
          <w:tcPr>
            <w:tcW w:w="1165" w:type="dxa"/>
            <w:tcBorders>
              <w:top w:val="nil"/>
              <w:left w:val="nil"/>
              <w:bottom w:val="single" w:sz="4" w:space="0" w:color="auto"/>
              <w:right w:val="single" w:sz="4" w:space="0" w:color="auto"/>
            </w:tcBorders>
            <w:shd w:val="clear" w:color="auto" w:fill="auto"/>
            <w:noWrap/>
          </w:tcPr>
          <w:p w14:paraId="7FA53D58" w14:textId="77777777" w:rsidR="00C327CB" w:rsidRPr="00023A2A" w:rsidRDefault="00C327CB">
            <w:pPr>
              <w:jc w:val="right"/>
              <w:rPr>
                <w:color w:val="000000"/>
                <w:sz w:val="19"/>
                <w:szCs w:val="19"/>
              </w:rPr>
            </w:pPr>
            <w:r>
              <w:rPr>
                <w:b/>
                <w:color w:val="000000"/>
                <w:sz w:val="19"/>
              </w:rPr>
              <w:t>772.385</w:t>
            </w:r>
          </w:p>
        </w:tc>
      </w:tr>
    </w:tbl>
    <w:p w14:paraId="1276A7F9" w14:textId="77777777" w:rsidR="00C327CB" w:rsidRPr="007954D9" w:rsidRDefault="00C327CB" w:rsidP="00C327CB">
      <w:pPr>
        <w:keepNext/>
        <w:widowControl w:val="0"/>
        <w:spacing w:after="240"/>
        <w:rPr>
          <w:sz w:val="18"/>
          <w:szCs w:val="18"/>
        </w:rPr>
      </w:pPr>
      <w:r>
        <w:rPr>
          <w:sz w:val="18"/>
        </w:rPr>
        <w:t>* Los costos adicionales de explotación calculados fueron de USD 8.750 para el HFC-134a y de USD 4.848 para el R-404A.</w:t>
      </w:r>
    </w:p>
    <w:p w14:paraId="6D16B90C" w14:textId="48E1EFA8" w:rsidR="00C327CB" w:rsidRPr="00546455" w:rsidRDefault="00C327CB" w:rsidP="00C327CB">
      <w:pPr>
        <w:pStyle w:val="Heading1"/>
        <w:rPr>
          <w:b/>
          <w:bCs/>
        </w:rPr>
      </w:pPr>
      <w:r>
        <w:t xml:space="preserve">Las cuatro microempresas tienen un consumo inferior a 1,5 t, y la financiación solicitada para ellas se ha basado en una relación de costo a eficacia de USD 41,25/kg (según la decisión 95/86 e), por la que las empresas con un consumo inferior a 1,5 toneladas podrían recibir financiación de hasta 2,5 veces el umbral de costo a eficacia acordado especificado para los fabricantes) o USD 30.000, lo que sea menor. Los detalles de los costos calculados y las sumas solicitadas se presentan en el cuadro 20. </w:t>
      </w:r>
    </w:p>
    <w:p w14:paraId="1BC5F28B" w14:textId="301D0344" w:rsidR="00C327CB" w:rsidRPr="004578CD" w:rsidRDefault="00C327CB" w:rsidP="00FB71F9">
      <w:pPr>
        <w:keepNext/>
        <w:rPr>
          <w:b/>
          <w:bCs/>
        </w:rPr>
      </w:pPr>
      <w:r>
        <w:rPr>
          <w:b/>
        </w:rPr>
        <w:t>Cuadro 20. Financiación solicitada y relación de costo a eficacia para las microempresas de refrigeración comercial con un consumo inferior a 1,5 t</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992"/>
        <w:gridCol w:w="1062"/>
        <w:gridCol w:w="2057"/>
        <w:gridCol w:w="992"/>
        <w:gridCol w:w="1162"/>
      </w:tblGrid>
      <w:tr w:rsidR="00AD1BB5" w:rsidRPr="00602271" w14:paraId="48605E76" w14:textId="77777777">
        <w:trPr>
          <w:trHeight w:val="189"/>
        </w:trPr>
        <w:tc>
          <w:tcPr>
            <w:tcW w:w="2263" w:type="dxa"/>
            <w:vMerge w:val="restart"/>
            <w:shd w:val="clear" w:color="auto" w:fill="auto"/>
          </w:tcPr>
          <w:p w14:paraId="13F66D08" w14:textId="77777777" w:rsidR="00AD1BB5" w:rsidRPr="00602271" w:rsidRDefault="00AD1BB5">
            <w:pPr>
              <w:jc w:val="left"/>
              <w:rPr>
                <w:b/>
                <w:bCs/>
                <w:color w:val="000000"/>
                <w:sz w:val="19"/>
                <w:szCs w:val="19"/>
              </w:rPr>
            </w:pPr>
            <w:r>
              <w:rPr>
                <w:b/>
                <w:color w:val="000000"/>
                <w:sz w:val="19"/>
              </w:rPr>
              <w:t>Empresa</w:t>
            </w:r>
          </w:p>
        </w:tc>
        <w:tc>
          <w:tcPr>
            <w:tcW w:w="709" w:type="dxa"/>
            <w:vMerge w:val="restart"/>
            <w:shd w:val="clear" w:color="auto" w:fill="auto"/>
          </w:tcPr>
          <w:p w14:paraId="6FC177A9" w14:textId="7AD882C7" w:rsidR="00AD1BB5" w:rsidRPr="00602271" w:rsidRDefault="00AD1BB5">
            <w:pPr>
              <w:jc w:val="left"/>
              <w:rPr>
                <w:b/>
                <w:bCs/>
                <w:color w:val="000000"/>
                <w:sz w:val="19"/>
                <w:szCs w:val="19"/>
              </w:rPr>
            </w:pPr>
            <w:r>
              <w:rPr>
                <w:b/>
                <w:color w:val="000000"/>
                <w:sz w:val="19"/>
              </w:rPr>
              <w:t>Núm. líneas</w:t>
            </w:r>
          </w:p>
        </w:tc>
        <w:tc>
          <w:tcPr>
            <w:tcW w:w="2054" w:type="dxa"/>
            <w:gridSpan w:val="2"/>
            <w:shd w:val="clear" w:color="auto" w:fill="auto"/>
          </w:tcPr>
          <w:p w14:paraId="6C189197" w14:textId="77777777" w:rsidR="00AD1BB5" w:rsidRPr="00602271" w:rsidRDefault="00AD1BB5">
            <w:pPr>
              <w:jc w:val="center"/>
              <w:rPr>
                <w:b/>
                <w:bCs/>
                <w:color w:val="000000"/>
                <w:sz w:val="19"/>
                <w:szCs w:val="19"/>
              </w:rPr>
            </w:pPr>
            <w:r>
              <w:rPr>
                <w:b/>
                <w:color w:val="000000"/>
                <w:sz w:val="19"/>
              </w:rPr>
              <w:t>Consumo (2023)</w:t>
            </w:r>
          </w:p>
        </w:tc>
        <w:tc>
          <w:tcPr>
            <w:tcW w:w="2057" w:type="dxa"/>
            <w:vMerge w:val="restart"/>
            <w:shd w:val="clear" w:color="auto" w:fill="auto"/>
          </w:tcPr>
          <w:p w14:paraId="05965029" w14:textId="616EE866" w:rsidR="00AD1BB5" w:rsidRPr="00602271" w:rsidRDefault="00AD1BB5">
            <w:pPr>
              <w:jc w:val="center"/>
              <w:rPr>
                <w:b/>
                <w:bCs/>
                <w:color w:val="000000"/>
                <w:sz w:val="19"/>
                <w:szCs w:val="19"/>
              </w:rPr>
            </w:pPr>
            <w:r>
              <w:rPr>
                <w:b/>
                <w:color w:val="000000"/>
                <w:sz w:val="19"/>
              </w:rPr>
              <w:t>Financiación</w:t>
            </w:r>
            <w:r w:rsidR="00F47822">
              <w:rPr>
                <w:b/>
                <w:color w:val="000000"/>
                <w:sz w:val="19"/>
              </w:rPr>
              <w:br/>
            </w:r>
            <w:r>
              <w:rPr>
                <w:b/>
                <w:color w:val="000000"/>
                <w:sz w:val="19"/>
              </w:rPr>
              <w:t>solicitada (USD)</w:t>
            </w:r>
          </w:p>
        </w:tc>
        <w:tc>
          <w:tcPr>
            <w:tcW w:w="2154" w:type="dxa"/>
            <w:gridSpan w:val="2"/>
            <w:shd w:val="clear" w:color="auto" w:fill="auto"/>
          </w:tcPr>
          <w:p w14:paraId="728DE392" w14:textId="42EEEB4F" w:rsidR="00AD1BB5" w:rsidRPr="00602271" w:rsidRDefault="00AD1BB5">
            <w:pPr>
              <w:jc w:val="center"/>
              <w:rPr>
                <w:b/>
                <w:bCs/>
                <w:color w:val="000000"/>
                <w:sz w:val="19"/>
                <w:szCs w:val="19"/>
              </w:rPr>
            </w:pPr>
            <w:r>
              <w:rPr>
                <w:b/>
                <w:color w:val="000000"/>
                <w:sz w:val="19"/>
              </w:rPr>
              <w:t>Relación costo</w:t>
            </w:r>
            <w:r w:rsidR="00F47822">
              <w:rPr>
                <w:b/>
                <w:color w:val="000000"/>
                <w:sz w:val="19"/>
              </w:rPr>
              <w:br/>
            </w:r>
            <w:r>
              <w:rPr>
                <w:b/>
                <w:color w:val="000000"/>
                <w:sz w:val="19"/>
              </w:rPr>
              <w:t>a eficacia</w:t>
            </w:r>
          </w:p>
        </w:tc>
      </w:tr>
      <w:tr w:rsidR="00AD1BB5" w:rsidRPr="00602271" w14:paraId="68E26E7B" w14:textId="77777777">
        <w:trPr>
          <w:trHeight w:val="376"/>
        </w:trPr>
        <w:tc>
          <w:tcPr>
            <w:tcW w:w="2263" w:type="dxa"/>
            <w:vMerge/>
            <w:shd w:val="clear" w:color="auto" w:fill="auto"/>
          </w:tcPr>
          <w:p w14:paraId="3414A99D" w14:textId="77777777" w:rsidR="00AD1BB5" w:rsidRPr="00602271" w:rsidRDefault="00AD1BB5">
            <w:pPr>
              <w:jc w:val="center"/>
              <w:rPr>
                <w:b/>
                <w:bCs/>
                <w:color w:val="000000"/>
                <w:sz w:val="19"/>
                <w:szCs w:val="19"/>
                <w:lang w:eastAsia="en-CA"/>
              </w:rPr>
            </w:pPr>
          </w:p>
        </w:tc>
        <w:tc>
          <w:tcPr>
            <w:tcW w:w="709" w:type="dxa"/>
            <w:vMerge/>
            <w:shd w:val="clear" w:color="auto" w:fill="auto"/>
          </w:tcPr>
          <w:p w14:paraId="17BBB039" w14:textId="77777777" w:rsidR="00AD1BB5" w:rsidRPr="00602271" w:rsidRDefault="00AD1BB5">
            <w:pPr>
              <w:jc w:val="center"/>
              <w:rPr>
                <w:b/>
                <w:bCs/>
                <w:color w:val="000000"/>
                <w:sz w:val="19"/>
                <w:szCs w:val="19"/>
                <w:lang w:eastAsia="en-CA"/>
              </w:rPr>
            </w:pPr>
          </w:p>
        </w:tc>
        <w:tc>
          <w:tcPr>
            <w:tcW w:w="992" w:type="dxa"/>
            <w:shd w:val="clear" w:color="auto" w:fill="auto"/>
          </w:tcPr>
          <w:p w14:paraId="1664396D" w14:textId="1C2054ED" w:rsidR="00AD1BB5" w:rsidRPr="00602271" w:rsidRDefault="00AD1BB5">
            <w:pPr>
              <w:jc w:val="center"/>
              <w:rPr>
                <w:b/>
                <w:bCs/>
                <w:color w:val="000000"/>
                <w:sz w:val="19"/>
                <w:szCs w:val="19"/>
              </w:rPr>
            </w:pPr>
            <w:r>
              <w:rPr>
                <w:b/>
                <w:color w:val="000000"/>
                <w:sz w:val="19"/>
              </w:rPr>
              <w:t>kg</w:t>
            </w:r>
          </w:p>
        </w:tc>
        <w:tc>
          <w:tcPr>
            <w:tcW w:w="1062" w:type="dxa"/>
            <w:shd w:val="clear" w:color="auto" w:fill="auto"/>
          </w:tcPr>
          <w:p w14:paraId="1DFBBF59" w14:textId="77777777" w:rsidR="00AD1BB5" w:rsidRPr="00602271" w:rsidRDefault="00AD1BB5">
            <w:pPr>
              <w:jc w:val="center"/>
              <w:rPr>
                <w:b/>
                <w:bCs/>
                <w:color w:val="000000"/>
                <w:sz w:val="19"/>
                <w:szCs w:val="19"/>
              </w:rPr>
            </w:pPr>
            <w:r>
              <w:rPr>
                <w:b/>
                <w:color w:val="000000"/>
                <w:sz w:val="19"/>
              </w:rPr>
              <w:t>Toneladas eq. de CO</w:t>
            </w:r>
            <w:r>
              <w:rPr>
                <w:b/>
                <w:color w:val="000000"/>
                <w:sz w:val="19"/>
                <w:vertAlign w:val="subscript"/>
              </w:rPr>
              <w:t>2</w:t>
            </w:r>
            <w:r>
              <w:rPr>
                <w:b/>
                <w:color w:val="000000"/>
                <w:sz w:val="19"/>
              </w:rPr>
              <w:t xml:space="preserve"> </w:t>
            </w:r>
          </w:p>
        </w:tc>
        <w:tc>
          <w:tcPr>
            <w:tcW w:w="2057" w:type="dxa"/>
            <w:vMerge/>
            <w:shd w:val="clear" w:color="auto" w:fill="auto"/>
          </w:tcPr>
          <w:p w14:paraId="5DE88E60" w14:textId="38239D02" w:rsidR="00AD1BB5" w:rsidRPr="00602271" w:rsidRDefault="00AD1BB5">
            <w:pPr>
              <w:jc w:val="center"/>
              <w:rPr>
                <w:b/>
                <w:bCs/>
                <w:color w:val="000000"/>
                <w:sz w:val="19"/>
                <w:szCs w:val="19"/>
                <w:lang w:eastAsia="en-CA"/>
              </w:rPr>
            </w:pPr>
          </w:p>
        </w:tc>
        <w:tc>
          <w:tcPr>
            <w:tcW w:w="992" w:type="dxa"/>
            <w:shd w:val="clear" w:color="auto" w:fill="auto"/>
          </w:tcPr>
          <w:p w14:paraId="3DAAD8EF" w14:textId="77777777" w:rsidR="00AD1BB5" w:rsidRPr="00602271" w:rsidRDefault="00AD1BB5">
            <w:pPr>
              <w:jc w:val="center"/>
              <w:rPr>
                <w:b/>
                <w:bCs/>
                <w:color w:val="000000"/>
                <w:sz w:val="19"/>
                <w:szCs w:val="19"/>
              </w:rPr>
            </w:pPr>
            <w:r>
              <w:rPr>
                <w:b/>
                <w:color w:val="000000"/>
                <w:sz w:val="19"/>
              </w:rPr>
              <w:t xml:space="preserve"> USD/kg</w:t>
            </w:r>
          </w:p>
        </w:tc>
        <w:tc>
          <w:tcPr>
            <w:tcW w:w="1162" w:type="dxa"/>
            <w:shd w:val="clear" w:color="auto" w:fill="auto"/>
          </w:tcPr>
          <w:p w14:paraId="5E511D6B" w14:textId="77777777" w:rsidR="00AD1BB5" w:rsidRPr="00602271" w:rsidRDefault="00AD1BB5">
            <w:pPr>
              <w:jc w:val="center"/>
              <w:rPr>
                <w:b/>
                <w:bCs/>
                <w:color w:val="000000"/>
                <w:sz w:val="19"/>
                <w:szCs w:val="19"/>
              </w:rPr>
            </w:pPr>
            <w:r>
              <w:rPr>
                <w:b/>
                <w:color w:val="000000"/>
                <w:sz w:val="19"/>
              </w:rPr>
              <w:t>USD/tonelada eq. de CO</w:t>
            </w:r>
            <w:r>
              <w:rPr>
                <w:b/>
                <w:color w:val="000000"/>
                <w:sz w:val="19"/>
                <w:vertAlign w:val="subscript"/>
              </w:rPr>
              <w:t>2</w:t>
            </w:r>
          </w:p>
        </w:tc>
      </w:tr>
      <w:tr w:rsidR="00C327CB" w:rsidRPr="00602271" w14:paraId="71054867" w14:textId="77777777">
        <w:trPr>
          <w:trHeight w:val="198"/>
        </w:trPr>
        <w:tc>
          <w:tcPr>
            <w:tcW w:w="2263" w:type="dxa"/>
            <w:shd w:val="clear" w:color="auto" w:fill="auto"/>
            <w:hideMark/>
          </w:tcPr>
          <w:p w14:paraId="51B55201" w14:textId="77777777" w:rsidR="00C327CB" w:rsidRPr="00602271" w:rsidRDefault="00C327CB">
            <w:pPr>
              <w:jc w:val="left"/>
              <w:rPr>
                <w:color w:val="000000"/>
                <w:sz w:val="19"/>
                <w:szCs w:val="19"/>
              </w:rPr>
            </w:pPr>
            <w:r>
              <w:rPr>
                <w:color w:val="000000"/>
                <w:sz w:val="19"/>
              </w:rPr>
              <w:t>Ratomag</w:t>
            </w:r>
          </w:p>
        </w:tc>
        <w:tc>
          <w:tcPr>
            <w:tcW w:w="709" w:type="dxa"/>
            <w:shd w:val="clear" w:color="auto" w:fill="auto"/>
            <w:hideMark/>
          </w:tcPr>
          <w:p w14:paraId="3417CABA" w14:textId="77777777" w:rsidR="00C327CB" w:rsidRPr="00602271" w:rsidRDefault="00C327CB">
            <w:pPr>
              <w:jc w:val="center"/>
              <w:rPr>
                <w:color w:val="000000"/>
                <w:sz w:val="19"/>
                <w:szCs w:val="19"/>
              </w:rPr>
            </w:pPr>
            <w:r>
              <w:rPr>
                <w:color w:val="000000"/>
                <w:sz w:val="19"/>
              </w:rPr>
              <w:t>1</w:t>
            </w:r>
          </w:p>
        </w:tc>
        <w:tc>
          <w:tcPr>
            <w:tcW w:w="992" w:type="dxa"/>
            <w:shd w:val="clear" w:color="auto" w:fill="auto"/>
            <w:hideMark/>
          </w:tcPr>
          <w:p w14:paraId="0FC91DA9" w14:textId="7C3ECFF8" w:rsidR="00C327CB" w:rsidRPr="00602271" w:rsidRDefault="000F37AA">
            <w:pPr>
              <w:jc w:val="right"/>
              <w:rPr>
                <w:color w:val="000000"/>
                <w:sz w:val="19"/>
                <w:szCs w:val="19"/>
              </w:rPr>
            </w:pPr>
            <w:r>
              <w:rPr>
                <w:color w:val="000000"/>
                <w:sz w:val="19"/>
              </w:rPr>
              <w:t xml:space="preserve">     220 </w:t>
            </w:r>
          </w:p>
        </w:tc>
        <w:tc>
          <w:tcPr>
            <w:tcW w:w="1062" w:type="dxa"/>
            <w:shd w:val="clear" w:color="auto" w:fill="auto"/>
            <w:hideMark/>
          </w:tcPr>
          <w:p w14:paraId="318398F0" w14:textId="6664E0B4" w:rsidR="00C327CB" w:rsidRPr="00602271" w:rsidRDefault="000F37AA">
            <w:pPr>
              <w:jc w:val="right"/>
              <w:rPr>
                <w:color w:val="000000"/>
                <w:sz w:val="19"/>
                <w:szCs w:val="19"/>
              </w:rPr>
            </w:pPr>
            <w:r>
              <w:rPr>
                <w:color w:val="000000"/>
                <w:sz w:val="19"/>
              </w:rPr>
              <w:t xml:space="preserve">     420 </w:t>
            </w:r>
          </w:p>
        </w:tc>
        <w:tc>
          <w:tcPr>
            <w:tcW w:w="2057" w:type="dxa"/>
            <w:shd w:val="clear" w:color="auto" w:fill="auto"/>
            <w:noWrap/>
            <w:hideMark/>
          </w:tcPr>
          <w:p w14:paraId="208F000A" w14:textId="74858D1C" w:rsidR="00C327CB" w:rsidRPr="00602271" w:rsidRDefault="000F37AA">
            <w:pPr>
              <w:jc w:val="right"/>
              <w:rPr>
                <w:color w:val="000000"/>
                <w:sz w:val="19"/>
                <w:szCs w:val="19"/>
              </w:rPr>
            </w:pPr>
            <w:r>
              <w:rPr>
                <w:color w:val="000000"/>
                <w:sz w:val="19"/>
              </w:rPr>
              <w:t xml:space="preserve">     30.000 </w:t>
            </w:r>
          </w:p>
        </w:tc>
        <w:tc>
          <w:tcPr>
            <w:tcW w:w="992" w:type="dxa"/>
            <w:shd w:val="clear" w:color="auto" w:fill="auto"/>
            <w:noWrap/>
            <w:hideMark/>
          </w:tcPr>
          <w:p w14:paraId="290132BC" w14:textId="33C77063" w:rsidR="00C327CB" w:rsidRPr="00602271" w:rsidRDefault="000F37AA">
            <w:pPr>
              <w:jc w:val="right"/>
              <w:rPr>
                <w:color w:val="000000"/>
                <w:sz w:val="19"/>
                <w:szCs w:val="19"/>
              </w:rPr>
            </w:pPr>
            <w:r>
              <w:rPr>
                <w:color w:val="000000"/>
                <w:sz w:val="19"/>
              </w:rPr>
              <w:t xml:space="preserve">  136,26 </w:t>
            </w:r>
          </w:p>
        </w:tc>
        <w:tc>
          <w:tcPr>
            <w:tcW w:w="1162" w:type="dxa"/>
            <w:shd w:val="clear" w:color="auto" w:fill="auto"/>
            <w:noWrap/>
            <w:hideMark/>
          </w:tcPr>
          <w:p w14:paraId="2E042B7E" w14:textId="4751CA6E" w:rsidR="00C327CB" w:rsidRPr="00602271" w:rsidRDefault="000F37AA">
            <w:pPr>
              <w:jc w:val="right"/>
              <w:rPr>
                <w:color w:val="000000"/>
                <w:sz w:val="19"/>
                <w:szCs w:val="19"/>
              </w:rPr>
            </w:pPr>
            <w:r>
              <w:rPr>
                <w:color w:val="000000"/>
                <w:sz w:val="19"/>
              </w:rPr>
              <w:t xml:space="preserve">     71,43 </w:t>
            </w:r>
          </w:p>
        </w:tc>
      </w:tr>
      <w:tr w:rsidR="00C327CB" w:rsidRPr="00602271" w14:paraId="2DBF1B6D" w14:textId="77777777">
        <w:trPr>
          <w:trHeight w:val="120"/>
        </w:trPr>
        <w:tc>
          <w:tcPr>
            <w:tcW w:w="2263" w:type="dxa"/>
            <w:shd w:val="clear" w:color="auto" w:fill="auto"/>
            <w:hideMark/>
          </w:tcPr>
          <w:p w14:paraId="72B78A21" w14:textId="77777777" w:rsidR="00C327CB" w:rsidRPr="00602271" w:rsidRDefault="00C327CB">
            <w:pPr>
              <w:jc w:val="left"/>
              <w:rPr>
                <w:color w:val="000000"/>
                <w:sz w:val="19"/>
                <w:szCs w:val="19"/>
              </w:rPr>
            </w:pPr>
            <w:r>
              <w:rPr>
                <w:color w:val="000000"/>
                <w:sz w:val="19"/>
              </w:rPr>
              <w:t>DRIC</w:t>
            </w:r>
          </w:p>
        </w:tc>
        <w:tc>
          <w:tcPr>
            <w:tcW w:w="709" w:type="dxa"/>
            <w:shd w:val="clear" w:color="auto" w:fill="auto"/>
            <w:hideMark/>
          </w:tcPr>
          <w:p w14:paraId="063B17CA" w14:textId="77777777" w:rsidR="00C327CB" w:rsidRPr="00602271" w:rsidRDefault="00C327CB">
            <w:pPr>
              <w:jc w:val="center"/>
              <w:rPr>
                <w:color w:val="000000"/>
                <w:sz w:val="19"/>
                <w:szCs w:val="19"/>
              </w:rPr>
            </w:pPr>
            <w:r>
              <w:rPr>
                <w:color w:val="000000"/>
                <w:sz w:val="19"/>
              </w:rPr>
              <w:t>1</w:t>
            </w:r>
          </w:p>
        </w:tc>
        <w:tc>
          <w:tcPr>
            <w:tcW w:w="992" w:type="dxa"/>
            <w:shd w:val="clear" w:color="auto" w:fill="auto"/>
            <w:hideMark/>
          </w:tcPr>
          <w:p w14:paraId="240C6758" w14:textId="0A641582" w:rsidR="00C327CB" w:rsidRPr="00602271" w:rsidRDefault="000F37AA">
            <w:pPr>
              <w:jc w:val="right"/>
              <w:rPr>
                <w:color w:val="000000"/>
                <w:sz w:val="19"/>
                <w:szCs w:val="19"/>
              </w:rPr>
            </w:pPr>
            <w:r>
              <w:rPr>
                <w:color w:val="000000"/>
                <w:sz w:val="19"/>
              </w:rPr>
              <w:t xml:space="preserve">    1.550 </w:t>
            </w:r>
          </w:p>
        </w:tc>
        <w:tc>
          <w:tcPr>
            <w:tcW w:w="1062" w:type="dxa"/>
            <w:shd w:val="clear" w:color="auto" w:fill="auto"/>
            <w:hideMark/>
          </w:tcPr>
          <w:p w14:paraId="0AE54EF9" w14:textId="209F1010" w:rsidR="00C327CB" w:rsidRPr="00602271" w:rsidRDefault="000F37AA">
            <w:pPr>
              <w:jc w:val="right"/>
              <w:rPr>
                <w:color w:val="000000"/>
                <w:sz w:val="19"/>
                <w:szCs w:val="19"/>
              </w:rPr>
            </w:pPr>
            <w:r>
              <w:rPr>
                <w:color w:val="000000"/>
                <w:sz w:val="19"/>
              </w:rPr>
              <w:t xml:space="preserve">    2.406 </w:t>
            </w:r>
          </w:p>
        </w:tc>
        <w:tc>
          <w:tcPr>
            <w:tcW w:w="2057" w:type="dxa"/>
            <w:shd w:val="clear" w:color="auto" w:fill="auto"/>
            <w:noWrap/>
            <w:hideMark/>
          </w:tcPr>
          <w:p w14:paraId="1A135C2F" w14:textId="064209C2" w:rsidR="00C327CB" w:rsidRPr="00602271" w:rsidRDefault="000F37AA">
            <w:pPr>
              <w:jc w:val="right"/>
              <w:rPr>
                <w:color w:val="000000"/>
                <w:sz w:val="19"/>
                <w:szCs w:val="19"/>
              </w:rPr>
            </w:pPr>
            <w:r>
              <w:rPr>
                <w:color w:val="000000"/>
                <w:sz w:val="19"/>
              </w:rPr>
              <w:t xml:space="preserve">          63.938 </w:t>
            </w:r>
          </w:p>
        </w:tc>
        <w:tc>
          <w:tcPr>
            <w:tcW w:w="992" w:type="dxa"/>
            <w:shd w:val="clear" w:color="auto" w:fill="auto"/>
            <w:noWrap/>
            <w:hideMark/>
          </w:tcPr>
          <w:p w14:paraId="73C4339D" w14:textId="7BF39B4D" w:rsidR="00C327CB" w:rsidRPr="00602271" w:rsidRDefault="000F37AA">
            <w:pPr>
              <w:jc w:val="right"/>
              <w:rPr>
                <w:color w:val="000000"/>
                <w:sz w:val="19"/>
                <w:szCs w:val="19"/>
              </w:rPr>
            </w:pPr>
            <w:r>
              <w:rPr>
                <w:color w:val="000000"/>
                <w:sz w:val="19"/>
              </w:rPr>
              <w:t xml:space="preserve">   41,25 </w:t>
            </w:r>
          </w:p>
        </w:tc>
        <w:tc>
          <w:tcPr>
            <w:tcW w:w="1162" w:type="dxa"/>
            <w:shd w:val="clear" w:color="auto" w:fill="auto"/>
            <w:noWrap/>
            <w:hideMark/>
          </w:tcPr>
          <w:p w14:paraId="48FD053F" w14:textId="18F4971A" w:rsidR="00C327CB" w:rsidRPr="00602271" w:rsidRDefault="000F37AA">
            <w:pPr>
              <w:jc w:val="right"/>
              <w:rPr>
                <w:color w:val="000000"/>
                <w:sz w:val="19"/>
                <w:szCs w:val="19"/>
              </w:rPr>
            </w:pPr>
            <w:r>
              <w:rPr>
                <w:color w:val="000000"/>
                <w:sz w:val="19"/>
              </w:rPr>
              <w:t xml:space="preserve">     26,57 </w:t>
            </w:r>
          </w:p>
        </w:tc>
      </w:tr>
      <w:tr w:rsidR="00C327CB" w:rsidRPr="00602271" w14:paraId="3AD698B6" w14:textId="77777777">
        <w:trPr>
          <w:trHeight w:val="106"/>
        </w:trPr>
        <w:tc>
          <w:tcPr>
            <w:tcW w:w="2263" w:type="dxa"/>
            <w:shd w:val="clear" w:color="auto" w:fill="auto"/>
            <w:hideMark/>
          </w:tcPr>
          <w:p w14:paraId="178C00C3" w14:textId="3162A27F" w:rsidR="00C327CB" w:rsidRPr="00602271" w:rsidRDefault="00C327CB">
            <w:pPr>
              <w:jc w:val="left"/>
              <w:rPr>
                <w:color w:val="000000"/>
                <w:sz w:val="19"/>
                <w:szCs w:val="19"/>
              </w:rPr>
            </w:pPr>
            <w:r>
              <w:rPr>
                <w:color w:val="000000"/>
                <w:sz w:val="19"/>
              </w:rPr>
              <w:t xml:space="preserve">MOG </w:t>
            </w:r>
          </w:p>
        </w:tc>
        <w:tc>
          <w:tcPr>
            <w:tcW w:w="709" w:type="dxa"/>
            <w:shd w:val="clear" w:color="auto" w:fill="auto"/>
            <w:hideMark/>
          </w:tcPr>
          <w:p w14:paraId="7105FC59" w14:textId="77777777" w:rsidR="00C327CB" w:rsidRPr="00602271" w:rsidRDefault="00C327CB">
            <w:pPr>
              <w:jc w:val="center"/>
              <w:rPr>
                <w:color w:val="000000"/>
                <w:sz w:val="19"/>
                <w:szCs w:val="19"/>
              </w:rPr>
            </w:pPr>
            <w:r>
              <w:rPr>
                <w:color w:val="000000"/>
                <w:sz w:val="19"/>
              </w:rPr>
              <w:t>1</w:t>
            </w:r>
          </w:p>
        </w:tc>
        <w:tc>
          <w:tcPr>
            <w:tcW w:w="992" w:type="dxa"/>
            <w:shd w:val="clear" w:color="auto" w:fill="auto"/>
            <w:hideMark/>
          </w:tcPr>
          <w:p w14:paraId="0DAED56D" w14:textId="0A599223" w:rsidR="00C327CB" w:rsidRPr="00602271" w:rsidRDefault="000F37AA">
            <w:pPr>
              <w:jc w:val="right"/>
              <w:rPr>
                <w:color w:val="000000"/>
                <w:sz w:val="19"/>
                <w:szCs w:val="19"/>
              </w:rPr>
            </w:pPr>
            <w:r>
              <w:rPr>
                <w:color w:val="000000"/>
                <w:sz w:val="19"/>
              </w:rPr>
              <w:t xml:space="preserve">     549 </w:t>
            </w:r>
          </w:p>
        </w:tc>
        <w:tc>
          <w:tcPr>
            <w:tcW w:w="1062" w:type="dxa"/>
            <w:shd w:val="clear" w:color="auto" w:fill="auto"/>
            <w:hideMark/>
          </w:tcPr>
          <w:p w14:paraId="073E6A14" w14:textId="72DB8162" w:rsidR="00C327CB" w:rsidRPr="00602271" w:rsidRDefault="000F37AA">
            <w:pPr>
              <w:jc w:val="right"/>
              <w:rPr>
                <w:color w:val="000000"/>
                <w:sz w:val="19"/>
                <w:szCs w:val="19"/>
              </w:rPr>
            </w:pPr>
            <w:r>
              <w:rPr>
                <w:color w:val="000000"/>
                <w:sz w:val="19"/>
              </w:rPr>
              <w:t xml:space="preserve">    1.404 </w:t>
            </w:r>
          </w:p>
        </w:tc>
        <w:tc>
          <w:tcPr>
            <w:tcW w:w="2057" w:type="dxa"/>
            <w:shd w:val="clear" w:color="auto" w:fill="auto"/>
            <w:noWrap/>
            <w:hideMark/>
          </w:tcPr>
          <w:p w14:paraId="00782C94" w14:textId="654F414C" w:rsidR="00C327CB" w:rsidRPr="00602271" w:rsidRDefault="000F37AA">
            <w:pPr>
              <w:jc w:val="right"/>
              <w:rPr>
                <w:color w:val="000000"/>
                <w:sz w:val="19"/>
                <w:szCs w:val="19"/>
              </w:rPr>
            </w:pPr>
            <w:r>
              <w:rPr>
                <w:color w:val="000000"/>
                <w:sz w:val="19"/>
              </w:rPr>
              <w:t xml:space="preserve">          30.000 </w:t>
            </w:r>
          </w:p>
        </w:tc>
        <w:tc>
          <w:tcPr>
            <w:tcW w:w="992" w:type="dxa"/>
            <w:shd w:val="clear" w:color="auto" w:fill="auto"/>
            <w:noWrap/>
            <w:hideMark/>
          </w:tcPr>
          <w:p w14:paraId="1D52DCCB" w14:textId="53830BB7" w:rsidR="00C327CB" w:rsidRPr="00602271" w:rsidRDefault="000F37AA">
            <w:pPr>
              <w:jc w:val="right"/>
              <w:rPr>
                <w:color w:val="000000"/>
                <w:sz w:val="19"/>
                <w:szCs w:val="19"/>
              </w:rPr>
            </w:pPr>
            <w:r>
              <w:rPr>
                <w:color w:val="000000"/>
                <w:sz w:val="19"/>
              </w:rPr>
              <w:t xml:space="preserve">   54,64 </w:t>
            </w:r>
          </w:p>
        </w:tc>
        <w:tc>
          <w:tcPr>
            <w:tcW w:w="1162" w:type="dxa"/>
            <w:shd w:val="clear" w:color="auto" w:fill="auto"/>
            <w:noWrap/>
            <w:hideMark/>
          </w:tcPr>
          <w:p w14:paraId="0EED25FA" w14:textId="568687A3" w:rsidR="00C327CB" w:rsidRPr="00602271" w:rsidRDefault="000F37AA">
            <w:pPr>
              <w:jc w:val="right"/>
              <w:rPr>
                <w:color w:val="000000"/>
                <w:sz w:val="19"/>
                <w:szCs w:val="19"/>
              </w:rPr>
            </w:pPr>
            <w:r>
              <w:rPr>
                <w:color w:val="000000"/>
                <w:sz w:val="19"/>
              </w:rPr>
              <w:t xml:space="preserve">     21,37 </w:t>
            </w:r>
          </w:p>
        </w:tc>
      </w:tr>
      <w:tr w:rsidR="00C327CB" w:rsidRPr="00602271" w14:paraId="34080E7D" w14:textId="77777777">
        <w:trPr>
          <w:trHeight w:val="246"/>
        </w:trPr>
        <w:tc>
          <w:tcPr>
            <w:tcW w:w="2263" w:type="dxa"/>
            <w:shd w:val="clear" w:color="auto" w:fill="auto"/>
            <w:hideMark/>
          </w:tcPr>
          <w:p w14:paraId="55AD58BE" w14:textId="77777777" w:rsidR="00C327CB" w:rsidRPr="00602271" w:rsidRDefault="00C327CB">
            <w:pPr>
              <w:jc w:val="left"/>
              <w:rPr>
                <w:color w:val="000000"/>
                <w:sz w:val="19"/>
                <w:szCs w:val="19"/>
              </w:rPr>
            </w:pPr>
            <w:r>
              <w:rPr>
                <w:color w:val="000000"/>
                <w:sz w:val="19"/>
              </w:rPr>
              <w:t>Masria</w:t>
            </w:r>
          </w:p>
        </w:tc>
        <w:tc>
          <w:tcPr>
            <w:tcW w:w="709" w:type="dxa"/>
            <w:shd w:val="clear" w:color="auto" w:fill="auto"/>
            <w:hideMark/>
          </w:tcPr>
          <w:p w14:paraId="76325247" w14:textId="77777777" w:rsidR="00C327CB" w:rsidRPr="00602271" w:rsidRDefault="00C327CB">
            <w:pPr>
              <w:jc w:val="center"/>
              <w:rPr>
                <w:color w:val="000000"/>
                <w:sz w:val="19"/>
                <w:szCs w:val="19"/>
              </w:rPr>
            </w:pPr>
            <w:r>
              <w:rPr>
                <w:color w:val="000000"/>
                <w:sz w:val="19"/>
              </w:rPr>
              <w:t>1</w:t>
            </w:r>
          </w:p>
        </w:tc>
        <w:tc>
          <w:tcPr>
            <w:tcW w:w="992" w:type="dxa"/>
            <w:shd w:val="clear" w:color="auto" w:fill="auto"/>
            <w:hideMark/>
          </w:tcPr>
          <w:p w14:paraId="038B6528" w14:textId="393B5DA7" w:rsidR="00C327CB" w:rsidRPr="00602271" w:rsidRDefault="000F37AA">
            <w:pPr>
              <w:jc w:val="right"/>
              <w:rPr>
                <w:color w:val="000000"/>
                <w:sz w:val="19"/>
                <w:szCs w:val="19"/>
              </w:rPr>
            </w:pPr>
            <w:r>
              <w:rPr>
                <w:color w:val="000000"/>
                <w:sz w:val="19"/>
              </w:rPr>
              <w:t xml:space="preserve">     140 </w:t>
            </w:r>
          </w:p>
        </w:tc>
        <w:tc>
          <w:tcPr>
            <w:tcW w:w="1062" w:type="dxa"/>
            <w:shd w:val="clear" w:color="auto" w:fill="auto"/>
            <w:hideMark/>
          </w:tcPr>
          <w:p w14:paraId="15B470A6" w14:textId="3A33C1A5" w:rsidR="00C327CB" w:rsidRPr="00602271" w:rsidRDefault="000F37AA">
            <w:pPr>
              <w:jc w:val="right"/>
              <w:rPr>
                <w:color w:val="000000"/>
                <w:sz w:val="19"/>
                <w:szCs w:val="19"/>
              </w:rPr>
            </w:pPr>
            <w:r>
              <w:rPr>
                <w:color w:val="000000"/>
                <w:sz w:val="19"/>
              </w:rPr>
              <w:t xml:space="preserve">      200 </w:t>
            </w:r>
          </w:p>
        </w:tc>
        <w:tc>
          <w:tcPr>
            <w:tcW w:w="2057" w:type="dxa"/>
            <w:shd w:val="clear" w:color="auto" w:fill="auto"/>
            <w:noWrap/>
            <w:hideMark/>
          </w:tcPr>
          <w:p w14:paraId="46523DDC" w14:textId="0404BDDE" w:rsidR="00C327CB" w:rsidRPr="00602271" w:rsidRDefault="000F37AA">
            <w:pPr>
              <w:jc w:val="right"/>
              <w:rPr>
                <w:color w:val="000000"/>
                <w:sz w:val="19"/>
                <w:szCs w:val="19"/>
              </w:rPr>
            </w:pPr>
            <w:r>
              <w:rPr>
                <w:color w:val="000000"/>
                <w:sz w:val="19"/>
              </w:rPr>
              <w:t xml:space="preserve">          30.000 </w:t>
            </w:r>
          </w:p>
        </w:tc>
        <w:tc>
          <w:tcPr>
            <w:tcW w:w="992" w:type="dxa"/>
            <w:shd w:val="clear" w:color="auto" w:fill="auto"/>
            <w:noWrap/>
            <w:hideMark/>
          </w:tcPr>
          <w:p w14:paraId="5C1C0B8B" w14:textId="77F2D900" w:rsidR="00C327CB" w:rsidRPr="00602271" w:rsidRDefault="000F37AA">
            <w:pPr>
              <w:jc w:val="right"/>
              <w:rPr>
                <w:color w:val="000000"/>
                <w:sz w:val="19"/>
                <w:szCs w:val="19"/>
              </w:rPr>
            </w:pPr>
            <w:r>
              <w:rPr>
                <w:color w:val="000000"/>
                <w:sz w:val="19"/>
              </w:rPr>
              <w:t xml:space="preserve">  214,29 </w:t>
            </w:r>
          </w:p>
        </w:tc>
        <w:tc>
          <w:tcPr>
            <w:tcW w:w="1162" w:type="dxa"/>
            <w:shd w:val="clear" w:color="auto" w:fill="auto"/>
            <w:noWrap/>
            <w:hideMark/>
          </w:tcPr>
          <w:p w14:paraId="3AF3BF8B" w14:textId="24F7DDA2" w:rsidR="00C327CB" w:rsidRPr="00602271" w:rsidRDefault="000F37AA">
            <w:pPr>
              <w:jc w:val="right"/>
              <w:rPr>
                <w:color w:val="000000"/>
                <w:sz w:val="19"/>
                <w:szCs w:val="19"/>
              </w:rPr>
            </w:pPr>
            <w:r>
              <w:rPr>
                <w:color w:val="000000"/>
                <w:sz w:val="19"/>
              </w:rPr>
              <w:t xml:space="preserve">   150,00 </w:t>
            </w:r>
          </w:p>
        </w:tc>
      </w:tr>
      <w:tr w:rsidR="00C327CB" w:rsidRPr="00602271" w14:paraId="4C266F65" w14:textId="77777777">
        <w:trPr>
          <w:trHeight w:val="79"/>
        </w:trPr>
        <w:tc>
          <w:tcPr>
            <w:tcW w:w="2263" w:type="dxa"/>
            <w:shd w:val="clear" w:color="auto" w:fill="auto"/>
            <w:hideMark/>
          </w:tcPr>
          <w:p w14:paraId="3420A6D4" w14:textId="77777777" w:rsidR="00C327CB" w:rsidRPr="00602271" w:rsidRDefault="00C327CB">
            <w:pPr>
              <w:jc w:val="left"/>
              <w:rPr>
                <w:b/>
                <w:bCs/>
                <w:color w:val="000000"/>
                <w:sz w:val="19"/>
                <w:szCs w:val="19"/>
              </w:rPr>
            </w:pPr>
            <w:r>
              <w:rPr>
                <w:b/>
                <w:color w:val="000000"/>
                <w:sz w:val="19"/>
              </w:rPr>
              <w:t xml:space="preserve">Total </w:t>
            </w:r>
          </w:p>
        </w:tc>
        <w:tc>
          <w:tcPr>
            <w:tcW w:w="709" w:type="dxa"/>
            <w:shd w:val="clear" w:color="auto" w:fill="auto"/>
            <w:hideMark/>
          </w:tcPr>
          <w:p w14:paraId="63ACEF8D" w14:textId="77777777" w:rsidR="00C327CB" w:rsidRPr="00602271" w:rsidRDefault="00C327CB">
            <w:pPr>
              <w:jc w:val="center"/>
              <w:rPr>
                <w:b/>
                <w:bCs/>
                <w:color w:val="000000"/>
                <w:sz w:val="19"/>
                <w:szCs w:val="19"/>
              </w:rPr>
            </w:pPr>
            <w:r>
              <w:rPr>
                <w:b/>
                <w:color w:val="000000"/>
                <w:sz w:val="19"/>
              </w:rPr>
              <w:t>4</w:t>
            </w:r>
          </w:p>
        </w:tc>
        <w:tc>
          <w:tcPr>
            <w:tcW w:w="992" w:type="dxa"/>
            <w:shd w:val="clear" w:color="auto" w:fill="auto"/>
            <w:hideMark/>
          </w:tcPr>
          <w:p w14:paraId="7C6EDA92" w14:textId="0E269EEA" w:rsidR="00C327CB" w:rsidRPr="00602271" w:rsidRDefault="000F37AA">
            <w:pPr>
              <w:jc w:val="right"/>
              <w:rPr>
                <w:b/>
                <w:bCs/>
                <w:color w:val="000000"/>
                <w:sz w:val="19"/>
                <w:szCs w:val="19"/>
              </w:rPr>
            </w:pPr>
            <w:r>
              <w:rPr>
                <w:b/>
                <w:color w:val="000000"/>
                <w:sz w:val="19"/>
              </w:rPr>
              <w:t xml:space="preserve">    2.459 </w:t>
            </w:r>
          </w:p>
        </w:tc>
        <w:tc>
          <w:tcPr>
            <w:tcW w:w="1062" w:type="dxa"/>
            <w:shd w:val="clear" w:color="auto" w:fill="auto"/>
            <w:hideMark/>
          </w:tcPr>
          <w:p w14:paraId="43C417E3" w14:textId="77777777" w:rsidR="00C327CB" w:rsidRPr="00602271" w:rsidRDefault="00C327CB">
            <w:pPr>
              <w:jc w:val="right"/>
              <w:rPr>
                <w:b/>
                <w:bCs/>
                <w:color w:val="000000"/>
                <w:sz w:val="19"/>
                <w:szCs w:val="19"/>
              </w:rPr>
            </w:pPr>
            <w:r>
              <w:rPr>
                <w:b/>
                <w:color w:val="000000"/>
                <w:sz w:val="19"/>
              </w:rPr>
              <w:t>4.430</w:t>
            </w:r>
          </w:p>
        </w:tc>
        <w:tc>
          <w:tcPr>
            <w:tcW w:w="2057" w:type="dxa"/>
            <w:shd w:val="clear" w:color="auto" w:fill="auto"/>
            <w:hideMark/>
          </w:tcPr>
          <w:p w14:paraId="54D53B40" w14:textId="77777777" w:rsidR="00C327CB" w:rsidRPr="00602271" w:rsidRDefault="00C327CB">
            <w:pPr>
              <w:jc w:val="right"/>
              <w:rPr>
                <w:b/>
                <w:bCs/>
                <w:color w:val="000000"/>
                <w:sz w:val="19"/>
                <w:szCs w:val="19"/>
              </w:rPr>
            </w:pPr>
            <w:r>
              <w:rPr>
                <w:b/>
                <w:color w:val="000000"/>
                <w:sz w:val="19"/>
              </w:rPr>
              <w:t>153.938</w:t>
            </w:r>
          </w:p>
        </w:tc>
        <w:tc>
          <w:tcPr>
            <w:tcW w:w="992" w:type="dxa"/>
            <w:shd w:val="clear" w:color="auto" w:fill="auto"/>
            <w:noWrap/>
            <w:hideMark/>
          </w:tcPr>
          <w:p w14:paraId="134EF3A6" w14:textId="78CEA1CA" w:rsidR="00C327CB" w:rsidRPr="00602271" w:rsidRDefault="000F37AA">
            <w:pPr>
              <w:jc w:val="right"/>
              <w:rPr>
                <w:b/>
                <w:bCs/>
                <w:color w:val="000000"/>
                <w:sz w:val="19"/>
                <w:szCs w:val="19"/>
              </w:rPr>
            </w:pPr>
            <w:r>
              <w:rPr>
                <w:b/>
                <w:color w:val="000000"/>
                <w:sz w:val="19"/>
              </w:rPr>
              <w:t xml:space="preserve">   62,60 </w:t>
            </w:r>
          </w:p>
        </w:tc>
        <w:tc>
          <w:tcPr>
            <w:tcW w:w="1162" w:type="dxa"/>
            <w:shd w:val="clear" w:color="auto" w:fill="auto"/>
            <w:noWrap/>
            <w:hideMark/>
          </w:tcPr>
          <w:p w14:paraId="56E5E246" w14:textId="32297404" w:rsidR="00C327CB" w:rsidRPr="00602271" w:rsidRDefault="000F37AA">
            <w:pPr>
              <w:jc w:val="right"/>
              <w:rPr>
                <w:b/>
                <w:bCs/>
                <w:color w:val="000000"/>
                <w:sz w:val="19"/>
                <w:szCs w:val="19"/>
              </w:rPr>
            </w:pPr>
            <w:r>
              <w:rPr>
                <w:b/>
                <w:color w:val="000000"/>
                <w:sz w:val="19"/>
              </w:rPr>
              <w:t xml:space="preserve">     34,75 </w:t>
            </w:r>
          </w:p>
        </w:tc>
      </w:tr>
    </w:tbl>
    <w:p w14:paraId="798C58F8" w14:textId="77777777" w:rsidR="00C327CB" w:rsidRDefault="00C327CB" w:rsidP="00C327CB">
      <w:pPr>
        <w:rPr>
          <w:b/>
          <w:bCs/>
          <w:highlight w:val="green"/>
        </w:rPr>
      </w:pPr>
    </w:p>
    <w:p w14:paraId="183E15C9" w14:textId="77777777" w:rsidR="00C327CB" w:rsidRPr="00A3243D" w:rsidRDefault="00C327CB" w:rsidP="00C327CB">
      <w:pPr>
        <w:pStyle w:val="Heading1"/>
        <w:numPr>
          <w:ilvl w:val="0"/>
          <w:numId w:val="21"/>
        </w:numPr>
      </w:pPr>
      <w:r>
        <w:rPr>
          <w:i/>
        </w:rPr>
        <w:t>Sector de fabricación de equipos de aire acondicionado residencial</w:t>
      </w:r>
    </w:p>
    <w:p w14:paraId="20D684E2" w14:textId="77777777" w:rsidR="00C327CB" w:rsidRPr="00A3243D" w:rsidRDefault="00C327CB" w:rsidP="00C327CB">
      <w:pPr>
        <w:pStyle w:val="Heading1"/>
        <w:keepNext/>
        <w:widowControl w:val="0"/>
        <w:rPr>
          <w:b/>
          <w:bCs/>
        </w:rPr>
      </w:pPr>
      <w:r>
        <w:t>Cuatro fabricantes del sector de aire acondicionado residencial eliminarían 169,25 t (353.320 toneladas eq. de CO</w:t>
      </w:r>
      <w:r>
        <w:rPr>
          <w:vertAlign w:val="subscript"/>
        </w:rPr>
        <w:t>2</w:t>
      </w:r>
      <w:r>
        <w:t>)</w:t>
      </w:r>
      <w:r w:rsidRPr="00A3243D">
        <w:rPr>
          <w:rStyle w:val="FootnoteReference"/>
        </w:rPr>
        <w:footnoteReference w:id="31"/>
      </w:r>
      <w:r>
        <w:t xml:space="preserve"> de R-410A mediante la reconversión de seis líneas de fabricación, una pequeña o mediana empresa eliminaría 9,95 t (20.779 toneladas eq. de CO</w:t>
      </w:r>
      <w:r>
        <w:rPr>
          <w:vertAlign w:val="subscript"/>
        </w:rPr>
        <w:t>2</w:t>
      </w:r>
      <w:r>
        <w:t>) y una microempresa eliminaría 0,49 t (1.015 toneladas eq. de CO</w:t>
      </w:r>
      <w:r>
        <w:rPr>
          <w:vertAlign w:val="subscript"/>
        </w:rPr>
        <w:t>2</w:t>
      </w:r>
      <w:r>
        <w:t>) de R-410A en 1 línea de fabricación cada una. Todas las empresas se reconvertirán a HFC-32, eliminando un total de 179,70 t (375.114 toneladas eq. de CO</w:t>
      </w:r>
      <w:r>
        <w:rPr>
          <w:vertAlign w:val="subscript"/>
        </w:rPr>
        <w:t>2</w:t>
      </w:r>
      <w:r>
        <w:t xml:space="preserve">) de R-410A en ocho líneas de fabricación de aparatos de aire acondicionado residencial. En el cuadro 21 a continuación se presenta una visión general de las empresas de este sector. </w:t>
      </w:r>
    </w:p>
    <w:p w14:paraId="60B482CE" w14:textId="1580F21F" w:rsidR="00C327CB" w:rsidRDefault="00C327CB" w:rsidP="00C327CB">
      <w:pPr>
        <w:pStyle w:val="Heading1"/>
        <w:keepNext/>
        <w:keepLines/>
        <w:widowControl w:val="0"/>
        <w:numPr>
          <w:ilvl w:val="0"/>
          <w:numId w:val="0"/>
        </w:numPr>
        <w:spacing w:after="0"/>
        <w:rPr>
          <w:b/>
          <w:bCs/>
        </w:rPr>
      </w:pPr>
      <w:r>
        <w:rPr>
          <w:b/>
        </w:rPr>
        <w:t>Cuadro 21. Empresas de aire acondicionado residencial, aparatos fabricados, líneas de fabricación y consumo de 2023</w:t>
      </w:r>
    </w:p>
    <w:tbl>
      <w:tblPr>
        <w:tblStyle w:val="TableGrid"/>
        <w:tblW w:w="9421" w:type="dxa"/>
        <w:tblLayout w:type="fixed"/>
        <w:tblCellMar>
          <w:left w:w="57" w:type="dxa"/>
          <w:right w:w="57" w:type="dxa"/>
        </w:tblCellMar>
        <w:tblLook w:val="04A0" w:firstRow="1" w:lastRow="0" w:firstColumn="1" w:lastColumn="0" w:noHBand="0" w:noVBand="1"/>
      </w:tblPr>
      <w:tblGrid>
        <w:gridCol w:w="2742"/>
        <w:gridCol w:w="1569"/>
        <w:gridCol w:w="934"/>
        <w:gridCol w:w="1616"/>
        <w:gridCol w:w="1175"/>
        <w:gridCol w:w="1385"/>
      </w:tblGrid>
      <w:tr w:rsidR="00F34623" w:rsidRPr="006D4036" w14:paraId="674E6FFB" w14:textId="77777777" w:rsidTr="00C43BEE">
        <w:trPr>
          <w:trHeight w:val="282"/>
          <w:tblHeader/>
        </w:trPr>
        <w:tc>
          <w:tcPr>
            <w:tcW w:w="2742" w:type="dxa"/>
            <w:vMerge w:val="restart"/>
          </w:tcPr>
          <w:p w14:paraId="080AF53A" w14:textId="77777777" w:rsidR="00F34623" w:rsidRPr="00A6547A" w:rsidRDefault="00F34623">
            <w:pPr>
              <w:widowControl w:val="0"/>
              <w:rPr>
                <w:b/>
                <w:bCs/>
                <w:sz w:val="19"/>
                <w:szCs w:val="19"/>
              </w:rPr>
            </w:pPr>
            <w:r>
              <w:rPr>
                <w:b/>
                <w:sz w:val="19"/>
              </w:rPr>
              <w:t>Empresa</w:t>
            </w:r>
          </w:p>
          <w:p w14:paraId="276E6420" w14:textId="77777777" w:rsidR="00F34623" w:rsidRPr="00A6547A" w:rsidRDefault="00F34623">
            <w:pPr>
              <w:widowControl w:val="0"/>
              <w:rPr>
                <w:b/>
                <w:bCs/>
                <w:sz w:val="19"/>
                <w:szCs w:val="19"/>
              </w:rPr>
            </w:pPr>
          </w:p>
        </w:tc>
        <w:tc>
          <w:tcPr>
            <w:tcW w:w="1569" w:type="dxa"/>
            <w:vMerge w:val="restart"/>
          </w:tcPr>
          <w:p w14:paraId="5103DFFD" w14:textId="77777777" w:rsidR="00F34623" w:rsidRPr="00A6547A" w:rsidRDefault="00F34623">
            <w:pPr>
              <w:widowControl w:val="0"/>
              <w:jc w:val="center"/>
              <w:rPr>
                <w:b/>
                <w:bCs/>
                <w:sz w:val="19"/>
                <w:szCs w:val="19"/>
              </w:rPr>
            </w:pPr>
            <w:r>
              <w:rPr>
                <w:b/>
                <w:sz w:val="19"/>
              </w:rPr>
              <w:t>Año de establecimiento</w:t>
            </w:r>
          </w:p>
        </w:tc>
        <w:tc>
          <w:tcPr>
            <w:tcW w:w="934" w:type="dxa"/>
            <w:vMerge w:val="restart"/>
          </w:tcPr>
          <w:p w14:paraId="1CB4C7E0" w14:textId="219A9678" w:rsidR="00F34623" w:rsidRPr="00A6547A" w:rsidRDefault="00F34623">
            <w:pPr>
              <w:widowControl w:val="0"/>
              <w:jc w:val="center"/>
              <w:rPr>
                <w:b/>
                <w:bCs/>
                <w:sz w:val="19"/>
                <w:szCs w:val="19"/>
              </w:rPr>
            </w:pPr>
            <w:r>
              <w:rPr>
                <w:b/>
                <w:color w:val="000000"/>
                <w:sz w:val="19"/>
              </w:rPr>
              <w:t>Núm.</w:t>
            </w:r>
            <w:r w:rsidR="00F47822">
              <w:rPr>
                <w:b/>
                <w:color w:val="000000"/>
                <w:sz w:val="19"/>
              </w:rPr>
              <w:br/>
            </w:r>
            <w:r>
              <w:rPr>
                <w:b/>
                <w:color w:val="000000"/>
                <w:sz w:val="19"/>
              </w:rPr>
              <w:t>líneas</w:t>
            </w:r>
          </w:p>
        </w:tc>
        <w:tc>
          <w:tcPr>
            <w:tcW w:w="1616" w:type="dxa"/>
            <w:vMerge w:val="restart"/>
          </w:tcPr>
          <w:p w14:paraId="5E64A37B" w14:textId="490E70A5" w:rsidR="00F34623" w:rsidRPr="00A6547A" w:rsidRDefault="00F34623">
            <w:pPr>
              <w:widowControl w:val="0"/>
              <w:jc w:val="center"/>
              <w:rPr>
                <w:b/>
                <w:bCs/>
                <w:sz w:val="19"/>
                <w:szCs w:val="19"/>
              </w:rPr>
            </w:pPr>
            <w:r>
              <w:rPr>
                <w:b/>
                <w:sz w:val="19"/>
              </w:rPr>
              <w:t>Aparatos</w:t>
            </w:r>
            <w:r w:rsidR="00F47822">
              <w:rPr>
                <w:b/>
                <w:sz w:val="19"/>
              </w:rPr>
              <w:br/>
            </w:r>
            <w:r>
              <w:rPr>
                <w:b/>
                <w:sz w:val="19"/>
              </w:rPr>
              <w:t>fabricados (2023)</w:t>
            </w:r>
          </w:p>
        </w:tc>
        <w:tc>
          <w:tcPr>
            <w:tcW w:w="2560" w:type="dxa"/>
            <w:gridSpan w:val="2"/>
          </w:tcPr>
          <w:p w14:paraId="55E08DFC" w14:textId="77777777" w:rsidR="00F34623" w:rsidRPr="00A6547A" w:rsidRDefault="00F34623">
            <w:pPr>
              <w:widowControl w:val="0"/>
              <w:jc w:val="center"/>
              <w:rPr>
                <w:b/>
                <w:bCs/>
                <w:sz w:val="19"/>
                <w:szCs w:val="19"/>
              </w:rPr>
            </w:pPr>
            <w:r>
              <w:rPr>
                <w:b/>
                <w:sz w:val="19"/>
              </w:rPr>
              <w:t>Consumo (2023)</w:t>
            </w:r>
          </w:p>
        </w:tc>
      </w:tr>
      <w:tr w:rsidR="00F34623" w:rsidRPr="006D4036" w14:paraId="3E09E4FC" w14:textId="77777777" w:rsidTr="00C43BEE">
        <w:trPr>
          <w:trHeight w:val="144"/>
          <w:tblHeader/>
        </w:trPr>
        <w:tc>
          <w:tcPr>
            <w:tcW w:w="2742" w:type="dxa"/>
            <w:vMerge/>
          </w:tcPr>
          <w:p w14:paraId="472AE05A" w14:textId="77777777" w:rsidR="00F34623" w:rsidRPr="00A6547A" w:rsidRDefault="00F34623">
            <w:pPr>
              <w:widowControl w:val="0"/>
              <w:rPr>
                <w:b/>
                <w:bCs/>
                <w:sz w:val="19"/>
                <w:szCs w:val="19"/>
              </w:rPr>
            </w:pPr>
          </w:p>
        </w:tc>
        <w:tc>
          <w:tcPr>
            <w:tcW w:w="1569" w:type="dxa"/>
            <w:vMerge/>
          </w:tcPr>
          <w:p w14:paraId="52EDB350" w14:textId="77777777" w:rsidR="00F34623" w:rsidRPr="00A6547A" w:rsidRDefault="00F34623">
            <w:pPr>
              <w:widowControl w:val="0"/>
              <w:rPr>
                <w:b/>
                <w:bCs/>
                <w:sz w:val="19"/>
                <w:szCs w:val="19"/>
              </w:rPr>
            </w:pPr>
          </w:p>
        </w:tc>
        <w:tc>
          <w:tcPr>
            <w:tcW w:w="934" w:type="dxa"/>
            <w:vMerge/>
          </w:tcPr>
          <w:p w14:paraId="0404DD02" w14:textId="77777777" w:rsidR="00F34623" w:rsidRPr="00A6547A" w:rsidRDefault="00F34623">
            <w:pPr>
              <w:widowControl w:val="0"/>
              <w:jc w:val="center"/>
              <w:rPr>
                <w:b/>
                <w:bCs/>
                <w:sz w:val="19"/>
                <w:szCs w:val="19"/>
              </w:rPr>
            </w:pPr>
          </w:p>
        </w:tc>
        <w:tc>
          <w:tcPr>
            <w:tcW w:w="1616" w:type="dxa"/>
            <w:vMerge/>
          </w:tcPr>
          <w:p w14:paraId="499F3A24" w14:textId="77777777" w:rsidR="00F34623" w:rsidRPr="00A6547A" w:rsidRDefault="00F34623">
            <w:pPr>
              <w:widowControl w:val="0"/>
              <w:rPr>
                <w:b/>
                <w:bCs/>
                <w:sz w:val="19"/>
                <w:szCs w:val="19"/>
              </w:rPr>
            </w:pPr>
          </w:p>
        </w:tc>
        <w:tc>
          <w:tcPr>
            <w:tcW w:w="1175" w:type="dxa"/>
          </w:tcPr>
          <w:p w14:paraId="7C865B8E" w14:textId="77777777" w:rsidR="00F34623" w:rsidRPr="00A6547A" w:rsidRDefault="00F34623">
            <w:pPr>
              <w:widowControl w:val="0"/>
              <w:jc w:val="center"/>
              <w:rPr>
                <w:b/>
                <w:bCs/>
                <w:sz w:val="19"/>
                <w:szCs w:val="19"/>
              </w:rPr>
            </w:pPr>
            <w:r>
              <w:rPr>
                <w:b/>
                <w:sz w:val="19"/>
              </w:rPr>
              <w:t>t</w:t>
            </w:r>
          </w:p>
        </w:tc>
        <w:tc>
          <w:tcPr>
            <w:tcW w:w="1385" w:type="dxa"/>
          </w:tcPr>
          <w:p w14:paraId="497346AE" w14:textId="70191F89" w:rsidR="00F34623" w:rsidRPr="00A6547A" w:rsidRDefault="00F34623">
            <w:pPr>
              <w:widowControl w:val="0"/>
              <w:jc w:val="center"/>
              <w:rPr>
                <w:b/>
                <w:bCs/>
                <w:sz w:val="19"/>
                <w:szCs w:val="19"/>
              </w:rPr>
            </w:pPr>
            <w:r>
              <w:rPr>
                <w:b/>
                <w:sz w:val="19"/>
              </w:rPr>
              <w:t>Toneladas</w:t>
            </w:r>
            <w:r w:rsidR="00F47822">
              <w:rPr>
                <w:b/>
                <w:sz w:val="19"/>
              </w:rPr>
              <w:br/>
            </w:r>
            <w:r>
              <w:rPr>
                <w:b/>
                <w:sz w:val="19"/>
              </w:rPr>
              <w:t>eq. de CO</w:t>
            </w:r>
            <w:r>
              <w:rPr>
                <w:b/>
                <w:sz w:val="19"/>
                <w:vertAlign w:val="subscript"/>
              </w:rPr>
              <w:t>2</w:t>
            </w:r>
          </w:p>
        </w:tc>
      </w:tr>
      <w:tr w:rsidR="00F34623" w:rsidRPr="006D4036" w14:paraId="1C948F48" w14:textId="77777777" w:rsidTr="00A6547A">
        <w:trPr>
          <w:trHeight w:val="191"/>
        </w:trPr>
        <w:tc>
          <w:tcPr>
            <w:tcW w:w="9421" w:type="dxa"/>
            <w:gridSpan w:val="6"/>
          </w:tcPr>
          <w:p w14:paraId="34926D83" w14:textId="77777777" w:rsidR="00F34623" w:rsidRPr="00A6547A" w:rsidRDefault="00F34623">
            <w:pPr>
              <w:widowControl w:val="0"/>
              <w:jc w:val="left"/>
              <w:rPr>
                <w:b/>
                <w:bCs/>
                <w:sz w:val="19"/>
                <w:szCs w:val="19"/>
              </w:rPr>
            </w:pPr>
            <w:r>
              <w:rPr>
                <w:b/>
                <w:sz w:val="19"/>
              </w:rPr>
              <w:t>Fabricante</w:t>
            </w:r>
          </w:p>
        </w:tc>
      </w:tr>
      <w:tr w:rsidR="00F34623" w:rsidRPr="006D4036" w14:paraId="3664F028" w14:textId="77777777" w:rsidTr="00F47822">
        <w:trPr>
          <w:trHeight w:val="138"/>
        </w:trPr>
        <w:tc>
          <w:tcPr>
            <w:tcW w:w="2742" w:type="dxa"/>
          </w:tcPr>
          <w:p w14:paraId="0A497522" w14:textId="6310E127" w:rsidR="00F34623" w:rsidRPr="00A6547A" w:rsidRDefault="00F34623">
            <w:pPr>
              <w:widowControl w:val="0"/>
              <w:rPr>
                <w:b/>
                <w:bCs/>
                <w:sz w:val="19"/>
                <w:szCs w:val="19"/>
                <w:highlight w:val="green"/>
              </w:rPr>
            </w:pPr>
            <w:r>
              <w:rPr>
                <w:sz w:val="19"/>
              </w:rPr>
              <w:t>Kiriazi*</w:t>
            </w:r>
          </w:p>
        </w:tc>
        <w:tc>
          <w:tcPr>
            <w:tcW w:w="1569" w:type="dxa"/>
          </w:tcPr>
          <w:p w14:paraId="3F1F40C4" w14:textId="77777777" w:rsidR="00F34623" w:rsidRPr="00A6547A" w:rsidRDefault="00F34623">
            <w:pPr>
              <w:widowControl w:val="0"/>
              <w:jc w:val="center"/>
              <w:rPr>
                <w:sz w:val="19"/>
                <w:szCs w:val="19"/>
              </w:rPr>
            </w:pPr>
            <w:r>
              <w:rPr>
                <w:sz w:val="19"/>
              </w:rPr>
              <w:t>2017</w:t>
            </w:r>
          </w:p>
        </w:tc>
        <w:tc>
          <w:tcPr>
            <w:tcW w:w="934" w:type="dxa"/>
          </w:tcPr>
          <w:p w14:paraId="2D046783" w14:textId="77777777" w:rsidR="00F34623" w:rsidRPr="00A6547A" w:rsidRDefault="00F34623">
            <w:pPr>
              <w:widowControl w:val="0"/>
              <w:jc w:val="right"/>
              <w:rPr>
                <w:sz w:val="19"/>
                <w:szCs w:val="19"/>
              </w:rPr>
            </w:pPr>
            <w:r>
              <w:rPr>
                <w:sz w:val="19"/>
              </w:rPr>
              <w:t>1</w:t>
            </w:r>
          </w:p>
        </w:tc>
        <w:tc>
          <w:tcPr>
            <w:tcW w:w="1616" w:type="dxa"/>
          </w:tcPr>
          <w:p w14:paraId="1D03CAEF" w14:textId="77777777" w:rsidR="00F34623" w:rsidRPr="00A6547A" w:rsidRDefault="00F34623">
            <w:pPr>
              <w:widowControl w:val="0"/>
              <w:jc w:val="right"/>
              <w:rPr>
                <w:b/>
                <w:bCs/>
                <w:sz w:val="19"/>
                <w:szCs w:val="19"/>
                <w:highlight w:val="green"/>
              </w:rPr>
            </w:pPr>
            <w:r>
              <w:rPr>
                <w:sz w:val="19"/>
              </w:rPr>
              <w:t xml:space="preserve"> 39.440 </w:t>
            </w:r>
          </w:p>
        </w:tc>
        <w:tc>
          <w:tcPr>
            <w:tcW w:w="1175" w:type="dxa"/>
          </w:tcPr>
          <w:p w14:paraId="358CEB19" w14:textId="77777777" w:rsidR="00F34623" w:rsidRPr="00A6547A" w:rsidRDefault="00F34623">
            <w:pPr>
              <w:widowControl w:val="0"/>
              <w:jc w:val="right"/>
              <w:rPr>
                <w:b/>
                <w:bCs/>
                <w:sz w:val="19"/>
                <w:szCs w:val="19"/>
                <w:highlight w:val="green"/>
              </w:rPr>
            </w:pPr>
            <w:r>
              <w:rPr>
                <w:sz w:val="19"/>
              </w:rPr>
              <w:t xml:space="preserve"> 41,40 </w:t>
            </w:r>
          </w:p>
        </w:tc>
        <w:tc>
          <w:tcPr>
            <w:tcW w:w="1385" w:type="dxa"/>
          </w:tcPr>
          <w:p w14:paraId="7A23E15D" w14:textId="77777777" w:rsidR="00F34623" w:rsidRPr="00A6547A" w:rsidRDefault="00F34623">
            <w:pPr>
              <w:widowControl w:val="0"/>
              <w:jc w:val="right"/>
              <w:rPr>
                <w:color w:val="000000"/>
                <w:sz w:val="19"/>
                <w:szCs w:val="19"/>
                <w:highlight w:val="green"/>
              </w:rPr>
            </w:pPr>
            <w:r>
              <w:rPr>
                <w:sz w:val="19"/>
              </w:rPr>
              <w:t xml:space="preserve"> 86.431 </w:t>
            </w:r>
          </w:p>
        </w:tc>
      </w:tr>
      <w:tr w:rsidR="00F34623" w:rsidRPr="006D4036" w14:paraId="02D63D96" w14:textId="77777777" w:rsidTr="00F47822">
        <w:trPr>
          <w:trHeight w:val="184"/>
        </w:trPr>
        <w:tc>
          <w:tcPr>
            <w:tcW w:w="2742" w:type="dxa"/>
          </w:tcPr>
          <w:p w14:paraId="595E060C" w14:textId="77777777" w:rsidR="00F34623" w:rsidRPr="00A6547A" w:rsidRDefault="00F34623">
            <w:pPr>
              <w:widowControl w:val="0"/>
              <w:jc w:val="left"/>
              <w:rPr>
                <w:b/>
                <w:bCs/>
                <w:sz w:val="19"/>
                <w:szCs w:val="19"/>
                <w:highlight w:val="green"/>
              </w:rPr>
            </w:pPr>
            <w:r>
              <w:rPr>
                <w:sz w:val="19"/>
              </w:rPr>
              <w:t xml:space="preserve">Raya Electric </w:t>
            </w:r>
          </w:p>
        </w:tc>
        <w:tc>
          <w:tcPr>
            <w:tcW w:w="1569" w:type="dxa"/>
          </w:tcPr>
          <w:p w14:paraId="071ADA32" w14:textId="77777777" w:rsidR="00F34623" w:rsidRPr="00A6547A" w:rsidRDefault="00F34623">
            <w:pPr>
              <w:widowControl w:val="0"/>
              <w:jc w:val="center"/>
              <w:rPr>
                <w:sz w:val="19"/>
                <w:szCs w:val="19"/>
              </w:rPr>
            </w:pPr>
            <w:r>
              <w:rPr>
                <w:sz w:val="19"/>
              </w:rPr>
              <w:t>2019</w:t>
            </w:r>
          </w:p>
        </w:tc>
        <w:tc>
          <w:tcPr>
            <w:tcW w:w="934" w:type="dxa"/>
          </w:tcPr>
          <w:p w14:paraId="2C316FDB" w14:textId="77777777" w:rsidR="00F34623" w:rsidRPr="00A6547A" w:rsidRDefault="00F34623">
            <w:pPr>
              <w:widowControl w:val="0"/>
              <w:jc w:val="right"/>
              <w:rPr>
                <w:sz w:val="19"/>
                <w:szCs w:val="19"/>
              </w:rPr>
            </w:pPr>
            <w:r>
              <w:rPr>
                <w:sz w:val="19"/>
              </w:rPr>
              <w:t>1</w:t>
            </w:r>
          </w:p>
        </w:tc>
        <w:tc>
          <w:tcPr>
            <w:tcW w:w="1616" w:type="dxa"/>
          </w:tcPr>
          <w:p w14:paraId="7F9CE72B" w14:textId="77777777" w:rsidR="00F34623" w:rsidRPr="00A6547A" w:rsidRDefault="00F34623">
            <w:pPr>
              <w:widowControl w:val="0"/>
              <w:jc w:val="right"/>
              <w:rPr>
                <w:b/>
                <w:bCs/>
                <w:sz w:val="19"/>
                <w:szCs w:val="19"/>
                <w:highlight w:val="green"/>
              </w:rPr>
            </w:pPr>
            <w:r>
              <w:rPr>
                <w:sz w:val="19"/>
              </w:rPr>
              <w:t xml:space="preserve"> 30.738 </w:t>
            </w:r>
          </w:p>
        </w:tc>
        <w:tc>
          <w:tcPr>
            <w:tcW w:w="1175" w:type="dxa"/>
          </w:tcPr>
          <w:p w14:paraId="415D48D1" w14:textId="77777777" w:rsidR="00F34623" w:rsidRPr="00A6547A" w:rsidRDefault="00F34623">
            <w:pPr>
              <w:widowControl w:val="0"/>
              <w:jc w:val="right"/>
              <w:rPr>
                <w:b/>
                <w:bCs/>
                <w:sz w:val="19"/>
                <w:szCs w:val="19"/>
                <w:highlight w:val="green"/>
              </w:rPr>
            </w:pPr>
            <w:r>
              <w:rPr>
                <w:sz w:val="19"/>
              </w:rPr>
              <w:t xml:space="preserve"> 27,66 </w:t>
            </w:r>
          </w:p>
        </w:tc>
        <w:tc>
          <w:tcPr>
            <w:tcW w:w="1385" w:type="dxa"/>
          </w:tcPr>
          <w:p w14:paraId="32BF5EDB" w14:textId="77777777" w:rsidR="00F34623" w:rsidRPr="00A6547A" w:rsidRDefault="00F34623">
            <w:pPr>
              <w:widowControl w:val="0"/>
              <w:jc w:val="right"/>
              <w:rPr>
                <w:color w:val="000000"/>
                <w:sz w:val="19"/>
                <w:szCs w:val="19"/>
                <w:highlight w:val="green"/>
              </w:rPr>
            </w:pPr>
            <w:r>
              <w:rPr>
                <w:sz w:val="19"/>
              </w:rPr>
              <w:t xml:space="preserve"> 57.749 </w:t>
            </w:r>
          </w:p>
        </w:tc>
      </w:tr>
      <w:tr w:rsidR="00F34623" w:rsidRPr="006D4036" w14:paraId="20109D15" w14:textId="77777777" w:rsidTr="00F47822">
        <w:trPr>
          <w:trHeight w:val="244"/>
        </w:trPr>
        <w:tc>
          <w:tcPr>
            <w:tcW w:w="2742" w:type="dxa"/>
            <w:shd w:val="clear" w:color="auto" w:fill="auto"/>
          </w:tcPr>
          <w:p w14:paraId="70055C83" w14:textId="77777777" w:rsidR="00F34623" w:rsidRPr="00A6547A" w:rsidRDefault="00F34623">
            <w:pPr>
              <w:widowControl w:val="0"/>
              <w:jc w:val="left"/>
              <w:rPr>
                <w:b/>
                <w:bCs/>
                <w:sz w:val="19"/>
                <w:szCs w:val="19"/>
                <w:highlight w:val="green"/>
              </w:rPr>
            </w:pPr>
            <w:r>
              <w:rPr>
                <w:sz w:val="19"/>
              </w:rPr>
              <w:t xml:space="preserve">Free Air </w:t>
            </w:r>
          </w:p>
        </w:tc>
        <w:tc>
          <w:tcPr>
            <w:tcW w:w="1569" w:type="dxa"/>
          </w:tcPr>
          <w:p w14:paraId="18BAF033" w14:textId="77777777" w:rsidR="00F34623" w:rsidRPr="00A6547A" w:rsidRDefault="00F34623">
            <w:pPr>
              <w:widowControl w:val="0"/>
              <w:jc w:val="center"/>
              <w:rPr>
                <w:sz w:val="19"/>
                <w:szCs w:val="19"/>
              </w:rPr>
            </w:pPr>
            <w:r>
              <w:rPr>
                <w:sz w:val="19"/>
              </w:rPr>
              <w:t>2016</w:t>
            </w:r>
          </w:p>
        </w:tc>
        <w:tc>
          <w:tcPr>
            <w:tcW w:w="934" w:type="dxa"/>
          </w:tcPr>
          <w:p w14:paraId="569DA094" w14:textId="77777777" w:rsidR="00F34623" w:rsidRPr="00A6547A" w:rsidRDefault="00F34623">
            <w:pPr>
              <w:widowControl w:val="0"/>
              <w:jc w:val="right"/>
              <w:rPr>
                <w:sz w:val="19"/>
                <w:szCs w:val="19"/>
              </w:rPr>
            </w:pPr>
            <w:r>
              <w:rPr>
                <w:sz w:val="19"/>
              </w:rPr>
              <w:t>3</w:t>
            </w:r>
          </w:p>
        </w:tc>
        <w:tc>
          <w:tcPr>
            <w:tcW w:w="1616" w:type="dxa"/>
          </w:tcPr>
          <w:p w14:paraId="7826359D" w14:textId="77777777" w:rsidR="00F34623" w:rsidRPr="00A6547A" w:rsidRDefault="00F34623">
            <w:pPr>
              <w:widowControl w:val="0"/>
              <w:jc w:val="right"/>
              <w:rPr>
                <w:b/>
                <w:bCs/>
                <w:sz w:val="19"/>
                <w:szCs w:val="19"/>
                <w:highlight w:val="green"/>
              </w:rPr>
            </w:pPr>
            <w:r>
              <w:rPr>
                <w:sz w:val="19"/>
              </w:rPr>
              <w:t xml:space="preserve"> 62.650 </w:t>
            </w:r>
          </w:p>
        </w:tc>
        <w:tc>
          <w:tcPr>
            <w:tcW w:w="1175" w:type="dxa"/>
          </w:tcPr>
          <w:p w14:paraId="6CE3BECB" w14:textId="77777777" w:rsidR="00F34623" w:rsidRPr="00A6547A" w:rsidRDefault="00F34623">
            <w:pPr>
              <w:widowControl w:val="0"/>
              <w:jc w:val="right"/>
              <w:rPr>
                <w:b/>
                <w:bCs/>
                <w:sz w:val="19"/>
                <w:szCs w:val="19"/>
                <w:highlight w:val="green"/>
              </w:rPr>
            </w:pPr>
            <w:r>
              <w:rPr>
                <w:sz w:val="19"/>
              </w:rPr>
              <w:t xml:space="preserve"> 64,55 </w:t>
            </w:r>
          </w:p>
        </w:tc>
        <w:tc>
          <w:tcPr>
            <w:tcW w:w="1385" w:type="dxa"/>
          </w:tcPr>
          <w:p w14:paraId="781B6E33" w14:textId="77777777" w:rsidR="00F34623" w:rsidRPr="00A6547A" w:rsidRDefault="00F34623">
            <w:pPr>
              <w:widowControl w:val="0"/>
              <w:jc w:val="right"/>
              <w:rPr>
                <w:color w:val="000000"/>
                <w:sz w:val="19"/>
                <w:szCs w:val="19"/>
                <w:highlight w:val="green"/>
              </w:rPr>
            </w:pPr>
            <w:r>
              <w:rPr>
                <w:sz w:val="19"/>
              </w:rPr>
              <w:t xml:space="preserve"> 134.754 </w:t>
            </w:r>
          </w:p>
        </w:tc>
      </w:tr>
      <w:tr w:rsidR="00F34623" w:rsidRPr="006D4036" w14:paraId="1E880079" w14:textId="77777777" w:rsidTr="00F47822">
        <w:trPr>
          <w:trHeight w:val="63"/>
        </w:trPr>
        <w:tc>
          <w:tcPr>
            <w:tcW w:w="2742" w:type="dxa"/>
          </w:tcPr>
          <w:p w14:paraId="3866ECF8" w14:textId="4FC56718" w:rsidR="00F34623" w:rsidRPr="00A6547A" w:rsidRDefault="00F34623">
            <w:pPr>
              <w:widowControl w:val="0"/>
              <w:jc w:val="left"/>
              <w:rPr>
                <w:b/>
                <w:bCs/>
                <w:sz w:val="19"/>
                <w:szCs w:val="19"/>
                <w:highlight w:val="green"/>
              </w:rPr>
            </w:pPr>
            <w:r>
              <w:rPr>
                <w:sz w:val="19"/>
              </w:rPr>
              <w:t>Tiba**</w:t>
            </w:r>
          </w:p>
        </w:tc>
        <w:tc>
          <w:tcPr>
            <w:tcW w:w="1569" w:type="dxa"/>
          </w:tcPr>
          <w:p w14:paraId="5F9DC4BA" w14:textId="77777777" w:rsidR="00F34623" w:rsidRPr="00A6547A" w:rsidRDefault="00F34623">
            <w:pPr>
              <w:widowControl w:val="0"/>
              <w:jc w:val="center"/>
              <w:rPr>
                <w:sz w:val="19"/>
                <w:szCs w:val="19"/>
              </w:rPr>
            </w:pPr>
            <w:r>
              <w:rPr>
                <w:sz w:val="19"/>
              </w:rPr>
              <w:t>2010</w:t>
            </w:r>
          </w:p>
        </w:tc>
        <w:tc>
          <w:tcPr>
            <w:tcW w:w="934" w:type="dxa"/>
          </w:tcPr>
          <w:p w14:paraId="4290FD38" w14:textId="77777777" w:rsidR="00F34623" w:rsidRPr="00A6547A" w:rsidRDefault="00F34623">
            <w:pPr>
              <w:widowControl w:val="0"/>
              <w:jc w:val="right"/>
              <w:rPr>
                <w:sz w:val="19"/>
                <w:szCs w:val="19"/>
              </w:rPr>
            </w:pPr>
            <w:r>
              <w:rPr>
                <w:sz w:val="19"/>
              </w:rPr>
              <w:t>1</w:t>
            </w:r>
          </w:p>
        </w:tc>
        <w:tc>
          <w:tcPr>
            <w:tcW w:w="1616" w:type="dxa"/>
          </w:tcPr>
          <w:p w14:paraId="4F4F2B87" w14:textId="77777777" w:rsidR="00F34623" w:rsidRPr="00A6547A" w:rsidRDefault="00F34623">
            <w:pPr>
              <w:widowControl w:val="0"/>
              <w:jc w:val="right"/>
              <w:rPr>
                <w:b/>
                <w:bCs/>
                <w:sz w:val="19"/>
                <w:szCs w:val="19"/>
                <w:highlight w:val="green"/>
              </w:rPr>
            </w:pPr>
            <w:r>
              <w:rPr>
                <w:sz w:val="19"/>
              </w:rPr>
              <w:t xml:space="preserve">24.697 </w:t>
            </w:r>
          </w:p>
        </w:tc>
        <w:tc>
          <w:tcPr>
            <w:tcW w:w="1175" w:type="dxa"/>
          </w:tcPr>
          <w:p w14:paraId="2B45C03F" w14:textId="77777777" w:rsidR="00F34623" w:rsidRPr="00A6547A" w:rsidRDefault="00F34623">
            <w:pPr>
              <w:widowControl w:val="0"/>
              <w:jc w:val="right"/>
              <w:rPr>
                <w:sz w:val="19"/>
                <w:szCs w:val="19"/>
              </w:rPr>
            </w:pPr>
            <w:r>
              <w:rPr>
                <w:sz w:val="19"/>
              </w:rPr>
              <w:t>35,63</w:t>
            </w:r>
          </w:p>
        </w:tc>
        <w:tc>
          <w:tcPr>
            <w:tcW w:w="1385" w:type="dxa"/>
          </w:tcPr>
          <w:p w14:paraId="2DED0170" w14:textId="77777777" w:rsidR="00F34623" w:rsidRPr="00A6547A" w:rsidRDefault="00F34623">
            <w:pPr>
              <w:widowControl w:val="0"/>
              <w:jc w:val="right"/>
              <w:rPr>
                <w:color w:val="000000"/>
                <w:sz w:val="19"/>
                <w:szCs w:val="19"/>
              </w:rPr>
            </w:pPr>
            <w:r>
              <w:rPr>
                <w:color w:val="000000"/>
                <w:sz w:val="19"/>
              </w:rPr>
              <w:t>74.386</w:t>
            </w:r>
          </w:p>
        </w:tc>
      </w:tr>
      <w:tr w:rsidR="00F34623" w:rsidRPr="006D4036" w14:paraId="39D97A97" w14:textId="77777777" w:rsidTr="00F47822">
        <w:trPr>
          <w:trHeight w:val="151"/>
        </w:trPr>
        <w:tc>
          <w:tcPr>
            <w:tcW w:w="2742" w:type="dxa"/>
          </w:tcPr>
          <w:p w14:paraId="6286E82A" w14:textId="77777777" w:rsidR="00F34623" w:rsidRPr="00A6547A" w:rsidRDefault="00F34623">
            <w:pPr>
              <w:widowControl w:val="0"/>
              <w:rPr>
                <w:b/>
                <w:bCs/>
                <w:i/>
                <w:iCs/>
                <w:sz w:val="19"/>
                <w:szCs w:val="19"/>
                <w:highlight w:val="green"/>
              </w:rPr>
            </w:pPr>
            <w:r>
              <w:rPr>
                <w:b/>
                <w:i/>
                <w:sz w:val="19"/>
              </w:rPr>
              <w:t>Subtotal de fabricación</w:t>
            </w:r>
          </w:p>
        </w:tc>
        <w:tc>
          <w:tcPr>
            <w:tcW w:w="1569" w:type="dxa"/>
          </w:tcPr>
          <w:p w14:paraId="6C8574AA" w14:textId="77777777" w:rsidR="00F34623" w:rsidRPr="00A6547A" w:rsidRDefault="00F34623">
            <w:pPr>
              <w:widowControl w:val="0"/>
              <w:jc w:val="center"/>
              <w:rPr>
                <w:b/>
                <w:bCs/>
                <w:i/>
                <w:iCs/>
                <w:sz w:val="19"/>
                <w:szCs w:val="19"/>
              </w:rPr>
            </w:pPr>
            <w:r>
              <w:rPr>
                <w:b/>
                <w:i/>
                <w:sz w:val="19"/>
              </w:rPr>
              <w:t>n.a.</w:t>
            </w:r>
          </w:p>
        </w:tc>
        <w:tc>
          <w:tcPr>
            <w:tcW w:w="934" w:type="dxa"/>
          </w:tcPr>
          <w:p w14:paraId="56D97CB1" w14:textId="77777777" w:rsidR="00F34623" w:rsidRPr="00A6547A" w:rsidRDefault="00F34623">
            <w:pPr>
              <w:widowControl w:val="0"/>
              <w:jc w:val="right"/>
              <w:rPr>
                <w:b/>
                <w:bCs/>
                <w:i/>
                <w:iCs/>
                <w:sz w:val="19"/>
                <w:szCs w:val="19"/>
              </w:rPr>
            </w:pPr>
            <w:r>
              <w:rPr>
                <w:b/>
                <w:i/>
                <w:sz w:val="19"/>
              </w:rPr>
              <w:t>6</w:t>
            </w:r>
          </w:p>
        </w:tc>
        <w:tc>
          <w:tcPr>
            <w:tcW w:w="1616" w:type="dxa"/>
          </w:tcPr>
          <w:p w14:paraId="70917188" w14:textId="77777777" w:rsidR="00F34623" w:rsidRPr="00A6547A" w:rsidRDefault="00F34623">
            <w:pPr>
              <w:widowControl w:val="0"/>
              <w:jc w:val="right"/>
              <w:rPr>
                <w:b/>
                <w:bCs/>
                <w:i/>
                <w:iCs/>
                <w:sz w:val="19"/>
                <w:szCs w:val="19"/>
              </w:rPr>
            </w:pPr>
            <w:r>
              <w:rPr>
                <w:b/>
                <w:i/>
                <w:sz w:val="19"/>
              </w:rPr>
              <w:t>157.525</w:t>
            </w:r>
          </w:p>
        </w:tc>
        <w:tc>
          <w:tcPr>
            <w:tcW w:w="1175" w:type="dxa"/>
          </w:tcPr>
          <w:p w14:paraId="16BD6971" w14:textId="7764BCCF" w:rsidR="00F34623" w:rsidRPr="00A6547A" w:rsidRDefault="00F34623">
            <w:pPr>
              <w:widowControl w:val="0"/>
              <w:jc w:val="right"/>
              <w:rPr>
                <w:b/>
                <w:bCs/>
                <w:i/>
                <w:iCs/>
                <w:color w:val="000000"/>
                <w:sz w:val="19"/>
                <w:szCs w:val="19"/>
              </w:rPr>
            </w:pPr>
            <w:r>
              <w:rPr>
                <w:b/>
                <w:i/>
                <w:color w:val="000000"/>
                <w:sz w:val="19"/>
              </w:rPr>
              <w:t>169,25</w:t>
            </w:r>
          </w:p>
        </w:tc>
        <w:tc>
          <w:tcPr>
            <w:tcW w:w="1385" w:type="dxa"/>
          </w:tcPr>
          <w:p w14:paraId="7B82D16A" w14:textId="77777777" w:rsidR="00F34623" w:rsidRPr="00A6547A" w:rsidRDefault="00F34623">
            <w:pPr>
              <w:widowControl w:val="0"/>
              <w:jc w:val="right"/>
              <w:rPr>
                <w:b/>
                <w:bCs/>
                <w:i/>
                <w:iCs/>
                <w:color w:val="000000"/>
                <w:sz w:val="19"/>
                <w:szCs w:val="19"/>
              </w:rPr>
            </w:pPr>
            <w:r>
              <w:rPr>
                <w:b/>
                <w:i/>
                <w:color w:val="000000"/>
                <w:sz w:val="19"/>
              </w:rPr>
              <w:t>353.320</w:t>
            </w:r>
          </w:p>
        </w:tc>
      </w:tr>
      <w:tr w:rsidR="00F34623" w:rsidRPr="006D4036" w14:paraId="383C6567" w14:textId="77777777" w:rsidTr="00F34623">
        <w:trPr>
          <w:trHeight w:val="143"/>
        </w:trPr>
        <w:tc>
          <w:tcPr>
            <w:tcW w:w="9421" w:type="dxa"/>
            <w:gridSpan w:val="6"/>
          </w:tcPr>
          <w:p w14:paraId="41DBA9E4" w14:textId="77777777" w:rsidR="00F34623" w:rsidRPr="00A6547A" w:rsidRDefault="00F34623">
            <w:pPr>
              <w:widowControl w:val="0"/>
              <w:jc w:val="left"/>
              <w:rPr>
                <w:b/>
                <w:sz w:val="19"/>
                <w:szCs w:val="19"/>
              </w:rPr>
            </w:pPr>
            <w:r>
              <w:rPr>
                <w:b/>
                <w:sz w:val="19"/>
              </w:rPr>
              <w:t>Pequeña o mediana empresa</w:t>
            </w:r>
          </w:p>
        </w:tc>
      </w:tr>
      <w:tr w:rsidR="00F34623" w:rsidRPr="006D4036" w14:paraId="1A342A75" w14:textId="77777777" w:rsidTr="00F47822">
        <w:trPr>
          <w:trHeight w:val="202"/>
        </w:trPr>
        <w:tc>
          <w:tcPr>
            <w:tcW w:w="2742" w:type="dxa"/>
          </w:tcPr>
          <w:p w14:paraId="000AF10C" w14:textId="77777777" w:rsidR="00F34623" w:rsidRPr="00A6547A" w:rsidRDefault="00F34623">
            <w:pPr>
              <w:widowControl w:val="0"/>
              <w:rPr>
                <w:sz w:val="19"/>
                <w:szCs w:val="19"/>
                <w:highlight w:val="green"/>
              </w:rPr>
            </w:pPr>
            <w:r>
              <w:rPr>
                <w:sz w:val="19"/>
              </w:rPr>
              <w:lastRenderedPageBreak/>
              <w:t>Elteriak</w:t>
            </w:r>
          </w:p>
        </w:tc>
        <w:tc>
          <w:tcPr>
            <w:tcW w:w="1569" w:type="dxa"/>
          </w:tcPr>
          <w:p w14:paraId="3ECDF78E" w14:textId="77777777" w:rsidR="00F34623" w:rsidRPr="00A6547A" w:rsidRDefault="00F34623">
            <w:pPr>
              <w:widowControl w:val="0"/>
              <w:jc w:val="center"/>
              <w:rPr>
                <w:sz w:val="19"/>
                <w:szCs w:val="19"/>
              </w:rPr>
            </w:pPr>
            <w:r>
              <w:rPr>
                <w:sz w:val="19"/>
              </w:rPr>
              <w:t>2018</w:t>
            </w:r>
          </w:p>
        </w:tc>
        <w:tc>
          <w:tcPr>
            <w:tcW w:w="934" w:type="dxa"/>
          </w:tcPr>
          <w:p w14:paraId="7E9EE424" w14:textId="77777777" w:rsidR="00F34623" w:rsidRPr="00A6547A" w:rsidRDefault="00F34623">
            <w:pPr>
              <w:widowControl w:val="0"/>
              <w:jc w:val="right"/>
              <w:rPr>
                <w:sz w:val="19"/>
                <w:szCs w:val="19"/>
              </w:rPr>
            </w:pPr>
            <w:r>
              <w:rPr>
                <w:sz w:val="19"/>
              </w:rPr>
              <w:t>1</w:t>
            </w:r>
          </w:p>
        </w:tc>
        <w:tc>
          <w:tcPr>
            <w:tcW w:w="1616" w:type="dxa"/>
          </w:tcPr>
          <w:p w14:paraId="30A33396" w14:textId="77777777" w:rsidR="00F34623" w:rsidRPr="00A6547A" w:rsidRDefault="00F34623">
            <w:pPr>
              <w:widowControl w:val="0"/>
              <w:jc w:val="right"/>
              <w:rPr>
                <w:sz w:val="19"/>
                <w:szCs w:val="19"/>
                <w:highlight w:val="green"/>
              </w:rPr>
            </w:pPr>
            <w:r>
              <w:rPr>
                <w:sz w:val="19"/>
              </w:rPr>
              <w:t>10.000</w:t>
            </w:r>
          </w:p>
        </w:tc>
        <w:tc>
          <w:tcPr>
            <w:tcW w:w="1175" w:type="dxa"/>
          </w:tcPr>
          <w:p w14:paraId="7FFEDABA" w14:textId="77777777" w:rsidR="00F34623" w:rsidRPr="00A6547A" w:rsidRDefault="00F34623">
            <w:pPr>
              <w:widowControl w:val="0"/>
              <w:jc w:val="right"/>
              <w:rPr>
                <w:sz w:val="19"/>
                <w:szCs w:val="19"/>
                <w:highlight w:val="green"/>
              </w:rPr>
            </w:pPr>
            <w:r>
              <w:rPr>
                <w:color w:val="000000"/>
                <w:sz w:val="19"/>
              </w:rPr>
              <w:t>9,95</w:t>
            </w:r>
          </w:p>
        </w:tc>
        <w:tc>
          <w:tcPr>
            <w:tcW w:w="1385" w:type="dxa"/>
          </w:tcPr>
          <w:p w14:paraId="6F1A1E95" w14:textId="77777777" w:rsidR="00F34623" w:rsidRPr="00A6547A" w:rsidRDefault="00F34623">
            <w:pPr>
              <w:widowControl w:val="0"/>
              <w:jc w:val="right"/>
              <w:rPr>
                <w:color w:val="000000"/>
                <w:sz w:val="19"/>
                <w:szCs w:val="19"/>
                <w:highlight w:val="green"/>
              </w:rPr>
            </w:pPr>
            <w:r>
              <w:rPr>
                <w:color w:val="000000"/>
                <w:sz w:val="19"/>
              </w:rPr>
              <w:t>20.779</w:t>
            </w:r>
          </w:p>
        </w:tc>
      </w:tr>
      <w:tr w:rsidR="00F34623" w:rsidRPr="006D4036" w14:paraId="542759B7" w14:textId="77777777" w:rsidTr="00F47822">
        <w:trPr>
          <w:trHeight w:val="249"/>
        </w:trPr>
        <w:tc>
          <w:tcPr>
            <w:tcW w:w="2742" w:type="dxa"/>
          </w:tcPr>
          <w:p w14:paraId="5E4D8ACA" w14:textId="77777777" w:rsidR="00F34623" w:rsidRPr="00A6547A" w:rsidRDefault="00F34623">
            <w:pPr>
              <w:widowControl w:val="0"/>
              <w:rPr>
                <w:sz w:val="19"/>
                <w:szCs w:val="19"/>
              </w:rPr>
            </w:pPr>
            <w:r>
              <w:rPr>
                <w:b/>
                <w:sz w:val="19"/>
              </w:rPr>
              <w:t>Subtotal pequeñas y medianas empresas</w:t>
            </w:r>
          </w:p>
        </w:tc>
        <w:tc>
          <w:tcPr>
            <w:tcW w:w="1569" w:type="dxa"/>
          </w:tcPr>
          <w:p w14:paraId="5FD261BD" w14:textId="77777777" w:rsidR="00F34623" w:rsidRPr="00A6547A" w:rsidRDefault="00F34623">
            <w:pPr>
              <w:widowControl w:val="0"/>
              <w:jc w:val="center"/>
              <w:rPr>
                <w:sz w:val="19"/>
                <w:szCs w:val="19"/>
              </w:rPr>
            </w:pPr>
            <w:r>
              <w:rPr>
                <w:b/>
                <w:sz w:val="19"/>
              </w:rPr>
              <w:t>n.a.</w:t>
            </w:r>
          </w:p>
        </w:tc>
        <w:tc>
          <w:tcPr>
            <w:tcW w:w="934" w:type="dxa"/>
          </w:tcPr>
          <w:p w14:paraId="24FC8141" w14:textId="77777777" w:rsidR="00F34623" w:rsidRPr="00A6547A" w:rsidRDefault="00F34623">
            <w:pPr>
              <w:widowControl w:val="0"/>
              <w:jc w:val="right"/>
              <w:rPr>
                <w:sz w:val="19"/>
                <w:szCs w:val="19"/>
              </w:rPr>
            </w:pPr>
            <w:r>
              <w:rPr>
                <w:b/>
                <w:sz w:val="19"/>
              </w:rPr>
              <w:t>1</w:t>
            </w:r>
          </w:p>
        </w:tc>
        <w:tc>
          <w:tcPr>
            <w:tcW w:w="1616" w:type="dxa"/>
          </w:tcPr>
          <w:p w14:paraId="05F75C2E" w14:textId="77777777" w:rsidR="00F34623" w:rsidRPr="00A6547A" w:rsidRDefault="00F34623">
            <w:pPr>
              <w:widowControl w:val="0"/>
              <w:jc w:val="right"/>
              <w:rPr>
                <w:sz w:val="19"/>
                <w:szCs w:val="19"/>
              </w:rPr>
            </w:pPr>
            <w:r>
              <w:rPr>
                <w:b/>
                <w:sz w:val="19"/>
              </w:rPr>
              <w:t>10.000</w:t>
            </w:r>
          </w:p>
        </w:tc>
        <w:tc>
          <w:tcPr>
            <w:tcW w:w="1175" w:type="dxa"/>
          </w:tcPr>
          <w:p w14:paraId="7D9801B6" w14:textId="77777777" w:rsidR="00F34623" w:rsidRPr="00A6547A" w:rsidRDefault="00F34623">
            <w:pPr>
              <w:widowControl w:val="0"/>
              <w:jc w:val="right"/>
              <w:rPr>
                <w:color w:val="000000"/>
                <w:sz w:val="19"/>
                <w:szCs w:val="19"/>
              </w:rPr>
            </w:pPr>
            <w:r>
              <w:rPr>
                <w:b/>
                <w:color w:val="000000"/>
                <w:sz w:val="19"/>
              </w:rPr>
              <w:t>9,95</w:t>
            </w:r>
          </w:p>
        </w:tc>
        <w:tc>
          <w:tcPr>
            <w:tcW w:w="1385" w:type="dxa"/>
          </w:tcPr>
          <w:p w14:paraId="4B869B60" w14:textId="77777777" w:rsidR="00F34623" w:rsidRPr="00A6547A" w:rsidRDefault="00F34623">
            <w:pPr>
              <w:widowControl w:val="0"/>
              <w:jc w:val="right"/>
              <w:rPr>
                <w:color w:val="000000"/>
                <w:sz w:val="19"/>
                <w:szCs w:val="19"/>
              </w:rPr>
            </w:pPr>
            <w:r>
              <w:rPr>
                <w:b/>
                <w:color w:val="000000"/>
                <w:sz w:val="19"/>
              </w:rPr>
              <w:t>20.779</w:t>
            </w:r>
          </w:p>
        </w:tc>
      </w:tr>
      <w:tr w:rsidR="00F34623" w:rsidRPr="006D4036" w14:paraId="7CE8C5BB" w14:textId="77777777" w:rsidTr="00F34623">
        <w:trPr>
          <w:trHeight w:val="124"/>
        </w:trPr>
        <w:tc>
          <w:tcPr>
            <w:tcW w:w="9421" w:type="dxa"/>
            <w:gridSpan w:val="6"/>
          </w:tcPr>
          <w:p w14:paraId="60B292E8" w14:textId="77777777" w:rsidR="00F34623" w:rsidRPr="00A6547A" w:rsidRDefault="00F34623">
            <w:pPr>
              <w:widowControl w:val="0"/>
              <w:jc w:val="left"/>
              <w:rPr>
                <w:b/>
                <w:sz w:val="19"/>
                <w:szCs w:val="19"/>
              </w:rPr>
            </w:pPr>
            <w:r>
              <w:rPr>
                <w:b/>
                <w:sz w:val="19"/>
              </w:rPr>
              <w:t>Microempresa</w:t>
            </w:r>
          </w:p>
        </w:tc>
      </w:tr>
      <w:tr w:rsidR="00F34623" w:rsidRPr="006D4036" w14:paraId="581972E2" w14:textId="77777777" w:rsidTr="00F47822">
        <w:trPr>
          <w:trHeight w:val="189"/>
        </w:trPr>
        <w:tc>
          <w:tcPr>
            <w:tcW w:w="2742" w:type="dxa"/>
          </w:tcPr>
          <w:p w14:paraId="08F68335" w14:textId="77777777" w:rsidR="00F34623" w:rsidRPr="00A6547A" w:rsidRDefault="00F34623">
            <w:pPr>
              <w:widowControl w:val="0"/>
              <w:rPr>
                <w:sz w:val="19"/>
                <w:szCs w:val="19"/>
              </w:rPr>
            </w:pPr>
            <w:r>
              <w:rPr>
                <w:sz w:val="19"/>
              </w:rPr>
              <w:t>Helwan Industries</w:t>
            </w:r>
          </w:p>
        </w:tc>
        <w:tc>
          <w:tcPr>
            <w:tcW w:w="1569" w:type="dxa"/>
          </w:tcPr>
          <w:p w14:paraId="74144DDC" w14:textId="77777777" w:rsidR="00F34623" w:rsidRPr="00A6547A" w:rsidRDefault="00F34623">
            <w:pPr>
              <w:widowControl w:val="0"/>
              <w:jc w:val="center"/>
              <w:rPr>
                <w:sz w:val="19"/>
                <w:szCs w:val="19"/>
              </w:rPr>
            </w:pPr>
            <w:r>
              <w:rPr>
                <w:sz w:val="19"/>
              </w:rPr>
              <w:t>?</w:t>
            </w:r>
          </w:p>
        </w:tc>
        <w:tc>
          <w:tcPr>
            <w:tcW w:w="934" w:type="dxa"/>
          </w:tcPr>
          <w:p w14:paraId="49FBE74F" w14:textId="77777777" w:rsidR="00F34623" w:rsidRPr="00A6547A" w:rsidRDefault="00F34623">
            <w:pPr>
              <w:widowControl w:val="0"/>
              <w:jc w:val="right"/>
              <w:rPr>
                <w:sz w:val="19"/>
                <w:szCs w:val="19"/>
              </w:rPr>
            </w:pPr>
            <w:r>
              <w:rPr>
                <w:sz w:val="19"/>
              </w:rPr>
              <w:t>1</w:t>
            </w:r>
          </w:p>
        </w:tc>
        <w:tc>
          <w:tcPr>
            <w:tcW w:w="1616" w:type="dxa"/>
          </w:tcPr>
          <w:p w14:paraId="5FE59B3D" w14:textId="77777777" w:rsidR="00F34623" w:rsidRPr="00A6547A" w:rsidRDefault="00F34623">
            <w:pPr>
              <w:widowControl w:val="0"/>
              <w:jc w:val="right"/>
              <w:rPr>
                <w:sz w:val="19"/>
                <w:szCs w:val="19"/>
              </w:rPr>
            </w:pPr>
            <w:r>
              <w:rPr>
                <w:sz w:val="19"/>
              </w:rPr>
              <w:t>400</w:t>
            </w:r>
          </w:p>
        </w:tc>
        <w:tc>
          <w:tcPr>
            <w:tcW w:w="1175" w:type="dxa"/>
          </w:tcPr>
          <w:p w14:paraId="06814F53" w14:textId="710ED12B" w:rsidR="00F34623" w:rsidRPr="00A6547A" w:rsidRDefault="00076969" w:rsidP="00FB71F9">
            <w:pPr>
              <w:widowControl w:val="0"/>
              <w:tabs>
                <w:tab w:val="center" w:pos="530"/>
                <w:tab w:val="right" w:pos="1061"/>
              </w:tabs>
              <w:jc w:val="left"/>
              <w:rPr>
                <w:sz w:val="19"/>
                <w:szCs w:val="19"/>
              </w:rPr>
            </w:pPr>
            <w:r>
              <w:rPr>
                <w:sz w:val="19"/>
              </w:rPr>
              <w:tab/>
            </w:r>
            <w:r>
              <w:rPr>
                <w:sz w:val="19"/>
              </w:rPr>
              <w:tab/>
              <w:t>0,49</w:t>
            </w:r>
          </w:p>
        </w:tc>
        <w:tc>
          <w:tcPr>
            <w:tcW w:w="1385" w:type="dxa"/>
          </w:tcPr>
          <w:p w14:paraId="29CCE6AA" w14:textId="77777777" w:rsidR="00F34623" w:rsidRPr="00A6547A" w:rsidRDefault="00F34623">
            <w:pPr>
              <w:widowControl w:val="0"/>
              <w:jc w:val="right"/>
              <w:rPr>
                <w:sz w:val="19"/>
                <w:szCs w:val="19"/>
              </w:rPr>
            </w:pPr>
            <w:r>
              <w:rPr>
                <w:sz w:val="19"/>
              </w:rPr>
              <w:t xml:space="preserve"> 1.015 </w:t>
            </w:r>
          </w:p>
        </w:tc>
      </w:tr>
      <w:tr w:rsidR="00F34623" w:rsidRPr="006D4036" w14:paraId="3CE68D30" w14:textId="77777777" w:rsidTr="00F47822">
        <w:trPr>
          <w:trHeight w:val="210"/>
        </w:trPr>
        <w:tc>
          <w:tcPr>
            <w:tcW w:w="2742" w:type="dxa"/>
          </w:tcPr>
          <w:p w14:paraId="63594023" w14:textId="77777777" w:rsidR="00F34623" w:rsidRPr="00A6547A" w:rsidRDefault="00F34623">
            <w:pPr>
              <w:widowControl w:val="0"/>
              <w:rPr>
                <w:b/>
                <w:bCs/>
                <w:sz w:val="19"/>
                <w:szCs w:val="19"/>
              </w:rPr>
            </w:pPr>
            <w:r>
              <w:rPr>
                <w:b/>
                <w:sz w:val="19"/>
              </w:rPr>
              <w:t>Subtotal microempresas</w:t>
            </w:r>
          </w:p>
        </w:tc>
        <w:tc>
          <w:tcPr>
            <w:tcW w:w="1569" w:type="dxa"/>
          </w:tcPr>
          <w:p w14:paraId="71FE581A" w14:textId="77777777" w:rsidR="00F34623" w:rsidRPr="00A6547A" w:rsidRDefault="00F34623">
            <w:pPr>
              <w:widowControl w:val="0"/>
              <w:jc w:val="center"/>
              <w:rPr>
                <w:b/>
                <w:bCs/>
                <w:sz w:val="19"/>
                <w:szCs w:val="19"/>
              </w:rPr>
            </w:pPr>
            <w:r>
              <w:rPr>
                <w:b/>
                <w:sz w:val="19"/>
              </w:rPr>
              <w:t>n.a.</w:t>
            </w:r>
          </w:p>
        </w:tc>
        <w:tc>
          <w:tcPr>
            <w:tcW w:w="934" w:type="dxa"/>
          </w:tcPr>
          <w:p w14:paraId="4586D209" w14:textId="77777777" w:rsidR="00F34623" w:rsidRPr="00A6547A" w:rsidRDefault="00F34623">
            <w:pPr>
              <w:widowControl w:val="0"/>
              <w:jc w:val="right"/>
              <w:rPr>
                <w:b/>
                <w:bCs/>
                <w:sz w:val="19"/>
                <w:szCs w:val="19"/>
              </w:rPr>
            </w:pPr>
            <w:r>
              <w:rPr>
                <w:b/>
                <w:sz w:val="19"/>
              </w:rPr>
              <w:t>1</w:t>
            </w:r>
          </w:p>
        </w:tc>
        <w:tc>
          <w:tcPr>
            <w:tcW w:w="1616" w:type="dxa"/>
          </w:tcPr>
          <w:p w14:paraId="60346F05" w14:textId="77777777" w:rsidR="00F34623" w:rsidRPr="00A6547A" w:rsidRDefault="00F34623">
            <w:pPr>
              <w:widowControl w:val="0"/>
              <w:jc w:val="right"/>
              <w:rPr>
                <w:b/>
                <w:bCs/>
                <w:sz w:val="19"/>
                <w:szCs w:val="19"/>
              </w:rPr>
            </w:pPr>
            <w:r>
              <w:rPr>
                <w:b/>
                <w:sz w:val="19"/>
              </w:rPr>
              <w:t>400</w:t>
            </w:r>
          </w:p>
        </w:tc>
        <w:tc>
          <w:tcPr>
            <w:tcW w:w="1175" w:type="dxa"/>
          </w:tcPr>
          <w:p w14:paraId="56940528" w14:textId="607B5B26" w:rsidR="00F34623" w:rsidRPr="00A6547A" w:rsidRDefault="00076969">
            <w:pPr>
              <w:widowControl w:val="0"/>
              <w:jc w:val="right"/>
              <w:rPr>
                <w:b/>
                <w:bCs/>
                <w:sz w:val="19"/>
                <w:szCs w:val="19"/>
              </w:rPr>
            </w:pPr>
            <w:r>
              <w:rPr>
                <w:b/>
                <w:sz w:val="19"/>
              </w:rPr>
              <w:t>0,49</w:t>
            </w:r>
          </w:p>
        </w:tc>
        <w:tc>
          <w:tcPr>
            <w:tcW w:w="1385" w:type="dxa"/>
          </w:tcPr>
          <w:p w14:paraId="0796B06B" w14:textId="7FCC1C99" w:rsidR="00F34623" w:rsidRPr="00A6547A" w:rsidRDefault="000F37AA">
            <w:pPr>
              <w:widowControl w:val="0"/>
              <w:jc w:val="right"/>
              <w:rPr>
                <w:b/>
                <w:bCs/>
                <w:sz w:val="19"/>
                <w:szCs w:val="19"/>
              </w:rPr>
            </w:pPr>
            <w:r>
              <w:rPr>
                <w:b/>
                <w:sz w:val="19"/>
              </w:rPr>
              <w:t xml:space="preserve">    1.015 </w:t>
            </w:r>
          </w:p>
        </w:tc>
      </w:tr>
      <w:tr w:rsidR="00F34623" w:rsidRPr="009B069D" w14:paraId="22DCE14A" w14:textId="77777777" w:rsidTr="00F47822">
        <w:trPr>
          <w:trHeight w:val="176"/>
        </w:trPr>
        <w:tc>
          <w:tcPr>
            <w:tcW w:w="2742" w:type="dxa"/>
          </w:tcPr>
          <w:p w14:paraId="73C33583" w14:textId="77777777" w:rsidR="00F34623" w:rsidRPr="00A6547A" w:rsidRDefault="00F34623">
            <w:pPr>
              <w:widowControl w:val="0"/>
              <w:rPr>
                <w:b/>
                <w:bCs/>
                <w:sz w:val="19"/>
                <w:szCs w:val="19"/>
              </w:rPr>
            </w:pPr>
            <w:r>
              <w:rPr>
                <w:b/>
                <w:sz w:val="19"/>
              </w:rPr>
              <w:t>Total</w:t>
            </w:r>
          </w:p>
        </w:tc>
        <w:tc>
          <w:tcPr>
            <w:tcW w:w="1569" w:type="dxa"/>
          </w:tcPr>
          <w:p w14:paraId="22E8E2F2" w14:textId="77777777" w:rsidR="00F34623" w:rsidRPr="00A6547A" w:rsidRDefault="00F34623">
            <w:pPr>
              <w:widowControl w:val="0"/>
              <w:jc w:val="center"/>
              <w:rPr>
                <w:b/>
                <w:bCs/>
                <w:sz w:val="19"/>
                <w:szCs w:val="19"/>
              </w:rPr>
            </w:pPr>
            <w:r>
              <w:rPr>
                <w:b/>
                <w:sz w:val="19"/>
              </w:rPr>
              <w:t>n.a.</w:t>
            </w:r>
          </w:p>
        </w:tc>
        <w:tc>
          <w:tcPr>
            <w:tcW w:w="934" w:type="dxa"/>
          </w:tcPr>
          <w:p w14:paraId="5B57173C" w14:textId="77777777" w:rsidR="00F34623" w:rsidRPr="00A6547A" w:rsidRDefault="00F34623">
            <w:pPr>
              <w:widowControl w:val="0"/>
              <w:jc w:val="right"/>
              <w:rPr>
                <w:b/>
                <w:bCs/>
                <w:sz w:val="19"/>
                <w:szCs w:val="19"/>
              </w:rPr>
            </w:pPr>
            <w:r>
              <w:rPr>
                <w:b/>
                <w:sz w:val="19"/>
              </w:rPr>
              <w:t>8</w:t>
            </w:r>
          </w:p>
        </w:tc>
        <w:tc>
          <w:tcPr>
            <w:tcW w:w="1616" w:type="dxa"/>
          </w:tcPr>
          <w:p w14:paraId="372330EA" w14:textId="77777777" w:rsidR="00F34623" w:rsidRPr="00A6547A" w:rsidRDefault="00F34623">
            <w:pPr>
              <w:widowControl w:val="0"/>
              <w:jc w:val="right"/>
              <w:rPr>
                <w:b/>
                <w:bCs/>
                <w:color w:val="000000"/>
                <w:sz w:val="19"/>
                <w:szCs w:val="19"/>
              </w:rPr>
            </w:pPr>
            <w:r>
              <w:rPr>
                <w:b/>
                <w:sz w:val="19"/>
              </w:rPr>
              <w:t xml:space="preserve"> 167.925 </w:t>
            </w:r>
          </w:p>
        </w:tc>
        <w:tc>
          <w:tcPr>
            <w:tcW w:w="1175" w:type="dxa"/>
          </w:tcPr>
          <w:p w14:paraId="5C184BDC" w14:textId="77777777" w:rsidR="00F34623" w:rsidRPr="00A6547A" w:rsidRDefault="00F34623">
            <w:pPr>
              <w:widowControl w:val="0"/>
              <w:jc w:val="right"/>
              <w:rPr>
                <w:b/>
                <w:bCs/>
                <w:color w:val="000000"/>
                <w:sz w:val="19"/>
                <w:szCs w:val="19"/>
              </w:rPr>
            </w:pPr>
            <w:r>
              <w:rPr>
                <w:b/>
                <w:sz w:val="19"/>
              </w:rPr>
              <w:t xml:space="preserve"> 179,70 </w:t>
            </w:r>
          </w:p>
        </w:tc>
        <w:tc>
          <w:tcPr>
            <w:tcW w:w="1385" w:type="dxa"/>
          </w:tcPr>
          <w:p w14:paraId="2B23225F" w14:textId="77777777" w:rsidR="00F34623" w:rsidRPr="00A6547A" w:rsidRDefault="00F34623">
            <w:pPr>
              <w:widowControl w:val="0"/>
              <w:jc w:val="right"/>
              <w:rPr>
                <w:b/>
                <w:bCs/>
                <w:color w:val="000000"/>
                <w:sz w:val="19"/>
                <w:szCs w:val="19"/>
              </w:rPr>
            </w:pPr>
            <w:r>
              <w:rPr>
                <w:b/>
                <w:sz w:val="19"/>
              </w:rPr>
              <w:t xml:space="preserve"> 375.114 </w:t>
            </w:r>
          </w:p>
        </w:tc>
      </w:tr>
    </w:tbl>
    <w:p w14:paraId="7C261419" w14:textId="426883F5" w:rsidR="0010314C" w:rsidRPr="00430188" w:rsidRDefault="00C327CB" w:rsidP="0010314C">
      <w:pPr>
        <w:rPr>
          <w:sz w:val="18"/>
          <w:szCs w:val="18"/>
        </w:rPr>
      </w:pPr>
      <w:r>
        <w:rPr>
          <w:sz w:val="18"/>
        </w:rPr>
        <w:t xml:space="preserve">* Sectores para reconversión propuesta en KIP o cubiertos en etapa previa del PGEH: </w:t>
      </w:r>
      <w:r>
        <w:rPr>
          <w:sz w:val="19"/>
        </w:rPr>
        <w:t>Refrigeración doméstica, KIP y espuma de poliuretano, etapa II del PGEH</w:t>
      </w:r>
    </w:p>
    <w:p w14:paraId="5FBBB986" w14:textId="57D75D60" w:rsidR="0010314C" w:rsidRDefault="0010314C" w:rsidP="0010314C">
      <w:pPr>
        <w:rPr>
          <w:sz w:val="18"/>
          <w:szCs w:val="18"/>
        </w:rPr>
      </w:pPr>
      <w:r>
        <w:rPr>
          <w:sz w:val="18"/>
        </w:rPr>
        <w:t>** En el caso de Tiba, debido a la reducción del volumen en 2023, una situación que no afecto a los demás fabricantes, se utilizó el consumo y la fabricación de los años de referencia en lugar de los de 2023.</w:t>
      </w:r>
    </w:p>
    <w:p w14:paraId="4B39269C" w14:textId="77777777" w:rsidR="00C327CB" w:rsidRPr="004C12C7" w:rsidRDefault="00C327CB" w:rsidP="00A6547A">
      <w:pPr>
        <w:pStyle w:val="Heading1"/>
        <w:spacing w:before="240"/>
      </w:pPr>
      <w:r>
        <w:t>Los costos adicionales de capital para las reconversiones de fabricantes de equipos de aire acondicionado residencial incluyen equipos relacionados con la carga y la recuperación, equipos de detección de fugas, un equipo de soldadura por ultrasonidos, equipos relacionados con la seguridad, adaptaciones de líneas de montaje y piezas de repuesto cuya cantidad se basa en el número de líneas de fabricación. Además, los costos adicionales de capital incluyen la instalación, la entrega, la capacitación, los consultores, la certificación de seguridad y los imprevistos. El total de los costos adicionales de capital correspondientes a las empresas de fabricación de este sector asciende a USD 2.489.800. En el cuadro 22 se detallan los costos adicionales de capital calculados.</w:t>
      </w:r>
    </w:p>
    <w:p w14:paraId="6A8B188B" w14:textId="77777777" w:rsidR="00C327CB" w:rsidRPr="00E71E70" w:rsidRDefault="00C327CB" w:rsidP="00C327CB">
      <w:pPr>
        <w:rPr>
          <w:b/>
          <w:bCs/>
        </w:rPr>
      </w:pPr>
      <w:r>
        <w:rPr>
          <w:b/>
        </w:rPr>
        <w:t>Cuadro 22. Costos adicionales de capital para proyectos de reconversión en fabricantes del sector de aire acondicionado residencial</w:t>
      </w:r>
    </w:p>
    <w:tbl>
      <w:tblPr>
        <w:tblW w:w="9435" w:type="dxa"/>
        <w:tblLayout w:type="fixed"/>
        <w:tblLook w:val="04A0" w:firstRow="1" w:lastRow="0" w:firstColumn="1" w:lastColumn="0" w:noHBand="0" w:noVBand="1"/>
      </w:tblPr>
      <w:tblGrid>
        <w:gridCol w:w="3823"/>
        <w:gridCol w:w="1403"/>
        <w:gridCol w:w="1403"/>
        <w:gridCol w:w="1403"/>
        <w:gridCol w:w="1403"/>
      </w:tblGrid>
      <w:tr w:rsidR="00C327CB" w:rsidRPr="00AB39A6" w14:paraId="410AFE09" w14:textId="77777777" w:rsidTr="00FB71F9">
        <w:trPr>
          <w:trHeight w:val="275"/>
          <w:tblHeader/>
        </w:trPr>
        <w:tc>
          <w:tcPr>
            <w:tcW w:w="3823" w:type="dxa"/>
            <w:tcBorders>
              <w:top w:val="single" w:sz="4" w:space="0" w:color="auto"/>
              <w:left w:val="single" w:sz="4" w:space="0" w:color="auto"/>
              <w:bottom w:val="single" w:sz="4" w:space="0" w:color="auto"/>
              <w:right w:val="nil"/>
            </w:tcBorders>
            <w:shd w:val="clear" w:color="auto" w:fill="auto"/>
            <w:vAlign w:val="center"/>
            <w:hideMark/>
          </w:tcPr>
          <w:p w14:paraId="75397F95" w14:textId="77777777" w:rsidR="00C327CB" w:rsidRPr="00FA2358" w:rsidRDefault="00C327CB" w:rsidP="001D124E">
            <w:pPr>
              <w:rPr>
                <w:b/>
                <w:bCs/>
                <w:color w:val="000000"/>
                <w:sz w:val="19"/>
                <w:szCs w:val="19"/>
              </w:rPr>
            </w:pPr>
            <w:r>
              <w:rPr>
                <w:b/>
                <w:color w:val="000000"/>
                <w:sz w:val="19"/>
              </w:rPr>
              <w:t>Empresa</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9E07755" w14:textId="77777777" w:rsidR="00C327CB" w:rsidRPr="00FA2358" w:rsidRDefault="00C327CB">
            <w:pPr>
              <w:jc w:val="center"/>
              <w:rPr>
                <w:b/>
                <w:bCs/>
                <w:color w:val="000000"/>
                <w:sz w:val="19"/>
                <w:szCs w:val="19"/>
              </w:rPr>
            </w:pPr>
            <w:r>
              <w:rPr>
                <w:b/>
                <w:color w:val="000000"/>
                <w:sz w:val="19"/>
              </w:rPr>
              <w:t>Kiriazi</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734EC99F" w14:textId="77777777" w:rsidR="00C327CB" w:rsidRPr="00FA2358" w:rsidRDefault="00C327CB">
            <w:pPr>
              <w:jc w:val="center"/>
              <w:rPr>
                <w:b/>
                <w:bCs/>
                <w:color w:val="000000"/>
                <w:sz w:val="19"/>
                <w:szCs w:val="19"/>
              </w:rPr>
            </w:pPr>
            <w:r>
              <w:rPr>
                <w:b/>
                <w:color w:val="000000"/>
                <w:sz w:val="19"/>
              </w:rPr>
              <w:t xml:space="preserve">Raya Electric </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099DF7C" w14:textId="77777777" w:rsidR="00C327CB" w:rsidRPr="00FA2358" w:rsidRDefault="00C327CB">
            <w:pPr>
              <w:jc w:val="center"/>
              <w:rPr>
                <w:b/>
                <w:bCs/>
                <w:color w:val="000000"/>
                <w:sz w:val="19"/>
                <w:szCs w:val="19"/>
              </w:rPr>
            </w:pPr>
            <w:r>
              <w:rPr>
                <w:b/>
                <w:color w:val="000000"/>
                <w:sz w:val="19"/>
              </w:rPr>
              <w:t xml:space="preserve">Free Air </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F624E" w14:textId="77777777" w:rsidR="00C327CB" w:rsidRPr="00FA2358" w:rsidRDefault="00C327CB">
            <w:pPr>
              <w:jc w:val="center"/>
              <w:rPr>
                <w:b/>
                <w:bCs/>
                <w:color w:val="000000"/>
                <w:sz w:val="19"/>
                <w:szCs w:val="19"/>
              </w:rPr>
            </w:pPr>
            <w:r>
              <w:rPr>
                <w:b/>
                <w:color w:val="000000"/>
                <w:sz w:val="19"/>
              </w:rPr>
              <w:t>Tiba</w:t>
            </w:r>
          </w:p>
        </w:tc>
      </w:tr>
      <w:tr w:rsidR="00C327CB" w:rsidRPr="00AB39A6" w14:paraId="026D1207" w14:textId="77777777">
        <w:trPr>
          <w:trHeight w:val="182"/>
        </w:trPr>
        <w:tc>
          <w:tcPr>
            <w:tcW w:w="3823" w:type="dxa"/>
            <w:tcBorders>
              <w:top w:val="nil"/>
              <w:left w:val="single" w:sz="4" w:space="0" w:color="auto"/>
              <w:bottom w:val="single" w:sz="4" w:space="0" w:color="auto"/>
              <w:right w:val="nil"/>
            </w:tcBorders>
            <w:shd w:val="clear" w:color="auto" w:fill="auto"/>
            <w:hideMark/>
          </w:tcPr>
          <w:p w14:paraId="5DC085D8" w14:textId="77777777" w:rsidR="00C327CB" w:rsidRPr="00FA2358" w:rsidRDefault="00C327CB">
            <w:pPr>
              <w:jc w:val="center"/>
              <w:rPr>
                <w:b/>
                <w:bCs/>
                <w:color w:val="000000"/>
                <w:sz w:val="19"/>
                <w:szCs w:val="19"/>
              </w:rPr>
            </w:pPr>
            <w:r>
              <w:rPr>
                <w:b/>
                <w:color w:val="000000"/>
                <w:sz w:val="19"/>
              </w:rPr>
              <w:t>Número de líneas</w:t>
            </w:r>
          </w:p>
        </w:tc>
        <w:tc>
          <w:tcPr>
            <w:tcW w:w="1403" w:type="dxa"/>
            <w:tcBorders>
              <w:top w:val="nil"/>
              <w:left w:val="single" w:sz="4" w:space="0" w:color="auto"/>
              <w:bottom w:val="single" w:sz="4" w:space="0" w:color="auto"/>
              <w:right w:val="single" w:sz="4" w:space="0" w:color="auto"/>
            </w:tcBorders>
            <w:shd w:val="clear" w:color="auto" w:fill="auto"/>
            <w:noWrap/>
            <w:hideMark/>
          </w:tcPr>
          <w:p w14:paraId="3DDBA2DC" w14:textId="77777777" w:rsidR="00C327CB" w:rsidRPr="00FA2358" w:rsidRDefault="00C327CB">
            <w:pPr>
              <w:jc w:val="right"/>
              <w:rPr>
                <w:color w:val="000000"/>
                <w:sz w:val="19"/>
                <w:szCs w:val="19"/>
              </w:rPr>
            </w:pPr>
            <w:r>
              <w:rPr>
                <w:color w:val="000000"/>
                <w:sz w:val="19"/>
              </w:rPr>
              <w:t>1</w:t>
            </w:r>
          </w:p>
        </w:tc>
        <w:tc>
          <w:tcPr>
            <w:tcW w:w="1403" w:type="dxa"/>
            <w:tcBorders>
              <w:top w:val="nil"/>
              <w:left w:val="nil"/>
              <w:bottom w:val="single" w:sz="4" w:space="0" w:color="auto"/>
              <w:right w:val="single" w:sz="4" w:space="0" w:color="auto"/>
            </w:tcBorders>
            <w:shd w:val="clear" w:color="auto" w:fill="auto"/>
            <w:noWrap/>
            <w:hideMark/>
          </w:tcPr>
          <w:p w14:paraId="2E03A146" w14:textId="77777777" w:rsidR="00C327CB" w:rsidRPr="00FA2358" w:rsidRDefault="00C327CB">
            <w:pPr>
              <w:jc w:val="right"/>
              <w:rPr>
                <w:color w:val="000000"/>
                <w:sz w:val="19"/>
                <w:szCs w:val="19"/>
              </w:rPr>
            </w:pPr>
            <w:r>
              <w:rPr>
                <w:color w:val="000000"/>
                <w:sz w:val="19"/>
              </w:rPr>
              <w:t>1</w:t>
            </w:r>
          </w:p>
        </w:tc>
        <w:tc>
          <w:tcPr>
            <w:tcW w:w="1403" w:type="dxa"/>
            <w:tcBorders>
              <w:top w:val="nil"/>
              <w:left w:val="nil"/>
              <w:bottom w:val="single" w:sz="4" w:space="0" w:color="auto"/>
              <w:right w:val="single" w:sz="4" w:space="0" w:color="auto"/>
            </w:tcBorders>
            <w:shd w:val="clear" w:color="auto" w:fill="auto"/>
            <w:noWrap/>
            <w:hideMark/>
          </w:tcPr>
          <w:p w14:paraId="5C4EBB9E" w14:textId="77777777" w:rsidR="00C327CB" w:rsidRPr="00FA2358" w:rsidRDefault="00C327CB">
            <w:pPr>
              <w:jc w:val="right"/>
              <w:rPr>
                <w:color w:val="000000"/>
                <w:sz w:val="19"/>
                <w:szCs w:val="19"/>
              </w:rPr>
            </w:pPr>
            <w:r>
              <w:rPr>
                <w:color w:val="000000"/>
                <w:sz w:val="19"/>
              </w:rPr>
              <w:t>3</w:t>
            </w:r>
          </w:p>
        </w:tc>
        <w:tc>
          <w:tcPr>
            <w:tcW w:w="1403" w:type="dxa"/>
            <w:tcBorders>
              <w:top w:val="single" w:sz="4" w:space="0" w:color="auto"/>
              <w:left w:val="nil"/>
              <w:bottom w:val="single" w:sz="4" w:space="0" w:color="auto"/>
              <w:right w:val="single" w:sz="4" w:space="0" w:color="auto"/>
            </w:tcBorders>
            <w:shd w:val="clear" w:color="000000" w:fill="auto"/>
            <w:noWrap/>
            <w:hideMark/>
          </w:tcPr>
          <w:p w14:paraId="53807749" w14:textId="77777777" w:rsidR="00C327CB" w:rsidRPr="00FA2358" w:rsidRDefault="00C327CB">
            <w:pPr>
              <w:jc w:val="right"/>
              <w:rPr>
                <w:color w:val="000000"/>
                <w:sz w:val="19"/>
                <w:szCs w:val="19"/>
              </w:rPr>
            </w:pPr>
            <w:r>
              <w:rPr>
                <w:color w:val="000000"/>
                <w:sz w:val="19"/>
              </w:rPr>
              <w:t>1</w:t>
            </w:r>
          </w:p>
        </w:tc>
      </w:tr>
      <w:tr w:rsidR="00C327CB" w:rsidRPr="00AB39A6" w14:paraId="4AD93674" w14:textId="77777777">
        <w:tc>
          <w:tcPr>
            <w:tcW w:w="3823" w:type="dxa"/>
            <w:tcBorders>
              <w:top w:val="nil"/>
              <w:left w:val="single" w:sz="4" w:space="0" w:color="auto"/>
              <w:bottom w:val="single" w:sz="4" w:space="0" w:color="auto"/>
              <w:right w:val="nil"/>
            </w:tcBorders>
            <w:shd w:val="clear" w:color="auto" w:fill="auto"/>
            <w:hideMark/>
          </w:tcPr>
          <w:p w14:paraId="2D59363D" w14:textId="77777777" w:rsidR="00C327CB" w:rsidRPr="00FA2358" w:rsidRDefault="00C327CB">
            <w:pPr>
              <w:jc w:val="left"/>
              <w:rPr>
                <w:color w:val="000000"/>
                <w:sz w:val="19"/>
                <w:szCs w:val="19"/>
              </w:rPr>
            </w:pPr>
            <w:r>
              <w:rPr>
                <w:color w:val="000000"/>
                <w:sz w:val="19"/>
              </w:rPr>
              <w:t xml:space="preserve">Carga y recuperación: máquina de carga, bombas de suministro de refrigerante y máquina de recuperación </w:t>
            </w:r>
          </w:p>
        </w:tc>
        <w:tc>
          <w:tcPr>
            <w:tcW w:w="1403" w:type="dxa"/>
            <w:tcBorders>
              <w:top w:val="nil"/>
              <w:left w:val="single" w:sz="4" w:space="0" w:color="auto"/>
              <w:bottom w:val="single" w:sz="4" w:space="0" w:color="auto"/>
              <w:right w:val="single" w:sz="4" w:space="0" w:color="auto"/>
            </w:tcBorders>
            <w:shd w:val="clear" w:color="auto" w:fill="auto"/>
            <w:noWrap/>
            <w:hideMark/>
          </w:tcPr>
          <w:p w14:paraId="528295A2" w14:textId="77777777" w:rsidR="00C327CB" w:rsidRPr="00FA2358" w:rsidRDefault="00C327CB">
            <w:pPr>
              <w:jc w:val="right"/>
              <w:rPr>
                <w:color w:val="000000"/>
                <w:sz w:val="19"/>
                <w:szCs w:val="19"/>
              </w:rPr>
            </w:pPr>
            <w:r>
              <w:rPr>
                <w:color w:val="000000"/>
                <w:sz w:val="19"/>
              </w:rPr>
              <w:t>92.000</w:t>
            </w:r>
          </w:p>
        </w:tc>
        <w:tc>
          <w:tcPr>
            <w:tcW w:w="1403" w:type="dxa"/>
            <w:tcBorders>
              <w:top w:val="nil"/>
              <w:left w:val="nil"/>
              <w:bottom w:val="single" w:sz="4" w:space="0" w:color="auto"/>
              <w:right w:val="single" w:sz="4" w:space="0" w:color="auto"/>
            </w:tcBorders>
            <w:shd w:val="clear" w:color="auto" w:fill="auto"/>
            <w:noWrap/>
            <w:hideMark/>
          </w:tcPr>
          <w:p w14:paraId="76B33FAA" w14:textId="77777777" w:rsidR="00C327CB" w:rsidRPr="00FA2358" w:rsidRDefault="00C327CB">
            <w:pPr>
              <w:jc w:val="right"/>
              <w:rPr>
                <w:color w:val="000000"/>
                <w:sz w:val="19"/>
                <w:szCs w:val="19"/>
              </w:rPr>
            </w:pPr>
            <w:r>
              <w:rPr>
                <w:color w:val="000000"/>
                <w:sz w:val="19"/>
              </w:rPr>
              <w:t>92.000</w:t>
            </w:r>
          </w:p>
        </w:tc>
        <w:tc>
          <w:tcPr>
            <w:tcW w:w="1403" w:type="dxa"/>
            <w:tcBorders>
              <w:top w:val="nil"/>
              <w:left w:val="nil"/>
              <w:bottom w:val="single" w:sz="4" w:space="0" w:color="auto"/>
              <w:right w:val="single" w:sz="4" w:space="0" w:color="auto"/>
            </w:tcBorders>
            <w:shd w:val="clear" w:color="auto" w:fill="auto"/>
            <w:noWrap/>
            <w:hideMark/>
          </w:tcPr>
          <w:p w14:paraId="559E5877" w14:textId="77777777" w:rsidR="00C327CB" w:rsidRPr="00FA2358" w:rsidRDefault="00C327CB">
            <w:pPr>
              <w:jc w:val="right"/>
              <w:rPr>
                <w:color w:val="000000"/>
                <w:sz w:val="19"/>
                <w:szCs w:val="19"/>
              </w:rPr>
            </w:pPr>
            <w:r>
              <w:rPr>
                <w:color w:val="000000"/>
                <w:sz w:val="19"/>
              </w:rPr>
              <w:t>276.000</w:t>
            </w:r>
          </w:p>
        </w:tc>
        <w:tc>
          <w:tcPr>
            <w:tcW w:w="1403" w:type="dxa"/>
            <w:tcBorders>
              <w:top w:val="nil"/>
              <w:left w:val="nil"/>
              <w:bottom w:val="single" w:sz="4" w:space="0" w:color="auto"/>
              <w:right w:val="single" w:sz="4" w:space="0" w:color="auto"/>
            </w:tcBorders>
            <w:shd w:val="clear" w:color="auto" w:fill="auto"/>
            <w:noWrap/>
            <w:hideMark/>
          </w:tcPr>
          <w:p w14:paraId="36B4A2E0" w14:textId="77777777" w:rsidR="00C327CB" w:rsidRPr="00FA2358" w:rsidRDefault="00C327CB">
            <w:pPr>
              <w:jc w:val="right"/>
              <w:rPr>
                <w:color w:val="000000"/>
                <w:sz w:val="19"/>
                <w:szCs w:val="19"/>
              </w:rPr>
            </w:pPr>
            <w:r>
              <w:rPr>
                <w:color w:val="000000"/>
                <w:sz w:val="19"/>
              </w:rPr>
              <w:t>92.000</w:t>
            </w:r>
          </w:p>
        </w:tc>
      </w:tr>
      <w:tr w:rsidR="00C327CB" w:rsidRPr="00AB39A6" w14:paraId="15E29C44" w14:textId="77777777">
        <w:tc>
          <w:tcPr>
            <w:tcW w:w="3823" w:type="dxa"/>
            <w:tcBorders>
              <w:top w:val="nil"/>
              <w:left w:val="single" w:sz="4" w:space="0" w:color="auto"/>
              <w:bottom w:val="single" w:sz="4" w:space="0" w:color="auto"/>
              <w:right w:val="nil"/>
            </w:tcBorders>
            <w:shd w:val="clear" w:color="auto" w:fill="auto"/>
            <w:hideMark/>
          </w:tcPr>
          <w:p w14:paraId="0A0ADA22" w14:textId="77777777" w:rsidR="00C327CB" w:rsidRPr="00FA2358" w:rsidRDefault="00C327CB">
            <w:pPr>
              <w:jc w:val="left"/>
              <w:rPr>
                <w:color w:val="000000"/>
                <w:sz w:val="19"/>
                <w:szCs w:val="19"/>
              </w:rPr>
            </w:pPr>
            <w:r>
              <w:rPr>
                <w:color w:val="000000"/>
                <w:sz w:val="19"/>
              </w:rPr>
              <w:t xml:space="preserve">Detección de fugas: Detector industrial de fugas, incluida la calibración, y detector portátil de fugas para hidrocarburos </w:t>
            </w:r>
          </w:p>
        </w:tc>
        <w:tc>
          <w:tcPr>
            <w:tcW w:w="1403" w:type="dxa"/>
            <w:tcBorders>
              <w:top w:val="nil"/>
              <w:left w:val="single" w:sz="4" w:space="0" w:color="auto"/>
              <w:bottom w:val="single" w:sz="4" w:space="0" w:color="auto"/>
              <w:right w:val="single" w:sz="4" w:space="0" w:color="auto"/>
            </w:tcBorders>
            <w:shd w:val="clear" w:color="auto" w:fill="auto"/>
            <w:noWrap/>
            <w:hideMark/>
          </w:tcPr>
          <w:p w14:paraId="5D5F0398" w14:textId="77777777" w:rsidR="00C327CB" w:rsidRPr="00FA2358" w:rsidRDefault="00C327CB">
            <w:pPr>
              <w:jc w:val="right"/>
              <w:rPr>
                <w:color w:val="000000"/>
                <w:sz w:val="19"/>
                <w:szCs w:val="19"/>
              </w:rPr>
            </w:pPr>
            <w:r>
              <w:rPr>
                <w:color w:val="000000"/>
                <w:sz w:val="19"/>
              </w:rPr>
              <w:t>17.000</w:t>
            </w:r>
          </w:p>
        </w:tc>
        <w:tc>
          <w:tcPr>
            <w:tcW w:w="1403" w:type="dxa"/>
            <w:tcBorders>
              <w:top w:val="nil"/>
              <w:left w:val="nil"/>
              <w:bottom w:val="single" w:sz="4" w:space="0" w:color="auto"/>
              <w:right w:val="single" w:sz="4" w:space="0" w:color="auto"/>
            </w:tcBorders>
            <w:shd w:val="clear" w:color="auto" w:fill="auto"/>
            <w:noWrap/>
            <w:hideMark/>
          </w:tcPr>
          <w:p w14:paraId="2119D5BB" w14:textId="77777777" w:rsidR="00C327CB" w:rsidRPr="00FA2358" w:rsidRDefault="00C327CB">
            <w:pPr>
              <w:jc w:val="right"/>
              <w:rPr>
                <w:color w:val="000000"/>
                <w:sz w:val="19"/>
                <w:szCs w:val="19"/>
              </w:rPr>
            </w:pPr>
            <w:r>
              <w:rPr>
                <w:color w:val="000000"/>
                <w:sz w:val="19"/>
              </w:rPr>
              <w:t>17.000</w:t>
            </w:r>
          </w:p>
        </w:tc>
        <w:tc>
          <w:tcPr>
            <w:tcW w:w="1403" w:type="dxa"/>
            <w:tcBorders>
              <w:top w:val="nil"/>
              <w:left w:val="nil"/>
              <w:bottom w:val="single" w:sz="4" w:space="0" w:color="auto"/>
              <w:right w:val="single" w:sz="4" w:space="0" w:color="auto"/>
            </w:tcBorders>
            <w:shd w:val="clear" w:color="auto" w:fill="auto"/>
            <w:noWrap/>
            <w:hideMark/>
          </w:tcPr>
          <w:p w14:paraId="772935E8" w14:textId="77777777" w:rsidR="00C327CB" w:rsidRPr="00FA2358" w:rsidRDefault="00C327CB">
            <w:pPr>
              <w:jc w:val="right"/>
              <w:rPr>
                <w:color w:val="000000"/>
                <w:sz w:val="19"/>
                <w:szCs w:val="19"/>
              </w:rPr>
            </w:pPr>
            <w:r>
              <w:rPr>
                <w:color w:val="000000"/>
                <w:sz w:val="19"/>
              </w:rPr>
              <w:t>51.000</w:t>
            </w:r>
          </w:p>
        </w:tc>
        <w:tc>
          <w:tcPr>
            <w:tcW w:w="1403" w:type="dxa"/>
            <w:tcBorders>
              <w:top w:val="nil"/>
              <w:left w:val="nil"/>
              <w:bottom w:val="single" w:sz="4" w:space="0" w:color="auto"/>
              <w:right w:val="single" w:sz="4" w:space="0" w:color="auto"/>
            </w:tcBorders>
            <w:shd w:val="clear" w:color="auto" w:fill="auto"/>
            <w:noWrap/>
            <w:hideMark/>
          </w:tcPr>
          <w:p w14:paraId="0305F05C" w14:textId="77777777" w:rsidR="00C327CB" w:rsidRPr="00FA2358" w:rsidRDefault="00C327CB">
            <w:pPr>
              <w:jc w:val="right"/>
              <w:rPr>
                <w:color w:val="000000"/>
                <w:sz w:val="19"/>
                <w:szCs w:val="19"/>
              </w:rPr>
            </w:pPr>
            <w:r>
              <w:rPr>
                <w:color w:val="000000"/>
                <w:sz w:val="19"/>
              </w:rPr>
              <w:t>17.000</w:t>
            </w:r>
          </w:p>
        </w:tc>
      </w:tr>
      <w:tr w:rsidR="00C327CB" w:rsidRPr="00AB39A6" w14:paraId="4DD26EB3" w14:textId="77777777">
        <w:tc>
          <w:tcPr>
            <w:tcW w:w="3823" w:type="dxa"/>
            <w:tcBorders>
              <w:top w:val="nil"/>
              <w:left w:val="single" w:sz="4" w:space="0" w:color="auto"/>
              <w:bottom w:val="single" w:sz="4" w:space="0" w:color="auto"/>
              <w:right w:val="nil"/>
            </w:tcBorders>
            <w:shd w:val="clear" w:color="auto" w:fill="auto"/>
            <w:hideMark/>
          </w:tcPr>
          <w:p w14:paraId="3191A1F1" w14:textId="77777777" w:rsidR="00C327CB" w:rsidRPr="00FA2358" w:rsidRDefault="00C327CB">
            <w:pPr>
              <w:jc w:val="left"/>
              <w:rPr>
                <w:color w:val="000000"/>
                <w:sz w:val="19"/>
                <w:szCs w:val="19"/>
              </w:rPr>
            </w:pPr>
            <w:r>
              <w:rPr>
                <w:color w:val="000000"/>
                <w:sz w:val="19"/>
              </w:rPr>
              <w:t>Equipo de soldadura por ultrasonidos</w:t>
            </w:r>
          </w:p>
        </w:tc>
        <w:tc>
          <w:tcPr>
            <w:tcW w:w="1403" w:type="dxa"/>
            <w:tcBorders>
              <w:top w:val="nil"/>
              <w:left w:val="single" w:sz="4" w:space="0" w:color="auto"/>
              <w:bottom w:val="single" w:sz="4" w:space="0" w:color="auto"/>
              <w:right w:val="single" w:sz="4" w:space="0" w:color="auto"/>
            </w:tcBorders>
            <w:shd w:val="clear" w:color="auto" w:fill="auto"/>
            <w:noWrap/>
            <w:hideMark/>
          </w:tcPr>
          <w:p w14:paraId="3AFE5EBC" w14:textId="77777777" w:rsidR="00C327CB" w:rsidRPr="00FA2358" w:rsidRDefault="00C327CB">
            <w:pPr>
              <w:jc w:val="right"/>
              <w:rPr>
                <w:color w:val="000000"/>
                <w:sz w:val="19"/>
                <w:szCs w:val="19"/>
              </w:rPr>
            </w:pPr>
            <w:r>
              <w:rPr>
                <w:color w:val="000000"/>
                <w:sz w:val="19"/>
              </w:rPr>
              <w:t>30.000</w:t>
            </w:r>
          </w:p>
        </w:tc>
        <w:tc>
          <w:tcPr>
            <w:tcW w:w="1403" w:type="dxa"/>
            <w:tcBorders>
              <w:top w:val="nil"/>
              <w:left w:val="nil"/>
              <w:bottom w:val="single" w:sz="4" w:space="0" w:color="auto"/>
              <w:right w:val="single" w:sz="4" w:space="0" w:color="auto"/>
            </w:tcBorders>
            <w:shd w:val="clear" w:color="auto" w:fill="auto"/>
            <w:noWrap/>
            <w:hideMark/>
          </w:tcPr>
          <w:p w14:paraId="4B853760" w14:textId="77777777" w:rsidR="00C327CB" w:rsidRPr="00FA2358" w:rsidRDefault="00C327CB">
            <w:pPr>
              <w:jc w:val="right"/>
              <w:rPr>
                <w:color w:val="000000"/>
                <w:sz w:val="19"/>
                <w:szCs w:val="19"/>
              </w:rPr>
            </w:pPr>
            <w:r>
              <w:rPr>
                <w:color w:val="000000"/>
                <w:sz w:val="19"/>
              </w:rPr>
              <w:t>30.000</w:t>
            </w:r>
          </w:p>
        </w:tc>
        <w:tc>
          <w:tcPr>
            <w:tcW w:w="1403" w:type="dxa"/>
            <w:tcBorders>
              <w:top w:val="nil"/>
              <w:left w:val="nil"/>
              <w:bottom w:val="single" w:sz="4" w:space="0" w:color="auto"/>
              <w:right w:val="single" w:sz="4" w:space="0" w:color="auto"/>
            </w:tcBorders>
            <w:shd w:val="clear" w:color="auto" w:fill="auto"/>
            <w:noWrap/>
            <w:hideMark/>
          </w:tcPr>
          <w:p w14:paraId="50AA38FD" w14:textId="77777777" w:rsidR="00C327CB" w:rsidRPr="00FA2358" w:rsidRDefault="00C327CB">
            <w:pPr>
              <w:jc w:val="right"/>
              <w:rPr>
                <w:color w:val="000000"/>
                <w:sz w:val="19"/>
                <w:szCs w:val="19"/>
              </w:rPr>
            </w:pPr>
            <w:r>
              <w:rPr>
                <w:color w:val="000000"/>
                <w:sz w:val="19"/>
              </w:rPr>
              <w:t>90.000</w:t>
            </w:r>
          </w:p>
        </w:tc>
        <w:tc>
          <w:tcPr>
            <w:tcW w:w="1403" w:type="dxa"/>
            <w:tcBorders>
              <w:top w:val="nil"/>
              <w:left w:val="nil"/>
              <w:bottom w:val="single" w:sz="4" w:space="0" w:color="auto"/>
              <w:right w:val="single" w:sz="4" w:space="0" w:color="auto"/>
            </w:tcBorders>
            <w:shd w:val="clear" w:color="auto" w:fill="auto"/>
            <w:noWrap/>
            <w:hideMark/>
          </w:tcPr>
          <w:p w14:paraId="2D5916F5" w14:textId="77777777" w:rsidR="00C327CB" w:rsidRPr="00FA2358" w:rsidRDefault="00C327CB">
            <w:pPr>
              <w:jc w:val="right"/>
              <w:rPr>
                <w:color w:val="000000"/>
                <w:sz w:val="19"/>
                <w:szCs w:val="19"/>
              </w:rPr>
            </w:pPr>
            <w:r>
              <w:rPr>
                <w:color w:val="000000"/>
                <w:sz w:val="19"/>
              </w:rPr>
              <w:t>30.000</w:t>
            </w:r>
          </w:p>
        </w:tc>
      </w:tr>
      <w:tr w:rsidR="00C327CB" w:rsidRPr="00AB39A6" w14:paraId="6DE47913" w14:textId="77777777">
        <w:tc>
          <w:tcPr>
            <w:tcW w:w="3823" w:type="dxa"/>
            <w:tcBorders>
              <w:top w:val="nil"/>
              <w:left w:val="single" w:sz="4" w:space="0" w:color="auto"/>
              <w:bottom w:val="single" w:sz="4" w:space="0" w:color="auto"/>
              <w:right w:val="nil"/>
            </w:tcBorders>
            <w:shd w:val="clear" w:color="auto" w:fill="auto"/>
            <w:hideMark/>
          </w:tcPr>
          <w:p w14:paraId="1CED9DA0" w14:textId="77777777" w:rsidR="00C327CB" w:rsidRPr="00FA2358" w:rsidRDefault="00C327CB">
            <w:pPr>
              <w:jc w:val="left"/>
              <w:rPr>
                <w:color w:val="000000"/>
                <w:sz w:val="19"/>
                <w:szCs w:val="19"/>
              </w:rPr>
            </w:pPr>
            <w:r>
              <w:rPr>
                <w:color w:val="000000"/>
                <w:sz w:val="19"/>
              </w:rPr>
              <w:t>Relacionado con la seguridad: ventilación; sistema de control de seguridad y control de gases para el área de carga; zona de carga en suelo antiestático; ventilación para el área de almacenamiento; zona de almacenamiento en suelo antiestático</w:t>
            </w:r>
          </w:p>
        </w:tc>
        <w:tc>
          <w:tcPr>
            <w:tcW w:w="1403" w:type="dxa"/>
            <w:tcBorders>
              <w:top w:val="nil"/>
              <w:left w:val="single" w:sz="4" w:space="0" w:color="auto"/>
              <w:bottom w:val="single" w:sz="4" w:space="0" w:color="auto"/>
              <w:right w:val="single" w:sz="4" w:space="0" w:color="auto"/>
            </w:tcBorders>
            <w:shd w:val="clear" w:color="auto" w:fill="auto"/>
            <w:noWrap/>
            <w:hideMark/>
          </w:tcPr>
          <w:p w14:paraId="62C4B95F" w14:textId="77777777" w:rsidR="00C327CB" w:rsidRPr="00FA2358" w:rsidRDefault="00C327CB">
            <w:pPr>
              <w:jc w:val="right"/>
              <w:rPr>
                <w:color w:val="000000"/>
                <w:sz w:val="19"/>
                <w:szCs w:val="19"/>
              </w:rPr>
            </w:pPr>
            <w:r>
              <w:rPr>
                <w:color w:val="000000"/>
                <w:sz w:val="19"/>
              </w:rPr>
              <w:t>93.700</w:t>
            </w:r>
          </w:p>
        </w:tc>
        <w:tc>
          <w:tcPr>
            <w:tcW w:w="1403" w:type="dxa"/>
            <w:tcBorders>
              <w:top w:val="nil"/>
              <w:left w:val="nil"/>
              <w:bottom w:val="single" w:sz="4" w:space="0" w:color="auto"/>
              <w:right w:val="single" w:sz="4" w:space="0" w:color="auto"/>
            </w:tcBorders>
            <w:shd w:val="clear" w:color="auto" w:fill="auto"/>
            <w:noWrap/>
            <w:hideMark/>
          </w:tcPr>
          <w:p w14:paraId="30085ED5" w14:textId="77777777" w:rsidR="00C327CB" w:rsidRPr="00FA2358" w:rsidRDefault="00C327CB">
            <w:pPr>
              <w:jc w:val="right"/>
              <w:rPr>
                <w:color w:val="000000"/>
                <w:sz w:val="19"/>
                <w:szCs w:val="19"/>
              </w:rPr>
            </w:pPr>
            <w:r>
              <w:rPr>
                <w:color w:val="000000"/>
                <w:sz w:val="19"/>
              </w:rPr>
              <w:t>93.700</w:t>
            </w:r>
          </w:p>
        </w:tc>
        <w:tc>
          <w:tcPr>
            <w:tcW w:w="1403" w:type="dxa"/>
            <w:tcBorders>
              <w:top w:val="nil"/>
              <w:left w:val="nil"/>
              <w:bottom w:val="single" w:sz="4" w:space="0" w:color="auto"/>
              <w:right w:val="single" w:sz="4" w:space="0" w:color="auto"/>
            </w:tcBorders>
            <w:shd w:val="clear" w:color="auto" w:fill="auto"/>
            <w:noWrap/>
            <w:hideMark/>
          </w:tcPr>
          <w:p w14:paraId="4C2AEBBE" w14:textId="77777777" w:rsidR="00C327CB" w:rsidRPr="00FA2358" w:rsidRDefault="00C327CB">
            <w:pPr>
              <w:jc w:val="right"/>
              <w:rPr>
                <w:color w:val="000000"/>
                <w:sz w:val="19"/>
                <w:szCs w:val="19"/>
              </w:rPr>
            </w:pPr>
            <w:r>
              <w:rPr>
                <w:color w:val="000000"/>
                <w:sz w:val="19"/>
              </w:rPr>
              <w:t>255.100</w:t>
            </w:r>
          </w:p>
        </w:tc>
        <w:tc>
          <w:tcPr>
            <w:tcW w:w="1403" w:type="dxa"/>
            <w:tcBorders>
              <w:top w:val="nil"/>
              <w:left w:val="nil"/>
              <w:bottom w:val="single" w:sz="4" w:space="0" w:color="auto"/>
              <w:right w:val="single" w:sz="4" w:space="0" w:color="auto"/>
            </w:tcBorders>
            <w:shd w:val="clear" w:color="auto" w:fill="auto"/>
            <w:noWrap/>
            <w:hideMark/>
          </w:tcPr>
          <w:p w14:paraId="25A2B41D" w14:textId="77777777" w:rsidR="00C327CB" w:rsidRPr="00FA2358" w:rsidRDefault="00C327CB">
            <w:pPr>
              <w:jc w:val="right"/>
              <w:rPr>
                <w:color w:val="000000"/>
                <w:sz w:val="19"/>
                <w:szCs w:val="19"/>
              </w:rPr>
            </w:pPr>
            <w:r>
              <w:rPr>
                <w:color w:val="000000"/>
                <w:sz w:val="19"/>
              </w:rPr>
              <w:t>93.700</w:t>
            </w:r>
          </w:p>
        </w:tc>
      </w:tr>
      <w:tr w:rsidR="00C327CB" w:rsidRPr="00AB39A6" w14:paraId="4E75228A" w14:textId="77777777">
        <w:tc>
          <w:tcPr>
            <w:tcW w:w="3823" w:type="dxa"/>
            <w:tcBorders>
              <w:top w:val="nil"/>
              <w:left w:val="single" w:sz="4" w:space="0" w:color="auto"/>
              <w:bottom w:val="single" w:sz="4" w:space="0" w:color="auto"/>
              <w:right w:val="nil"/>
            </w:tcBorders>
            <w:shd w:val="clear" w:color="auto" w:fill="auto"/>
            <w:hideMark/>
          </w:tcPr>
          <w:p w14:paraId="7105C51C" w14:textId="77777777" w:rsidR="00C327CB" w:rsidRPr="00FA2358" w:rsidRDefault="00C327CB">
            <w:pPr>
              <w:jc w:val="left"/>
              <w:rPr>
                <w:color w:val="000000"/>
                <w:sz w:val="19"/>
                <w:szCs w:val="19"/>
              </w:rPr>
            </w:pPr>
            <w:r>
              <w:rPr>
                <w:color w:val="000000"/>
                <w:sz w:val="19"/>
              </w:rPr>
              <w:t xml:space="preserve">Adaptación de la línea de montaje y zona de pruebas de funcionamiento </w:t>
            </w:r>
          </w:p>
        </w:tc>
        <w:tc>
          <w:tcPr>
            <w:tcW w:w="1403" w:type="dxa"/>
            <w:tcBorders>
              <w:top w:val="nil"/>
              <w:left w:val="single" w:sz="4" w:space="0" w:color="auto"/>
              <w:bottom w:val="single" w:sz="4" w:space="0" w:color="auto"/>
              <w:right w:val="single" w:sz="4" w:space="0" w:color="auto"/>
            </w:tcBorders>
            <w:shd w:val="clear" w:color="auto" w:fill="auto"/>
            <w:noWrap/>
            <w:hideMark/>
          </w:tcPr>
          <w:p w14:paraId="0567C314" w14:textId="77777777" w:rsidR="00C327CB" w:rsidRPr="00FA2358" w:rsidRDefault="00C327CB">
            <w:pPr>
              <w:jc w:val="right"/>
              <w:rPr>
                <w:color w:val="000000"/>
                <w:sz w:val="19"/>
                <w:szCs w:val="19"/>
              </w:rPr>
            </w:pPr>
            <w:r>
              <w:rPr>
                <w:color w:val="000000"/>
                <w:sz w:val="19"/>
              </w:rPr>
              <w:t>89.000</w:t>
            </w:r>
          </w:p>
        </w:tc>
        <w:tc>
          <w:tcPr>
            <w:tcW w:w="1403" w:type="dxa"/>
            <w:tcBorders>
              <w:top w:val="nil"/>
              <w:left w:val="nil"/>
              <w:bottom w:val="single" w:sz="4" w:space="0" w:color="auto"/>
              <w:right w:val="single" w:sz="4" w:space="0" w:color="auto"/>
            </w:tcBorders>
            <w:shd w:val="clear" w:color="auto" w:fill="auto"/>
            <w:noWrap/>
            <w:hideMark/>
          </w:tcPr>
          <w:p w14:paraId="78B38C23" w14:textId="77777777" w:rsidR="00C327CB" w:rsidRPr="00FA2358" w:rsidRDefault="00C327CB">
            <w:pPr>
              <w:jc w:val="right"/>
              <w:rPr>
                <w:color w:val="000000"/>
                <w:sz w:val="19"/>
                <w:szCs w:val="19"/>
              </w:rPr>
            </w:pPr>
            <w:r>
              <w:rPr>
                <w:color w:val="000000"/>
                <w:sz w:val="19"/>
              </w:rPr>
              <w:t>89.000</w:t>
            </w:r>
          </w:p>
        </w:tc>
        <w:tc>
          <w:tcPr>
            <w:tcW w:w="1403" w:type="dxa"/>
            <w:tcBorders>
              <w:top w:val="nil"/>
              <w:left w:val="nil"/>
              <w:bottom w:val="single" w:sz="4" w:space="0" w:color="auto"/>
              <w:right w:val="single" w:sz="4" w:space="0" w:color="auto"/>
            </w:tcBorders>
            <w:shd w:val="clear" w:color="auto" w:fill="auto"/>
            <w:noWrap/>
            <w:hideMark/>
          </w:tcPr>
          <w:p w14:paraId="1B140B8F" w14:textId="77777777" w:rsidR="00C327CB" w:rsidRPr="00FA2358" w:rsidRDefault="00C327CB">
            <w:pPr>
              <w:jc w:val="right"/>
              <w:rPr>
                <w:color w:val="000000"/>
                <w:sz w:val="19"/>
                <w:szCs w:val="19"/>
              </w:rPr>
            </w:pPr>
            <w:r>
              <w:rPr>
                <w:color w:val="000000"/>
                <w:sz w:val="19"/>
              </w:rPr>
              <w:t>267.000</w:t>
            </w:r>
          </w:p>
        </w:tc>
        <w:tc>
          <w:tcPr>
            <w:tcW w:w="1403" w:type="dxa"/>
            <w:tcBorders>
              <w:top w:val="nil"/>
              <w:left w:val="nil"/>
              <w:bottom w:val="single" w:sz="4" w:space="0" w:color="auto"/>
              <w:right w:val="single" w:sz="4" w:space="0" w:color="auto"/>
            </w:tcBorders>
            <w:shd w:val="clear" w:color="auto" w:fill="auto"/>
            <w:noWrap/>
            <w:hideMark/>
          </w:tcPr>
          <w:p w14:paraId="6B0C35B4" w14:textId="77777777" w:rsidR="00C327CB" w:rsidRPr="00FA2358" w:rsidRDefault="00C327CB">
            <w:pPr>
              <w:jc w:val="right"/>
              <w:rPr>
                <w:color w:val="000000"/>
                <w:sz w:val="19"/>
                <w:szCs w:val="19"/>
              </w:rPr>
            </w:pPr>
            <w:r>
              <w:rPr>
                <w:color w:val="000000"/>
                <w:sz w:val="19"/>
              </w:rPr>
              <w:t>89.000</w:t>
            </w:r>
          </w:p>
        </w:tc>
      </w:tr>
      <w:tr w:rsidR="00C327CB" w:rsidRPr="00AB39A6" w14:paraId="683975CD" w14:textId="77777777">
        <w:tc>
          <w:tcPr>
            <w:tcW w:w="3823" w:type="dxa"/>
            <w:tcBorders>
              <w:top w:val="nil"/>
              <w:left w:val="single" w:sz="4" w:space="0" w:color="auto"/>
              <w:bottom w:val="single" w:sz="4" w:space="0" w:color="auto"/>
              <w:right w:val="nil"/>
            </w:tcBorders>
            <w:shd w:val="clear" w:color="auto" w:fill="auto"/>
            <w:hideMark/>
          </w:tcPr>
          <w:p w14:paraId="7EBAF48D" w14:textId="77777777" w:rsidR="00C327CB" w:rsidRPr="00FA2358" w:rsidRDefault="00C327CB">
            <w:pPr>
              <w:jc w:val="left"/>
              <w:rPr>
                <w:color w:val="000000"/>
                <w:sz w:val="19"/>
                <w:szCs w:val="19"/>
              </w:rPr>
            </w:pPr>
            <w:r>
              <w:rPr>
                <w:color w:val="000000"/>
                <w:sz w:val="19"/>
              </w:rPr>
              <w:t xml:space="preserve">Repuestos </w:t>
            </w:r>
          </w:p>
        </w:tc>
        <w:tc>
          <w:tcPr>
            <w:tcW w:w="1403" w:type="dxa"/>
            <w:tcBorders>
              <w:top w:val="nil"/>
              <w:left w:val="single" w:sz="4" w:space="0" w:color="auto"/>
              <w:bottom w:val="single" w:sz="4" w:space="0" w:color="auto"/>
              <w:right w:val="single" w:sz="4" w:space="0" w:color="auto"/>
            </w:tcBorders>
            <w:shd w:val="clear" w:color="auto" w:fill="auto"/>
            <w:noWrap/>
            <w:hideMark/>
          </w:tcPr>
          <w:p w14:paraId="6544BF0E" w14:textId="77777777" w:rsidR="00C327CB" w:rsidRPr="00FA2358" w:rsidRDefault="00C327CB">
            <w:pPr>
              <w:jc w:val="right"/>
              <w:rPr>
                <w:color w:val="000000"/>
                <w:sz w:val="19"/>
                <w:szCs w:val="19"/>
              </w:rPr>
            </w:pPr>
            <w:r>
              <w:rPr>
                <w:color w:val="000000"/>
                <w:sz w:val="19"/>
              </w:rPr>
              <w:t>20.000</w:t>
            </w:r>
          </w:p>
        </w:tc>
        <w:tc>
          <w:tcPr>
            <w:tcW w:w="1403" w:type="dxa"/>
            <w:tcBorders>
              <w:top w:val="nil"/>
              <w:left w:val="nil"/>
              <w:bottom w:val="single" w:sz="4" w:space="0" w:color="auto"/>
              <w:right w:val="single" w:sz="4" w:space="0" w:color="auto"/>
            </w:tcBorders>
            <w:shd w:val="clear" w:color="auto" w:fill="auto"/>
            <w:noWrap/>
            <w:hideMark/>
          </w:tcPr>
          <w:p w14:paraId="1962636A" w14:textId="77777777" w:rsidR="00C327CB" w:rsidRPr="00FA2358" w:rsidRDefault="00C327CB">
            <w:pPr>
              <w:jc w:val="right"/>
              <w:rPr>
                <w:color w:val="000000"/>
                <w:sz w:val="19"/>
                <w:szCs w:val="19"/>
              </w:rPr>
            </w:pPr>
            <w:r>
              <w:rPr>
                <w:color w:val="000000"/>
                <w:sz w:val="19"/>
              </w:rPr>
              <w:t>20.000</w:t>
            </w:r>
          </w:p>
        </w:tc>
        <w:tc>
          <w:tcPr>
            <w:tcW w:w="1403" w:type="dxa"/>
            <w:tcBorders>
              <w:top w:val="nil"/>
              <w:left w:val="nil"/>
              <w:bottom w:val="single" w:sz="4" w:space="0" w:color="auto"/>
              <w:right w:val="single" w:sz="4" w:space="0" w:color="auto"/>
            </w:tcBorders>
            <w:shd w:val="clear" w:color="auto" w:fill="auto"/>
            <w:noWrap/>
            <w:hideMark/>
          </w:tcPr>
          <w:p w14:paraId="6E8C9F7D" w14:textId="77777777" w:rsidR="00C327CB" w:rsidRPr="00FA2358" w:rsidRDefault="00C327CB">
            <w:pPr>
              <w:jc w:val="right"/>
              <w:rPr>
                <w:color w:val="000000"/>
                <w:sz w:val="19"/>
                <w:szCs w:val="19"/>
              </w:rPr>
            </w:pPr>
            <w:r>
              <w:rPr>
                <w:color w:val="000000"/>
                <w:sz w:val="19"/>
              </w:rPr>
              <w:t>60.000</w:t>
            </w:r>
          </w:p>
        </w:tc>
        <w:tc>
          <w:tcPr>
            <w:tcW w:w="1403" w:type="dxa"/>
            <w:tcBorders>
              <w:top w:val="nil"/>
              <w:left w:val="nil"/>
              <w:bottom w:val="single" w:sz="4" w:space="0" w:color="auto"/>
              <w:right w:val="single" w:sz="4" w:space="0" w:color="auto"/>
            </w:tcBorders>
            <w:shd w:val="clear" w:color="auto" w:fill="auto"/>
            <w:noWrap/>
            <w:hideMark/>
          </w:tcPr>
          <w:p w14:paraId="23CF7147" w14:textId="77777777" w:rsidR="00C327CB" w:rsidRPr="00FA2358" w:rsidRDefault="00C327CB">
            <w:pPr>
              <w:jc w:val="right"/>
              <w:rPr>
                <w:color w:val="000000"/>
                <w:sz w:val="19"/>
                <w:szCs w:val="19"/>
              </w:rPr>
            </w:pPr>
            <w:r>
              <w:rPr>
                <w:color w:val="000000"/>
                <w:sz w:val="19"/>
              </w:rPr>
              <w:t>20.000</w:t>
            </w:r>
          </w:p>
        </w:tc>
      </w:tr>
      <w:tr w:rsidR="00C327CB" w:rsidRPr="00AB39A6" w14:paraId="0149413A" w14:textId="77777777">
        <w:tc>
          <w:tcPr>
            <w:tcW w:w="3823" w:type="dxa"/>
            <w:tcBorders>
              <w:top w:val="nil"/>
              <w:left w:val="single" w:sz="4" w:space="0" w:color="auto"/>
              <w:bottom w:val="single" w:sz="4" w:space="0" w:color="auto"/>
              <w:right w:val="single" w:sz="4" w:space="0" w:color="auto"/>
            </w:tcBorders>
            <w:shd w:val="clear" w:color="auto" w:fill="auto"/>
            <w:hideMark/>
          </w:tcPr>
          <w:p w14:paraId="7F691E79" w14:textId="77777777" w:rsidR="00C327CB" w:rsidRPr="00FA2358" w:rsidRDefault="00C327CB">
            <w:pPr>
              <w:jc w:val="left"/>
              <w:rPr>
                <w:b/>
                <w:bCs/>
                <w:i/>
                <w:iCs/>
                <w:color w:val="000000"/>
                <w:sz w:val="19"/>
                <w:szCs w:val="19"/>
              </w:rPr>
            </w:pPr>
            <w:r>
              <w:rPr>
                <w:b/>
                <w:i/>
                <w:color w:val="000000"/>
                <w:sz w:val="19"/>
              </w:rPr>
              <w:t xml:space="preserve">Subtotal </w:t>
            </w:r>
          </w:p>
        </w:tc>
        <w:tc>
          <w:tcPr>
            <w:tcW w:w="1403" w:type="dxa"/>
            <w:tcBorders>
              <w:top w:val="nil"/>
              <w:left w:val="nil"/>
              <w:bottom w:val="single" w:sz="4" w:space="0" w:color="auto"/>
              <w:right w:val="single" w:sz="4" w:space="0" w:color="auto"/>
            </w:tcBorders>
            <w:shd w:val="clear" w:color="auto" w:fill="auto"/>
            <w:noWrap/>
            <w:hideMark/>
          </w:tcPr>
          <w:p w14:paraId="7EC30276" w14:textId="77777777" w:rsidR="00C327CB" w:rsidRPr="00FA2358" w:rsidRDefault="00C327CB">
            <w:pPr>
              <w:jc w:val="right"/>
              <w:rPr>
                <w:b/>
                <w:bCs/>
                <w:i/>
                <w:iCs/>
                <w:color w:val="000000"/>
                <w:sz w:val="19"/>
                <w:szCs w:val="19"/>
              </w:rPr>
            </w:pPr>
            <w:r>
              <w:rPr>
                <w:b/>
                <w:i/>
                <w:color w:val="000000"/>
                <w:sz w:val="19"/>
              </w:rPr>
              <w:t>341.700</w:t>
            </w:r>
          </w:p>
        </w:tc>
        <w:tc>
          <w:tcPr>
            <w:tcW w:w="1403" w:type="dxa"/>
            <w:tcBorders>
              <w:top w:val="nil"/>
              <w:left w:val="nil"/>
              <w:bottom w:val="single" w:sz="4" w:space="0" w:color="auto"/>
              <w:right w:val="single" w:sz="4" w:space="0" w:color="auto"/>
            </w:tcBorders>
            <w:shd w:val="clear" w:color="auto" w:fill="auto"/>
            <w:noWrap/>
            <w:hideMark/>
          </w:tcPr>
          <w:p w14:paraId="1A426879" w14:textId="67896366" w:rsidR="00C327CB" w:rsidRPr="00FA2358" w:rsidRDefault="000F37AA">
            <w:pPr>
              <w:jc w:val="right"/>
              <w:rPr>
                <w:b/>
                <w:bCs/>
                <w:i/>
                <w:iCs/>
                <w:color w:val="000000"/>
                <w:sz w:val="19"/>
                <w:szCs w:val="19"/>
              </w:rPr>
            </w:pPr>
            <w:r>
              <w:rPr>
                <w:b/>
                <w:i/>
                <w:color w:val="000000"/>
                <w:sz w:val="19"/>
              </w:rPr>
              <w:t xml:space="preserve">     341.700 </w:t>
            </w:r>
          </w:p>
        </w:tc>
        <w:tc>
          <w:tcPr>
            <w:tcW w:w="1403" w:type="dxa"/>
            <w:tcBorders>
              <w:top w:val="nil"/>
              <w:left w:val="nil"/>
              <w:bottom w:val="single" w:sz="4" w:space="0" w:color="auto"/>
              <w:right w:val="single" w:sz="4" w:space="0" w:color="auto"/>
            </w:tcBorders>
            <w:shd w:val="clear" w:color="auto" w:fill="auto"/>
            <w:noWrap/>
            <w:hideMark/>
          </w:tcPr>
          <w:p w14:paraId="00AEAA53" w14:textId="77777777" w:rsidR="00C327CB" w:rsidRPr="00FA2358" w:rsidRDefault="00C327CB">
            <w:pPr>
              <w:jc w:val="right"/>
              <w:rPr>
                <w:b/>
                <w:bCs/>
                <w:i/>
                <w:iCs/>
                <w:color w:val="000000"/>
                <w:sz w:val="19"/>
                <w:szCs w:val="19"/>
              </w:rPr>
            </w:pPr>
            <w:r>
              <w:rPr>
                <w:b/>
                <w:i/>
                <w:color w:val="000000"/>
                <w:sz w:val="19"/>
              </w:rPr>
              <w:t>999.100</w:t>
            </w:r>
          </w:p>
        </w:tc>
        <w:tc>
          <w:tcPr>
            <w:tcW w:w="1403" w:type="dxa"/>
            <w:tcBorders>
              <w:top w:val="nil"/>
              <w:left w:val="nil"/>
              <w:bottom w:val="single" w:sz="4" w:space="0" w:color="auto"/>
              <w:right w:val="single" w:sz="4" w:space="0" w:color="auto"/>
            </w:tcBorders>
            <w:shd w:val="clear" w:color="auto" w:fill="auto"/>
            <w:noWrap/>
            <w:hideMark/>
          </w:tcPr>
          <w:p w14:paraId="47C8E6C0" w14:textId="354D19BE" w:rsidR="00C327CB" w:rsidRPr="00FA2358" w:rsidRDefault="000F37AA">
            <w:pPr>
              <w:jc w:val="right"/>
              <w:rPr>
                <w:b/>
                <w:bCs/>
                <w:i/>
                <w:iCs/>
                <w:color w:val="000000"/>
                <w:sz w:val="19"/>
                <w:szCs w:val="19"/>
              </w:rPr>
            </w:pPr>
            <w:r>
              <w:rPr>
                <w:b/>
                <w:i/>
                <w:color w:val="000000"/>
                <w:sz w:val="19"/>
              </w:rPr>
              <w:t xml:space="preserve">       341.700 </w:t>
            </w:r>
          </w:p>
        </w:tc>
      </w:tr>
      <w:tr w:rsidR="00C327CB" w:rsidRPr="00AB39A6" w14:paraId="7CB9105E" w14:textId="77777777">
        <w:tc>
          <w:tcPr>
            <w:tcW w:w="3823" w:type="dxa"/>
            <w:tcBorders>
              <w:top w:val="nil"/>
              <w:left w:val="single" w:sz="4" w:space="0" w:color="auto"/>
              <w:bottom w:val="single" w:sz="4" w:space="0" w:color="auto"/>
              <w:right w:val="single" w:sz="4" w:space="0" w:color="auto"/>
            </w:tcBorders>
            <w:shd w:val="clear" w:color="auto" w:fill="auto"/>
            <w:hideMark/>
          </w:tcPr>
          <w:p w14:paraId="7257F51B" w14:textId="77777777" w:rsidR="00C327CB" w:rsidRPr="00FA2358" w:rsidRDefault="00C327CB">
            <w:pPr>
              <w:jc w:val="left"/>
              <w:rPr>
                <w:color w:val="000000"/>
                <w:sz w:val="19"/>
                <w:szCs w:val="19"/>
              </w:rPr>
            </w:pPr>
            <w:r>
              <w:rPr>
                <w:color w:val="000000"/>
                <w:sz w:val="19"/>
              </w:rPr>
              <w:t>Instalación, entrega, capacitación y consultores</w:t>
            </w:r>
          </w:p>
        </w:tc>
        <w:tc>
          <w:tcPr>
            <w:tcW w:w="1403" w:type="dxa"/>
            <w:tcBorders>
              <w:top w:val="nil"/>
              <w:left w:val="nil"/>
              <w:bottom w:val="single" w:sz="4" w:space="0" w:color="auto"/>
              <w:right w:val="single" w:sz="4" w:space="0" w:color="auto"/>
            </w:tcBorders>
            <w:shd w:val="clear" w:color="auto" w:fill="auto"/>
            <w:noWrap/>
            <w:hideMark/>
          </w:tcPr>
          <w:p w14:paraId="3362FF00" w14:textId="77777777" w:rsidR="00C327CB" w:rsidRPr="00FA2358" w:rsidRDefault="00C327CB">
            <w:pPr>
              <w:jc w:val="right"/>
              <w:rPr>
                <w:color w:val="000000"/>
                <w:sz w:val="19"/>
                <w:szCs w:val="19"/>
              </w:rPr>
            </w:pPr>
            <w:r>
              <w:rPr>
                <w:color w:val="000000"/>
                <w:sz w:val="19"/>
              </w:rPr>
              <w:t>33.700</w:t>
            </w:r>
          </w:p>
        </w:tc>
        <w:tc>
          <w:tcPr>
            <w:tcW w:w="1403" w:type="dxa"/>
            <w:tcBorders>
              <w:top w:val="nil"/>
              <w:left w:val="nil"/>
              <w:bottom w:val="single" w:sz="4" w:space="0" w:color="auto"/>
              <w:right w:val="single" w:sz="4" w:space="0" w:color="auto"/>
            </w:tcBorders>
            <w:shd w:val="clear" w:color="auto" w:fill="auto"/>
            <w:noWrap/>
            <w:hideMark/>
          </w:tcPr>
          <w:p w14:paraId="77DD817B" w14:textId="77777777" w:rsidR="00C327CB" w:rsidRPr="00FA2358" w:rsidRDefault="00C327CB">
            <w:pPr>
              <w:jc w:val="right"/>
              <w:rPr>
                <w:color w:val="000000"/>
                <w:sz w:val="19"/>
                <w:szCs w:val="19"/>
              </w:rPr>
            </w:pPr>
            <w:r>
              <w:rPr>
                <w:color w:val="000000"/>
                <w:sz w:val="19"/>
              </w:rPr>
              <w:t>33.700</w:t>
            </w:r>
          </w:p>
        </w:tc>
        <w:tc>
          <w:tcPr>
            <w:tcW w:w="1403" w:type="dxa"/>
            <w:tcBorders>
              <w:top w:val="nil"/>
              <w:left w:val="nil"/>
              <w:bottom w:val="single" w:sz="4" w:space="0" w:color="auto"/>
              <w:right w:val="single" w:sz="4" w:space="0" w:color="auto"/>
            </w:tcBorders>
            <w:shd w:val="clear" w:color="auto" w:fill="auto"/>
            <w:noWrap/>
            <w:hideMark/>
          </w:tcPr>
          <w:p w14:paraId="07BD4DC3" w14:textId="77777777" w:rsidR="00C327CB" w:rsidRPr="00FA2358" w:rsidRDefault="00C327CB">
            <w:pPr>
              <w:jc w:val="right"/>
              <w:rPr>
                <w:color w:val="000000"/>
                <w:sz w:val="19"/>
                <w:szCs w:val="19"/>
              </w:rPr>
            </w:pPr>
            <w:r>
              <w:rPr>
                <w:color w:val="000000"/>
                <w:sz w:val="19"/>
              </w:rPr>
              <w:t>101.100</w:t>
            </w:r>
          </w:p>
        </w:tc>
        <w:tc>
          <w:tcPr>
            <w:tcW w:w="1403" w:type="dxa"/>
            <w:tcBorders>
              <w:top w:val="nil"/>
              <w:left w:val="nil"/>
              <w:bottom w:val="single" w:sz="4" w:space="0" w:color="auto"/>
              <w:right w:val="single" w:sz="4" w:space="0" w:color="auto"/>
            </w:tcBorders>
            <w:shd w:val="clear" w:color="auto" w:fill="auto"/>
            <w:noWrap/>
            <w:hideMark/>
          </w:tcPr>
          <w:p w14:paraId="045CF1E8" w14:textId="77777777" w:rsidR="00C327CB" w:rsidRPr="00FA2358" w:rsidRDefault="00C327CB">
            <w:pPr>
              <w:jc w:val="right"/>
              <w:rPr>
                <w:color w:val="000000"/>
                <w:sz w:val="19"/>
                <w:szCs w:val="19"/>
              </w:rPr>
            </w:pPr>
            <w:r>
              <w:rPr>
                <w:color w:val="000000"/>
                <w:sz w:val="19"/>
              </w:rPr>
              <w:t>33.700</w:t>
            </w:r>
          </w:p>
        </w:tc>
      </w:tr>
      <w:tr w:rsidR="00C327CB" w:rsidRPr="00AB39A6" w14:paraId="4ABD4EA6" w14:textId="77777777">
        <w:tc>
          <w:tcPr>
            <w:tcW w:w="3823" w:type="dxa"/>
            <w:tcBorders>
              <w:top w:val="nil"/>
              <w:left w:val="single" w:sz="4" w:space="0" w:color="auto"/>
              <w:bottom w:val="single" w:sz="4" w:space="0" w:color="auto"/>
              <w:right w:val="single" w:sz="4" w:space="0" w:color="auto"/>
            </w:tcBorders>
            <w:shd w:val="clear" w:color="auto" w:fill="auto"/>
            <w:hideMark/>
          </w:tcPr>
          <w:p w14:paraId="62B5E41A" w14:textId="77777777" w:rsidR="00C327CB" w:rsidRPr="00FA2358" w:rsidRDefault="00C327CB">
            <w:pPr>
              <w:jc w:val="left"/>
              <w:rPr>
                <w:color w:val="000000"/>
                <w:sz w:val="19"/>
                <w:szCs w:val="19"/>
              </w:rPr>
            </w:pPr>
            <w:r>
              <w:rPr>
                <w:color w:val="000000"/>
                <w:sz w:val="19"/>
              </w:rPr>
              <w:t xml:space="preserve">Certificación de seguridad </w:t>
            </w:r>
          </w:p>
        </w:tc>
        <w:tc>
          <w:tcPr>
            <w:tcW w:w="1403" w:type="dxa"/>
            <w:tcBorders>
              <w:top w:val="nil"/>
              <w:left w:val="nil"/>
              <w:bottom w:val="single" w:sz="4" w:space="0" w:color="auto"/>
              <w:right w:val="single" w:sz="4" w:space="0" w:color="auto"/>
            </w:tcBorders>
            <w:shd w:val="clear" w:color="auto" w:fill="auto"/>
            <w:noWrap/>
            <w:hideMark/>
          </w:tcPr>
          <w:p w14:paraId="76FCA052" w14:textId="77777777" w:rsidR="00C327CB" w:rsidRPr="00FA2358" w:rsidRDefault="00C327CB">
            <w:pPr>
              <w:jc w:val="right"/>
              <w:rPr>
                <w:color w:val="000000"/>
                <w:sz w:val="19"/>
                <w:szCs w:val="19"/>
              </w:rPr>
            </w:pPr>
            <w:r>
              <w:rPr>
                <w:color w:val="000000"/>
                <w:sz w:val="19"/>
              </w:rPr>
              <w:t>20.000</w:t>
            </w:r>
          </w:p>
        </w:tc>
        <w:tc>
          <w:tcPr>
            <w:tcW w:w="1403" w:type="dxa"/>
            <w:tcBorders>
              <w:top w:val="nil"/>
              <w:left w:val="nil"/>
              <w:bottom w:val="single" w:sz="4" w:space="0" w:color="auto"/>
              <w:right w:val="single" w:sz="4" w:space="0" w:color="auto"/>
            </w:tcBorders>
            <w:shd w:val="clear" w:color="auto" w:fill="auto"/>
            <w:noWrap/>
            <w:hideMark/>
          </w:tcPr>
          <w:p w14:paraId="549F52B0" w14:textId="77777777" w:rsidR="00C327CB" w:rsidRPr="00FA2358" w:rsidRDefault="00C327CB">
            <w:pPr>
              <w:jc w:val="right"/>
              <w:rPr>
                <w:color w:val="000000"/>
                <w:sz w:val="19"/>
                <w:szCs w:val="19"/>
              </w:rPr>
            </w:pPr>
            <w:r>
              <w:rPr>
                <w:color w:val="000000"/>
                <w:sz w:val="19"/>
              </w:rPr>
              <w:t>20.000</w:t>
            </w:r>
          </w:p>
        </w:tc>
        <w:tc>
          <w:tcPr>
            <w:tcW w:w="1403" w:type="dxa"/>
            <w:tcBorders>
              <w:top w:val="nil"/>
              <w:left w:val="nil"/>
              <w:bottom w:val="single" w:sz="4" w:space="0" w:color="auto"/>
              <w:right w:val="single" w:sz="4" w:space="0" w:color="auto"/>
            </w:tcBorders>
            <w:shd w:val="clear" w:color="auto" w:fill="auto"/>
            <w:noWrap/>
            <w:hideMark/>
          </w:tcPr>
          <w:p w14:paraId="7F340F29" w14:textId="77777777" w:rsidR="00C327CB" w:rsidRPr="00FA2358" w:rsidRDefault="00C327CB">
            <w:pPr>
              <w:jc w:val="right"/>
              <w:rPr>
                <w:color w:val="000000"/>
                <w:sz w:val="19"/>
                <w:szCs w:val="19"/>
              </w:rPr>
            </w:pPr>
            <w:r>
              <w:rPr>
                <w:color w:val="000000"/>
                <w:sz w:val="19"/>
              </w:rPr>
              <w:t>60.000</w:t>
            </w:r>
          </w:p>
        </w:tc>
        <w:tc>
          <w:tcPr>
            <w:tcW w:w="1403" w:type="dxa"/>
            <w:tcBorders>
              <w:top w:val="nil"/>
              <w:left w:val="nil"/>
              <w:bottom w:val="single" w:sz="4" w:space="0" w:color="auto"/>
              <w:right w:val="single" w:sz="4" w:space="0" w:color="auto"/>
            </w:tcBorders>
            <w:shd w:val="clear" w:color="auto" w:fill="auto"/>
            <w:noWrap/>
            <w:hideMark/>
          </w:tcPr>
          <w:p w14:paraId="0B36A750" w14:textId="77777777" w:rsidR="00C327CB" w:rsidRPr="00FA2358" w:rsidRDefault="00C327CB">
            <w:pPr>
              <w:jc w:val="right"/>
              <w:rPr>
                <w:color w:val="000000"/>
                <w:sz w:val="19"/>
                <w:szCs w:val="19"/>
              </w:rPr>
            </w:pPr>
            <w:r>
              <w:rPr>
                <w:color w:val="000000"/>
                <w:sz w:val="19"/>
              </w:rPr>
              <w:t>20.000</w:t>
            </w:r>
          </w:p>
        </w:tc>
      </w:tr>
      <w:tr w:rsidR="00C327CB" w:rsidRPr="00AB39A6" w14:paraId="2774DE07" w14:textId="77777777">
        <w:tc>
          <w:tcPr>
            <w:tcW w:w="3823" w:type="dxa"/>
            <w:tcBorders>
              <w:top w:val="nil"/>
              <w:left w:val="single" w:sz="4" w:space="0" w:color="auto"/>
              <w:bottom w:val="single" w:sz="4" w:space="0" w:color="auto"/>
              <w:right w:val="single" w:sz="4" w:space="0" w:color="auto"/>
            </w:tcBorders>
            <w:shd w:val="clear" w:color="auto" w:fill="auto"/>
            <w:hideMark/>
          </w:tcPr>
          <w:p w14:paraId="5B7F250C" w14:textId="77777777" w:rsidR="00C327CB" w:rsidRPr="00FA2358" w:rsidRDefault="00C327CB">
            <w:pPr>
              <w:jc w:val="left"/>
              <w:rPr>
                <w:color w:val="000000"/>
                <w:sz w:val="19"/>
                <w:szCs w:val="19"/>
              </w:rPr>
            </w:pPr>
            <w:r>
              <w:rPr>
                <w:color w:val="000000"/>
                <w:sz w:val="19"/>
              </w:rPr>
              <w:t>Gastos imprevistos en equipos (7,0 por ciento a 7,2 por ciento)</w:t>
            </w:r>
          </w:p>
        </w:tc>
        <w:tc>
          <w:tcPr>
            <w:tcW w:w="1403" w:type="dxa"/>
            <w:tcBorders>
              <w:top w:val="nil"/>
              <w:left w:val="nil"/>
              <w:bottom w:val="single" w:sz="4" w:space="0" w:color="auto"/>
              <w:right w:val="single" w:sz="4" w:space="0" w:color="auto"/>
            </w:tcBorders>
            <w:shd w:val="clear" w:color="auto" w:fill="auto"/>
            <w:noWrap/>
            <w:vAlign w:val="bottom"/>
            <w:hideMark/>
          </w:tcPr>
          <w:p w14:paraId="37BD2908" w14:textId="77777777" w:rsidR="00C327CB" w:rsidRPr="00FA2358" w:rsidRDefault="00C327CB">
            <w:pPr>
              <w:jc w:val="right"/>
              <w:rPr>
                <w:color w:val="000000"/>
                <w:sz w:val="19"/>
                <w:szCs w:val="19"/>
              </w:rPr>
            </w:pPr>
            <w:r>
              <w:rPr>
                <w:color w:val="000000"/>
                <w:sz w:val="19"/>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6EDBF26B" w14:textId="77777777" w:rsidR="00C327CB" w:rsidRPr="00FA2358" w:rsidRDefault="00C327CB">
            <w:pPr>
              <w:jc w:val="right"/>
              <w:rPr>
                <w:color w:val="000000"/>
                <w:sz w:val="19"/>
                <w:szCs w:val="19"/>
              </w:rPr>
            </w:pPr>
            <w:r>
              <w:rPr>
                <w:color w:val="000000"/>
                <w:sz w:val="19"/>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06EFDCE6" w14:textId="77777777" w:rsidR="00C327CB" w:rsidRPr="00FA2358" w:rsidRDefault="00C327CB">
            <w:pPr>
              <w:jc w:val="right"/>
              <w:rPr>
                <w:color w:val="000000"/>
                <w:sz w:val="19"/>
                <w:szCs w:val="19"/>
              </w:rPr>
            </w:pPr>
            <w:r>
              <w:rPr>
                <w:color w:val="000000"/>
                <w:sz w:val="19"/>
              </w:rPr>
              <w:t>71.700</w:t>
            </w:r>
          </w:p>
        </w:tc>
        <w:tc>
          <w:tcPr>
            <w:tcW w:w="1403" w:type="dxa"/>
            <w:tcBorders>
              <w:top w:val="nil"/>
              <w:left w:val="nil"/>
              <w:bottom w:val="single" w:sz="4" w:space="0" w:color="auto"/>
              <w:right w:val="single" w:sz="4" w:space="0" w:color="auto"/>
            </w:tcBorders>
            <w:shd w:val="clear" w:color="auto" w:fill="auto"/>
            <w:noWrap/>
            <w:vAlign w:val="bottom"/>
            <w:hideMark/>
          </w:tcPr>
          <w:p w14:paraId="3AFA17EE" w14:textId="77777777" w:rsidR="00C327CB" w:rsidRPr="00FA2358" w:rsidRDefault="00C327CB">
            <w:pPr>
              <w:jc w:val="right"/>
              <w:rPr>
                <w:color w:val="000000"/>
                <w:sz w:val="19"/>
                <w:szCs w:val="19"/>
              </w:rPr>
            </w:pPr>
            <w:r>
              <w:rPr>
                <w:color w:val="000000"/>
                <w:sz w:val="19"/>
              </w:rPr>
              <w:t>23.900</w:t>
            </w:r>
          </w:p>
        </w:tc>
      </w:tr>
      <w:tr w:rsidR="00C327CB" w:rsidRPr="00AB39A6" w14:paraId="2E4BA424" w14:textId="77777777">
        <w:trPr>
          <w:trHeight w:val="77"/>
        </w:trPr>
        <w:tc>
          <w:tcPr>
            <w:tcW w:w="3823" w:type="dxa"/>
            <w:tcBorders>
              <w:top w:val="nil"/>
              <w:left w:val="single" w:sz="4" w:space="0" w:color="auto"/>
              <w:bottom w:val="single" w:sz="4" w:space="0" w:color="auto"/>
              <w:right w:val="single" w:sz="4" w:space="0" w:color="auto"/>
            </w:tcBorders>
            <w:shd w:val="clear" w:color="auto" w:fill="auto"/>
            <w:hideMark/>
          </w:tcPr>
          <w:p w14:paraId="497680D8" w14:textId="77777777" w:rsidR="00C327CB" w:rsidRPr="00FA2358" w:rsidRDefault="00C327CB">
            <w:pPr>
              <w:jc w:val="left"/>
              <w:rPr>
                <w:b/>
                <w:bCs/>
                <w:color w:val="000000"/>
                <w:sz w:val="19"/>
                <w:szCs w:val="19"/>
              </w:rPr>
            </w:pPr>
            <w:r>
              <w:rPr>
                <w:b/>
                <w:color w:val="000000"/>
                <w:sz w:val="19"/>
              </w:rPr>
              <w:t>Total de costos adicionales de capital</w:t>
            </w:r>
          </w:p>
        </w:tc>
        <w:tc>
          <w:tcPr>
            <w:tcW w:w="1403" w:type="dxa"/>
            <w:tcBorders>
              <w:top w:val="nil"/>
              <w:left w:val="nil"/>
              <w:bottom w:val="single" w:sz="4" w:space="0" w:color="auto"/>
              <w:right w:val="single" w:sz="4" w:space="0" w:color="auto"/>
            </w:tcBorders>
            <w:shd w:val="clear" w:color="auto" w:fill="auto"/>
            <w:noWrap/>
            <w:vAlign w:val="bottom"/>
            <w:hideMark/>
          </w:tcPr>
          <w:p w14:paraId="6239B130" w14:textId="77777777" w:rsidR="00C327CB" w:rsidRPr="00FA2358" w:rsidRDefault="00C327CB">
            <w:pPr>
              <w:jc w:val="right"/>
              <w:rPr>
                <w:b/>
                <w:bCs/>
                <w:color w:val="000000"/>
                <w:sz w:val="19"/>
                <w:szCs w:val="19"/>
              </w:rPr>
            </w:pPr>
            <w:r>
              <w:rPr>
                <w:b/>
                <w:color w:val="000000"/>
                <w:sz w:val="19"/>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5A4F6CA8" w14:textId="77777777" w:rsidR="00C327CB" w:rsidRPr="00FA2358" w:rsidRDefault="00C327CB">
            <w:pPr>
              <w:jc w:val="right"/>
              <w:rPr>
                <w:b/>
                <w:bCs/>
                <w:color w:val="000000"/>
                <w:sz w:val="19"/>
                <w:szCs w:val="19"/>
              </w:rPr>
            </w:pPr>
            <w:r>
              <w:rPr>
                <w:b/>
                <w:color w:val="000000"/>
                <w:sz w:val="19"/>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34084A4A" w14:textId="77777777" w:rsidR="00C327CB" w:rsidRPr="00FA2358" w:rsidRDefault="00C327CB">
            <w:pPr>
              <w:jc w:val="right"/>
              <w:rPr>
                <w:b/>
                <w:bCs/>
                <w:color w:val="000000"/>
                <w:sz w:val="19"/>
                <w:szCs w:val="19"/>
              </w:rPr>
            </w:pPr>
            <w:r>
              <w:rPr>
                <w:b/>
                <w:color w:val="000000"/>
                <w:sz w:val="19"/>
              </w:rPr>
              <w:t>1.231.900</w:t>
            </w:r>
          </w:p>
        </w:tc>
        <w:tc>
          <w:tcPr>
            <w:tcW w:w="1403" w:type="dxa"/>
            <w:tcBorders>
              <w:top w:val="nil"/>
              <w:left w:val="nil"/>
              <w:bottom w:val="single" w:sz="4" w:space="0" w:color="auto"/>
              <w:right w:val="single" w:sz="4" w:space="0" w:color="auto"/>
            </w:tcBorders>
            <w:shd w:val="clear" w:color="auto" w:fill="auto"/>
            <w:noWrap/>
            <w:vAlign w:val="bottom"/>
            <w:hideMark/>
          </w:tcPr>
          <w:p w14:paraId="3D16C9E1" w14:textId="77777777" w:rsidR="00C327CB" w:rsidRPr="00FA2358" w:rsidRDefault="00C327CB">
            <w:pPr>
              <w:jc w:val="right"/>
              <w:rPr>
                <w:b/>
                <w:bCs/>
                <w:color w:val="000000"/>
                <w:sz w:val="19"/>
                <w:szCs w:val="19"/>
              </w:rPr>
            </w:pPr>
            <w:r>
              <w:rPr>
                <w:b/>
                <w:color w:val="000000"/>
                <w:sz w:val="19"/>
              </w:rPr>
              <w:t>419.300</w:t>
            </w:r>
          </w:p>
        </w:tc>
      </w:tr>
    </w:tbl>
    <w:p w14:paraId="26E4C608" w14:textId="77777777" w:rsidR="00C327CB" w:rsidRPr="0033666A" w:rsidRDefault="00C327CB" w:rsidP="00C327CB">
      <w:pPr>
        <w:rPr>
          <w:highlight w:val="green"/>
        </w:rPr>
      </w:pPr>
    </w:p>
    <w:p w14:paraId="318DE94A" w14:textId="77777777" w:rsidR="00C327CB" w:rsidRPr="00DF1E50" w:rsidRDefault="00C327CB" w:rsidP="00C327CB">
      <w:pPr>
        <w:pStyle w:val="Heading1"/>
      </w:pPr>
      <w:r>
        <w:t xml:space="preserve">Para los costos adicionales de explotación de aire acondicionado residencial, sobre la base de una fabricación de USD 6,5/aparato en lugar de basarse en un consumo de refrigerante de USD 7,60/kg, según la decisión 95/86 a). Esto se solicita dado que la fabricación en este sector es más relevante para el número de líneas, que deben reconvertirse todas para garantizar el éxito de la migración desde el R-410A. En el cuadro 23 se muestran los costos adicionales de explotación, así como el costo total del proyecto y la relación de costo a eficacia propuesta para los fabricantes de equipos de aire acondicionado residencial. </w:t>
      </w:r>
    </w:p>
    <w:p w14:paraId="2C3B8131" w14:textId="7446361B" w:rsidR="00C327CB" w:rsidRPr="00DF1E50" w:rsidRDefault="00C327CB" w:rsidP="00C327CB">
      <w:pPr>
        <w:rPr>
          <w:b/>
          <w:bCs/>
        </w:rPr>
      </w:pPr>
      <w:r>
        <w:rPr>
          <w:b/>
        </w:rPr>
        <w:lastRenderedPageBreak/>
        <w:t xml:space="preserve">Cuadro 23. Costos adicionales de explotación, costos adicionales de capital, financiación solicitada y relación de costo a eficacia para los fabricantes de equipos de aire acondicionado residencial </w:t>
      </w:r>
    </w:p>
    <w:tbl>
      <w:tblPr>
        <w:tblW w:w="9359" w:type="dxa"/>
        <w:tblLayout w:type="fixed"/>
        <w:tblCellMar>
          <w:left w:w="57" w:type="dxa"/>
          <w:right w:w="57" w:type="dxa"/>
        </w:tblCellMar>
        <w:tblLook w:val="04A0" w:firstRow="1" w:lastRow="0" w:firstColumn="1" w:lastColumn="0" w:noHBand="0" w:noVBand="1"/>
      </w:tblPr>
      <w:tblGrid>
        <w:gridCol w:w="988"/>
        <w:gridCol w:w="708"/>
        <w:gridCol w:w="1134"/>
        <w:gridCol w:w="851"/>
        <w:gridCol w:w="992"/>
        <w:gridCol w:w="992"/>
        <w:gridCol w:w="993"/>
        <w:gridCol w:w="929"/>
        <w:gridCol w:w="772"/>
        <w:gridCol w:w="1000"/>
      </w:tblGrid>
      <w:tr w:rsidR="00C327CB" w:rsidRPr="00D82DF7" w14:paraId="7944A5E6" w14:textId="77777777" w:rsidTr="00F47822">
        <w:trPr>
          <w:trHeight w:val="270"/>
        </w:trPr>
        <w:tc>
          <w:tcPr>
            <w:tcW w:w="988" w:type="dxa"/>
            <w:vMerge w:val="restart"/>
            <w:tcBorders>
              <w:top w:val="single" w:sz="4" w:space="0" w:color="auto"/>
              <w:left w:val="single" w:sz="4" w:space="0" w:color="auto"/>
              <w:right w:val="single" w:sz="4" w:space="0" w:color="auto"/>
            </w:tcBorders>
            <w:shd w:val="clear" w:color="auto" w:fill="auto"/>
            <w:hideMark/>
          </w:tcPr>
          <w:p w14:paraId="01D80F51" w14:textId="77777777" w:rsidR="00C327CB" w:rsidRPr="00D82DF7" w:rsidRDefault="00C327CB">
            <w:pPr>
              <w:jc w:val="left"/>
              <w:rPr>
                <w:b/>
                <w:bCs/>
                <w:color w:val="000000"/>
                <w:sz w:val="19"/>
                <w:szCs w:val="19"/>
              </w:rPr>
            </w:pPr>
            <w:r>
              <w:rPr>
                <w:b/>
                <w:color w:val="000000"/>
                <w:sz w:val="19"/>
              </w:rPr>
              <w:t>Empresa</w:t>
            </w:r>
          </w:p>
        </w:tc>
        <w:tc>
          <w:tcPr>
            <w:tcW w:w="708" w:type="dxa"/>
            <w:vMerge w:val="restart"/>
            <w:tcBorders>
              <w:top w:val="single" w:sz="4" w:space="0" w:color="auto"/>
              <w:left w:val="nil"/>
              <w:right w:val="single" w:sz="4" w:space="0" w:color="auto"/>
            </w:tcBorders>
            <w:shd w:val="clear" w:color="auto" w:fill="auto"/>
            <w:hideMark/>
          </w:tcPr>
          <w:p w14:paraId="58D05A16" w14:textId="0EDBC7FA" w:rsidR="00C327CB" w:rsidRPr="00D82DF7" w:rsidRDefault="00C327CB">
            <w:pPr>
              <w:jc w:val="center"/>
              <w:rPr>
                <w:b/>
                <w:bCs/>
                <w:color w:val="000000"/>
                <w:sz w:val="19"/>
                <w:szCs w:val="19"/>
              </w:rPr>
            </w:pPr>
            <w:r>
              <w:rPr>
                <w:b/>
                <w:color w:val="000000"/>
                <w:sz w:val="19"/>
              </w:rPr>
              <w:t>Núm. líneas</w:t>
            </w:r>
          </w:p>
        </w:tc>
        <w:tc>
          <w:tcPr>
            <w:tcW w:w="1134" w:type="dxa"/>
            <w:vMerge w:val="restart"/>
            <w:tcBorders>
              <w:top w:val="single" w:sz="4" w:space="0" w:color="auto"/>
              <w:left w:val="nil"/>
              <w:right w:val="single" w:sz="4" w:space="0" w:color="auto"/>
            </w:tcBorders>
            <w:shd w:val="clear" w:color="auto" w:fill="auto"/>
            <w:hideMark/>
          </w:tcPr>
          <w:p w14:paraId="4C1CD8A8" w14:textId="23BA6AAD" w:rsidR="00C327CB" w:rsidRPr="00D82DF7" w:rsidRDefault="00C327CB">
            <w:pPr>
              <w:jc w:val="center"/>
              <w:rPr>
                <w:b/>
                <w:bCs/>
                <w:color w:val="000000"/>
                <w:sz w:val="19"/>
                <w:szCs w:val="19"/>
              </w:rPr>
            </w:pPr>
            <w:r>
              <w:rPr>
                <w:b/>
                <w:color w:val="000000"/>
                <w:sz w:val="19"/>
              </w:rPr>
              <w:t>Aparatos</w:t>
            </w:r>
            <w:r w:rsidR="00F47822">
              <w:rPr>
                <w:b/>
                <w:color w:val="000000"/>
                <w:sz w:val="19"/>
              </w:rPr>
              <w:br/>
            </w:r>
            <w:r>
              <w:rPr>
                <w:b/>
                <w:color w:val="000000"/>
                <w:sz w:val="19"/>
              </w:rPr>
              <w:t>fabricados (2023)</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09B08DA3" w14:textId="3554C0EA" w:rsidR="00C327CB" w:rsidRPr="00D82DF7" w:rsidRDefault="00C327CB">
            <w:pPr>
              <w:jc w:val="center"/>
              <w:rPr>
                <w:b/>
                <w:bCs/>
                <w:color w:val="000000"/>
                <w:sz w:val="19"/>
                <w:szCs w:val="19"/>
              </w:rPr>
            </w:pPr>
            <w:r>
              <w:rPr>
                <w:b/>
                <w:color w:val="000000"/>
                <w:sz w:val="19"/>
              </w:rPr>
              <w:t>Consumo (2023)</w:t>
            </w:r>
          </w:p>
        </w:tc>
        <w:tc>
          <w:tcPr>
            <w:tcW w:w="2914" w:type="dxa"/>
            <w:gridSpan w:val="3"/>
            <w:tcBorders>
              <w:top w:val="single" w:sz="4" w:space="0" w:color="auto"/>
              <w:left w:val="nil"/>
              <w:bottom w:val="single" w:sz="4" w:space="0" w:color="auto"/>
              <w:right w:val="single" w:sz="4" w:space="0" w:color="auto"/>
            </w:tcBorders>
            <w:shd w:val="clear" w:color="auto" w:fill="auto"/>
          </w:tcPr>
          <w:p w14:paraId="55364935" w14:textId="77777777" w:rsidR="00C327CB" w:rsidRPr="00D82DF7" w:rsidRDefault="00C327CB">
            <w:pPr>
              <w:jc w:val="center"/>
              <w:rPr>
                <w:b/>
                <w:bCs/>
                <w:color w:val="000000"/>
                <w:sz w:val="19"/>
                <w:szCs w:val="19"/>
              </w:rPr>
            </w:pPr>
            <w:r>
              <w:rPr>
                <w:b/>
                <w:color w:val="000000"/>
                <w:sz w:val="19"/>
              </w:rPr>
              <w:t>Financiación solicitada</w:t>
            </w:r>
          </w:p>
        </w:tc>
        <w:tc>
          <w:tcPr>
            <w:tcW w:w="1772" w:type="dxa"/>
            <w:gridSpan w:val="2"/>
            <w:tcBorders>
              <w:top w:val="single" w:sz="4" w:space="0" w:color="auto"/>
              <w:left w:val="nil"/>
              <w:bottom w:val="single" w:sz="4" w:space="0" w:color="auto"/>
              <w:right w:val="single" w:sz="4" w:space="0" w:color="auto"/>
            </w:tcBorders>
            <w:shd w:val="clear" w:color="auto" w:fill="auto"/>
            <w:hideMark/>
          </w:tcPr>
          <w:p w14:paraId="1EA3496D" w14:textId="7D09BC10" w:rsidR="00C327CB" w:rsidRPr="00D82DF7" w:rsidRDefault="00C327CB">
            <w:pPr>
              <w:jc w:val="center"/>
              <w:rPr>
                <w:b/>
                <w:bCs/>
                <w:color w:val="000000"/>
                <w:sz w:val="19"/>
                <w:szCs w:val="19"/>
              </w:rPr>
            </w:pPr>
            <w:r>
              <w:rPr>
                <w:b/>
                <w:color w:val="000000"/>
                <w:sz w:val="19"/>
              </w:rPr>
              <w:t>Relación costo</w:t>
            </w:r>
            <w:r w:rsidR="00F47822">
              <w:rPr>
                <w:b/>
                <w:color w:val="000000"/>
                <w:sz w:val="19"/>
              </w:rPr>
              <w:br/>
            </w:r>
            <w:r>
              <w:rPr>
                <w:b/>
                <w:color w:val="000000"/>
                <w:sz w:val="19"/>
              </w:rPr>
              <w:t xml:space="preserve">a eficacia </w:t>
            </w:r>
          </w:p>
        </w:tc>
      </w:tr>
      <w:tr w:rsidR="00C327CB" w:rsidRPr="00D82DF7" w14:paraId="02484045" w14:textId="77777777" w:rsidTr="00F47822">
        <w:trPr>
          <w:trHeight w:val="427"/>
        </w:trPr>
        <w:tc>
          <w:tcPr>
            <w:tcW w:w="988" w:type="dxa"/>
            <w:vMerge/>
            <w:tcBorders>
              <w:left w:val="single" w:sz="4" w:space="0" w:color="auto"/>
              <w:bottom w:val="single" w:sz="4" w:space="0" w:color="auto"/>
              <w:right w:val="single" w:sz="4" w:space="0" w:color="auto"/>
            </w:tcBorders>
            <w:shd w:val="clear" w:color="auto" w:fill="auto"/>
          </w:tcPr>
          <w:p w14:paraId="599D5773" w14:textId="77777777" w:rsidR="00C327CB" w:rsidRPr="00D82DF7" w:rsidRDefault="00C327CB">
            <w:pPr>
              <w:jc w:val="left"/>
              <w:rPr>
                <w:b/>
                <w:bCs/>
                <w:color w:val="000000"/>
                <w:sz w:val="19"/>
                <w:szCs w:val="19"/>
                <w:lang w:eastAsia="en-CA"/>
              </w:rPr>
            </w:pPr>
          </w:p>
        </w:tc>
        <w:tc>
          <w:tcPr>
            <w:tcW w:w="708" w:type="dxa"/>
            <w:vMerge/>
            <w:tcBorders>
              <w:left w:val="nil"/>
              <w:bottom w:val="single" w:sz="4" w:space="0" w:color="auto"/>
              <w:right w:val="single" w:sz="4" w:space="0" w:color="auto"/>
            </w:tcBorders>
            <w:shd w:val="clear" w:color="auto" w:fill="auto"/>
          </w:tcPr>
          <w:p w14:paraId="0430AA07" w14:textId="77777777" w:rsidR="00C327CB" w:rsidRPr="00D82DF7" w:rsidRDefault="00C327CB">
            <w:pPr>
              <w:jc w:val="center"/>
              <w:rPr>
                <w:b/>
                <w:bCs/>
                <w:color w:val="000000"/>
                <w:sz w:val="19"/>
                <w:szCs w:val="19"/>
                <w:lang w:eastAsia="en-CA"/>
              </w:rPr>
            </w:pPr>
          </w:p>
        </w:tc>
        <w:tc>
          <w:tcPr>
            <w:tcW w:w="1134" w:type="dxa"/>
            <w:vMerge/>
            <w:tcBorders>
              <w:left w:val="nil"/>
              <w:bottom w:val="single" w:sz="4" w:space="0" w:color="auto"/>
              <w:right w:val="single" w:sz="4" w:space="0" w:color="auto"/>
            </w:tcBorders>
            <w:shd w:val="clear" w:color="auto" w:fill="auto"/>
          </w:tcPr>
          <w:p w14:paraId="59F77A73" w14:textId="77777777" w:rsidR="00C327CB" w:rsidRDefault="00C327CB">
            <w:pPr>
              <w:jc w:val="center"/>
              <w:rPr>
                <w:b/>
                <w:bCs/>
                <w:color w:val="000000"/>
                <w:sz w:val="19"/>
                <w:szCs w:val="19"/>
                <w:lang w:eastAsia="en-CA"/>
              </w:rPr>
            </w:pPr>
          </w:p>
        </w:tc>
        <w:tc>
          <w:tcPr>
            <w:tcW w:w="851" w:type="dxa"/>
            <w:tcBorders>
              <w:top w:val="single" w:sz="4" w:space="0" w:color="auto"/>
              <w:left w:val="nil"/>
              <w:bottom w:val="single" w:sz="4" w:space="0" w:color="auto"/>
              <w:right w:val="single" w:sz="4" w:space="0" w:color="auto"/>
            </w:tcBorders>
            <w:shd w:val="clear" w:color="auto" w:fill="auto"/>
          </w:tcPr>
          <w:p w14:paraId="0621788E" w14:textId="77777777" w:rsidR="00C327CB" w:rsidRPr="00D82DF7" w:rsidRDefault="00C327CB">
            <w:pPr>
              <w:jc w:val="center"/>
              <w:rPr>
                <w:b/>
                <w:bCs/>
                <w:color w:val="000000"/>
                <w:sz w:val="19"/>
                <w:szCs w:val="19"/>
              </w:rPr>
            </w:pPr>
            <w:r>
              <w:rPr>
                <w:b/>
                <w:color w:val="000000"/>
                <w:sz w:val="19"/>
              </w:rPr>
              <w:t>kg</w:t>
            </w:r>
          </w:p>
        </w:tc>
        <w:tc>
          <w:tcPr>
            <w:tcW w:w="992" w:type="dxa"/>
            <w:tcBorders>
              <w:top w:val="single" w:sz="4" w:space="0" w:color="auto"/>
              <w:left w:val="nil"/>
              <w:bottom w:val="single" w:sz="4" w:space="0" w:color="auto"/>
              <w:right w:val="single" w:sz="4" w:space="0" w:color="auto"/>
            </w:tcBorders>
            <w:shd w:val="clear" w:color="auto" w:fill="auto"/>
          </w:tcPr>
          <w:p w14:paraId="4D1A8CD8" w14:textId="77777777" w:rsidR="00C327CB" w:rsidRPr="00D82DF7" w:rsidRDefault="00C327CB">
            <w:pPr>
              <w:jc w:val="center"/>
              <w:rPr>
                <w:b/>
                <w:bCs/>
                <w:color w:val="000000"/>
                <w:sz w:val="19"/>
                <w:szCs w:val="19"/>
              </w:rPr>
            </w:pPr>
            <w:r>
              <w:rPr>
                <w:b/>
                <w:color w:val="000000"/>
                <w:sz w:val="19"/>
              </w:rPr>
              <w:t>Toneladas eq. de CO</w:t>
            </w:r>
            <w:r>
              <w:rPr>
                <w:b/>
                <w:color w:val="000000"/>
                <w:sz w:val="19"/>
                <w:vertAlign w:val="subscript"/>
              </w:rPr>
              <w:t>2</w:t>
            </w:r>
          </w:p>
        </w:tc>
        <w:tc>
          <w:tcPr>
            <w:tcW w:w="992" w:type="dxa"/>
            <w:tcBorders>
              <w:top w:val="single" w:sz="4" w:space="0" w:color="auto"/>
              <w:left w:val="nil"/>
              <w:bottom w:val="single" w:sz="4" w:space="0" w:color="auto"/>
              <w:right w:val="single" w:sz="4" w:space="0" w:color="auto"/>
            </w:tcBorders>
            <w:shd w:val="clear" w:color="auto" w:fill="auto"/>
          </w:tcPr>
          <w:p w14:paraId="56962787" w14:textId="77777777" w:rsidR="003569AF" w:rsidRDefault="00C327CB">
            <w:pPr>
              <w:jc w:val="center"/>
              <w:rPr>
                <w:b/>
                <w:bCs/>
                <w:color w:val="000000"/>
                <w:sz w:val="19"/>
                <w:szCs w:val="19"/>
              </w:rPr>
            </w:pPr>
            <w:r>
              <w:rPr>
                <w:b/>
                <w:color w:val="000000"/>
                <w:sz w:val="19"/>
              </w:rPr>
              <w:t xml:space="preserve">Costos adicionales de explotación </w:t>
            </w:r>
          </w:p>
          <w:p w14:paraId="0E9A0939" w14:textId="5FABA2EC" w:rsidR="00C327CB" w:rsidRPr="00D82DF7" w:rsidRDefault="008E10DC">
            <w:pPr>
              <w:jc w:val="center"/>
              <w:rPr>
                <w:b/>
                <w:bCs/>
                <w:color w:val="000000"/>
                <w:sz w:val="19"/>
                <w:szCs w:val="19"/>
              </w:rPr>
            </w:pPr>
            <w:r>
              <w:rPr>
                <w:b/>
                <w:color w:val="000000"/>
                <w:sz w:val="19"/>
              </w:rPr>
              <w:t>(USD)</w:t>
            </w:r>
          </w:p>
        </w:tc>
        <w:tc>
          <w:tcPr>
            <w:tcW w:w="993" w:type="dxa"/>
            <w:tcBorders>
              <w:top w:val="single" w:sz="4" w:space="0" w:color="auto"/>
              <w:left w:val="nil"/>
              <w:bottom w:val="single" w:sz="4" w:space="0" w:color="auto"/>
              <w:right w:val="single" w:sz="4" w:space="0" w:color="auto"/>
            </w:tcBorders>
            <w:shd w:val="clear" w:color="auto" w:fill="auto"/>
          </w:tcPr>
          <w:p w14:paraId="46607F83" w14:textId="77777777" w:rsidR="00C327CB" w:rsidRDefault="00C327CB">
            <w:pPr>
              <w:jc w:val="center"/>
              <w:rPr>
                <w:b/>
                <w:bCs/>
                <w:color w:val="000000"/>
                <w:sz w:val="19"/>
                <w:szCs w:val="19"/>
              </w:rPr>
            </w:pPr>
            <w:r>
              <w:rPr>
                <w:b/>
                <w:color w:val="000000"/>
                <w:sz w:val="19"/>
              </w:rPr>
              <w:t xml:space="preserve">Costos adicionales de capital </w:t>
            </w:r>
          </w:p>
          <w:p w14:paraId="7F089A14" w14:textId="77777777" w:rsidR="00C327CB" w:rsidRPr="00D82DF7" w:rsidRDefault="00C327CB">
            <w:pPr>
              <w:jc w:val="center"/>
              <w:rPr>
                <w:b/>
                <w:bCs/>
                <w:color w:val="000000"/>
                <w:sz w:val="19"/>
                <w:szCs w:val="19"/>
              </w:rPr>
            </w:pPr>
            <w:r>
              <w:rPr>
                <w:b/>
                <w:color w:val="000000"/>
                <w:sz w:val="19"/>
              </w:rPr>
              <w:t>(USD)</w:t>
            </w:r>
          </w:p>
        </w:tc>
        <w:tc>
          <w:tcPr>
            <w:tcW w:w="929" w:type="dxa"/>
            <w:tcBorders>
              <w:top w:val="single" w:sz="4" w:space="0" w:color="auto"/>
              <w:left w:val="nil"/>
              <w:bottom w:val="single" w:sz="4" w:space="0" w:color="auto"/>
              <w:right w:val="single" w:sz="4" w:space="0" w:color="auto"/>
            </w:tcBorders>
            <w:shd w:val="clear" w:color="auto" w:fill="auto"/>
          </w:tcPr>
          <w:p w14:paraId="080BFB23" w14:textId="0554F23D" w:rsidR="00C327CB" w:rsidRPr="00D82DF7" w:rsidRDefault="00C327CB">
            <w:pPr>
              <w:jc w:val="center"/>
              <w:rPr>
                <w:b/>
                <w:bCs/>
                <w:color w:val="000000"/>
                <w:sz w:val="19"/>
                <w:szCs w:val="19"/>
              </w:rPr>
            </w:pPr>
            <w:r>
              <w:rPr>
                <w:b/>
                <w:color w:val="000000"/>
                <w:sz w:val="19"/>
              </w:rPr>
              <w:t xml:space="preserve">Total </w:t>
            </w:r>
          </w:p>
          <w:p w14:paraId="4EAE2995" w14:textId="77777777" w:rsidR="00C327CB" w:rsidRPr="00D82DF7" w:rsidRDefault="00C327CB">
            <w:pPr>
              <w:jc w:val="center"/>
              <w:rPr>
                <w:b/>
                <w:bCs/>
                <w:color w:val="000000"/>
                <w:sz w:val="19"/>
                <w:szCs w:val="19"/>
              </w:rPr>
            </w:pPr>
            <w:r>
              <w:rPr>
                <w:b/>
                <w:color w:val="000000"/>
                <w:sz w:val="19"/>
              </w:rPr>
              <w:t>(USD)</w:t>
            </w:r>
          </w:p>
        </w:tc>
        <w:tc>
          <w:tcPr>
            <w:tcW w:w="772" w:type="dxa"/>
            <w:tcBorders>
              <w:top w:val="single" w:sz="4" w:space="0" w:color="auto"/>
              <w:left w:val="nil"/>
              <w:bottom w:val="single" w:sz="4" w:space="0" w:color="auto"/>
              <w:right w:val="single" w:sz="4" w:space="0" w:color="auto"/>
            </w:tcBorders>
            <w:shd w:val="clear" w:color="auto" w:fill="auto"/>
          </w:tcPr>
          <w:p w14:paraId="0A7E17FE" w14:textId="77777777" w:rsidR="00C327CB" w:rsidRPr="00D82DF7" w:rsidRDefault="00C327CB">
            <w:pPr>
              <w:jc w:val="center"/>
              <w:rPr>
                <w:b/>
                <w:bCs/>
                <w:color w:val="000000"/>
                <w:sz w:val="19"/>
                <w:szCs w:val="19"/>
              </w:rPr>
            </w:pPr>
            <w:r>
              <w:rPr>
                <w:b/>
                <w:color w:val="000000"/>
                <w:sz w:val="19"/>
              </w:rPr>
              <w:t>USD/kg</w:t>
            </w:r>
          </w:p>
        </w:tc>
        <w:tc>
          <w:tcPr>
            <w:tcW w:w="1000" w:type="dxa"/>
            <w:tcBorders>
              <w:top w:val="single" w:sz="4" w:space="0" w:color="auto"/>
              <w:left w:val="nil"/>
              <w:bottom w:val="single" w:sz="4" w:space="0" w:color="auto"/>
              <w:right w:val="single" w:sz="4" w:space="0" w:color="auto"/>
            </w:tcBorders>
            <w:shd w:val="clear" w:color="auto" w:fill="auto"/>
          </w:tcPr>
          <w:p w14:paraId="226B1D1A" w14:textId="77777777" w:rsidR="00C327CB" w:rsidRPr="00D82DF7" w:rsidRDefault="00C327CB">
            <w:pPr>
              <w:jc w:val="center"/>
              <w:rPr>
                <w:b/>
                <w:bCs/>
                <w:color w:val="000000"/>
                <w:sz w:val="19"/>
                <w:szCs w:val="19"/>
              </w:rPr>
            </w:pPr>
            <w:r>
              <w:rPr>
                <w:b/>
                <w:color w:val="000000"/>
                <w:sz w:val="19"/>
              </w:rPr>
              <w:t>USD/tonelada eq. de CO</w:t>
            </w:r>
            <w:r>
              <w:rPr>
                <w:b/>
                <w:color w:val="000000"/>
                <w:sz w:val="19"/>
                <w:vertAlign w:val="subscript"/>
              </w:rPr>
              <w:t>2</w:t>
            </w:r>
          </w:p>
        </w:tc>
      </w:tr>
      <w:tr w:rsidR="00C327CB" w:rsidRPr="00D82DF7" w14:paraId="676B97FC" w14:textId="77777777" w:rsidTr="00F47822">
        <w:trPr>
          <w:trHeight w:val="364"/>
        </w:trPr>
        <w:tc>
          <w:tcPr>
            <w:tcW w:w="988" w:type="dxa"/>
            <w:tcBorders>
              <w:top w:val="nil"/>
              <w:left w:val="single" w:sz="4" w:space="0" w:color="auto"/>
              <w:bottom w:val="single" w:sz="4" w:space="0" w:color="auto"/>
              <w:right w:val="single" w:sz="4" w:space="0" w:color="auto"/>
            </w:tcBorders>
            <w:shd w:val="clear" w:color="auto" w:fill="auto"/>
          </w:tcPr>
          <w:p w14:paraId="28D65808" w14:textId="77777777" w:rsidR="00C327CB" w:rsidRPr="00D82DF7" w:rsidRDefault="00C327CB">
            <w:pPr>
              <w:jc w:val="left"/>
              <w:rPr>
                <w:sz w:val="19"/>
                <w:szCs w:val="19"/>
              </w:rPr>
            </w:pPr>
            <w:r>
              <w:rPr>
                <w:sz w:val="19"/>
              </w:rPr>
              <w:t>Kiriazi</w:t>
            </w:r>
          </w:p>
        </w:tc>
        <w:tc>
          <w:tcPr>
            <w:tcW w:w="708" w:type="dxa"/>
            <w:tcBorders>
              <w:top w:val="nil"/>
              <w:left w:val="nil"/>
              <w:bottom w:val="single" w:sz="4" w:space="0" w:color="auto"/>
              <w:right w:val="single" w:sz="4" w:space="0" w:color="auto"/>
            </w:tcBorders>
            <w:shd w:val="clear" w:color="auto" w:fill="auto"/>
            <w:hideMark/>
          </w:tcPr>
          <w:p w14:paraId="41FBF0E4" w14:textId="77777777" w:rsidR="00C327CB" w:rsidRPr="00D82DF7" w:rsidRDefault="00C327CB">
            <w:pPr>
              <w:jc w:val="center"/>
              <w:rPr>
                <w:sz w:val="19"/>
                <w:szCs w:val="19"/>
              </w:rPr>
            </w:pPr>
            <w:r>
              <w:rPr>
                <w:color w:val="000000"/>
                <w:sz w:val="19"/>
              </w:rPr>
              <w:t>1</w:t>
            </w:r>
          </w:p>
        </w:tc>
        <w:tc>
          <w:tcPr>
            <w:tcW w:w="1134" w:type="dxa"/>
            <w:tcBorders>
              <w:top w:val="nil"/>
              <w:left w:val="nil"/>
              <w:bottom w:val="single" w:sz="4" w:space="0" w:color="auto"/>
              <w:right w:val="single" w:sz="4" w:space="0" w:color="auto"/>
            </w:tcBorders>
            <w:shd w:val="clear" w:color="auto" w:fill="auto"/>
            <w:hideMark/>
          </w:tcPr>
          <w:p w14:paraId="79553E54" w14:textId="77777777" w:rsidR="00C327CB" w:rsidRPr="00D82DF7" w:rsidRDefault="00C327CB">
            <w:pPr>
              <w:jc w:val="right"/>
              <w:rPr>
                <w:color w:val="000000"/>
                <w:sz w:val="19"/>
                <w:szCs w:val="19"/>
              </w:rPr>
            </w:pPr>
            <w:r>
              <w:rPr>
                <w:sz w:val="19"/>
              </w:rPr>
              <w:t>39.440</w:t>
            </w:r>
          </w:p>
        </w:tc>
        <w:tc>
          <w:tcPr>
            <w:tcW w:w="851" w:type="dxa"/>
            <w:tcBorders>
              <w:top w:val="nil"/>
              <w:left w:val="nil"/>
              <w:bottom w:val="single" w:sz="4" w:space="0" w:color="auto"/>
              <w:right w:val="single" w:sz="4" w:space="0" w:color="auto"/>
            </w:tcBorders>
            <w:shd w:val="clear" w:color="auto" w:fill="auto"/>
            <w:noWrap/>
          </w:tcPr>
          <w:p w14:paraId="5645251C" w14:textId="77777777" w:rsidR="00C327CB" w:rsidRPr="00D82DF7" w:rsidRDefault="00C327CB">
            <w:pPr>
              <w:jc w:val="right"/>
              <w:rPr>
                <w:color w:val="000000"/>
                <w:sz w:val="19"/>
                <w:szCs w:val="19"/>
              </w:rPr>
            </w:pPr>
            <w:r>
              <w:rPr>
                <w:sz w:val="19"/>
              </w:rPr>
              <w:t xml:space="preserve"> 41.404 </w:t>
            </w:r>
          </w:p>
        </w:tc>
        <w:tc>
          <w:tcPr>
            <w:tcW w:w="992" w:type="dxa"/>
            <w:tcBorders>
              <w:top w:val="nil"/>
              <w:left w:val="nil"/>
              <w:bottom w:val="single" w:sz="4" w:space="0" w:color="auto"/>
              <w:right w:val="single" w:sz="4" w:space="0" w:color="auto"/>
            </w:tcBorders>
            <w:shd w:val="clear" w:color="auto" w:fill="auto"/>
          </w:tcPr>
          <w:p w14:paraId="35AD821B" w14:textId="77777777" w:rsidR="00C327CB" w:rsidRPr="00D82DF7" w:rsidRDefault="00C327CB">
            <w:pPr>
              <w:jc w:val="right"/>
              <w:rPr>
                <w:color w:val="000000"/>
                <w:sz w:val="19"/>
                <w:szCs w:val="19"/>
              </w:rPr>
            </w:pPr>
            <w:r>
              <w:rPr>
                <w:sz w:val="19"/>
              </w:rPr>
              <w:t>86.431</w:t>
            </w:r>
          </w:p>
        </w:tc>
        <w:tc>
          <w:tcPr>
            <w:tcW w:w="992" w:type="dxa"/>
            <w:tcBorders>
              <w:top w:val="nil"/>
              <w:left w:val="nil"/>
              <w:bottom w:val="single" w:sz="4" w:space="0" w:color="auto"/>
              <w:right w:val="single" w:sz="4" w:space="0" w:color="auto"/>
            </w:tcBorders>
            <w:shd w:val="clear" w:color="auto" w:fill="auto"/>
          </w:tcPr>
          <w:p w14:paraId="5C6524F7" w14:textId="77777777" w:rsidR="00C327CB" w:rsidRPr="00D82DF7" w:rsidRDefault="00C327CB">
            <w:pPr>
              <w:jc w:val="right"/>
              <w:rPr>
                <w:color w:val="000000"/>
                <w:sz w:val="19"/>
                <w:szCs w:val="19"/>
              </w:rPr>
            </w:pPr>
            <w:r>
              <w:rPr>
                <w:sz w:val="19"/>
              </w:rPr>
              <w:t>256.360</w:t>
            </w:r>
          </w:p>
        </w:tc>
        <w:tc>
          <w:tcPr>
            <w:tcW w:w="993" w:type="dxa"/>
            <w:tcBorders>
              <w:top w:val="nil"/>
              <w:left w:val="nil"/>
              <w:bottom w:val="single" w:sz="4" w:space="0" w:color="auto"/>
              <w:right w:val="single" w:sz="4" w:space="0" w:color="auto"/>
            </w:tcBorders>
            <w:shd w:val="clear" w:color="auto" w:fill="auto"/>
          </w:tcPr>
          <w:p w14:paraId="2F480BCC" w14:textId="77777777" w:rsidR="00C327CB" w:rsidRPr="00D82DF7" w:rsidRDefault="00C327CB">
            <w:pPr>
              <w:jc w:val="right"/>
              <w:rPr>
                <w:color w:val="000000"/>
                <w:sz w:val="19"/>
                <w:szCs w:val="19"/>
              </w:rPr>
            </w:pPr>
            <w:r>
              <w:rPr>
                <w:sz w:val="19"/>
              </w:rPr>
              <w:t>419.300</w:t>
            </w:r>
          </w:p>
        </w:tc>
        <w:tc>
          <w:tcPr>
            <w:tcW w:w="929" w:type="dxa"/>
            <w:tcBorders>
              <w:top w:val="nil"/>
              <w:left w:val="nil"/>
              <w:bottom w:val="single" w:sz="4" w:space="0" w:color="auto"/>
              <w:right w:val="single" w:sz="4" w:space="0" w:color="auto"/>
            </w:tcBorders>
            <w:shd w:val="clear" w:color="auto" w:fill="auto"/>
          </w:tcPr>
          <w:p w14:paraId="79F95272" w14:textId="77777777" w:rsidR="00C327CB" w:rsidRPr="00D82DF7" w:rsidRDefault="00C327CB">
            <w:pPr>
              <w:jc w:val="right"/>
              <w:rPr>
                <w:sz w:val="19"/>
                <w:szCs w:val="19"/>
              </w:rPr>
            </w:pPr>
            <w:r>
              <w:rPr>
                <w:sz w:val="19"/>
              </w:rPr>
              <w:t>675.660</w:t>
            </w:r>
          </w:p>
        </w:tc>
        <w:tc>
          <w:tcPr>
            <w:tcW w:w="772" w:type="dxa"/>
            <w:tcBorders>
              <w:top w:val="nil"/>
              <w:left w:val="nil"/>
              <w:bottom w:val="single" w:sz="4" w:space="0" w:color="auto"/>
              <w:right w:val="single" w:sz="4" w:space="0" w:color="auto"/>
            </w:tcBorders>
            <w:shd w:val="clear" w:color="auto" w:fill="auto"/>
            <w:noWrap/>
          </w:tcPr>
          <w:p w14:paraId="6CDCC83D" w14:textId="77777777" w:rsidR="00C327CB" w:rsidRPr="00D82DF7" w:rsidRDefault="00C327CB">
            <w:pPr>
              <w:jc w:val="right"/>
              <w:rPr>
                <w:color w:val="000000"/>
                <w:sz w:val="19"/>
                <w:szCs w:val="19"/>
              </w:rPr>
            </w:pPr>
            <w:r>
              <w:rPr>
                <w:sz w:val="19"/>
              </w:rPr>
              <w:t xml:space="preserve"> 16,32 </w:t>
            </w:r>
          </w:p>
        </w:tc>
        <w:tc>
          <w:tcPr>
            <w:tcW w:w="1000" w:type="dxa"/>
            <w:tcBorders>
              <w:top w:val="nil"/>
              <w:left w:val="nil"/>
              <w:bottom w:val="single" w:sz="4" w:space="0" w:color="auto"/>
              <w:right w:val="single" w:sz="4" w:space="0" w:color="auto"/>
            </w:tcBorders>
            <w:shd w:val="clear" w:color="auto" w:fill="auto"/>
            <w:noWrap/>
          </w:tcPr>
          <w:p w14:paraId="6CFAAA7E" w14:textId="77777777" w:rsidR="00C327CB" w:rsidRPr="00D82DF7" w:rsidRDefault="00C327CB">
            <w:pPr>
              <w:jc w:val="right"/>
              <w:rPr>
                <w:color w:val="000000"/>
                <w:sz w:val="19"/>
                <w:szCs w:val="19"/>
              </w:rPr>
            </w:pPr>
            <w:r>
              <w:rPr>
                <w:sz w:val="19"/>
              </w:rPr>
              <w:t>7,82</w:t>
            </w:r>
          </w:p>
        </w:tc>
      </w:tr>
      <w:tr w:rsidR="00C327CB" w:rsidRPr="00D82DF7" w14:paraId="74CE4B00" w14:textId="77777777" w:rsidTr="00F47822">
        <w:trPr>
          <w:trHeight w:val="172"/>
        </w:trPr>
        <w:tc>
          <w:tcPr>
            <w:tcW w:w="988" w:type="dxa"/>
            <w:tcBorders>
              <w:top w:val="nil"/>
              <w:left w:val="single" w:sz="4" w:space="0" w:color="auto"/>
              <w:bottom w:val="single" w:sz="4" w:space="0" w:color="auto"/>
              <w:right w:val="single" w:sz="4" w:space="0" w:color="auto"/>
            </w:tcBorders>
            <w:shd w:val="clear" w:color="auto" w:fill="auto"/>
          </w:tcPr>
          <w:p w14:paraId="25B29443" w14:textId="77777777" w:rsidR="00C327CB" w:rsidRPr="00D82DF7" w:rsidRDefault="00C327CB">
            <w:pPr>
              <w:jc w:val="left"/>
              <w:rPr>
                <w:sz w:val="19"/>
                <w:szCs w:val="19"/>
              </w:rPr>
            </w:pPr>
            <w:r>
              <w:rPr>
                <w:sz w:val="19"/>
              </w:rPr>
              <w:t>Raya Electric</w:t>
            </w:r>
          </w:p>
        </w:tc>
        <w:tc>
          <w:tcPr>
            <w:tcW w:w="708" w:type="dxa"/>
            <w:tcBorders>
              <w:top w:val="nil"/>
              <w:left w:val="nil"/>
              <w:bottom w:val="single" w:sz="4" w:space="0" w:color="auto"/>
              <w:right w:val="single" w:sz="4" w:space="0" w:color="auto"/>
            </w:tcBorders>
            <w:shd w:val="clear" w:color="auto" w:fill="auto"/>
            <w:hideMark/>
          </w:tcPr>
          <w:p w14:paraId="4EEE8F87" w14:textId="77777777" w:rsidR="00C327CB" w:rsidRPr="00D82DF7" w:rsidRDefault="00C327CB">
            <w:pPr>
              <w:jc w:val="center"/>
              <w:rPr>
                <w:sz w:val="19"/>
                <w:szCs w:val="19"/>
              </w:rPr>
            </w:pPr>
            <w:r>
              <w:rPr>
                <w:color w:val="000000"/>
                <w:sz w:val="19"/>
              </w:rPr>
              <w:t>1</w:t>
            </w:r>
          </w:p>
        </w:tc>
        <w:tc>
          <w:tcPr>
            <w:tcW w:w="1134" w:type="dxa"/>
            <w:tcBorders>
              <w:top w:val="nil"/>
              <w:left w:val="nil"/>
              <w:bottom w:val="single" w:sz="4" w:space="0" w:color="auto"/>
              <w:right w:val="single" w:sz="4" w:space="0" w:color="auto"/>
            </w:tcBorders>
            <w:shd w:val="clear" w:color="auto" w:fill="auto"/>
            <w:hideMark/>
          </w:tcPr>
          <w:p w14:paraId="310508EF" w14:textId="77777777" w:rsidR="00C327CB" w:rsidRPr="00D82DF7" w:rsidRDefault="00C327CB">
            <w:pPr>
              <w:jc w:val="right"/>
              <w:rPr>
                <w:color w:val="000000"/>
                <w:sz w:val="19"/>
                <w:szCs w:val="19"/>
              </w:rPr>
            </w:pPr>
            <w:r>
              <w:rPr>
                <w:sz w:val="19"/>
              </w:rPr>
              <w:t>30.738</w:t>
            </w:r>
          </w:p>
        </w:tc>
        <w:tc>
          <w:tcPr>
            <w:tcW w:w="851" w:type="dxa"/>
            <w:tcBorders>
              <w:top w:val="nil"/>
              <w:left w:val="nil"/>
              <w:bottom w:val="single" w:sz="4" w:space="0" w:color="auto"/>
              <w:right w:val="single" w:sz="4" w:space="0" w:color="auto"/>
            </w:tcBorders>
            <w:shd w:val="clear" w:color="auto" w:fill="auto"/>
            <w:noWrap/>
          </w:tcPr>
          <w:p w14:paraId="293478F7" w14:textId="77777777" w:rsidR="00C327CB" w:rsidRPr="00D82DF7" w:rsidRDefault="00C327CB">
            <w:pPr>
              <w:jc w:val="right"/>
              <w:rPr>
                <w:color w:val="000000"/>
                <w:sz w:val="19"/>
                <w:szCs w:val="19"/>
              </w:rPr>
            </w:pPr>
            <w:r>
              <w:rPr>
                <w:sz w:val="19"/>
              </w:rPr>
              <w:t xml:space="preserve"> 27.664 </w:t>
            </w:r>
          </w:p>
        </w:tc>
        <w:tc>
          <w:tcPr>
            <w:tcW w:w="992" w:type="dxa"/>
            <w:tcBorders>
              <w:top w:val="nil"/>
              <w:left w:val="nil"/>
              <w:bottom w:val="single" w:sz="4" w:space="0" w:color="auto"/>
              <w:right w:val="single" w:sz="4" w:space="0" w:color="auto"/>
            </w:tcBorders>
            <w:shd w:val="clear" w:color="auto" w:fill="auto"/>
          </w:tcPr>
          <w:p w14:paraId="5D1161C9" w14:textId="77777777" w:rsidR="00C327CB" w:rsidRPr="00D82DF7" w:rsidRDefault="00C327CB">
            <w:pPr>
              <w:jc w:val="right"/>
              <w:rPr>
                <w:color w:val="000000"/>
                <w:sz w:val="19"/>
                <w:szCs w:val="19"/>
              </w:rPr>
            </w:pPr>
            <w:r>
              <w:rPr>
                <w:sz w:val="19"/>
              </w:rPr>
              <w:t>57.749</w:t>
            </w:r>
          </w:p>
        </w:tc>
        <w:tc>
          <w:tcPr>
            <w:tcW w:w="992" w:type="dxa"/>
            <w:tcBorders>
              <w:top w:val="nil"/>
              <w:left w:val="nil"/>
              <w:bottom w:val="single" w:sz="4" w:space="0" w:color="auto"/>
              <w:right w:val="single" w:sz="4" w:space="0" w:color="auto"/>
            </w:tcBorders>
            <w:shd w:val="clear" w:color="auto" w:fill="auto"/>
          </w:tcPr>
          <w:p w14:paraId="7EE155D9" w14:textId="77777777" w:rsidR="00C327CB" w:rsidRPr="00D82DF7" w:rsidRDefault="00C327CB">
            <w:pPr>
              <w:jc w:val="right"/>
              <w:rPr>
                <w:color w:val="000000"/>
                <w:sz w:val="19"/>
                <w:szCs w:val="19"/>
              </w:rPr>
            </w:pPr>
            <w:r>
              <w:rPr>
                <w:sz w:val="19"/>
              </w:rPr>
              <w:t>199.797</w:t>
            </w:r>
          </w:p>
        </w:tc>
        <w:tc>
          <w:tcPr>
            <w:tcW w:w="993" w:type="dxa"/>
            <w:tcBorders>
              <w:top w:val="nil"/>
              <w:left w:val="nil"/>
              <w:bottom w:val="single" w:sz="4" w:space="0" w:color="auto"/>
              <w:right w:val="single" w:sz="4" w:space="0" w:color="auto"/>
            </w:tcBorders>
            <w:shd w:val="clear" w:color="auto" w:fill="auto"/>
          </w:tcPr>
          <w:p w14:paraId="25A77360" w14:textId="77777777" w:rsidR="00C327CB" w:rsidRPr="00D82DF7" w:rsidRDefault="00C327CB">
            <w:pPr>
              <w:jc w:val="right"/>
              <w:rPr>
                <w:color w:val="000000"/>
                <w:sz w:val="19"/>
                <w:szCs w:val="19"/>
              </w:rPr>
            </w:pPr>
            <w:r>
              <w:rPr>
                <w:sz w:val="19"/>
              </w:rPr>
              <w:t>419.300</w:t>
            </w:r>
          </w:p>
        </w:tc>
        <w:tc>
          <w:tcPr>
            <w:tcW w:w="929" w:type="dxa"/>
            <w:tcBorders>
              <w:top w:val="nil"/>
              <w:left w:val="nil"/>
              <w:bottom w:val="single" w:sz="4" w:space="0" w:color="auto"/>
              <w:right w:val="single" w:sz="4" w:space="0" w:color="auto"/>
            </w:tcBorders>
            <w:shd w:val="clear" w:color="auto" w:fill="auto"/>
          </w:tcPr>
          <w:p w14:paraId="2401E200" w14:textId="77777777" w:rsidR="00C327CB" w:rsidRPr="00D82DF7" w:rsidRDefault="00C327CB">
            <w:pPr>
              <w:jc w:val="right"/>
              <w:rPr>
                <w:sz w:val="19"/>
                <w:szCs w:val="19"/>
              </w:rPr>
            </w:pPr>
            <w:r>
              <w:rPr>
                <w:sz w:val="19"/>
              </w:rPr>
              <w:t>619.097</w:t>
            </w:r>
          </w:p>
        </w:tc>
        <w:tc>
          <w:tcPr>
            <w:tcW w:w="772" w:type="dxa"/>
            <w:tcBorders>
              <w:top w:val="nil"/>
              <w:left w:val="nil"/>
              <w:bottom w:val="single" w:sz="4" w:space="0" w:color="auto"/>
              <w:right w:val="single" w:sz="4" w:space="0" w:color="auto"/>
            </w:tcBorders>
            <w:shd w:val="clear" w:color="auto" w:fill="auto"/>
            <w:noWrap/>
          </w:tcPr>
          <w:p w14:paraId="7747CF59" w14:textId="77777777" w:rsidR="00C327CB" w:rsidRPr="00D82DF7" w:rsidRDefault="00C327CB">
            <w:pPr>
              <w:jc w:val="right"/>
              <w:rPr>
                <w:color w:val="000000"/>
                <w:sz w:val="19"/>
                <w:szCs w:val="19"/>
              </w:rPr>
            </w:pPr>
            <w:r>
              <w:rPr>
                <w:sz w:val="19"/>
              </w:rPr>
              <w:t xml:space="preserve"> 22,38 </w:t>
            </w:r>
          </w:p>
        </w:tc>
        <w:tc>
          <w:tcPr>
            <w:tcW w:w="1000" w:type="dxa"/>
            <w:tcBorders>
              <w:top w:val="nil"/>
              <w:left w:val="nil"/>
              <w:bottom w:val="single" w:sz="4" w:space="0" w:color="auto"/>
              <w:right w:val="single" w:sz="4" w:space="0" w:color="auto"/>
            </w:tcBorders>
            <w:shd w:val="clear" w:color="auto" w:fill="auto"/>
            <w:noWrap/>
          </w:tcPr>
          <w:p w14:paraId="18EA6FC3" w14:textId="77777777" w:rsidR="00C327CB" w:rsidRPr="00D82DF7" w:rsidRDefault="00C327CB">
            <w:pPr>
              <w:jc w:val="right"/>
              <w:rPr>
                <w:color w:val="000000"/>
                <w:sz w:val="19"/>
                <w:szCs w:val="19"/>
              </w:rPr>
            </w:pPr>
            <w:r>
              <w:rPr>
                <w:sz w:val="19"/>
              </w:rPr>
              <w:t>10,72</w:t>
            </w:r>
          </w:p>
        </w:tc>
      </w:tr>
      <w:tr w:rsidR="00C327CB" w:rsidRPr="00D82DF7" w14:paraId="77161380" w14:textId="77777777" w:rsidTr="00F47822">
        <w:trPr>
          <w:trHeight w:val="159"/>
        </w:trPr>
        <w:tc>
          <w:tcPr>
            <w:tcW w:w="988" w:type="dxa"/>
            <w:tcBorders>
              <w:top w:val="nil"/>
              <w:left w:val="single" w:sz="4" w:space="0" w:color="auto"/>
              <w:bottom w:val="single" w:sz="4" w:space="0" w:color="auto"/>
              <w:right w:val="single" w:sz="4" w:space="0" w:color="auto"/>
            </w:tcBorders>
            <w:shd w:val="clear" w:color="auto" w:fill="auto"/>
          </w:tcPr>
          <w:p w14:paraId="292043ED" w14:textId="77777777" w:rsidR="00C327CB" w:rsidRPr="00D82DF7" w:rsidRDefault="00C327CB">
            <w:pPr>
              <w:jc w:val="left"/>
              <w:rPr>
                <w:sz w:val="19"/>
                <w:szCs w:val="19"/>
              </w:rPr>
            </w:pPr>
            <w:r>
              <w:rPr>
                <w:sz w:val="19"/>
              </w:rPr>
              <w:t xml:space="preserve">Free Air </w:t>
            </w:r>
          </w:p>
        </w:tc>
        <w:tc>
          <w:tcPr>
            <w:tcW w:w="708" w:type="dxa"/>
            <w:tcBorders>
              <w:top w:val="nil"/>
              <w:left w:val="nil"/>
              <w:bottom w:val="single" w:sz="4" w:space="0" w:color="auto"/>
              <w:right w:val="single" w:sz="4" w:space="0" w:color="auto"/>
            </w:tcBorders>
            <w:shd w:val="clear" w:color="auto" w:fill="auto"/>
            <w:hideMark/>
          </w:tcPr>
          <w:p w14:paraId="55DA9790" w14:textId="77777777" w:rsidR="00C327CB" w:rsidRPr="00D82DF7" w:rsidRDefault="00C327CB">
            <w:pPr>
              <w:jc w:val="center"/>
              <w:rPr>
                <w:sz w:val="19"/>
                <w:szCs w:val="19"/>
              </w:rPr>
            </w:pPr>
            <w:r>
              <w:rPr>
                <w:color w:val="000000"/>
                <w:sz w:val="19"/>
              </w:rPr>
              <w:t>3</w:t>
            </w:r>
          </w:p>
        </w:tc>
        <w:tc>
          <w:tcPr>
            <w:tcW w:w="1134" w:type="dxa"/>
            <w:tcBorders>
              <w:top w:val="nil"/>
              <w:left w:val="nil"/>
              <w:bottom w:val="single" w:sz="4" w:space="0" w:color="auto"/>
              <w:right w:val="single" w:sz="4" w:space="0" w:color="auto"/>
            </w:tcBorders>
            <w:shd w:val="clear" w:color="auto" w:fill="auto"/>
            <w:hideMark/>
          </w:tcPr>
          <w:p w14:paraId="3DF55F8E" w14:textId="77777777" w:rsidR="00C327CB" w:rsidRPr="00D82DF7" w:rsidRDefault="00C327CB">
            <w:pPr>
              <w:jc w:val="right"/>
              <w:rPr>
                <w:color w:val="000000"/>
                <w:sz w:val="19"/>
                <w:szCs w:val="19"/>
              </w:rPr>
            </w:pPr>
            <w:r>
              <w:rPr>
                <w:sz w:val="19"/>
              </w:rPr>
              <w:t>62.650</w:t>
            </w:r>
          </w:p>
        </w:tc>
        <w:tc>
          <w:tcPr>
            <w:tcW w:w="851" w:type="dxa"/>
            <w:tcBorders>
              <w:top w:val="nil"/>
              <w:left w:val="nil"/>
              <w:bottom w:val="single" w:sz="4" w:space="0" w:color="auto"/>
              <w:right w:val="single" w:sz="4" w:space="0" w:color="auto"/>
            </w:tcBorders>
            <w:shd w:val="clear" w:color="auto" w:fill="auto"/>
            <w:noWrap/>
          </w:tcPr>
          <w:p w14:paraId="095FA82D" w14:textId="77777777" w:rsidR="00C327CB" w:rsidRPr="00D82DF7" w:rsidRDefault="00C327CB">
            <w:pPr>
              <w:jc w:val="right"/>
              <w:rPr>
                <w:color w:val="000000"/>
                <w:sz w:val="19"/>
                <w:szCs w:val="19"/>
              </w:rPr>
            </w:pPr>
            <w:r>
              <w:rPr>
                <w:sz w:val="19"/>
              </w:rPr>
              <w:t xml:space="preserve"> 64.553 </w:t>
            </w:r>
          </w:p>
        </w:tc>
        <w:tc>
          <w:tcPr>
            <w:tcW w:w="992" w:type="dxa"/>
            <w:tcBorders>
              <w:top w:val="nil"/>
              <w:left w:val="nil"/>
              <w:bottom w:val="single" w:sz="4" w:space="0" w:color="auto"/>
              <w:right w:val="single" w:sz="4" w:space="0" w:color="auto"/>
            </w:tcBorders>
            <w:shd w:val="clear" w:color="auto" w:fill="auto"/>
          </w:tcPr>
          <w:p w14:paraId="35C374CE" w14:textId="77777777" w:rsidR="00C327CB" w:rsidRPr="00D82DF7" w:rsidRDefault="00C327CB">
            <w:pPr>
              <w:jc w:val="right"/>
              <w:rPr>
                <w:color w:val="000000"/>
                <w:sz w:val="19"/>
                <w:szCs w:val="19"/>
              </w:rPr>
            </w:pPr>
            <w:r>
              <w:rPr>
                <w:sz w:val="19"/>
              </w:rPr>
              <w:t>134.754</w:t>
            </w:r>
          </w:p>
        </w:tc>
        <w:tc>
          <w:tcPr>
            <w:tcW w:w="992" w:type="dxa"/>
            <w:tcBorders>
              <w:top w:val="nil"/>
              <w:left w:val="nil"/>
              <w:bottom w:val="single" w:sz="4" w:space="0" w:color="auto"/>
              <w:right w:val="single" w:sz="4" w:space="0" w:color="auto"/>
            </w:tcBorders>
            <w:shd w:val="clear" w:color="auto" w:fill="auto"/>
          </w:tcPr>
          <w:p w14:paraId="2664CDFE" w14:textId="77777777" w:rsidR="00C327CB" w:rsidRPr="00D82DF7" w:rsidRDefault="00C327CB">
            <w:pPr>
              <w:jc w:val="right"/>
              <w:rPr>
                <w:color w:val="000000"/>
                <w:sz w:val="19"/>
                <w:szCs w:val="19"/>
              </w:rPr>
            </w:pPr>
            <w:r>
              <w:rPr>
                <w:sz w:val="19"/>
              </w:rPr>
              <w:t>407.225</w:t>
            </w:r>
          </w:p>
        </w:tc>
        <w:tc>
          <w:tcPr>
            <w:tcW w:w="993" w:type="dxa"/>
            <w:tcBorders>
              <w:top w:val="nil"/>
              <w:left w:val="nil"/>
              <w:bottom w:val="single" w:sz="4" w:space="0" w:color="auto"/>
              <w:right w:val="single" w:sz="4" w:space="0" w:color="auto"/>
            </w:tcBorders>
            <w:shd w:val="clear" w:color="auto" w:fill="auto"/>
          </w:tcPr>
          <w:p w14:paraId="043F43DF" w14:textId="77777777" w:rsidR="00C327CB" w:rsidRPr="00D82DF7" w:rsidRDefault="00C327CB">
            <w:pPr>
              <w:jc w:val="right"/>
              <w:rPr>
                <w:color w:val="000000"/>
                <w:sz w:val="19"/>
                <w:szCs w:val="19"/>
              </w:rPr>
            </w:pPr>
            <w:r>
              <w:rPr>
                <w:sz w:val="19"/>
              </w:rPr>
              <w:t>1.231.900</w:t>
            </w:r>
          </w:p>
        </w:tc>
        <w:tc>
          <w:tcPr>
            <w:tcW w:w="929" w:type="dxa"/>
            <w:tcBorders>
              <w:top w:val="nil"/>
              <w:left w:val="nil"/>
              <w:bottom w:val="single" w:sz="4" w:space="0" w:color="auto"/>
              <w:right w:val="single" w:sz="4" w:space="0" w:color="auto"/>
            </w:tcBorders>
            <w:shd w:val="clear" w:color="auto" w:fill="auto"/>
          </w:tcPr>
          <w:p w14:paraId="0A1B7724" w14:textId="77777777" w:rsidR="00C327CB" w:rsidRPr="00D82DF7" w:rsidRDefault="00C327CB">
            <w:pPr>
              <w:jc w:val="right"/>
              <w:rPr>
                <w:sz w:val="19"/>
                <w:szCs w:val="19"/>
              </w:rPr>
            </w:pPr>
            <w:r>
              <w:rPr>
                <w:sz w:val="19"/>
              </w:rPr>
              <w:t>1.639.125</w:t>
            </w:r>
          </w:p>
        </w:tc>
        <w:tc>
          <w:tcPr>
            <w:tcW w:w="772" w:type="dxa"/>
            <w:tcBorders>
              <w:top w:val="nil"/>
              <w:left w:val="nil"/>
              <w:bottom w:val="single" w:sz="4" w:space="0" w:color="auto"/>
              <w:right w:val="single" w:sz="4" w:space="0" w:color="auto"/>
            </w:tcBorders>
            <w:shd w:val="clear" w:color="auto" w:fill="auto"/>
            <w:noWrap/>
          </w:tcPr>
          <w:p w14:paraId="5AB64B3C" w14:textId="77777777" w:rsidR="00C327CB" w:rsidRPr="00D82DF7" w:rsidRDefault="00C327CB">
            <w:pPr>
              <w:jc w:val="right"/>
              <w:rPr>
                <w:color w:val="000000"/>
                <w:sz w:val="19"/>
                <w:szCs w:val="19"/>
              </w:rPr>
            </w:pPr>
            <w:r>
              <w:rPr>
                <w:sz w:val="19"/>
              </w:rPr>
              <w:t xml:space="preserve"> 25,39 </w:t>
            </w:r>
          </w:p>
        </w:tc>
        <w:tc>
          <w:tcPr>
            <w:tcW w:w="1000" w:type="dxa"/>
            <w:tcBorders>
              <w:top w:val="nil"/>
              <w:left w:val="nil"/>
              <w:bottom w:val="single" w:sz="4" w:space="0" w:color="auto"/>
              <w:right w:val="single" w:sz="4" w:space="0" w:color="auto"/>
            </w:tcBorders>
            <w:shd w:val="clear" w:color="auto" w:fill="auto"/>
            <w:noWrap/>
          </w:tcPr>
          <w:p w14:paraId="1E712E9E" w14:textId="77777777" w:rsidR="00C327CB" w:rsidRPr="00D82DF7" w:rsidRDefault="00C327CB">
            <w:pPr>
              <w:jc w:val="right"/>
              <w:rPr>
                <w:color w:val="000000"/>
                <w:sz w:val="19"/>
                <w:szCs w:val="19"/>
              </w:rPr>
            </w:pPr>
            <w:r>
              <w:rPr>
                <w:sz w:val="19"/>
              </w:rPr>
              <w:t>12,16</w:t>
            </w:r>
          </w:p>
        </w:tc>
      </w:tr>
      <w:tr w:rsidR="00C327CB" w:rsidRPr="00D82DF7" w14:paraId="709A02FF" w14:textId="77777777" w:rsidTr="00F47822">
        <w:trPr>
          <w:trHeight w:val="207"/>
        </w:trPr>
        <w:tc>
          <w:tcPr>
            <w:tcW w:w="988" w:type="dxa"/>
            <w:tcBorders>
              <w:top w:val="nil"/>
              <w:left w:val="single" w:sz="4" w:space="0" w:color="auto"/>
              <w:bottom w:val="single" w:sz="4" w:space="0" w:color="auto"/>
              <w:right w:val="single" w:sz="4" w:space="0" w:color="auto"/>
            </w:tcBorders>
            <w:shd w:val="clear" w:color="auto" w:fill="auto"/>
          </w:tcPr>
          <w:p w14:paraId="24F706DE" w14:textId="77777777" w:rsidR="00C327CB" w:rsidRPr="00D82DF7" w:rsidRDefault="00C327CB">
            <w:pPr>
              <w:jc w:val="left"/>
              <w:rPr>
                <w:sz w:val="19"/>
                <w:szCs w:val="19"/>
              </w:rPr>
            </w:pPr>
            <w:r>
              <w:rPr>
                <w:sz w:val="19"/>
              </w:rPr>
              <w:t>Tiba</w:t>
            </w:r>
          </w:p>
        </w:tc>
        <w:tc>
          <w:tcPr>
            <w:tcW w:w="708" w:type="dxa"/>
            <w:tcBorders>
              <w:top w:val="nil"/>
              <w:left w:val="nil"/>
              <w:bottom w:val="single" w:sz="4" w:space="0" w:color="auto"/>
              <w:right w:val="single" w:sz="4" w:space="0" w:color="auto"/>
            </w:tcBorders>
            <w:shd w:val="clear" w:color="auto" w:fill="auto"/>
            <w:hideMark/>
          </w:tcPr>
          <w:p w14:paraId="33CF45BF" w14:textId="77777777" w:rsidR="00C327CB" w:rsidRPr="0048527E" w:rsidRDefault="00C327CB">
            <w:pPr>
              <w:jc w:val="center"/>
              <w:rPr>
                <w:sz w:val="19"/>
                <w:szCs w:val="19"/>
              </w:rPr>
            </w:pPr>
            <w:r>
              <w:rPr>
                <w:color w:val="000000"/>
                <w:sz w:val="19"/>
              </w:rPr>
              <w:t>1</w:t>
            </w:r>
          </w:p>
        </w:tc>
        <w:tc>
          <w:tcPr>
            <w:tcW w:w="1134" w:type="dxa"/>
            <w:tcBorders>
              <w:top w:val="nil"/>
              <w:left w:val="nil"/>
              <w:bottom w:val="single" w:sz="4" w:space="0" w:color="auto"/>
              <w:right w:val="single" w:sz="4" w:space="0" w:color="auto"/>
            </w:tcBorders>
            <w:shd w:val="clear" w:color="auto" w:fill="auto"/>
            <w:hideMark/>
          </w:tcPr>
          <w:p w14:paraId="31B374B9" w14:textId="77777777" w:rsidR="00C327CB" w:rsidRPr="0048527E" w:rsidRDefault="00C327CB">
            <w:pPr>
              <w:jc w:val="right"/>
              <w:rPr>
                <w:color w:val="000000"/>
                <w:sz w:val="19"/>
                <w:szCs w:val="19"/>
              </w:rPr>
            </w:pPr>
            <w:r>
              <w:rPr>
                <w:sz w:val="19"/>
              </w:rPr>
              <w:t>24697*</w:t>
            </w:r>
          </w:p>
        </w:tc>
        <w:tc>
          <w:tcPr>
            <w:tcW w:w="851" w:type="dxa"/>
            <w:tcBorders>
              <w:top w:val="nil"/>
              <w:left w:val="nil"/>
              <w:bottom w:val="single" w:sz="4" w:space="0" w:color="auto"/>
              <w:right w:val="single" w:sz="4" w:space="0" w:color="auto"/>
            </w:tcBorders>
            <w:shd w:val="clear" w:color="auto" w:fill="auto"/>
            <w:noWrap/>
          </w:tcPr>
          <w:p w14:paraId="4C91A9DC" w14:textId="77777777" w:rsidR="00C327CB" w:rsidRPr="00AB124D" w:rsidRDefault="00C327CB">
            <w:pPr>
              <w:jc w:val="right"/>
              <w:rPr>
                <w:sz w:val="19"/>
                <w:szCs w:val="19"/>
              </w:rPr>
            </w:pPr>
            <w:r>
              <w:rPr>
                <w:sz w:val="19"/>
              </w:rPr>
              <w:t xml:space="preserve"> 31.321 </w:t>
            </w:r>
          </w:p>
        </w:tc>
        <w:tc>
          <w:tcPr>
            <w:tcW w:w="992" w:type="dxa"/>
            <w:tcBorders>
              <w:top w:val="nil"/>
              <w:left w:val="nil"/>
              <w:bottom w:val="single" w:sz="4" w:space="0" w:color="auto"/>
              <w:right w:val="single" w:sz="4" w:space="0" w:color="auto"/>
            </w:tcBorders>
            <w:shd w:val="clear" w:color="auto" w:fill="auto"/>
          </w:tcPr>
          <w:p w14:paraId="0B2E2FCC" w14:textId="77777777" w:rsidR="00C327CB" w:rsidRPr="00AB124D" w:rsidRDefault="00C327CB">
            <w:pPr>
              <w:jc w:val="right"/>
              <w:rPr>
                <w:sz w:val="19"/>
                <w:szCs w:val="19"/>
              </w:rPr>
            </w:pPr>
            <w:r>
              <w:rPr>
                <w:sz w:val="19"/>
              </w:rPr>
              <w:t>65.383</w:t>
            </w:r>
          </w:p>
        </w:tc>
        <w:tc>
          <w:tcPr>
            <w:tcW w:w="992" w:type="dxa"/>
            <w:tcBorders>
              <w:top w:val="nil"/>
              <w:left w:val="nil"/>
              <w:bottom w:val="single" w:sz="4" w:space="0" w:color="auto"/>
              <w:right w:val="single" w:sz="4" w:space="0" w:color="auto"/>
            </w:tcBorders>
            <w:shd w:val="clear" w:color="auto" w:fill="auto"/>
          </w:tcPr>
          <w:p w14:paraId="05EC548B" w14:textId="77777777" w:rsidR="00C327CB" w:rsidRPr="00AB124D" w:rsidRDefault="00C327CB">
            <w:pPr>
              <w:jc w:val="right"/>
              <w:rPr>
                <w:sz w:val="19"/>
                <w:szCs w:val="19"/>
              </w:rPr>
            </w:pPr>
            <w:r>
              <w:rPr>
                <w:sz w:val="19"/>
              </w:rPr>
              <w:t>160.531</w:t>
            </w:r>
          </w:p>
        </w:tc>
        <w:tc>
          <w:tcPr>
            <w:tcW w:w="993" w:type="dxa"/>
            <w:tcBorders>
              <w:top w:val="nil"/>
              <w:left w:val="nil"/>
              <w:bottom w:val="single" w:sz="4" w:space="0" w:color="auto"/>
              <w:right w:val="single" w:sz="4" w:space="0" w:color="auto"/>
            </w:tcBorders>
            <w:shd w:val="clear" w:color="auto" w:fill="auto"/>
          </w:tcPr>
          <w:p w14:paraId="56740B26" w14:textId="77777777" w:rsidR="00C327CB" w:rsidRPr="00D82DF7" w:rsidRDefault="00C327CB">
            <w:pPr>
              <w:jc w:val="right"/>
              <w:rPr>
                <w:color w:val="000000"/>
                <w:sz w:val="19"/>
                <w:szCs w:val="19"/>
              </w:rPr>
            </w:pPr>
            <w:r>
              <w:rPr>
                <w:sz w:val="19"/>
              </w:rPr>
              <w:t>419.300</w:t>
            </w:r>
          </w:p>
        </w:tc>
        <w:tc>
          <w:tcPr>
            <w:tcW w:w="929" w:type="dxa"/>
            <w:tcBorders>
              <w:top w:val="nil"/>
              <w:left w:val="nil"/>
              <w:bottom w:val="single" w:sz="4" w:space="0" w:color="auto"/>
              <w:right w:val="single" w:sz="4" w:space="0" w:color="auto"/>
            </w:tcBorders>
            <w:shd w:val="clear" w:color="auto" w:fill="auto"/>
          </w:tcPr>
          <w:p w14:paraId="3CDC828D" w14:textId="77777777" w:rsidR="00C327CB" w:rsidRPr="00D82DF7" w:rsidRDefault="00C327CB">
            <w:pPr>
              <w:jc w:val="right"/>
              <w:rPr>
                <w:sz w:val="19"/>
                <w:szCs w:val="19"/>
              </w:rPr>
            </w:pPr>
            <w:r>
              <w:rPr>
                <w:sz w:val="19"/>
              </w:rPr>
              <w:t>579.831</w:t>
            </w:r>
          </w:p>
        </w:tc>
        <w:tc>
          <w:tcPr>
            <w:tcW w:w="772" w:type="dxa"/>
            <w:tcBorders>
              <w:top w:val="nil"/>
              <w:left w:val="nil"/>
              <w:bottom w:val="single" w:sz="4" w:space="0" w:color="auto"/>
              <w:right w:val="single" w:sz="4" w:space="0" w:color="auto"/>
            </w:tcBorders>
            <w:shd w:val="clear" w:color="auto" w:fill="auto"/>
            <w:noWrap/>
          </w:tcPr>
          <w:p w14:paraId="72893B94" w14:textId="77777777" w:rsidR="00C327CB" w:rsidRPr="00D82DF7" w:rsidRDefault="00C327CB">
            <w:pPr>
              <w:jc w:val="right"/>
              <w:rPr>
                <w:color w:val="000000"/>
                <w:sz w:val="19"/>
                <w:szCs w:val="19"/>
              </w:rPr>
            </w:pPr>
            <w:r>
              <w:rPr>
                <w:sz w:val="19"/>
              </w:rPr>
              <w:t xml:space="preserve"> 16,27 </w:t>
            </w:r>
          </w:p>
        </w:tc>
        <w:tc>
          <w:tcPr>
            <w:tcW w:w="1000" w:type="dxa"/>
            <w:tcBorders>
              <w:top w:val="nil"/>
              <w:left w:val="nil"/>
              <w:bottom w:val="single" w:sz="4" w:space="0" w:color="auto"/>
              <w:right w:val="single" w:sz="4" w:space="0" w:color="auto"/>
            </w:tcBorders>
            <w:shd w:val="clear" w:color="auto" w:fill="auto"/>
            <w:noWrap/>
          </w:tcPr>
          <w:p w14:paraId="15BF8D3C" w14:textId="77777777" w:rsidR="00C327CB" w:rsidRPr="00D82DF7" w:rsidRDefault="00C327CB">
            <w:pPr>
              <w:jc w:val="right"/>
              <w:rPr>
                <w:color w:val="000000"/>
                <w:sz w:val="19"/>
                <w:szCs w:val="19"/>
              </w:rPr>
            </w:pPr>
            <w:r>
              <w:rPr>
                <w:color w:val="000000"/>
                <w:sz w:val="19"/>
              </w:rPr>
              <w:t>7,79</w:t>
            </w:r>
          </w:p>
        </w:tc>
      </w:tr>
      <w:tr w:rsidR="00C327CB" w:rsidRPr="00D82DF7" w14:paraId="04A6FA53" w14:textId="77777777" w:rsidTr="00F47822">
        <w:trPr>
          <w:trHeight w:val="245"/>
        </w:trPr>
        <w:tc>
          <w:tcPr>
            <w:tcW w:w="988" w:type="dxa"/>
            <w:tcBorders>
              <w:top w:val="nil"/>
              <w:left w:val="single" w:sz="4" w:space="0" w:color="auto"/>
              <w:bottom w:val="single" w:sz="4" w:space="0" w:color="auto"/>
              <w:right w:val="single" w:sz="4" w:space="0" w:color="auto"/>
            </w:tcBorders>
            <w:shd w:val="clear" w:color="auto" w:fill="auto"/>
            <w:noWrap/>
            <w:hideMark/>
          </w:tcPr>
          <w:p w14:paraId="5F71E66C" w14:textId="77777777" w:rsidR="00C327CB" w:rsidRPr="00D82DF7" w:rsidRDefault="00C327CB">
            <w:pPr>
              <w:jc w:val="left"/>
              <w:rPr>
                <w:b/>
                <w:bCs/>
                <w:color w:val="000000"/>
                <w:sz w:val="19"/>
                <w:szCs w:val="19"/>
              </w:rPr>
            </w:pPr>
            <w:r>
              <w:rPr>
                <w:b/>
                <w:color w:val="000000"/>
                <w:sz w:val="19"/>
              </w:rPr>
              <w:t>Total</w:t>
            </w:r>
          </w:p>
        </w:tc>
        <w:tc>
          <w:tcPr>
            <w:tcW w:w="708" w:type="dxa"/>
            <w:tcBorders>
              <w:top w:val="nil"/>
              <w:left w:val="nil"/>
              <w:bottom w:val="single" w:sz="4" w:space="0" w:color="auto"/>
              <w:right w:val="single" w:sz="4" w:space="0" w:color="auto"/>
            </w:tcBorders>
            <w:shd w:val="clear" w:color="auto" w:fill="auto"/>
            <w:noWrap/>
            <w:hideMark/>
          </w:tcPr>
          <w:p w14:paraId="2FA1ABC1" w14:textId="77777777" w:rsidR="00C327CB" w:rsidRPr="0048527E" w:rsidRDefault="00C327CB">
            <w:pPr>
              <w:jc w:val="center"/>
              <w:rPr>
                <w:b/>
                <w:bCs/>
                <w:color w:val="000000"/>
                <w:sz w:val="19"/>
                <w:szCs w:val="19"/>
              </w:rPr>
            </w:pPr>
            <w:r>
              <w:rPr>
                <w:b/>
                <w:color w:val="000000"/>
                <w:sz w:val="19"/>
              </w:rPr>
              <w:t>6</w:t>
            </w:r>
          </w:p>
        </w:tc>
        <w:tc>
          <w:tcPr>
            <w:tcW w:w="1134" w:type="dxa"/>
            <w:tcBorders>
              <w:top w:val="nil"/>
              <w:left w:val="nil"/>
              <w:bottom w:val="single" w:sz="4" w:space="0" w:color="auto"/>
              <w:right w:val="single" w:sz="4" w:space="0" w:color="auto"/>
            </w:tcBorders>
            <w:shd w:val="clear" w:color="auto" w:fill="auto"/>
            <w:hideMark/>
          </w:tcPr>
          <w:p w14:paraId="6846E1E1" w14:textId="77777777" w:rsidR="00C327CB" w:rsidRPr="0048527E" w:rsidRDefault="00C327CB">
            <w:pPr>
              <w:jc w:val="right"/>
              <w:rPr>
                <w:b/>
                <w:bCs/>
                <w:color w:val="000000"/>
                <w:sz w:val="19"/>
                <w:szCs w:val="19"/>
              </w:rPr>
            </w:pPr>
            <w:r>
              <w:rPr>
                <w:b/>
                <w:sz w:val="19"/>
              </w:rPr>
              <w:t>157.525</w:t>
            </w:r>
          </w:p>
        </w:tc>
        <w:tc>
          <w:tcPr>
            <w:tcW w:w="851" w:type="dxa"/>
            <w:tcBorders>
              <w:top w:val="nil"/>
              <w:left w:val="nil"/>
              <w:bottom w:val="single" w:sz="4" w:space="0" w:color="auto"/>
              <w:right w:val="single" w:sz="4" w:space="0" w:color="auto"/>
            </w:tcBorders>
            <w:shd w:val="clear" w:color="auto" w:fill="auto"/>
            <w:noWrap/>
          </w:tcPr>
          <w:p w14:paraId="02545B9E" w14:textId="77777777" w:rsidR="00C327CB" w:rsidRPr="00D82DF7" w:rsidRDefault="00C327CB">
            <w:pPr>
              <w:jc w:val="right"/>
              <w:rPr>
                <w:b/>
                <w:bCs/>
                <w:color w:val="000000"/>
                <w:sz w:val="19"/>
                <w:szCs w:val="19"/>
              </w:rPr>
            </w:pPr>
            <w:r>
              <w:rPr>
                <w:b/>
                <w:color w:val="000000"/>
                <w:sz w:val="19"/>
              </w:rPr>
              <w:t>169.255</w:t>
            </w:r>
          </w:p>
        </w:tc>
        <w:tc>
          <w:tcPr>
            <w:tcW w:w="992" w:type="dxa"/>
            <w:tcBorders>
              <w:top w:val="single" w:sz="4" w:space="0" w:color="auto"/>
              <w:left w:val="nil"/>
              <w:bottom w:val="single" w:sz="4" w:space="0" w:color="auto"/>
              <w:right w:val="single" w:sz="4" w:space="0" w:color="auto"/>
            </w:tcBorders>
            <w:shd w:val="clear" w:color="auto" w:fill="auto"/>
            <w:noWrap/>
          </w:tcPr>
          <w:p w14:paraId="794B7EEE" w14:textId="77777777" w:rsidR="00C327CB" w:rsidRPr="00D82DF7" w:rsidRDefault="00C327CB">
            <w:pPr>
              <w:jc w:val="right"/>
              <w:rPr>
                <w:b/>
                <w:bCs/>
                <w:color w:val="000000"/>
                <w:sz w:val="19"/>
                <w:szCs w:val="19"/>
              </w:rPr>
            </w:pPr>
            <w:r>
              <w:rPr>
                <w:b/>
                <w:color w:val="000000"/>
                <w:sz w:val="19"/>
              </w:rPr>
              <w:t>353.320</w:t>
            </w:r>
          </w:p>
        </w:tc>
        <w:tc>
          <w:tcPr>
            <w:tcW w:w="992" w:type="dxa"/>
            <w:tcBorders>
              <w:top w:val="nil"/>
              <w:left w:val="nil"/>
              <w:bottom w:val="single" w:sz="4" w:space="0" w:color="auto"/>
              <w:right w:val="single" w:sz="4" w:space="0" w:color="auto"/>
            </w:tcBorders>
            <w:shd w:val="clear" w:color="auto" w:fill="auto"/>
            <w:noWrap/>
          </w:tcPr>
          <w:p w14:paraId="60517C0E" w14:textId="79ED4EB2" w:rsidR="00C327CB" w:rsidRPr="00D82DF7" w:rsidRDefault="00C327CB">
            <w:pPr>
              <w:jc w:val="right"/>
              <w:rPr>
                <w:b/>
                <w:bCs/>
                <w:color w:val="000000"/>
                <w:sz w:val="19"/>
                <w:szCs w:val="19"/>
              </w:rPr>
            </w:pPr>
            <w:r>
              <w:rPr>
                <w:b/>
                <w:sz w:val="19"/>
              </w:rPr>
              <w:t>1.023.913</w:t>
            </w:r>
          </w:p>
        </w:tc>
        <w:tc>
          <w:tcPr>
            <w:tcW w:w="993" w:type="dxa"/>
            <w:tcBorders>
              <w:top w:val="nil"/>
              <w:left w:val="nil"/>
              <w:bottom w:val="single" w:sz="4" w:space="0" w:color="auto"/>
              <w:right w:val="single" w:sz="4" w:space="0" w:color="auto"/>
            </w:tcBorders>
            <w:shd w:val="clear" w:color="auto" w:fill="auto"/>
            <w:noWrap/>
          </w:tcPr>
          <w:p w14:paraId="3110FEC7" w14:textId="77777777" w:rsidR="00C327CB" w:rsidRPr="00D82DF7" w:rsidRDefault="00C327CB">
            <w:pPr>
              <w:jc w:val="right"/>
              <w:rPr>
                <w:b/>
                <w:bCs/>
                <w:color w:val="000000"/>
                <w:sz w:val="19"/>
                <w:szCs w:val="19"/>
              </w:rPr>
            </w:pPr>
            <w:r>
              <w:rPr>
                <w:b/>
                <w:sz w:val="19"/>
              </w:rPr>
              <w:t>2.489.800</w:t>
            </w:r>
          </w:p>
        </w:tc>
        <w:tc>
          <w:tcPr>
            <w:tcW w:w="929" w:type="dxa"/>
            <w:tcBorders>
              <w:top w:val="nil"/>
              <w:left w:val="nil"/>
              <w:bottom w:val="single" w:sz="4" w:space="0" w:color="auto"/>
              <w:right w:val="single" w:sz="4" w:space="0" w:color="auto"/>
            </w:tcBorders>
            <w:shd w:val="clear" w:color="auto" w:fill="auto"/>
            <w:noWrap/>
          </w:tcPr>
          <w:p w14:paraId="740ADC06" w14:textId="77777777" w:rsidR="00C327CB" w:rsidRPr="00D82DF7" w:rsidRDefault="00C327CB">
            <w:pPr>
              <w:jc w:val="right"/>
              <w:rPr>
                <w:b/>
                <w:bCs/>
                <w:color w:val="000000"/>
                <w:sz w:val="19"/>
                <w:szCs w:val="19"/>
              </w:rPr>
            </w:pPr>
            <w:r>
              <w:rPr>
                <w:b/>
                <w:sz w:val="19"/>
              </w:rPr>
              <w:t>3.513.713</w:t>
            </w:r>
          </w:p>
        </w:tc>
        <w:tc>
          <w:tcPr>
            <w:tcW w:w="772" w:type="dxa"/>
            <w:tcBorders>
              <w:top w:val="nil"/>
              <w:left w:val="nil"/>
              <w:bottom w:val="single" w:sz="4" w:space="0" w:color="auto"/>
              <w:right w:val="single" w:sz="4" w:space="0" w:color="auto"/>
            </w:tcBorders>
            <w:shd w:val="clear" w:color="auto" w:fill="auto"/>
            <w:noWrap/>
          </w:tcPr>
          <w:p w14:paraId="5FA7DA2C" w14:textId="77777777" w:rsidR="00C327CB" w:rsidRPr="00D82DF7" w:rsidRDefault="00C327CB">
            <w:pPr>
              <w:jc w:val="right"/>
              <w:rPr>
                <w:b/>
                <w:bCs/>
                <w:color w:val="000000"/>
                <w:sz w:val="19"/>
                <w:szCs w:val="19"/>
              </w:rPr>
            </w:pPr>
            <w:r>
              <w:rPr>
                <w:b/>
                <w:sz w:val="19"/>
              </w:rPr>
              <w:t xml:space="preserve"> 20,76 </w:t>
            </w:r>
          </w:p>
        </w:tc>
        <w:tc>
          <w:tcPr>
            <w:tcW w:w="1000" w:type="dxa"/>
            <w:tcBorders>
              <w:top w:val="nil"/>
              <w:left w:val="nil"/>
              <w:bottom w:val="single" w:sz="4" w:space="0" w:color="auto"/>
              <w:right w:val="single" w:sz="4" w:space="0" w:color="auto"/>
            </w:tcBorders>
            <w:shd w:val="clear" w:color="auto" w:fill="auto"/>
            <w:noWrap/>
          </w:tcPr>
          <w:p w14:paraId="4569BDE6" w14:textId="77777777" w:rsidR="00C327CB" w:rsidRPr="00D82DF7" w:rsidRDefault="00C327CB">
            <w:pPr>
              <w:jc w:val="right"/>
              <w:rPr>
                <w:b/>
                <w:bCs/>
                <w:color w:val="000000"/>
                <w:sz w:val="19"/>
                <w:szCs w:val="19"/>
              </w:rPr>
            </w:pPr>
            <w:r>
              <w:rPr>
                <w:b/>
                <w:color w:val="000000"/>
                <w:sz w:val="19"/>
              </w:rPr>
              <w:t>9,94</w:t>
            </w:r>
          </w:p>
        </w:tc>
      </w:tr>
    </w:tbl>
    <w:p w14:paraId="14DDE67F" w14:textId="77777777" w:rsidR="00C327CB" w:rsidRPr="00B3007B" w:rsidRDefault="00C327CB" w:rsidP="00C327CB">
      <w:pPr>
        <w:spacing w:after="240"/>
        <w:rPr>
          <w:sz w:val="19"/>
          <w:szCs w:val="19"/>
        </w:rPr>
      </w:pPr>
      <w:r>
        <w:rPr>
          <w:sz w:val="19"/>
        </w:rPr>
        <w:t xml:space="preserve">* En el caso de Tiba, se utilizó el promedio de fabricación de 2020-2021 que se muestra en este cuadro. Los costos adicionales de explotación de las empresas se calcularon con la fabricación de 2023. </w:t>
      </w:r>
    </w:p>
    <w:p w14:paraId="1FE04D49" w14:textId="5DDE4651" w:rsidR="00C327CB" w:rsidRPr="00E50B5F" w:rsidRDefault="00C327CB" w:rsidP="00C327CB">
      <w:pPr>
        <w:pStyle w:val="Heading1"/>
        <w:widowControl w:val="0"/>
      </w:pPr>
      <w:r>
        <w:t xml:space="preserve">La financiación solicitada para reconvertir una pequeña y mediana empresa del sector de fabricación de equipos de aire acondicionado residencial es de USD 178.694, sobre la base de un umbral de relación de costo a eficacia de USD 17,95/kg (un 32 por ciento por encima del umbral de relación de costo a eficacia de USD 13,60, según la decisión 95/86 d) i)); se calculó la cantidad solicitada, como se indica en el cuadro 24. </w:t>
      </w:r>
    </w:p>
    <w:p w14:paraId="7B01B75E" w14:textId="542A07C5" w:rsidR="00C327CB" w:rsidRPr="00F3497F" w:rsidRDefault="00C327CB" w:rsidP="00C327CB">
      <w:pPr>
        <w:keepNext/>
        <w:keepLines/>
        <w:widowControl w:val="0"/>
        <w:rPr>
          <w:b/>
          <w:bCs/>
        </w:rPr>
      </w:pPr>
      <w:r>
        <w:rPr>
          <w:b/>
        </w:rPr>
        <w:t>Cuadro 24. Costos calculados, financiación solicitada y relación de costo a eficacia para las pequeñas y medianas empresas de aire acondicionado residencial con consumo inferior a 15 t</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2"/>
        <w:gridCol w:w="696"/>
        <w:gridCol w:w="1172"/>
        <w:gridCol w:w="1341"/>
        <w:gridCol w:w="1173"/>
        <w:gridCol w:w="1275"/>
        <w:gridCol w:w="1134"/>
        <w:gridCol w:w="1405"/>
      </w:tblGrid>
      <w:tr w:rsidR="00E82D79" w:rsidRPr="00BF1DBF" w14:paraId="0CCF7242" w14:textId="77777777" w:rsidTr="00FC4E25">
        <w:trPr>
          <w:trHeight w:val="138"/>
        </w:trPr>
        <w:tc>
          <w:tcPr>
            <w:tcW w:w="1142" w:type="dxa"/>
            <w:vMerge w:val="restart"/>
            <w:shd w:val="clear" w:color="auto" w:fill="auto"/>
          </w:tcPr>
          <w:p w14:paraId="0BE486CA" w14:textId="77777777" w:rsidR="00E82D79" w:rsidRPr="00BF1DBF" w:rsidRDefault="00E82D79">
            <w:pPr>
              <w:jc w:val="left"/>
              <w:rPr>
                <w:b/>
                <w:bCs/>
                <w:color w:val="000000"/>
                <w:sz w:val="19"/>
                <w:szCs w:val="19"/>
              </w:rPr>
            </w:pPr>
            <w:r>
              <w:rPr>
                <w:b/>
                <w:color w:val="000000"/>
                <w:sz w:val="19"/>
              </w:rPr>
              <w:t>Empresa</w:t>
            </w:r>
          </w:p>
        </w:tc>
        <w:tc>
          <w:tcPr>
            <w:tcW w:w="696" w:type="dxa"/>
            <w:vMerge w:val="restart"/>
            <w:shd w:val="clear" w:color="auto" w:fill="auto"/>
          </w:tcPr>
          <w:p w14:paraId="5913ADC0" w14:textId="7980B323" w:rsidR="00E82D79" w:rsidRPr="00BF1DBF" w:rsidRDefault="00E82D79">
            <w:pPr>
              <w:jc w:val="center"/>
              <w:rPr>
                <w:b/>
                <w:bCs/>
                <w:color w:val="000000"/>
                <w:sz w:val="19"/>
                <w:szCs w:val="19"/>
              </w:rPr>
            </w:pPr>
            <w:r>
              <w:rPr>
                <w:b/>
                <w:color w:val="000000"/>
                <w:sz w:val="19"/>
              </w:rPr>
              <w:t>Núm. líneas</w:t>
            </w:r>
          </w:p>
        </w:tc>
        <w:tc>
          <w:tcPr>
            <w:tcW w:w="2513" w:type="dxa"/>
            <w:gridSpan w:val="2"/>
            <w:shd w:val="clear" w:color="auto" w:fill="auto"/>
          </w:tcPr>
          <w:p w14:paraId="62FD8BB2" w14:textId="77777777" w:rsidR="00E82D79" w:rsidRPr="00BF1DBF" w:rsidRDefault="00E82D79">
            <w:pPr>
              <w:jc w:val="center"/>
              <w:rPr>
                <w:b/>
                <w:bCs/>
                <w:color w:val="000000"/>
                <w:sz w:val="19"/>
                <w:szCs w:val="19"/>
              </w:rPr>
            </w:pPr>
            <w:r>
              <w:rPr>
                <w:b/>
                <w:color w:val="000000"/>
                <w:sz w:val="19"/>
              </w:rPr>
              <w:t>Consumo (2023)</w:t>
            </w:r>
          </w:p>
        </w:tc>
        <w:tc>
          <w:tcPr>
            <w:tcW w:w="3582" w:type="dxa"/>
            <w:gridSpan w:val="3"/>
            <w:shd w:val="clear" w:color="auto" w:fill="auto"/>
          </w:tcPr>
          <w:p w14:paraId="33E5098D" w14:textId="77777777" w:rsidR="00E82D79" w:rsidRPr="00BF1DBF" w:rsidRDefault="00E82D79">
            <w:pPr>
              <w:jc w:val="center"/>
              <w:rPr>
                <w:b/>
                <w:bCs/>
                <w:color w:val="000000"/>
                <w:sz w:val="19"/>
                <w:szCs w:val="19"/>
              </w:rPr>
            </w:pPr>
            <w:r>
              <w:rPr>
                <w:b/>
                <w:color w:val="000000"/>
                <w:sz w:val="19"/>
              </w:rPr>
              <w:t>Costos calculados</w:t>
            </w:r>
          </w:p>
        </w:tc>
        <w:tc>
          <w:tcPr>
            <w:tcW w:w="1405" w:type="dxa"/>
            <w:vMerge w:val="restart"/>
            <w:shd w:val="clear" w:color="auto" w:fill="auto"/>
          </w:tcPr>
          <w:p w14:paraId="74AC308C" w14:textId="389E5D72" w:rsidR="00E82D79" w:rsidRPr="00BF1DBF" w:rsidRDefault="00E82D79">
            <w:pPr>
              <w:jc w:val="center"/>
              <w:rPr>
                <w:b/>
                <w:bCs/>
                <w:color w:val="000000"/>
                <w:sz w:val="19"/>
                <w:szCs w:val="19"/>
              </w:rPr>
            </w:pPr>
            <w:r>
              <w:rPr>
                <w:b/>
                <w:color w:val="000000"/>
                <w:sz w:val="19"/>
              </w:rPr>
              <w:t>Financiación solicitada (USD)</w:t>
            </w:r>
          </w:p>
        </w:tc>
      </w:tr>
      <w:tr w:rsidR="00E82D79" w:rsidRPr="00BF1DBF" w14:paraId="1ABCFF22" w14:textId="77777777" w:rsidTr="00F47822">
        <w:trPr>
          <w:trHeight w:val="279"/>
        </w:trPr>
        <w:tc>
          <w:tcPr>
            <w:tcW w:w="1142" w:type="dxa"/>
            <w:vMerge/>
            <w:shd w:val="clear" w:color="auto" w:fill="auto"/>
          </w:tcPr>
          <w:p w14:paraId="0D5F0A26" w14:textId="77777777" w:rsidR="00E82D79" w:rsidRPr="00BF1DBF" w:rsidRDefault="00E82D79">
            <w:pPr>
              <w:jc w:val="left"/>
              <w:rPr>
                <w:b/>
                <w:bCs/>
                <w:color w:val="000000"/>
                <w:sz w:val="19"/>
                <w:szCs w:val="19"/>
                <w:lang w:eastAsia="en-CA"/>
              </w:rPr>
            </w:pPr>
          </w:p>
        </w:tc>
        <w:tc>
          <w:tcPr>
            <w:tcW w:w="696" w:type="dxa"/>
            <w:vMerge/>
            <w:shd w:val="clear" w:color="auto" w:fill="auto"/>
          </w:tcPr>
          <w:p w14:paraId="121501D0" w14:textId="77777777" w:rsidR="00E82D79" w:rsidRPr="00BF1DBF" w:rsidRDefault="00E82D79">
            <w:pPr>
              <w:jc w:val="center"/>
              <w:rPr>
                <w:b/>
                <w:bCs/>
                <w:color w:val="000000"/>
                <w:sz w:val="19"/>
                <w:szCs w:val="19"/>
                <w:lang w:eastAsia="en-CA"/>
              </w:rPr>
            </w:pPr>
          </w:p>
        </w:tc>
        <w:tc>
          <w:tcPr>
            <w:tcW w:w="1172" w:type="dxa"/>
            <w:shd w:val="clear" w:color="auto" w:fill="auto"/>
          </w:tcPr>
          <w:p w14:paraId="4AF35045" w14:textId="77777777" w:rsidR="00E82D79" w:rsidRPr="00BF1DBF" w:rsidRDefault="00E82D79">
            <w:pPr>
              <w:jc w:val="center"/>
              <w:rPr>
                <w:b/>
                <w:bCs/>
                <w:color w:val="000000"/>
                <w:sz w:val="19"/>
                <w:szCs w:val="19"/>
              </w:rPr>
            </w:pPr>
            <w:r>
              <w:rPr>
                <w:b/>
                <w:color w:val="000000"/>
                <w:sz w:val="19"/>
              </w:rPr>
              <w:t xml:space="preserve"> kg </w:t>
            </w:r>
          </w:p>
        </w:tc>
        <w:tc>
          <w:tcPr>
            <w:tcW w:w="1341" w:type="dxa"/>
            <w:shd w:val="clear" w:color="auto" w:fill="auto"/>
          </w:tcPr>
          <w:p w14:paraId="735B3A62" w14:textId="77777777" w:rsidR="00E82D79" w:rsidRPr="00BF1DBF" w:rsidRDefault="00E82D79">
            <w:pPr>
              <w:jc w:val="center"/>
              <w:rPr>
                <w:b/>
                <w:bCs/>
                <w:color w:val="000000"/>
                <w:sz w:val="19"/>
                <w:szCs w:val="19"/>
              </w:rPr>
            </w:pPr>
            <w:r>
              <w:rPr>
                <w:b/>
                <w:color w:val="000000"/>
                <w:sz w:val="19"/>
              </w:rPr>
              <w:t>Toneladas eq. de CO</w:t>
            </w:r>
            <w:r>
              <w:rPr>
                <w:b/>
                <w:color w:val="000000"/>
                <w:sz w:val="19"/>
                <w:vertAlign w:val="subscript"/>
              </w:rPr>
              <w:t>2</w:t>
            </w:r>
            <w:r>
              <w:rPr>
                <w:b/>
                <w:color w:val="000000"/>
                <w:sz w:val="19"/>
              </w:rPr>
              <w:t xml:space="preserve"> </w:t>
            </w:r>
          </w:p>
        </w:tc>
        <w:tc>
          <w:tcPr>
            <w:tcW w:w="1173" w:type="dxa"/>
            <w:shd w:val="clear" w:color="auto" w:fill="auto"/>
          </w:tcPr>
          <w:p w14:paraId="0DDBC135" w14:textId="77777777" w:rsidR="00E82D79" w:rsidRPr="00BF1DBF" w:rsidRDefault="00E82D79">
            <w:pPr>
              <w:jc w:val="center"/>
              <w:rPr>
                <w:b/>
                <w:bCs/>
                <w:color w:val="000000"/>
                <w:sz w:val="19"/>
                <w:szCs w:val="19"/>
              </w:rPr>
            </w:pPr>
            <w:r>
              <w:rPr>
                <w:b/>
                <w:color w:val="000000"/>
                <w:sz w:val="19"/>
              </w:rPr>
              <w:t xml:space="preserve"> Costos adicionales de capital (USD)</w:t>
            </w:r>
          </w:p>
        </w:tc>
        <w:tc>
          <w:tcPr>
            <w:tcW w:w="1275" w:type="dxa"/>
            <w:shd w:val="clear" w:color="auto" w:fill="auto"/>
          </w:tcPr>
          <w:p w14:paraId="428FCE9E" w14:textId="77777777" w:rsidR="00E82D79" w:rsidRPr="00BF1DBF" w:rsidRDefault="00E82D79">
            <w:pPr>
              <w:jc w:val="center"/>
              <w:rPr>
                <w:b/>
                <w:bCs/>
                <w:color w:val="000000"/>
                <w:sz w:val="19"/>
                <w:szCs w:val="19"/>
              </w:rPr>
            </w:pPr>
            <w:r>
              <w:rPr>
                <w:b/>
                <w:color w:val="000000"/>
                <w:sz w:val="19"/>
              </w:rPr>
              <w:t xml:space="preserve"> Costos adicionales de explotación (USD)</w:t>
            </w:r>
          </w:p>
        </w:tc>
        <w:tc>
          <w:tcPr>
            <w:tcW w:w="1134" w:type="dxa"/>
            <w:shd w:val="clear" w:color="auto" w:fill="auto"/>
          </w:tcPr>
          <w:p w14:paraId="21F65E5D" w14:textId="24F54F61" w:rsidR="00E82D79" w:rsidRPr="00BF1DBF" w:rsidRDefault="000F37AA">
            <w:pPr>
              <w:jc w:val="center"/>
              <w:rPr>
                <w:b/>
                <w:bCs/>
                <w:color w:val="000000"/>
                <w:sz w:val="19"/>
                <w:szCs w:val="19"/>
              </w:rPr>
            </w:pPr>
            <w:r>
              <w:rPr>
                <w:b/>
                <w:color w:val="000000"/>
                <w:sz w:val="19"/>
              </w:rPr>
              <w:t xml:space="preserve"> Total (USD)</w:t>
            </w:r>
          </w:p>
        </w:tc>
        <w:tc>
          <w:tcPr>
            <w:tcW w:w="1405" w:type="dxa"/>
            <w:vMerge/>
            <w:shd w:val="clear" w:color="auto" w:fill="auto"/>
          </w:tcPr>
          <w:p w14:paraId="038EDCE5" w14:textId="77777777" w:rsidR="00E82D79" w:rsidRPr="00BF1DBF" w:rsidRDefault="00E82D79">
            <w:pPr>
              <w:jc w:val="center"/>
              <w:rPr>
                <w:b/>
                <w:bCs/>
                <w:color w:val="000000"/>
                <w:sz w:val="19"/>
                <w:szCs w:val="19"/>
                <w:lang w:eastAsia="en-CA"/>
              </w:rPr>
            </w:pPr>
          </w:p>
        </w:tc>
      </w:tr>
      <w:tr w:rsidR="00C327CB" w:rsidRPr="00BF1DBF" w14:paraId="50264205" w14:textId="77777777" w:rsidTr="00F47822">
        <w:trPr>
          <w:trHeight w:val="173"/>
        </w:trPr>
        <w:tc>
          <w:tcPr>
            <w:tcW w:w="1142" w:type="dxa"/>
            <w:shd w:val="clear" w:color="auto" w:fill="auto"/>
          </w:tcPr>
          <w:p w14:paraId="5F9468D5" w14:textId="77777777" w:rsidR="00C327CB" w:rsidRPr="00BF1DBF" w:rsidRDefault="00C327CB">
            <w:pPr>
              <w:jc w:val="left"/>
              <w:rPr>
                <w:color w:val="000000"/>
                <w:sz w:val="19"/>
                <w:szCs w:val="19"/>
                <w:highlight w:val="green"/>
              </w:rPr>
            </w:pPr>
            <w:r>
              <w:rPr>
                <w:color w:val="000000"/>
                <w:sz w:val="19"/>
              </w:rPr>
              <w:t>Elteriak</w:t>
            </w:r>
          </w:p>
        </w:tc>
        <w:tc>
          <w:tcPr>
            <w:tcW w:w="696" w:type="dxa"/>
            <w:shd w:val="clear" w:color="auto" w:fill="auto"/>
          </w:tcPr>
          <w:p w14:paraId="5B869708" w14:textId="77777777" w:rsidR="00C327CB" w:rsidRPr="00BF1DBF" w:rsidRDefault="00C327CB">
            <w:pPr>
              <w:jc w:val="center"/>
              <w:rPr>
                <w:color w:val="000000"/>
                <w:sz w:val="19"/>
                <w:szCs w:val="19"/>
              </w:rPr>
            </w:pPr>
            <w:r>
              <w:rPr>
                <w:color w:val="000000"/>
                <w:sz w:val="19"/>
              </w:rPr>
              <w:t>1</w:t>
            </w:r>
          </w:p>
        </w:tc>
        <w:tc>
          <w:tcPr>
            <w:tcW w:w="1172" w:type="dxa"/>
            <w:shd w:val="clear" w:color="auto" w:fill="auto"/>
          </w:tcPr>
          <w:p w14:paraId="555CFE13" w14:textId="77777777" w:rsidR="00C327CB" w:rsidRPr="00BF1DBF" w:rsidRDefault="00C327CB">
            <w:pPr>
              <w:jc w:val="right"/>
              <w:rPr>
                <w:color w:val="000000"/>
                <w:sz w:val="19"/>
                <w:szCs w:val="19"/>
              </w:rPr>
            </w:pPr>
            <w:r>
              <w:rPr>
                <w:color w:val="000000"/>
                <w:sz w:val="19"/>
              </w:rPr>
              <w:t>9.954</w:t>
            </w:r>
          </w:p>
        </w:tc>
        <w:tc>
          <w:tcPr>
            <w:tcW w:w="1341" w:type="dxa"/>
            <w:shd w:val="clear" w:color="auto" w:fill="auto"/>
          </w:tcPr>
          <w:p w14:paraId="6B8BF584" w14:textId="77777777" w:rsidR="00C327CB" w:rsidRPr="00BF1DBF" w:rsidRDefault="00C327CB">
            <w:pPr>
              <w:jc w:val="right"/>
              <w:rPr>
                <w:color w:val="000000"/>
                <w:sz w:val="19"/>
                <w:szCs w:val="19"/>
                <w:highlight w:val="green"/>
              </w:rPr>
            </w:pPr>
            <w:r>
              <w:rPr>
                <w:color w:val="000000"/>
                <w:sz w:val="19"/>
              </w:rPr>
              <w:t>20.779</w:t>
            </w:r>
          </w:p>
        </w:tc>
        <w:tc>
          <w:tcPr>
            <w:tcW w:w="1173" w:type="dxa"/>
            <w:shd w:val="clear" w:color="auto" w:fill="auto"/>
          </w:tcPr>
          <w:p w14:paraId="7356C841" w14:textId="77777777" w:rsidR="00C327CB" w:rsidRPr="00BF1DBF" w:rsidRDefault="00C327CB">
            <w:pPr>
              <w:jc w:val="right"/>
              <w:rPr>
                <w:color w:val="000000"/>
                <w:sz w:val="19"/>
                <w:szCs w:val="19"/>
                <w:highlight w:val="green"/>
              </w:rPr>
            </w:pPr>
            <w:r>
              <w:rPr>
                <w:sz w:val="19"/>
              </w:rPr>
              <w:t>419.300</w:t>
            </w:r>
          </w:p>
        </w:tc>
        <w:tc>
          <w:tcPr>
            <w:tcW w:w="1275" w:type="dxa"/>
            <w:shd w:val="clear" w:color="auto" w:fill="auto"/>
            <w:noWrap/>
          </w:tcPr>
          <w:p w14:paraId="634D56D4" w14:textId="77777777" w:rsidR="00C327CB" w:rsidRPr="00BF1DBF" w:rsidRDefault="00C327CB">
            <w:pPr>
              <w:jc w:val="right"/>
              <w:rPr>
                <w:color w:val="000000"/>
                <w:sz w:val="19"/>
                <w:szCs w:val="19"/>
                <w:highlight w:val="green"/>
              </w:rPr>
            </w:pPr>
            <w:r>
              <w:rPr>
                <w:sz w:val="19"/>
              </w:rPr>
              <w:t>65.000</w:t>
            </w:r>
          </w:p>
        </w:tc>
        <w:tc>
          <w:tcPr>
            <w:tcW w:w="1134" w:type="dxa"/>
            <w:shd w:val="clear" w:color="auto" w:fill="auto"/>
            <w:noWrap/>
          </w:tcPr>
          <w:p w14:paraId="2908EE8A" w14:textId="77777777" w:rsidR="00C327CB" w:rsidRPr="00CB0E53" w:rsidRDefault="00C327CB">
            <w:pPr>
              <w:jc w:val="right"/>
              <w:rPr>
                <w:color w:val="000000"/>
                <w:sz w:val="19"/>
                <w:szCs w:val="19"/>
              </w:rPr>
            </w:pPr>
            <w:r>
              <w:rPr>
                <w:color w:val="000000"/>
                <w:sz w:val="19"/>
              </w:rPr>
              <w:t>484.300</w:t>
            </w:r>
          </w:p>
        </w:tc>
        <w:tc>
          <w:tcPr>
            <w:tcW w:w="1405" w:type="dxa"/>
            <w:shd w:val="clear" w:color="auto" w:fill="auto"/>
            <w:noWrap/>
          </w:tcPr>
          <w:p w14:paraId="56B3F0B5" w14:textId="77777777" w:rsidR="00C327CB" w:rsidRPr="00CB0E53" w:rsidRDefault="00C327CB">
            <w:pPr>
              <w:jc w:val="right"/>
              <w:rPr>
                <w:color w:val="000000"/>
                <w:sz w:val="19"/>
                <w:szCs w:val="19"/>
              </w:rPr>
            </w:pPr>
            <w:r>
              <w:rPr>
                <w:color w:val="000000"/>
                <w:sz w:val="19"/>
              </w:rPr>
              <w:t>178.694</w:t>
            </w:r>
          </w:p>
        </w:tc>
      </w:tr>
      <w:tr w:rsidR="00C327CB" w:rsidRPr="00BF1DBF" w14:paraId="76E706B1" w14:textId="77777777" w:rsidTr="00F47822">
        <w:trPr>
          <w:trHeight w:val="76"/>
        </w:trPr>
        <w:tc>
          <w:tcPr>
            <w:tcW w:w="1142" w:type="dxa"/>
            <w:shd w:val="clear" w:color="auto" w:fill="auto"/>
            <w:noWrap/>
            <w:hideMark/>
          </w:tcPr>
          <w:p w14:paraId="66BF93BA" w14:textId="77777777" w:rsidR="00C327CB" w:rsidRPr="00BF1DBF" w:rsidRDefault="00C327CB">
            <w:pPr>
              <w:jc w:val="left"/>
              <w:rPr>
                <w:b/>
                <w:bCs/>
                <w:color w:val="000000"/>
                <w:sz w:val="19"/>
                <w:szCs w:val="19"/>
              </w:rPr>
            </w:pPr>
            <w:r>
              <w:rPr>
                <w:b/>
                <w:color w:val="000000"/>
                <w:sz w:val="19"/>
              </w:rPr>
              <w:t xml:space="preserve">Total </w:t>
            </w:r>
          </w:p>
        </w:tc>
        <w:tc>
          <w:tcPr>
            <w:tcW w:w="696" w:type="dxa"/>
            <w:shd w:val="clear" w:color="auto" w:fill="auto"/>
            <w:noWrap/>
          </w:tcPr>
          <w:p w14:paraId="5E934592" w14:textId="77777777" w:rsidR="00C327CB" w:rsidRPr="00BF1DBF" w:rsidRDefault="00C327CB">
            <w:pPr>
              <w:jc w:val="center"/>
              <w:rPr>
                <w:b/>
                <w:bCs/>
                <w:color w:val="000000"/>
                <w:sz w:val="19"/>
                <w:szCs w:val="19"/>
              </w:rPr>
            </w:pPr>
            <w:r>
              <w:rPr>
                <w:b/>
                <w:color w:val="000000"/>
                <w:sz w:val="19"/>
              </w:rPr>
              <w:t>1</w:t>
            </w:r>
          </w:p>
        </w:tc>
        <w:tc>
          <w:tcPr>
            <w:tcW w:w="1172" w:type="dxa"/>
            <w:shd w:val="clear" w:color="auto" w:fill="auto"/>
            <w:noWrap/>
          </w:tcPr>
          <w:p w14:paraId="52E0EDAB" w14:textId="77777777" w:rsidR="00C327CB" w:rsidRPr="00CB0E53" w:rsidRDefault="00C327CB">
            <w:pPr>
              <w:jc w:val="right"/>
              <w:rPr>
                <w:b/>
                <w:bCs/>
                <w:color w:val="000000"/>
                <w:sz w:val="19"/>
                <w:szCs w:val="19"/>
              </w:rPr>
            </w:pPr>
            <w:r>
              <w:rPr>
                <w:b/>
                <w:color w:val="000000"/>
                <w:sz w:val="19"/>
              </w:rPr>
              <w:t>9.954</w:t>
            </w:r>
          </w:p>
        </w:tc>
        <w:tc>
          <w:tcPr>
            <w:tcW w:w="1341" w:type="dxa"/>
            <w:shd w:val="clear" w:color="auto" w:fill="auto"/>
            <w:noWrap/>
          </w:tcPr>
          <w:p w14:paraId="1A0AAE16" w14:textId="77777777" w:rsidR="00C327CB" w:rsidRPr="00CB0E53" w:rsidRDefault="00C327CB">
            <w:pPr>
              <w:jc w:val="right"/>
              <w:rPr>
                <w:b/>
                <w:bCs/>
                <w:color w:val="000000"/>
                <w:sz w:val="19"/>
                <w:szCs w:val="19"/>
              </w:rPr>
            </w:pPr>
            <w:r>
              <w:rPr>
                <w:b/>
                <w:color w:val="000000"/>
                <w:sz w:val="19"/>
              </w:rPr>
              <w:t>20.779</w:t>
            </w:r>
          </w:p>
        </w:tc>
        <w:tc>
          <w:tcPr>
            <w:tcW w:w="1173" w:type="dxa"/>
            <w:shd w:val="clear" w:color="auto" w:fill="auto"/>
            <w:noWrap/>
          </w:tcPr>
          <w:p w14:paraId="26C54A3A" w14:textId="77777777" w:rsidR="00C327CB" w:rsidRPr="00CB0E53" w:rsidRDefault="00C327CB">
            <w:pPr>
              <w:jc w:val="right"/>
              <w:rPr>
                <w:b/>
                <w:bCs/>
                <w:color w:val="000000"/>
                <w:sz w:val="19"/>
                <w:szCs w:val="19"/>
                <w:highlight w:val="green"/>
              </w:rPr>
            </w:pPr>
            <w:r>
              <w:rPr>
                <w:b/>
                <w:sz w:val="19"/>
              </w:rPr>
              <w:t>419.300</w:t>
            </w:r>
          </w:p>
        </w:tc>
        <w:tc>
          <w:tcPr>
            <w:tcW w:w="1275" w:type="dxa"/>
            <w:shd w:val="clear" w:color="auto" w:fill="auto"/>
            <w:noWrap/>
          </w:tcPr>
          <w:p w14:paraId="79BD4A70" w14:textId="77777777" w:rsidR="00C327CB" w:rsidRPr="00CB0E53" w:rsidRDefault="00C327CB">
            <w:pPr>
              <w:jc w:val="right"/>
              <w:rPr>
                <w:b/>
                <w:bCs/>
                <w:color w:val="000000"/>
                <w:sz w:val="19"/>
                <w:szCs w:val="19"/>
                <w:highlight w:val="green"/>
              </w:rPr>
            </w:pPr>
            <w:r>
              <w:rPr>
                <w:b/>
                <w:sz w:val="19"/>
              </w:rPr>
              <w:t>65.000</w:t>
            </w:r>
          </w:p>
        </w:tc>
        <w:tc>
          <w:tcPr>
            <w:tcW w:w="1134" w:type="dxa"/>
            <w:shd w:val="clear" w:color="auto" w:fill="auto"/>
            <w:noWrap/>
          </w:tcPr>
          <w:p w14:paraId="6DDDB3CE" w14:textId="77777777" w:rsidR="00C327CB" w:rsidRPr="00CB0E53" w:rsidRDefault="00C327CB">
            <w:pPr>
              <w:jc w:val="right"/>
              <w:rPr>
                <w:b/>
                <w:bCs/>
                <w:color w:val="000000"/>
                <w:sz w:val="19"/>
                <w:szCs w:val="19"/>
              </w:rPr>
            </w:pPr>
            <w:r>
              <w:rPr>
                <w:b/>
                <w:color w:val="000000"/>
                <w:sz w:val="19"/>
              </w:rPr>
              <w:t>484.300</w:t>
            </w:r>
          </w:p>
        </w:tc>
        <w:tc>
          <w:tcPr>
            <w:tcW w:w="1405" w:type="dxa"/>
            <w:shd w:val="clear" w:color="auto" w:fill="auto"/>
            <w:noWrap/>
          </w:tcPr>
          <w:p w14:paraId="6D47CF42" w14:textId="77777777" w:rsidR="00C327CB" w:rsidRPr="00CB0E53" w:rsidRDefault="00C327CB">
            <w:pPr>
              <w:jc w:val="right"/>
              <w:rPr>
                <w:b/>
                <w:bCs/>
                <w:color w:val="000000"/>
                <w:sz w:val="19"/>
                <w:szCs w:val="19"/>
              </w:rPr>
            </w:pPr>
            <w:r>
              <w:rPr>
                <w:b/>
                <w:color w:val="000000"/>
                <w:sz w:val="19"/>
              </w:rPr>
              <w:t>178.694</w:t>
            </w:r>
          </w:p>
        </w:tc>
      </w:tr>
    </w:tbl>
    <w:p w14:paraId="17F8ADEA" w14:textId="333C8365" w:rsidR="00C327CB" w:rsidRPr="00677D10" w:rsidRDefault="00C327CB" w:rsidP="00C327CB">
      <w:pPr>
        <w:pStyle w:val="Heading1"/>
        <w:spacing w:before="240"/>
        <w:rPr>
          <w:b/>
          <w:bCs/>
        </w:rPr>
      </w:pPr>
      <w:r>
        <w:t xml:space="preserve">La financiación total calculada para la reconversión de una microempresa del sector de fabricación de equipos de aire acondicionado residencial es de USD 30.000, sobre la base de una relación de costo a eficacia de USD 34,00/kg (según la decisión 95/86 e), por la que las empresas con un consumo inferior a 1,5 toneladas podrían recibir financiación de hasta 2,5 veces el umbral de costo a eficacia acordado especificado para los fabricantes) y con un mínimo de USD 30.000. Los detalles de los costos calculados y las sumas solicitadas se presentan en el cuadro 25. </w:t>
      </w:r>
    </w:p>
    <w:p w14:paraId="3A3495FE" w14:textId="01134C83" w:rsidR="00C327CB" w:rsidRPr="00677D10" w:rsidRDefault="00C327CB" w:rsidP="00C327CB">
      <w:pPr>
        <w:keepNext/>
        <w:keepLines/>
        <w:widowControl w:val="0"/>
        <w:rPr>
          <w:b/>
          <w:bCs/>
        </w:rPr>
      </w:pPr>
      <w:r>
        <w:rPr>
          <w:b/>
        </w:rPr>
        <w:t>Cuadro 25. Costos calculados, financiación solicitada y relación de costo a eficacia para las microempresas de aire acondicionado residencial con un consumo igual o inferior a 1,5 t</w:t>
      </w:r>
    </w:p>
    <w:tbl>
      <w:tblPr>
        <w:tblW w:w="9297" w:type="dxa"/>
        <w:tblCellMar>
          <w:left w:w="28" w:type="dxa"/>
          <w:right w:w="28" w:type="dxa"/>
        </w:tblCellMar>
        <w:tblLook w:val="04A0" w:firstRow="1" w:lastRow="0" w:firstColumn="1" w:lastColumn="0" w:noHBand="0" w:noVBand="1"/>
      </w:tblPr>
      <w:tblGrid>
        <w:gridCol w:w="1521"/>
        <w:gridCol w:w="601"/>
        <w:gridCol w:w="1415"/>
        <w:gridCol w:w="841"/>
        <w:gridCol w:w="984"/>
        <w:gridCol w:w="1828"/>
        <w:gridCol w:w="984"/>
        <w:gridCol w:w="1123"/>
      </w:tblGrid>
      <w:tr w:rsidR="00624FF0" w:rsidRPr="001C5413" w14:paraId="24BAD045" w14:textId="77777777" w:rsidTr="00F47822">
        <w:trPr>
          <w:trHeight w:val="122"/>
        </w:trPr>
        <w:tc>
          <w:tcPr>
            <w:tcW w:w="1521" w:type="dxa"/>
            <w:vMerge w:val="restart"/>
            <w:tcBorders>
              <w:top w:val="single" w:sz="4" w:space="0" w:color="auto"/>
              <w:left w:val="single" w:sz="4" w:space="0" w:color="auto"/>
              <w:right w:val="single" w:sz="4" w:space="0" w:color="auto"/>
            </w:tcBorders>
            <w:shd w:val="clear" w:color="auto" w:fill="auto"/>
          </w:tcPr>
          <w:p w14:paraId="0E6AFCA8" w14:textId="77777777" w:rsidR="00624FF0" w:rsidRPr="001C5413" w:rsidRDefault="00624FF0">
            <w:pPr>
              <w:jc w:val="left"/>
              <w:rPr>
                <w:b/>
                <w:bCs/>
                <w:color w:val="000000"/>
                <w:sz w:val="19"/>
                <w:szCs w:val="19"/>
              </w:rPr>
            </w:pPr>
            <w:r>
              <w:rPr>
                <w:b/>
                <w:color w:val="000000"/>
                <w:sz w:val="19"/>
              </w:rPr>
              <w:t>Empresa</w:t>
            </w:r>
          </w:p>
        </w:tc>
        <w:tc>
          <w:tcPr>
            <w:tcW w:w="601" w:type="dxa"/>
            <w:vMerge w:val="restart"/>
            <w:tcBorders>
              <w:top w:val="single" w:sz="4" w:space="0" w:color="auto"/>
              <w:left w:val="nil"/>
              <w:right w:val="single" w:sz="4" w:space="0" w:color="auto"/>
            </w:tcBorders>
            <w:shd w:val="clear" w:color="auto" w:fill="auto"/>
          </w:tcPr>
          <w:p w14:paraId="396B622B" w14:textId="655569B7" w:rsidR="00624FF0" w:rsidRPr="001C5413" w:rsidRDefault="00624FF0">
            <w:pPr>
              <w:jc w:val="center"/>
              <w:rPr>
                <w:b/>
                <w:bCs/>
                <w:color w:val="000000"/>
                <w:sz w:val="19"/>
                <w:szCs w:val="19"/>
              </w:rPr>
            </w:pPr>
            <w:r>
              <w:rPr>
                <w:b/>
                <w:color w:val="000000"/>
                <w:sz w:val="19"/>
              </w:rPr>
              <w:t>Núm. líneas</w:t>
            </w:r>
          </w:p>
        </w:tc>
        <w:tc>
          <w:tcPr>
            <w:tcW w:w="1415" w:type="dxa"/>
            <w:vMerge w:val="restart"/>
            <w:tcBorders>
              <w:top w:val="single" w:sz="4" w:space="0" w:color="auto"/>
              <w:left w:val="nil"/>
              <w:right w:val="single" w:sz="4" w:space="0" w:color="auto"/>
            </w:tcBorders>
            <w:shd w:val="clear" w:color="auto" w:fill="auto"/>
          </w:tcPr>
          <w:p w14:paraId="67A1DABE" w14:textId="0203B81C" w:rsidR="00624FF0" w:rsidRPr="001C5413" w:rsidRDefault="00624FF0">
            <w:pPr>
              <w:jc w:val="center"/>
              <w:rPr>
                <w:b/>
                <w:bCs/>
                <w:color w:val="000000"/>
                <w:sz w:val="19"/>
                <w:szCs w:val="19"/>
              </w:rPr>
            </w:pPr>
            <w:r>
              <w:rPr>
                <w:b/>
                <w:color w:val="000000"/>
                <w:sz w:val="19"/>
              </w:rPr>
              <w:t>Aparatos</w:t>
            </w:r>
            <w:r w:rsidR="00F47822">
              <w:rPr>
                <w:b/>
                <w:color w:val="000000"/>
                <w:sz w:val="19"/>
              </w:rPr>
              <w:br/>
            </w:r>
            <w:r>
              <w:rPr>
                <w:b/>
                <w:color w:val="000000"/>
                <w:sz w:val="19"/>
              </w:rPr>
              <w:t>fabricados (2023)</w:t>
            </w:r>
          </w:p>
        </w:tc>
        <w:tc>
          <w:tcPr>
            <w:tcW w:w="1825" w:type="dxa"/>
            <w:gridSpan w:val="2"/>
            <w:tcBorders>
              <w:top w:val="single" w:sz="4" w:space="0" w:color="auto"/>
              <w:left w:val="nil"/>
              <w:bottom w:val="single" w:sz="4" w:space="0" w:color="auto"/>
              <w:right w:val="single" w:sz="4" w:space="0" w:color="auto"/>
            </w:tcBorders>
            <w:shd w:val="clear" w:color="auto" w:fill="auto"/>
          </w:tcPr>
          <w:p w14:paraId="4751A408" w14:textId="77777777" w:rsidR="00624FF0" w:rsidRPr="001C5413" w:rsidRDefault="00624FF0">
            <w:pPr>
              <w:jc w:val="center"/>
              <w:rPr>
                <w:b/>
                <w:bCs/>
                <w:color w:val="000000"/>
                <w:sz w:val="19"/>
                <w:szCs w:val="19"/>
              </w:rPr>
            </w:pPr>
            <w:r>
              <w:rPr>
                <w:b/>
                <w:color w:val="000000"/>
                <w:sz w:val="19"/>
              </w:rPr>
              <w:t>Consumo (2023)</w:t>
            </w:r>
          </w:p>
        </w:tc>
        <w:tc>
          <w:tcPr>
            <w:tcW w:w="1828" w:type="dxa"/>
            <w:tcBorders>
              <w:top w:val="single" w:sz="4" w:space="0" w:color="auto"/>
              <w:left w:val="nil"/>
              <w:bottom w:val="single" w:sz="4" w:space="0" w:color="auto"/>
              <w:right w:val="single" w:sz="4" w:space="0" w:color="auto"/>
            </w:tcBorders>
            <w:shd w:val="clear" w:color="auto" w:fill="auto"/>
          </w:tcPr>
          <w:p w14:paraId="220EAE29" w14:textId="62DFA897" w:rsidR="00624FF0" w:rsidRPr="001C5413" w:rsidRDefault="00624FF0">
            <w:pPr>
              <w:jc w:val="center"/>
              <w:rPr>
                <w:b/>
                <w:bCs/>
                <w:color w:val="000000"/>
                <w:sz w:val="19"/>
                <w:szCs w:val="19"/>
              </w:rPr>
            </w:pPr>
            <w:r>
              <w:rPr>
                <w:b/>
                <w:color w:val="000000"/>
                <w:sz w:val="19"/>
              </w:rPr>
              <w:t>Gastos adicionales de explotación solicitados</w:t>
            </w:r>
          </w:p>
        </w:tc>
        <w:tc>
          <w:tcPr>
            <w:tcW w:w="2107" w:type="dxa"/>
            <w:gridSpan w:val="2"/>
            <w:tcBorders>
              <w:top w:val="single" w:sz="4" w:space="0" w:color="auto"/>
              <w:left w:val="nil"/>
              <w:bottom w:val="single" w:sz="4" w:space="0" w:color="auto"/>
              <w:right w:val="single" w:sz="4" w:space="0" w:color="auto"/>
            </w:tcBorders>
            <w:shd w:val="clear" w:color="auto" w:fill="auto"/>
          </w:tcPr>
          <w:p w14:paraId="283C19E9" w14:textId="77777777" w:rsidR="00624FF0" w:rsidRPr="001C5413" w:rsidRDefault="00624FF0">
            <w:pPr>
              <w:jc w:val="center"/>
              <w:rPr>
                <w:b/>
                <w:bCs/>
                <w:color w:val="000000"/>
                <w:sz w:val="19"/>
                <w:szCs w:val="19"/>
              </w:rPr>
            </w:pPr>
            <w:r>
              <w:rPr>
                <w:b/>
                <w:color w:val="000000"/>
                <w:sz w:val="19"/>
              </w:rPr>
              <w:t>Relación costo a eficacia</w:t>
            </w:r>
          </w:p>
        </w:tc>
      </w:tr>
      <w:tr w:rsidR="00624FF0" w:rsidRPr="001C5413" w14:paraId="59B915FF" w14:textId="77777777" w:rsidTr="00F47822">
        <w:trPr>
          <w:trHeight w:val="462"/>
        </w:trPr>
        <w:tc>
          <w:tcPr>
            <w:tcW w:w="1521" w:type="dxa"/>
            <w:vMerge/>
            <w:tcBorders>
              <w:left w:val="single" w:sz="4" w:space="0" w:color="auto"/>
              <w:bottom w:val="single" w:sz="4" w:space="0" w:color="auto"/>
              <w:right w:val="single" w:sz="4" w:space="0" w:color="auto"/>
            </w:tcBorders>
            <w:shd w:val="clear" w:color="auto" w:fill="auto"/>
          </w:tcPr>
          <w:p w14:paraId="2DD4ABA1" w14:textId="77777777" w:rsidR="00624FF0" w:rsidRPr="001C5413" w:rsidRDefault="00624FF0">
            <w:pPr>
              <w:jc w:val="left"/>
              <w:rPr>
                <w:b/>
                <w:bCs/>
                <w:color w:val="000000"/>
                <w:sz w:val="19"/>
                <w:szCs w:val="19"/>
                <w:lang w:eastAsia="en-CA"/>
              </w:rPr>
            </w:pPr>
          </w:p>
        </w:tc>
        <w:tc>
          <w:tcPr>
            <w:tcW w:w="601" w:type="dxa"/>
            <w:vMerge/>
            <w:tcBorders>
              <w:left w:val="nil"/>
              <w:bottom w:val="single" w:sz="4" w:space="0" w:color="auto"/>
              <w:right w:val="single" w:sz="4" w:space="0" w:color="auto"/>
            </w:tcBorders>
            <w:shd w:val="clear" w:color="auto" w:fill="auto"/>
          </w:tcPr>
          <w:p w14:paraId="52C8FAAE" w14:textId="77777777" w:rsidR="00624FF0" w:rsidRPr="001C5413" w:rsidRDefault="00624FF0">
            <w:pPr>
              <w:jc w:val="center"/>
              <w:rPr>
                <w:b/>
                <w:bCs/>
                <w:color w:val="000000"/>
                <w:sz w:val="19"/>
                <w:szCs w:val="19"/>
                <w:lang w:eastAsia="en-CA"/>
              </w:rPr>
            </w:pPr>
          </w:p>
        </w:tc>
        <w:tc>
          <w:tcPr>
            <w:tcW w:w="1415" w:type="dxa"/>
            <w:vMerge/>
            <w:tcBorders>
              <w:left w:val="nil"/>
              <w:bottom w:val="single" w:sz="4" w:space="0" w:color="auto"/>
              <w:right w:val="single" w:sz="4" w:space="0" w:color="auto"/>
            </w:tcBorders>
            <w:shd w:val="clear" w:color="auto" w:fill="auto"/>
          </w:tcPr>
          <w:p w14:paraId="0345D216" w14:textId="77777777" w:rsidR="00624FF0" w:rsidRDefault="00624FF0">
            <w:pPr>
              <w:jc w:val="center"/>
              <w:rPr>
                <w:b/>
                <w:bCs/>
                <w:color w:val="000000"/>
                <w:sz w:val="19"/>
                <w:szCs w:val="19"/>
                <w:lang w:eastAsia="en-CA"/>
              </w:rPr>
            </w:pPr>
          </w:p>
        </w:tc>
        <w:tc>
          <w:tcPr>
            <w:tcW w:w="841" w:type="dxa"/>
            <w:tcBorders>
              <w:top w:val="single" w:sz="4" w:space="0" w:color="auto"/>
              <w:left w:val="nil"/>
              <w:bottom w:val="single" w:sz="4" w:space="0" w:color="auto"/>
              <w:right w:val="single" w:sz="4" w:space="0" w:color="auto"/>
            </w:tcBorders>
            <w:shd w:val="clear" w:color="auto" w:fill="auto"/>
          </w:tcPr>
          <w:p w14:paraId="2899468C" w14:textId="77777777" w:rsidR="00624FF0" w:rsidRPr="001C5413" w:rsidRDefault="00624FF0">
            <w:pPr>
              <w:jc w:val="center"/>
              <w:rPr>
                <w:b/>
                <w:bCs/>
                <w:color w:val="000000"/>
                <w:sz w:val="19"/>
                <w:szCs w:val="19"/>
              </w:rPr>
            </w:pPr>
            <w:r>
              <w:rPr>
                <w:b/>
                <w:color w:val="000000"/>
                <w:sz w:val="19"/>
              </w:rPr>
              <w:t xml:space="preserve">kg </w:t>
            </w:r>
          </w:p>
        </w:tc>
        <w:tc>
          <w:tcPr>
            <w:tcW w:w="984" w:type="dxa"/>
            <w:tcBorders>
              <w:top w:val="single" w:sz="4" w:space="0" w:color="auto"/>
              <w:left w:val="nil"/>
              <w:bottom w:val="single" w:sz="4" w:space="0" w:color="auto"/>
              <w:right w:val="single" w:sz="4" w:space="0" w:color="auto"/>
            </w:tcBorders>
            <w:shd w:val="clear" w:color="auto" w:fill="auto"/>
          </w:tcPr>
          <w:p w14:paraId="1B343750" w14:textId="77777777" w:rsidR="00624FF0" w:rsidRPr="001C5413" w:rsidRDefault="00624FF0">
            <w:pPr>
              <w:jc w:val="center"/>
              <w:rPr>
                <w:b/>
                <w:bCs/>
                <w:color w:val="000000"/>
                <w:sz w:val="19"/>
                <w:szCs w:val="19"/>
              </w:rPr>
            </w:pPr>
            <w:r>
              <w:rPr>
                <w:b/>
                <w:color w:val="000000"/>
                <w:sz w:val="19"/>
              </w:rPr>
              <w:t>Toneladas eq. de CO</w:t>
            </w:r>
            <w:r>
              <w:rPr>
                <w:b/>
                <w:color w:val="000000"/>
                <w:sz w:val="19"/>
                <w:vertAlign w:val="subscript"/>
              </w:rPr>
              <w:t>2</w:t>
            </w:r>
            <w:r>
              <w:rPr>
                <w:b/>
                <w:color w:val="000000"/>
                <w:sz w:val="19"/>
              </w:rPr>
              <w:t xml:space="preserve"> </w:t>
            </w:r>
          </w:p>
        </w:tc>
        <w:tc>
          <w:tcPr>
            <w:tcW w:w="1828" w:type="dxa"/>
            <w:tcBorders>
              <w:top w:val="single" w:sz="4" w:space="0" w:color="auto"/>
              <w:left w:val="nil"/>
              <w:bottom w:val="single" w:sz="4" w:space="0" w:color="auto"/>
              <w:right w:val="single" w:sz="4" w:space="0" w:color="auto"/>
            </w:tcBorders>
            <w:shd w:val="clear" w:color="auto" w:fill="auto"/>
          </w:tcPr>
          <w:p w14:paraId="3D3AC95C" w14:textId="39539F65" w:rsidR="00624FF0" w:rsidRPr="001C5413" w:rsidRDefault="00C327CB">
            <w:pPr>
              <w:jc w:val="center"/>
              <w:rPr>
                <w:b/>
                <w:bCs/>
                <w:color w:val="000000"/>
                <w:sz w:val="19"/>
                <w:szCs w:val="19"/>
              </w:rPr>
            </w:pPr>
            <w:r>
              <w:rPr>
                <w:b/>
                <w:color w:val="000000"/>
                <w:sz w:val="19"/>
              </w:rPr>
              <w:t>USD 34,00/kg y mínimo de USD 30.000</w:t>
            </w:r>
          </w:p>
        </w:tc>
        <w:tc>
          <w:tcPr>
            <w:tcW w:w="984" w:type="dxa"/>
            <w:tcBorders>
              <w:top w:val="single" w:sz="4" w:space="0" w:color="auto"/>
              <w:left w:val="nil"/>
              <w:bottom w:val="single" w:sz="4" w:space="0" w:color="auto"/>
              <w:right w:val="single" w:sz="4" w:space="0" w:color="auto"/>
            </w:tcBorders>
            <w:shd w:val="clear" w:color="auto" w:fill="auto"/>
          </w:tcPr>
          <w:p w14:paraId="134BAB56" w14:textId="77777777" w:rsidR="00624FF0" w:rsidRPr="001C5413" w:rsidRDefault="00624FF0">
            <w:pPr>
              <w:jc w:val="center"/>
              <w:rPr>
                <w:b/>
                <w:bCs/>
                <w:color w:val="000000"/>
                <w:sz w:val="19"/>
                <w:szCs w:val="19"/>
              </w:rPr>
            </w:pPr>
            <w:r>
              <w:rPr>
                <w:b/>
                <w:color w:val="000000"/>
                <w:sz w:val="19"/>
              </w:rPr>
              <w:t>USD/kg</w:t>
            </w:r>
          </w:p>
        </w:tc>
        <w:tc>
          <w:tcPr>
            <w:tcW w:w="1123" w:type="dxa"/>
            <w:tcBorders>
              <w:top w:val="single" w:sz="4" w:space="0" w:color="auto"/>
              <w:left w:val="nil"/>
              <w:bottom w:val="single" w:sz="4" w:space="0" w:color="auto"/>
              <w:right w:val="single" w:sz="4" w:space="0" w:color="auto"/>
            </w:tcBorders>
            <w:shd w:val="clear" w:color="auto" w:fill="auto"/>
          </w:tcPr>
          <w:p w14:paraId="58F8BEB5" w14:textId="77777777" w:rsidR="00624FF0" w:rsidRPr="001C5413" w:rsidRDefault="00624FF0">
            <w:pPr>
              <w:jc w:val="center"/>
              <w:rPr>
                <w:b/>
                <w:bCs/>
                <w:color w:val="000000"/>
                <w:sz w:val="19"/>
                <w:szCs w:val="19"/>
              </w:rPr>
            </w:pPr>
            <w:r>
              <w:rPr>
                <w:b/>
                <w:color w:val="000000"/>
                <w:sz w:val="19"/>
              </w:rPr>
              <w:t>USD/tonelada eq. de CO</w:t>
            </w:r>
            <w:r>
              <w:rPr>
                <w:b/>
                <w:color w:val="000000"/>
                <w:sz w:val="19"/>
                <w:vertAlign w:val="subscript"/>
              </w:rPr>
              <w:t>2</w:t>
            </w:r>
          </w:p>
        </w:tc>
      </w:tr>
      <w:tr w:rsidR="00C327CB" w:rsidRPr="001C5413" w14:paraId="3C75340B" w14:textId="77777777" w:rsidTr="00F47822">
        <w:trPr>
          <w:trHeight w:val="272"/>
        </w:trPr>
        <w:tc>
          <w:tcPr>
            <w:tcW w:w="1521" w:type="dxa"/>
            <w:tcBorders>
              <w:top w:val="nil"/>
              <w:left w:val="single" w:sz="4" w:space="0" w:color="auto"/>
              <w:bottom w:val="single" w:sz="4" w:space="0" w:color="auto"/>
              <w:right w:val="single" w:sz="4" w:space="0" w:color="auto"/>
            </w:tcBorders>
            <w:shd w:val="clear" w:color="auto" w:fill="auto"/>
          </w:tcPr>
          <w:p w14:paraId="2C8DB539" w14:textId="77777777" w:rsidR="00C327CB" w:rsidRPr="001C5413" w:rsidRDefault="00C327CB">
            <w:pPr>
              <w:jc w:val="left"/>
              <w:rPr>
                <w:color w:val="000000"/>
                <w:sz w:val="19"/>
                <w:szCs w:val="19"/>
              </w:rPr>
            </w:pPr>
            <w:r>
              <w:rPr>
                <w:color w:val="000000"/>
                <w:sz w:val="19"/>
              </w:rPr>
              <w:t>Helwan Industries</w:t>
            </w:r>
          </w:p>
        </w:tc>
        <w:tc>
          <w:tcPr>
            <w:tcW w:w="601" w:type="dxa"/>
            <w:tcBorders>
              <w:top w:val="nil"/>
              <w:left w:val="nil"/>
              <w:bottom w:val="single" w:sz="4" w:space="0" w:color="auto"/>
              <w:right w:val="single" w:sz="4" w:space="0" w:color="auto"/>
            </w:tcBorders>
            <w:shd w:val="clear" w:color="auto" w:fill="auto"/>
          </w:tcPr>
          <w:p w14:paraId="536E2086" w14:textId="77777777" w:rsidR="00C327CB" w:rsidRPr="001C5413" w:rsidRDefault="00C327CB">
            <w:pPr>
              <w:jc w:val="center"/>
              <w:rPr>
                <w:color w:val="000000"/>
                <w:sz w:val="19"/>
                <w:szCs w:val="19"/>
              </w:rPr>
            </w:pPr>
            <w:r>
              <w:rPr>
                <w:color w:val="000000"/>
                <w:sz w:val="19"/>
              </w:rPr>
              <w:t>1</w:t>
            </w:r>
          </w:p>
        </w:tc>
        <w:tc>
          <w:tcPr>
            <w:tcW w:w="1415" w:type="dxa"/>
            <w:tcBorders>
              <w:top w:val="nil"/>
              <w:left w:val="nil"/>
              <w:bottom w:val="single" w:sz="4" w:space="0" w:color="auto"/>
              <w:right w:val="single" w:sz="4" w:space="0" w:color="auto"/>
            </w:tcBorders>
            <w:shd w:val="clear" w:color="auto" w:fill="auto"/>
          </w:tcPr>
          <w:p w14:paraId="42E2A632" w14:textId="77777777" w:rsidR="00C327CB" w:rsidRPr="001C5413" w:rsidRDefault="00C327CB">
            <w:pPr>
              <w:jc w:val="right"/>
              <w:rPr>
                <w:color w:val="000000"/>
                <w:sz w:val="19"/>
                <w:szCs w:val="19"/>
              </w:rPr>
            </w:pPr>
            <w:r>
              <w:rPr>
                <w:color w:val="000000"/>
                <w:sz w:val="19"/>
              </w:rPr>
              <w:t>400</w:t>
            </w:r>
          </w:p>
        </w:tc>
        <w:tc>
          <w:tcPr>
            <w:tcW w:w="841" w:type="dxa"/>
            <w:tcBorders>
              <w:top w:val="nil"/>
              <w:left w:val="nil"/>
              <w:bottom w:val="single" w:sz="4" w:space="0" w:color="auto"/>
              <w:right w:val="single" w:sz="4" w:space="0" w:color="auto"/>
            </w:tcBorders>
            <w:shd w:val="clear" w:color="auto" w:fill="auto"/>
          </w:tcPr>
          <w:p w14:paraId="0C0EAD20" w14:textId="77777777" w:rsidR="00C327CB" w:rsidRPr="001C5413" w:rsidRDefault="00C327CB">
            <w:pPr>
              <w:jc w:val="right"/>
              <w:rPr>
                <w:color w:val="000000"/>
                <w:sz w:val="19"/>
                <w:szCs w:val="19"/>
              </w:rPr>
            </w:pPr>
            <w:r>
              <w:rPr>
                <w:color w:val="000000"/>
                <w:sz w:val="19"/>
              </w:rPr>
              <w:t>486</w:t>
            </w:r>
          </w:p>
        </w:tc>
        <w:tc>
          <w:tcPr>
            <w:tcW w:w="984" w:type="dxa"/>
            <w:tcBorders>
              <w:top w:val="nil"/>
              <w:left w:val="nil"/>
              <w:bottom w:val="single" w:sz="4" w:space="0" w:color="auto"/>
              <w:right w:val="single" w:sz="4" w:space="0" w:color="auto"/>
            </w:tcBorders>
            <w:shd w:val="clear" w:color="auto" w:fill="auto"/>
          </w:tcPr>
          <w:p w14:paraId="2A1459C0" w14:textId="77777777" w:rsidR="00C327CB" w:rsidRPr="001C5413" w:rsidRDefault="00C327CB">
            <w:pPr>
              <w:jc w:val="right"/>
              <w:rPr>
                <w:color w:val="000000"/>
                <w:sz w:val="19"/>
                <w:szCs w:val="19"/>
              </w:rPr>
            </w:pPr>
            <w:r>
              <w:rPr>
                <w:color w:val="000000"/>
                <w:sz w:val="19"/>
              </w:rPr>
              <w:t>1.015</w:t>
            </w:r>
          </w:p>
        </w:tc>
        <w:tc>
          <w:tcPr>
            <w:tcW w:w="1828" w:type="dxa"/>
            <w:tcBorders>
              <w:top w:val="nil"/>
              <w:left w:val="nil"/>
              <w:bottom w:val="single" w:sz="4" w:space="0" w:color="auto"/>
              <w:right w:val="single" w:sz="4" w:space="0" w:color="auto"/>
            </w:tcBorders>
            <w:shd w:val="clear" w:color="auto" w:fill="auto"/>
            <w:noWrap/>
          </w:tcPr>
          <w:p w14:paraId="69C3EC45" w14:textId="77777777" w:rsidR="00C327CB" w:rsidRPr="001C5413" w:rsidRDefault="00C327CB">
            <w:pPr>
              <w:jc w:val="right"/>
              <w:rPr>
                <w:color w:val="000000"/>
                <w:sz w:val="19"/>
                <w:szCs w:val="19"/>
              </w:rPr>
            </w:pPr>
            <w:r>
              <w:rPr>
                <w:sz w:val="19"/>
              </w:rPr>
              <w:t>30.000</w:t>
            </w:r>
          </w:p>
        </w:tc>
        <w:tc>
          <w:tcPr>
            <w:tcW w:w="984" w:type="dxa"/>
            <w:tcBorders>
              <w:top w:val="nil"/>
              <w:left w:val="nil"/>
              <w:bottom w:val="single" w:sz="4" w:space="0" w:color="auto"/>
              <w:right w:val="single" w:sz="4" w:space="0" w:color="auto"/>
            </w:tcBorders>
            <w:shd w:val="clear" w:color="auto" w:fill="auto"/>
            <w:noWrap/>
          </w:tcPr>
          <w:p w14:paraId="1C4C04E3" w14:textId="77777777" w:rsidR="00C327CB" w:rsidRPr="001C5413" w:rsidRDefault="00C327CB">
            <w:pPr>
              <w:jc w:val="right"/>
              <w:rPr>
                <w:color w:val="000000"/>
                <w:sz w:val="19"/>
                <w:szCs w:val="19"/>
              </w:rPr>
            </w:pPr>
            <w:r>
              <w:rPr>
                <w:sz w:val="19"/>
              </w:rPr>
              <w:t xml:space="preserve"> 61,73 </w:t>
            </w:r>
          </w:p>
        </w:tc>
        <w:tc>
          <w:tcPr>
            <w:tcW w:w="1123" w:type="dxa"/>
            <w:tcBorders>
              <w:top w:val="nil"/>
              <w:left w:val="nil"/>
              <w:bottom w:val="single" w:sz="4" w:space="0" w:color="auto"/>
              <w:right w:val="single" w:sz="4" w:space="0" w:color="auto"/>
            </w:tcBorders>
            <w:shd w:val="clear" w:color="auto" w:fill="auto"/>
            <w:noWrap/>
          </w:tcPr>
          <w:p w14:paraId="2B642892" w14:textId="77777777" w:rsidR="00C327CB" w:rsidRPr="001C5413" w:rsidRDefault="00C327CB">
            <w:pPr>
              <w:jc w:val="right"/>
              <w:rPr>
                <w:color w:val="000000"/>
                <w:sz w:val="19"/>
                <w:szCs w:val="19"/>
              </w:rPr>
            </w:pPr>
            <w:r>
              <w:rPr>
                <w:sz w:val="19"/>
              </w:rPr>
              <w:t>29,57</w:t>
            </w:r>
          </w:p>
        </w:tc>
      </w:tr>
      <w:tr w:rsidR="00C327CB" w:rsidRPr="001C5413" w14:paraId="2527E8A8" w14:textId="77777777" w:rsidTr="00F47822">
        <w:trPr>
          <w:trHeight w:val="168"/>
        </w:trPr>
        <w:tc>
          <w:tcPr>
            <w:tcW w:w="1521" w:type="dxa"/>
            <w:tcBorders>
              <w:top w:val="nil"/>
              <w:left w:val="single" w:sz="4" w:space="0" w:color="auto"/>
              <w:bottom w:val="single" w:sz="4" w:space="0" w:color="auto"/>
              <w:right w:val="single" w:sz="4" w:space="0" w:color="auto"/>
            </w:tcBorders>
            <w:shd w:val="clear" w:color="auto" w:fill="auto"/>
            <w:noWrap/>
            <w:hideMark/>
          </w:tcPr>
          <w:p w14:paraId="775A5D03" w14:textId="77777777" w:rsidR="00C327CB" w:rsidRPr="001C5413" w:rsidRDefault="00C327CB">
            <w:pPr>
              <w:jc w:val="left"/>
              <w:rPr>
                <w:b/>
                <w:bCs/>
                <w:color w:val="000000"/>
                <w:sz w:val="19"/>
                <w:szCs w:val="19"/>
              </w:rPr>
            </w:pPr>
            <w:r>
              <w:rPr>
                <w:b/>
                <w:color w:val="000000"/>
                <w:sz w:val="19"/>
              </w:rPr>
              <w:t xml:space="preserve">Total </w:t>
            </w:r>
          </w:p>
        </w:tc>
        <w:tc>
          <w:tcPr>
            <w:tcW w:w="601" w:type="dxa"/>
            <w:tcBorders>
              <w:top w:val="nil"/>
              <w:left w:val="nil"/>
              <w:bottom w:val="single" w:sz="4" w:space="0" w:color="auto"/>
              <w:right w:val="single" w:sz="4" w:space="0" w:color="auto"/>
            </w:tcBorders>
            <w:shd w:val="clear" w:color="auto" w:fill="auto"/>
            <w:noWrap/>
          </w:tcPr>
          <w:p w14:paraId="60AF462E" w14:textId="77777777" w:rsidR="00C327CB" w:rsidRPr="001C5413" w:rsidRDefault="00C327CB">
            <w:pPr>
              <w:jc w:val="center"/>
              <w:rPr>
                <w:b/>
                <w:bCs/>
                <w:color w:val="000000"/>
                <w:sz w:val="19"/>
                <w:szCs w:val="19"/>
              </w:rPr>
            </w:pPr>
            <w:r>
              <w:rPr>
                <w:b/>
                <w:color w:val="000000"/>
                <w:sz w:val="19"/>
              </w:rPr>
              <w:t>1</w:t>
            </w:r>
          </w:p>
        </w:tc>
        <w:tc>
          <w:tcPr>
            <w:tcW w:w="1415" w:type="dxa"/>
            <w:tcBorders>
              <w:top w:val="nil"/>
              <w:left w:val="nil"/>
              <w:bottom w:val="single" w:sz="4" w:space="0" w:color="auto"/>
              <w:right w:val="single" w:sz="4" w:space="0" w:color="auto"/>
            </w:tcBorders>
            <w:shd w:val="clear" w:color="auto" w:fill="auto"/>
            <w:noWrap/>
          </w:tcPr>
          <w:p w14:paraId="3F2449EC" w14:textId="77777777" w:rsidR="00C327CB" w:rsidRPr="007647BF" w:rsidRDefault="00C327CB">
            <w:pPr>
              <w:jc w:val="right"/>
              <w:rPr>
                <w:b/>
                <w:bCs/>
                <w:color w:val="000000"/>
                <w:sz w:val="19"/>
                <w:szCs w:val="19"/>
              </w:rPr>
            </w:pPr>
            <w:r>
              <w:rPr>
                <w:b/>
                <w:color w:val="000000"/>
                <w:sz w:val="19"/>
              </w:rPr>
              <w:t>400</w:t>
            </w:r>
          </w:p>
        </w:tc>
        <w:tc>
          <w:tcPr>
            <w:tcW w:w="841" w:type="dxa"/>
            <w:tcBorders>
              <w:top w:val="nil"/>
              <w:left w:val="nil"/>
              <w:bottom w:val="single" w:sz="4" w:space="0" w:color="auto"/>
              <w:right w:val="single" w:sz="4" w:space="0" w:color="auto"/>
            </w:tcBorders>
            <w:shd w:val="clear" w:color="auto" w:fill="auto"/>
            <w:noWrap/>
          </w:tcPr>
          <w:p w14:paraId="6E34BC32" w14:textId="77777777" w:rsidR="00C327CB" w:rsidRPr="007647BF" w:rsidRDefault="00C327CB">
            <w:pPr>
              <w:jc w:val="right"/>
              <w:rPr>
                <w:b/>
                <w:bCs/>
                <w:color w:val="000000"/>
                <w:sz w:val="19"/>
                <w:szCs w:val="19"/>
              </w:rPr>
            </w:pPr>
            <w:r>
              <w:rPr>
                <w:b/>
                <w:color w:val="000000"/>
                <w:sz w:val="19"/>
              </w:rPr>
              <w:t>486</w:t>
            </w:r>
          </w:p>
        </w:tc>
        <w:tc>
          <w:tcPr>
            <w:tcW w:w="984" w:type="dxa"/>
            <w:tcBorders>
              <w:top w:val="nil"/>
              <w:left w:val="nil"/>
              <w:bottom w:val="single" w:sz="4" w:space="0" w:color="auto"/>
              <w:right w:val="single" w:sz="4" w:space="0" w:color="auto"/>
            </w:tcBorders>
            <w:shd w:val="clear" w:color="auto" w:fill="auto"/>
            <w:noWrap/>
          </w:tcPr>
          <w:p w14:paraId="7824C5B8" w14:textId="77777777" w:rsidR="00C327CB" w:rsidRPr="007647BF" w:rsidRDefault="00C327CB">
            <w:pPr>
              <w:jc w:val="right"/>
              <w:rPr>
                <w:b/>
                <w:bCs/>
                <w:color w:val="000000"/>
                <w:sz w:val="19"/>
                <w:szCs w:val="19"/>
              </w:rPr>
            </w:pPr>
            <w:r>
              <w:rPr>
                <w:b/>
                <w:color w:val="000000"/>
                <w:sz w:val="19"/>
              </w:rPr>
              <w:t>1.015</w:t>
            </w:r>
          </w:p>
        </w:tc>
        <w:tc>
          <w:tcPr>
            <w:tcW w:w="1828" w:type="dxa"/>
            <w:tcBorders>
              <w:top w:val="nil"/>
              <w:left w:val="nil"/>
              <w:bottom w:val="single" w:sz="4" w:space="0" w:color="auto"/>
              <w:right w:val="single" w:sz="4" w:space="0" w:color="auto"/>
            </w:tcBorders>
            <w:shd w:val="clear" w:color="auto" w:fill="auto"/>
            <w:noWrap/>
          </w:tcPr>
          <w:p w14:paraId="35C211EA" w14:textId="77777777" w:rsidR="00C327CB" w:rsidRPr="007647BF" w:rsidRDefault="00C327CB">
            <w:pPr>
              <w:jc w:val="right"/>
              <w:rPr>
                <w:b/>
                <w:bCs/>
                <w:color w:val="000000"/>
                <w:sz w:val="19"/>
                <w:szCs w:val="19"/>
              </w:rPr>
            </w:pPr>
            <w:r>
              <w:rPr>
                <w:b/>
                <w:sz w:val="19"/>
              </w:rPr>
              <w:t>30.000</w:t>
            </w:r>
          </w:p>
        </w:tc>
        <w:tc>
          <w:tcPr>
            <w:tcW w:w="984" w:type="dxa"/>
            <w:tcBorders>
              <w:top w:val="nil"/>
              <w:left w:val="nil"/>
              <w:bottom w:val="single" w:sz="4" w:space="0" w:color="auto"/>
              <w:right w:val="single" w:sz="4" w:space="0" w:color="auto"/>
            </w:tcBorders>
            <w:shd w:val="clear" w:color="auto" w:fill="auto"/>
            <w:noWrap/>
          </w:tcPr>
          <w:p w14:paraId="71361166" w14:textId="77777777" w:rsidR="00C327CB" w:rsidRPr="007647BF" w:rsidRDefault="00C327CB">
            <w:pPr>
              <w:jc w:val="right"/>
              <w:rPr>
                <w:b/>
                <w:bCs/>
                <w:color w:val="000000"/>
                <w:sz w:val="19"/>
                <w:szCs w:val="19"/>
              </w:rPr>
            </w:pPr>
            <w:r>
              <w:rPr>
                <w:b/>
                <w:sz w:val="19"/>
              </w:rPr>
              <w:t xml:space="preserve"> 61,73 </w:t>
            </w:r>
          </w:p>
        </w:tc>
        <w:tc>
          <w:tcPr>
            <w:tcW w:w="1123" w:type="dxa"/>
            <w:tcBorders>
              <w:top w:val="nil"/>
              <w:left w:val="nil"/>
              <w:bottom w:val="single" w:sz="4" w:space="0" w:color="auto"/>
              <w:right w:val="single" w:sz="4" w:space="0" w:color="auto"/>
            </w:tcBorders>
            <w:shd w:val="clear" w:color="auto" w:fill="auto"/>
            <w:noWrap/>
          </w:tcPr>
          <w:p w14:paraId="42467CA0" w14:textId="77777777" w:rsidR="00C327CB" w:rsidRPr="007647BF" w:rsidRDefault="00C327CB">
            <w:pPr>
              <w:jc w:val="right"/>
              <w:rPr>
                <w:b/>
                <w:bCs/>
                <w:color w:val="000000"/>
                <w:sz w:val="19"/>
                <w:szCs w:val="19"/>
              </w:rPr>
            </w:pPr>
            <w:r>
              <w:rPr>
                <w:b/>
                <w:sz w:val="19"/>
              </w:rPr>
              <w:t>29,57</w:t>
            </w:r>
          </w:p>
        </w:tc>
      </w:tr>
    </w:tbl>
    <w:p w14:paraId="2BEEB11A" w14:textId="77777777" w:rsidR="004805EB" w:rsidRDefault="004805EB" w:rsidP="00C327CB">
      <w:pPr>
        <w:pStyle w:val="Heading1"/>
        <w:keepNext/>
        <w:numPr>
          <w:ilvl w:val="0"/>
          <w:numId w:val="0"/>
        </w:numPr>
        <w:rPr>
          <w:i/>
          <w:u w:val="single"/>
        </w:rPr>
      </w:pPr>
    </w:p>
    <w:p w14:paraId="2D89D8A6" w14:textId="77777777" w:rsidR="004805EB" w:rsidRDefault="004805EB">
      <w:pPr>
        <w:jc w:val="left"/>
        <w:rPr>
          <w:i/>
          <w:u w:val="single"/>
        </w:rPr>
      </w:pPr>
      <w:r>
        <w:rPr>
          <w:i/>
          <w:u w:val="single"/>
        </w:rPr>
        <w:br w:type="page"/>
      </w:r>
    </w:p>
    <w:p w14:paraId="56ADBC20" w14:textId="7F0CEA6A" w:rsidR="00C327CB" w:rsidRPr="00EE6D88" w:rsidRDefault="00C327CB" w:rsidP="00C327CB">
      <w:pPr>
        <w:pStyle w:val="Heading1"/>
        <w:keepNext/>
        <w:numPr>
          <w:ilvl w:val="0"/>
          <w:numId w:val="0"/>
        </w:numPr>
        <w:rPr>
          <w:i/>
          <w:iCs/>
          <w:u w:val="single"/>
        </w:rPr>
      </w:pPr>
      <w:r>
        <w:rPr>
          <w:i/>
          <w:u w:val="single"/>
        </w:rPr>
        <w:lastRenderedPageBreak/>
        <w:t>Actividades sin inversión en el sector de servicio y mantenimiento y otros</w:t>
      </w:r>
    </w:p>
    <w:p w14:paraId="6216EAF2" w14:textId="77777777" w:rsidR="00C327CB" w:rsidRPr="00552596" w:rsidRDefault="00C327CB" w:rsidP="00C327CB">
      <w:pPr>
        <w:pStyle w:val="Heading1"/>
        <w:shd w:val="clear" w:color="auto" w:fill="FFFFFF" w:themeFill="background1"/>
        <w:spacing w:before="240"/>
      </w:pPr>
      <w:r>
        <w:t>Se propone la ejecución de actividades sin inversión en los sectores de servicio y mantenimiento, inhaladores de dosis medida y extinción de incendios en la etapa I, y en el cuadro 26 se presenta el primer tramo y su desglose de costos.</w:t>
      </w:r>
    </w:p>
    <w:p w14:paraId="24401F28" w14:textId="77777777" w:rsidR="00C327CB" w:rsidRPr="00BA4850" w:rsidRDefault="00C327CB" w:rsidP="00C327CB">
      <w:pPr>
        <w:widowControl w:val="0"/>
        <w:shd w:val="clear" w:color="auto" w:fill="FFFFFF" w:themeFill="background1"/>
        <w:rPr>
          <w:b/>
          <w:bCs/>
        </w:rPr>
      </w:pPr>
      <w:r>
        <w:rPr>
          <w:b/>
        </w:rPr>
        <w:t xml:space="preserve">Cuadro 26. Actividades sin inversión en los sectores de servicio y mantenimiento, inhaladores de dosis medida y extinción de incendios, y sus costos en la etapa I y el primer tramo del KIP para Egipto, según lo presentado </w:t>
      </w:r>
    </w:p>
    <w:tbl>
      <w:tblPr>
        <w:tblStyle w:val="TableGrid"/>
        <w:tblW w:w="9406" w:type="dxa"/>
        <w:tblLayout w:type="fixed"/>
        <w:tblCellMar>
          <w:left w:w="57" w:type="dxa"/>
          <w:right w:w="57" w:type="dxa"/>
        </w:tblCellMar>
        <w:tblLook w:val="04A0" w:firstRow="1" w:lastRow="0" w:firstColumn="1" w:lastColumn="0" w:noHBand="0" w:noVBand="1"/>
      </w:tblPr>
      <w:tblGrid>
        <w:gridCol w:w="1255"/>
        <w:gridCol w:w="5261"/>
        <w:gridCol w:w="850"/>
        <w:gridCol w:w="993"/>
        <w:gridCol w:w="1047"/>
      </w:tblGrid>
      <w:tr w:rsidR="00C327CB" w:rsidRPr="00443635" w14:paraId="5706FF6E" w14:textId="77777777" w:rsidTr="00FB71F9">
        <w:trPr>
          <w:trHeight w:val="113"/>
          <w:tblHeader/>
        </w:trPr>
        <w:tc>
          <w:tcPr>
            <w:tcW w:w="1255" w:type="dxa"/>
            <w:vMerge w:val="restart"/>
          </w:tcPr>
          <w:p w14:paraId="4AF801D2" w14:textId="77777777" w:rsidR="00C327CB" w:rsidRPr="00443635" w:rsidRDefault="00C327CB">
            <w:pPr>
              <w:widowControl w:val="0"/>
              <w:shd w:val="clear" w:color="auto" w:fill="FFFFFF" w:themeFill="background1"/>
              <w:rPr>
                <w:b/>
                <w:bCs/>
                <w:sz w:val="20"/>
                <w:szCs w:val="20"/>
              </w:rPr>
            </w:pPr>
            <w:r>
              <w:rPr>
                <w:b/>
                <w:sz w:val="20"/>
              </w:rPr>
              <w:t>Componente</w:t>
            </w:r>
          </w:p>
        </w:tc>
        <w:tc>
          <w:tcPr>
            <w:tcW w:w="5261" w:type="dxa"/>
            <w:vMerge w:val="restart"/>
          </w:tcPr>
          <w:p w14:paraId="276AA949" w14:textId="77777777" w:rsidR="00C327CB" w:rsidRPr="00443635" w:rsidRDefault="00C327CB">
            <w:pPr>
              <w:widowControl w:val="0"/>
              <w:shd w:val="clear" w:color="auto" w:fill="FFFFFF" w:themeFill="background1"/>
              <w:jc w:val="center"/>
              <w:rPr>
                <w:b/>
                <w:bCs/>
                <w:sz w:val="20"/>
                <w:szCs w:val="20"/>
              </w:rPr>
            </w:pPr>
            <w:r>
              <w:rPr>
                <w:b/>
                <w:sz w:val="20"/>
              </w:rPr>
              <w:t>Actividad</w:t>
            </w:r>
          </w:p>
        </w:tc>
        <w:tc>
          <w:tcPr>
            <w:tcW w:w="850" w:type="dxa"/>
            <w:vMerge w:val="restart"/>
          </w:tcPr>
          <w:p w14:paraId="41ED20BF" w14:textId="77777777" w:rsidR="00C327CB" w:rsidRPr="00443635" w:rsidRDefault="00C327CB">
            <w:pPr>
              <w:widowControl w:val="0"/>
              <w:shd w:val="clear" w:color="auto" w:fill="FFFFFF" w:themeFill="background1"/>
              <w:jc w:val="center"/>
              <w:rPr>
                <w:b/>
                <w:bCs/>
                <w:sz w:val="20"/>
                <w:szCs w:val="20"/>
              </w:rPr>
            </w:pPr>
            <w:r>
              <w:rPr>
                <w:b/>
                <w:sz w:val="20"/>
              </w:rPr>
              <w:t>Organismo</w:t>
            </w:r>
          </w:p>
        </w:tc>
        <w:tc>
          <w:tcPr>
            <w:tcW w:w="2040" w:type="dxa"/>
            <w:gridSpan w:val="2"/>
          </w:tcPr>
          <w:p w14:paraId="410E2750" w14:textId="77777777" w:rsidR="00C327CB" w:rsidRPr="00443635" w:rsidRDefault="00C327CB">
            <w:pPr>
              <w:widowControl w:val="0"/>
              <w:shd w:val="clear" w:color="auto" w:fill="FFFFFF" w:themeFill="background1"/>
              <w:jc w:val="center"/>
              <w:rPr>
                <w:b/>
                <w:bCs/>
                <w:sz w:val="20"/>
                <w:szCs w:val="20"/>
              </w:rPr>
            </w:pPr>
            <w:r>
              <w:rPr>
                <w:b/>
                <w:sz w:val="20"/>
              </w:rPr>
              <w:t>Coste (USD)</w:t>
            </w:r>
          </w:p>
        </w:tc>
      </w:tr>
      <w:tr w:rsidR="00C327CB" w:rsidRPr="00443635" w14:paraId="1069E287" w14:textId="77777777" w:rsidTr="00FB71F9">
        <w:trPr>
          <w:trHeight w:val="184"/>
          <w:tblHeader/>
        </w:trPr>
        <w:tc>
          <w:tcPr>
            <w:tcW w:w="1255" w:type="dxa"/>
            <w:vMerge/>
          </w:tcPr>
          <w:p w14:paraId="4281F0DC" w14:textId="77777777" w:rsidR="00C327CB" w:rsidRPr="00443635" w:rsidRDefault="00C327CB">
            <w:pPr>
              <w:widowControl w:val="0"/>
              <w:shd w:val="clear" w:color="auto" w:fill="FFFFFF" w:themeFill="background1"/>
              <w:jc w:val="center"/>
              <w:rPr>
                <w:b/>
                <w:bCs/>
                <w:sz w:val="20"/>
                <w:szCs w:val="20"/>
              </w:rPr>
            </w:pPr>
          </w:p>
        </w:tc>
        <w:tc>
          <w:tcPr>
            <w:tcW w:w="5261" w:type="dxa"/>
            <w:vMerge/>
          </w:tcPr>
          <w:p w14:paraId="0E01EFDB" w14:textId="77777777" w:rsidR="00C327CB" w:rsidRPr="00443635" w:rsidRDefault="00C327CB">
            <w:pPr>
              <w:widowControl w:val="0"/>
              <w:shd w:val="clear" w:color="auto" w:fill="FFFFFF" w:themeFill="background1"/>
              <w:jc w:val="center"/>
              <w:rPr>
                <w:b/>
                <w:bCs/>
                <w:sz w:val="20"/>
                <w:szCs w:val="20"/>
              </w:rPr>
            </w:pPr>
          </w:p>
        </w:tc>
        <w:tc>
          <w:tcPr>
            <w:tcW w:w="850" w:type="dxa"/>
            <w:vMerge/>
          </w:tcPr>
          <w:p w14:paraId="7B5B666B" w14:textId="77777777" w:rsidR="00C327CB" w:rsidRPr="00443635" w:rsidRDefault="00C327CB">
            <w:pPr>
              <w:widowControl w:val="0"/>
              <w:shd w:val="clear" w:color="auto" w:fill="FFFFFF" w:themeFill="background1"/>
              <w:jc w:val="center"/>
              <w:rPr>
                <w:b/>
                <w:bCs/>
                <w:sz w:val="20"/>
                <w:szCs w:val="20"/>
              </w:rPr>
            </w:pPr>
          </w:p>
        </w:tc>
        <w:tc>
          <w:tcPr>
            <w:tcW w:w="993" w:type="dxa"/>
          </w:tcPr>
          <w:p w14:paraId="7C750A1C" w14:textId="77777777" w:rsidR="00C327CB" w:rsidRPr="00443635" w:rsidRDefault="00C327CB">
            <w:pPr>
              <w:widowControl w:val="0"/>
              <w:shd w:val="clear" w:color="auto" w:fill="FFFFFF" w:themeFill="background1"/>
              <w:jc w:val="center"/>
              <w:rPr>
                <w:b/>
                <w:bCs/>
                <w:sz w:val="20"/>
                <w:szCs w:val="20"/>
              </w:rPr>
            </w:pPr>
            <w:r>
              <w:rPr>
                <w:b/>
                <w:sz w:val="20"/>
              </w:rPr>
              <w:t>Etapa</w:t>
            </w:r>
          </w:p>
        </w:tc>
        <w:tc>
          <w:tcPr>
            <w:tcW w:w="1047" w:type="dxa"/>
          </w:tcPr>
          <w:p w14:paraId="3111BC19" w14:textId="77777777" w:rsidR="00C327CB" w:rsidRPr="00443635" w:rsidRDefault="00C327CB">
            <w:pPr>
              <w:widowControl w:val="0"/>
              <w:shd w:val="clear" w:color="auto" w:fill="FFFFFF" w:themeFill="background1"/>
              <w:jc w:val="center"/>
              <w:rPr>
                <w:b/>
                <w:bCs/>
                <w:sz w:val="20"/>
                <w:szCs w:val="20"/>
              </w:rPr>
            </w:pPr>
            <w:r>
              <w:rPr>
                <w:b/>
                <w:sz w:val="20"/>
              </w:rPr>
              <w:t>Primer tramo</w:t>
            </w:r>
          </w:p>
        </w:tc>
      </w:tr>
      <w:tr w:rsidR="00C327CB" w:rsidRPr="00443635" w14:paraId="3BFFF87C" w14:textId="77777777" w:rsidTr="00FB71F9">
        <w:trPr>
          <w:trHeight w:val="546"/>
        </w:trPr>
        <w:tc>
          <w:tcPr>
            <w:tcW w:w="1255" w:type="dxa"/>
            <w:vMerge w:val="restart"/>
            <w:shd w:val="clear" w:color="auto" w:fill="auto"/>
          </w:tcPr>
          <w:p w14:paraId="4924078B" w14:textId="77777777" w:rsidR="00C327CB" w:rsidRPr="0010700C" w:rsidRDefault="00C327CB">
            <w:pPr>
              <w:widowControl w:val="0"/>
              <w:shd w:val="clear" w:color="auto" w:fill="FFFFFF" w:themeFill="background1"/>
              <w:jc w:val="left"/>
              <w:rPr>
                <w:sz w:val="20"/>
                <w:szCs w:val="20"/>
              </w:rPr>
            </w:pPr>
            <w:r>
              <w:rPr>
                <w:sz w:val="20"/>
              </w:rPr>
              <w:t>1. Marco reglamentario y mecanismo de control</w:t>
            </w:r>
          </w:p>
        </w:tc>
        <w:tc>
          <w:tcPr>
            <w:tcW w:w="5261" w:type="dxa"/>
          </w:tcPr>
          <w:p w14:paraId="064249AC" w14:textId="77777777" w:rsidR="00C327CB" w:rsidRPr="0010700C" w:rsidRDefault="00C327CB">
            <w:pPr>
              <w:widowControl w:val="0"/>
              <w:shd w:val="clear" w:color="auto" w:fill="FFFFFF" w:themeFill="background1"/>
              <w:jc w:val="left"/>
              <w:rPr>
                <w:sz w:val="20"/>
                <w:szCs w:val="20"/>
              </w:rPr>
            </w:pPr>
            <w:r>
              <w:rPr>
                <w:sz w:val="20"/>
              </w:rPr>
              <w:t xml:space="preserve">Fortalecimiento del marco jurídico, normativo y reglamentario de los HFC: </w:t>
            </w:r>
          </w:p>
          <w:p w14:paraId="38110DB9"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Revisión y actualización del marco normativo y reglamentario para la reducción de los HFC;</w:t>
            </w:r>
          </w:p>
          <w:p w14:paraId="01483B91" w14:textId="77777777" w:rsidR="00C327CB" w:rsidRPr="005E1570" w:rsidRDefault="00C327CB">
            <w:pPr>
              <w:pStyle w:val="ListParagraph"/>
              <w:widowControl w:val="0"/>
              <w:numPr>
                <w:ilvl w:val="0"/>
                <w:numId w:val="7"/>
              </w:numPr>
              <w:shd w:val="clear" w:color="auto" w:fill="FFFFFF" w:themeFill="background1"/>
              <w:ind w:left="179" w:hanging="142"/>
              <w:jc w:val="left"/>
              <w:rPr>
                <w:sz w:val="20"/>
                <w:szCs w:val="20"/>
              </w:rPr>
            </w:pPr>
            <w:r>
              <w:rPr>
                <w:sz w:val="20"/>
              </w:rPr>
              <w:t>Actualización de las normas de competencia laboral, elaboración/actualización de normas de seguridad para los refrigerantes naturales y otros códigos y normas;</w:t>
            </w:r>
          </w:p>
          <w:p w14:paraId="4B21D67C"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 xml:space="preserve">Reuniones con partes interesadas/talleres/actividades de difusión sobre ajustes reglamentarios; </w:t>
            </w:r>
          </w:p>
          <w:p w14:paraId="6C2E1E59"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Capacitación para las instituciones gubernamentales pertinentes sobre medidas legales y reglamentarias;</w:t>
            </w:r>
          </w:p>
          <w:p w14:paraId="404F36B1"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Desarrollo de un modelo de economía circular para el sector de refrigeración y aire acondicionado;</w:t>
            </w:r>
          </w:p>
          <w:p w14:paraId="39F1EF9B"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Estudio sobre el impacto económico de las subvenciones o medidas fiscales en el sector de refrigeración y aire acondicionado residencial; y</w:t>
            </w:r>
          </w:p>
          <w:p w14:paraId="1181D5D8"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Pr>
                <w:sz w:val="20"/>
              </w:rPr>
              <w:t>Creación de un registro de usuarios finales medianos y grandes y proceso de actualización del mismo.</w:t>
            </w:r>
          </w:p>
        </w:tc>
        <w:tc>
          <w:tcPr>
            <w:tcW w:w="850" w:type="dxa"/>
            <w:vMerge w:val="restart"/>
          </w:tcPr>
          <w:p w14:paraId="3CF56C5A" w14:textId="77777777" w:rsidR="00C327CB" w:rsidRPr="00443635" w:rsidRDefault="00C327CB">
            <w:pPr>
              <w:widowControl w:val="0"/>
              <w:shd w:val="clear" w:color="auto" w:fill="FFFFFF" w:themeFill="background1"/>
              <w:jc w:val="center"/>
              <w:rPr>
                <w:sz w:val="20"/>
                <w:szCs w:val="20"/>
              </w:rPr>
            </w:pPr>
            <w:r>
              <w:rPr>
                <w:sz w:val="20"/>
              </w:rPr>
              <w:t>PNUD</w:t>
            </w:r>
          </w:p>
        </w:tc>
        <w:tc>
          <w:tcPr>
            <w:tcW w:w="993" w:type="dxa"/>
          </w:tcPr>
          <w:p w14:paraId="2E4A8AF8" w14:textId="77777777" w:rsidR="00C327CB" w:rsidRPr="00443635" w:rsidRDefault="00C327CB">
            <w:pPr>
              <w:widowControl w:val="0"/>
              <w:shd w:val="clear" w:color="auto" w:fill="FFFFFF" w:themeFill="background1"/>
              <w:jc w:val="right"/>
              <w:rPr>
                <w:sz w:val="20"/>
                <w:szCs w:val="20"/>
              </w:rPr>
            </w:pPr>
            <w:r>
              <w:rPr>
                <w:sz w:val="20"/>
              </w:rPr>
              <w:t>250.000</w:t>
            </w:r>
          </w:p>
        </w:tc>
        <w:tc>
          <w:tcPr>
            <w:tcW w:w="1047" w:type="dxa"/>
          </w:tcPr>
          <w:p w14:paraId="7CC21080" w14:textId="77777777" w:rsidR="00C327CB" w:rsidRPr="00443635" w:rsidRDefault="00C327CB">
            <w:pPr>
              <w:widowControl w:val="0"/>
              <w:shd w:val="clear" w:color="auto" w:fill="FFFFFF" w:themeFill="background1"/>
              <w:jc w:val="right"/>
              <w:rPr>
                <w:sz w:val="20"/>
                <w:szCs w:val="20"/>
              </w:rPr>
            </w:pPr>
            <w:r>
              <w:rPr>
                <w:sz w:val="20"/>
              </w:rPr>
              <w:t>125.000</w:t>
            </w:r>
          </w:p>
        </w:tc>
      </w:tr>
      <w:tr w:rsidR="00C327CB" w:rsidRPr="00443635" w14:paraId="28A1C328" w14:textId="77777777" w:rsidTr="00FB71F9">
        <w:trPr>
          <w:trHeight w:val="546"/>
        </w:trPr>
        <w:tc>
          <w:tcPr>
            <w:tcW w:w="1255" w:type="dxa"/>
            <w:vMerge/>
            <w:shd w:val="clear" w:color="auto" w:fill="auto"/>
          </w:tcPr>
          <w:p w14:paraId="65EC7BCB" w14:textId="77777777" w:rsidR="00C327CB" w:rsidRPr="0010700C" w:rsidRDefault="00C327CB">
            <w:pPr>
              <w:widowControl w:val="0"/>
              <w:shd w:val="clear" w:color="auto" w:fill="FFFFFF" w:themeFill="background1"/>
              <w:jc w:val="left"/>
              <w:rPr>
                <w:sz w:val="20"/>
                <w:szCs w:val="20"/>
              </w:rPr>
            </w:pPr>
          </w:p>
        </w:tc>
        <w:tc>
          <w:tcPr>
            <w:tcW w:w="5261" w:type="dxa"/>
          </w:tcPr>
          <w:p w14:paraId="3C561747" w14:textId="77777777" w:rsidR="00C327CB" w:rsidRPr="0010700C" w:rsidRDefault="00C327CB">
            <w:pPr>
              <w:widowControl w:val="0"/>
              <w:shd w:val="clear" w:color="auto" w:fill="FFFFFF" w:themeFill="background1"/>
              <w:jc w:val="left"/>
              <w:rPr>
                <w:sz w:val="20"/>
                <w:szCs w:val="20"/>
              </w:rPr>
            </w:pPr>
            <w:r>
              <w:rPr>
                <w:sz w:val="20"/>
              </w:rPr>
              <w:t>Programa de capacitación sobre las políticas y reglamentaciones actualizadas en materia de control de HFC:</w:t>
            </w:r>
          </w:p>
          <w:p w14:paraId="4DC7D449"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Pr>
                <w:sz w:val="20"/>
              </w:rPr>
              <w:t xml:space="preserve">Seis cursos de capacitación para funcionarios de aduanas y de control fronterizo; tres sesiones de capacitación para importadores; diseño y actualización de materiales de capacitación, incluido un manual de control de fronteras; </w:t>
            </w:r>
          </w:p>
          <w:p w14:paraId="0627D807"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Pr>
                <w:sz w:val="20"/>
              </w:rPr>
              <w:t>Desarrollo de una aplicación para ayudar a los funcionarios de aduanas en el control y la aplicación de la normativa y un programa informático de capacitación;</w:t>
            </w:r>
          </w:p>
          <w:p w14:paraId="41974069"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Pr>
                <w:sz w:val="20"/>
              </w:rPr>
              <w:t>Compra de 10 identificadores de refrigerantes y un nuevo cromatógrafo de gases para el laboratorio central de aduanas; y</w:t>
            </w:r>
          </w:p>
          <w:p w14:paraId="628EDB01" w14:textId="76DC1D85"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Pr>
                <w:sz w:val="20"/>
              </w:rPr>
              <w:t>Examen y actualización de los procedimientos del sistema de concesión de licencias y cupos, incluida la contabilidad para el control de los cupos en toneladas eq. de CO</w:t>
            </w:r>
            <w:r>
              <w:rPr>
                <w:sz w:val="20"/>
                <w:vertAlign w:val="subscript"/>
              </w:rPr>
              <w:t>2</w:t>
            </w:r>
            <w:r>
              <w:rPr>
                <w:sz w:val="20"/>
              </w:rPr>
              <w:t>.</w:t>
            </w:r>
          </w:p>
        </w:tc>
        <w:tc>
          <w:tcPr>
            <w:tcW w:w="850" w:type="dxa"/>
            <w:vMerge/>
          </w:tcPr>
          <w:p w14:paraId="1D748D8E" w14:textId="77777777" w:rsidR="00C327CB" w:rsidRPr="00443635" w:rsidRDefault="00C327CB">
            <w:pPr>
              <w:widowControl w:val="0"/>
              <w:shd w:val="clear" w:color="auto" w:fill="FFFFFF" w:themeFill="background1"/>
              <w:jc w:val="center"/>
              <w:rPr>
                <w:sz w:val="20"/>
                <w:szCs w:val="20"/>
              </w:rPr>
            </w:pPr>
          </w:p>
        </w:tc>
        <w:tc>
          <w:tcPr>
            <w:tcW w:w="993" w:type="dxa"/>
          </w:tcPr>
          <w:p w14:paraId="1B675269" w14:textId="77777777" w:rsidR="00C327CB" w:rsidRDefault="00C327CB">
            <w:pPr>
              <w:widowControl w:val="0"/>
              <w:shd w:val="clear" w:color="auto" w:fill="FFFFFF" w:themeFill="background1"/>
              <w:jc w:val="right"/>
              <w:rPr>
                <w:sz w:val="20"/>
                <w:szCs w:val="20"/>
              </w:rPr>
            </w:pPr>
            <w:r>
              <w:rPr>
                <w:sz w:val="20"/>
              </w:rPr>
              <w:t>322.000</w:t>
            </w:r>
          </w:p>
        </w:tc>
        <w:tc>
          <w:tcPr>
            <w:tcW w:w="1047" w:type="dxa"/>
          </w:tcPr>
          <w:p w14:paraId="65D1471B" w14:textId="77777777" w:rsidR="00C327CB" w:rsidRDefault="00C327CB">
            <w:pPr>
              <w:widowControl w:val="0"/>
              <w:shd w:val="clear" w:color="auto" w:fill="FFFFFF" w:themeFill="background1"/>
              <w:jc w:val="right"/>
              <w:rPr>
                <w:sz w:val="20"/>
                <w:szCs w:val="20"/>
              </w:rPr>
            </w:pPr>
            <w:r>
              <w:rPr>
                <w:sz w:val="20"/>
              </w:rPr>
              <w:t>88.700</w:t>
            </w:r>
          </w:p>
        </w:tc>
      </w:tr>
      <w:tr w:rsidR="00C327CB" w:rsidRPr="00443635" w14:paraId="2C8FA152" w14:textId="77777777" w:rsidTr="00FB71F9">
        <w:trPr>
          <w:trHeight w:val="546"/>
        </w:trPr>
        <w:tc>
          <w:tcPr>
            <w:tcW w:w="1255" w:type="dxa"/>
            <w:vMerge/>
            <w:shd w:val="clear" w:color="auto" w:fill="auto"/>
          </w:tcPr>
          <w:p w14:paraId="60C8A208" w14:textId="77777777" w:rsidR="00C327CB" w:rsidRPr="0010700C" w:rsidRDefault="00C327CB">
            <w:pPr>
              <w:widowControl w:val="0"/>
              <w:shd w:val="clear" w:color="auto" w:fill="FFFFFF" w:themeFill="background1"/>
              <w:jc w:val="left"/>
              <w:rPr>
                <w:sz w:val="20"/>
                <w:szCs w:val="20"/>
              </w:rPr>
            </w:pPr>
          </w:p>
        </w:tc>
        <w:tc>
          <w:tcPr>
            <w:tcW w:w="5261" w:type="dxa"/>
          </w:tcPr>
          <w:p w14:paraId="0BFCF835" w14:textId="424AA6F0" w:rsidR="00C327CB" w:rsidRPr="0010700C" w:rsidRDefault="00C327CB">
            <w:pPr>
              <w:widowControl w:val="0"/>
              <w:shd w:val="clear" w:color="auto" w:fill="FFFFFF" w:themeFill="background1"/>
              <w:jc w:val="left"/>
              <w:rPr>
                <w:sz w:val="20"/>
                <w:szCs w:val="20"/>
              </w:rPr>
            </w:pPr>
            <w:r>
              <w:rPr>
                <w:sz w:val="20"/>
              </w:rPr>
              <w:t>Programa de igualdad de género:</w:t>
            </w:r>
          </w:p>
          <w:p w14:paraId="02CAC0EE" w14:textId="09E9BF4A" w:rsidR="00C327CB" w:rsidRPr="009714AF" w:rsidRDefault="00C327CB">
            <w:pPr>
              <w:pStyle w:val="ListParagraph"/>
              <w:widowControl w:val="0"/>
              <w:numPr>
                <w:ilvl w:val="0"/>
                <w:numId w:val="23"/>
              </w:numPr>
              <w:shd w:val="clear" w:color="auto" w:fill="FFFFFF" w:themeFill="background1"/>
              <w:ind w:left="172" w:hanging="172"/>
              <w:jc w:val="left"/>
              <w:rPr>
                <w:sz w:val="20"/>
                <w:szCs w:val="20"/>
              </w:rPr>
            </w:pPr>
            <w:r>
              <w:rPr>
                <w:sz w:val="20"/>
              </w:rPr>
              <w:t>Contratación de un especialista y estudio de la igualdad de género en el sector de refrigeración y aire acondicionado, incluyendo la identificación de obstáculos y esferas de acción clave, y elaboración de un plan de acción para la igualdad de género; y</w:t>
            </w:r>
          </w:p>
          <w:p w14:paraId="37581C5D" w14:textId="77777777" w:rsidR="00C327CB" w:rsidRPr="000C2B9B" w:rsidRDefault="00C327CB">
            <w:pPr>
              <w:pStyle w:val="ListParagraph"/>
              <w:widowControl w:val="0"/>
              <w:numPr>
                <w:ilvl w:val="0"/>
                <w:numId w:val="23"/>
              </w:numPr>
              <w:shd w:val="clear" w:color="auto" w:fill="FFFFFF" w:themeFill="background1"/>
              <w:ind w:left="172" w:hanging="172"/>
              <w:jc w:val="left"/>
              <w:rPr>
                <w:sz w:val="20"/>
                <w:szCs w:val="20"/>
              </w:rPr>
            </w:pPr>
            <w:r>
              <w:rPr>
                <w:sz w:val="20"/>
              </w:rPr>
              <w:t>Actividades de promoción para fomentar la participación de las mujeres en la ejecución, incluidos seis talleres para 50 a 80 interesados directos cada uno y la elaboración de materiales de promoción.</w:t>
            </w:r>
          </w:p>
        </w:tc>
        <w:tc>
          <w:tcPr>
            <w:tcW w:w="850" w:type="dxa"/>
            <w:vMerge/>
          </w:tcPr>
          <w:p w14:paraId="4A44F494" w14:textId="77777777" w:rsidR="00C327CB" w:rsidRPr="00443635" w:rsidRDefault="00C327CB">
            <w:pPr>
              <w:widowControl w:val="0"/>
              <w:shd w:val="clear" w:color="auto" w:fill="FFFFFF" w:themeFill="background1"/>
              <w:jc w:val="center"/>
              <w:rPr>
                <w:sz w:val="20"/>
                <w:szCs w:val="20"/>
              </w:rPr>
            </w:pPr>
          </w:p>
        </w:tc>
        <w:tc>
          <w:tcPr>
            <w:tcW w:w="993" w:type="dxa"/>
          </w:tcPr>
          <w:p w14:paraId="5267A59C" w14:textId="77777777" w:rsidR="00C327CB" w:rsidRDefault="00C327CB">
            <w:pPr>
              <w:widowControl w:val="0"/>
              <w:shd w:val="clear" w:color="auto" w:fill="FFFFFF" w:themeFill="background1"/>
              <w:jc w:val="right"/>
              <w:rPr>
                <w:sz w:val="20"/>
                <w:szCs w:val="20"/>
              </w:rPr>
            </w:pPr>
            <w:r>
              <w:rPr>
                <w:sz w:val="20"/>
              </w:rPr>
              <w:t>156.000</w:t>
            </w:r>
          </w:p>
        </w:tc>
        <w:tc>
          <w:tcPr>
            <w:tcW w:w="1047" w:type="dxa"/>
          </w:tcPr>
          <w:p w14:paraId="6D493553" w14:textId="77777777" w:rsidR="00C327CB" w:rsidRDefault="00C327CB">
            <w:pPr>
              <w:widowControl w:val="0"/>
              <w:shd w:val="clear" w:color="auto" w:fill="FFFFFF" w:themeFill="background1"/>
              <w:jc w:val="right"/>
              <w:rPr>
                <w:sz w:val="20"/>
                <w:szCs w:val="20"/>
              </w:rPr>
            </w:pPr>
            <w:r>
              <w:rPr>
                <w:sz w:val="20"/>
              </w:rPr>
              <w:t>78.000</w:t>
            </w:r>
          </w:p>
        </w:tc>
      </w:tr>
      <w:tr w:rsidR="00C327CB" w:rsidRPr="00443635" w14:paraId="4CA0E3A4" w14:textId="77777777" w:rsidTr="00651F5B">
        <w:trPr>
          <w:trHeight w:val="229"/>
        </w:trPr>
        <w:tc>
          <w:tcPr>
            <w:tcW w:w="6516" w:type="dxa"/>
            <w:gridSpan w:val="2"/>
          </w:tcPr>
          <w:p w14:paraId="1D2C9D7C" w14:textId="77777777" w:rsidR="00C327CB" w:rsidRPr="003B44ED" w:rsidRDefault="00C327CB">
            <w:pPr>
              <w:widowControl w:val="0"/>
              <w:shd w:val="clear" w:color="auto" w:fill="FFFFFF" w:themeFill="background1"/>
              <w:jc w:val="right"/>
              <w:rPr>
                <w:i/>
                <w:iCs/>
                <w:sz w:val="20"/>
                <w:szCs w:val="20"/>
              </w:rPr>
            </w:pPr>
            <w:r>
              <w:rPr>
                <w:i/>
                <w:sz w:val="20"/>
              </w:rPr>
              <w:t>Subtotal del marco reglamentario y mecanismo de control</w:t>
            </w:r>
          </w:p>
        </w:tc>
        <w:tc>
          <w:tcPr>
            <w:tcW w:w="850" w:type="dxa"/>
          </w:tcPr>
          <w:p w14:paraId="53A25797" w14:textId="77777777" w:rsidR="00C327CB" w:rsidRPr="003B44ED" w:rsidRDefault="00C327CB">
            <w:pPr>
              <w:widowControl w:val="0"/>
              <w:shd w:val="clear" w:color="auto" w:fill="FFFFFF" w:themeFill="background1"/>
              <w:jc w:val="center"/>
              <w:rPr>
                <w:i/>
                <w:iCs/>
                <w:sz w:val="20"/>
                <w:szCs w:val="20"/>
                <w:highlight w:val="cyan"/>
              </w:rPr>
            </w:pPr>
            <w:r>
              <w:rPr>
                <w:i/>
                <w:sz w:val="20"/>
              </w:rPr>
              <w:t>PNUD</w:t>
            </w:r>
          </w:p>
        </w:tc>
        <w:tc>
          <w:tcPr>
            <w:tcW w:w="993" w:type="dxa"/>
          </w:tcPr>
          <w:p w14:paraId="160728E1" w14:textId="77777777" w:rsidR="00C327CB" w:rsidRPr="003B44ED" w:rsidRDefault="00C327CB">
            <w:pPr>
              <w:widowControl w:val="0"/>
              <w:shd w:val="clear" w:color="auto" w:fill="FFFFFF" w:themeFill="background1"/>
              <w:jc w:val="right"/>
              <w:rPr>
                <w:i/>
                <w:iCs/>
                <w:sz w:val="20"/>
                <w:szCs w:val="20"/>
              </w:rPr>
            </w:pPr>
            <w:r>
              <w:rPr>
                <w:i/>
                <w:sz w:val="20"/>
              </w:rPr>
              <w:t>728.000</w:t>
            </w:r>
          </w:p>
        </w:tc>
        <w:tc>
          <w:tcPr>
            <w:tcW w:w="1047" w:type="dxa"/>
          </w:tcPr>
          <w:p w14:paraId="2BB7FE3B" w14:textId="77777777" w:rsidR="00C327CB" w:rsidRPr="003B44ED" w:rsidRDefault="00C327CB">
            <w:pPr>
              <w:widowControl w:val="0"/>
              <w:shd w:val="clear" w:color="auto" w:fill="FFFFFF" w:themeFill="background1"/>
              <w:jc w:val="right"/>
              <w:rPr>
                <w:i/>
                <w:iCs/>
                <w:sz w:val="20"/>
                <w:szCs w:val="20"/>
              </w:rPr>
            </w:pPr>
            <w:r>
              <w:rPr>
                <w:i/>
                <w:sz w:val="20"/>
              </w:rPr>
              <w:t>291.700</w:t>
            </w:r>
          </w:p>
        </w:tc>
      </w:tr>
      <w:tr w:rsidR="00C327CB" w:rsidRPr="00443635" w14:paraId="526310F0" w14:textId="77777777" w:rsidTr="00FB71F9">
        <w:trPr>
          <w:trHeight w:val="546"/>
        </w:trPr>
        <w:tc>
          <w:tcPr>
            <w:tcW w:w="1255" w:type="dxa"/>
            <w:vMerge w:val="restart"/>
          </w:tcPr>
          <w:p w14:paraId="5349EBFC" w14:textId="77777777" w:rsidR="00C327CB" w:rsidRPr="00443635" w:rsidRDefault="00C327CB">
            <w:pPr>
              <w:widowControl w:val="0"/>
              <w:shd w:val="clear" w:color="auto" w:fill="FFFFFF" w:themeFill="background1"/>
              <w:jc w:val="left"/>
              <w:rPr>
                <w:sz w:val="20"/>
                <w:szCs w:val="20"/>
              </w:rPr>
            </w:pPr>
            <w:r>
              <w:rPr>
                <w:sz w:val="20"/>
              </w:rPr>
              <w:lastRenderedPageBreak/>
              <w:t>2. Creación de capacidad de los técnicos</w:t>
            </w:r>
          </w:p>
        </w:tc>
        <w:tc>
          <w:tcPr>
            <w:tcW w:w="5261" w:type="dxa"/>
          </w:tcPr>
          <w:p w14:paraId="55EF017B" w14:textId="77777777" w:rsidR="00C327CB" w:rsidRPr="00712356" w:rsidRDefault="00C327CB">
            <w:pPr>
              <w:widowControl w:val="0"/>
              <w:shd w:val="clear" w:color="auto" w:fill="FFFFFF" w:themeFill="background1"/>
              <w:jc w:val="left"/>
              <w:rPr>
                <w:sz w:val="20"/>
                <w:szCs w:val="20"/>
              </w:rPr>
            </w:pPr>
            <w:r>
              <w:rPr>
                <w:sz w:val="20"/>
              </w:rPr>
              <w:t>Revisión/actualización de las normas, directrices y planes de estudios de refrigeración y aire acondicionado:</w:t>
            </w:r>
          </w:p>
          <w:p w14:paraId="4D18AAD8"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Revisión/actualización de los códigos de buenas prácticas que abarcan todos los sectores y las nuevas tecnologías; </w:t>
            </w:r>
          </w:p>
          <w:p w14:paraId="465EEE2B"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Elaboración de una norma y directrices para el mantenimiento de los sistemas de aire acondicionado para vehículos y la traducción de los materiales destinados a su difusión;</w:t>
            </w:r>
          </w:p>
          <w:p w14:paraId="42E3CF5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Campañas de sensibilización y talleres para las partes interesadas, incluido el personal de las instituciones de capacitación, las asociaciones nacionales, los instructores, los reguladores y los operadores de centros de reciclaje; y</w:t>
            </w:r>
          </w:p>
          <w:p w14:paraId="3895659D"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rPr>
              <w:t>Actualización del programa de capacitación sobre sistemas de aire acondicionado para vehículos que garantice la vinculación con las normas adoptadas a nivel nacional.</w:t>
            </w:r>
          </w:p>
        </w:tc>
        <w:tc>
          <w:tcPr>
            <w:tcW w:w="850" w:type="dxa"/>
            <w:vMerge w:val="restart"/>
          </w:tcPr>
          <w:p w14:paraId="5668164B" w14:textId="77777777" w:rsidR="00C327CB" w:rsidRPr="00C8741D" w:rsidRDefault="00C327CB">
            <w:pPr>
              <w:widowControl w:val="0"/>
              <w:shd w:val="clear" w:color="auto" w:fill="FFFFFF" w:themeFill="background1"/>
              <w:jc w:val="center"/>
              <w:rPr>
                <w:sz w:val="20"/>
                <w:szCs w:val="20"/>
              </w:rPr>
            </w:pPr>
            <w:r>
              <w:rPr>
                <w:sz w:val="20"/>
              </w:rPr>
              <w:t>ONUDI</w:t>
            </w:r>
          </w:p>
        </w:tc>
        <w:tc>
          <w:tcPr>
            <w:tcW w:w="993" w:type="dxa"/>
          </w:tcPr>
          <w:p w14:paraId="722C286A" w14:textId="77777777" w:rsidR="00C327CB" w:rsidRPr="00443635" w:rsidRDefault="00C327CB">
            <w:pPr>
              <w:widowControl w:val="0"/>
              <w:shd w:val="clear" w:color="auto" w:fill="FFFFFF" w:themeFill="background1"/>
              <w:jc w:val="right"/>
              <w:rPr>
                <w:sz w:val="20"/>
                <w:szCs w:val="20"/>
              </w:rPr>
            </w:pPr>
            <w:r>
              <w:rPr>
                <w:sz w:val="20"/>
              </w:rPr>
              <w:t>80.000</w:t>
            </w:r>
          </w:p>
        </w:tc>
        <w:tc>
          <w:tcPr>
            <w:tcW w:w="1047" w:type="dxa"/>
          </w:tcPr>
          <w:p w14:paraId="23175D4D" w14:textId="77777777" w:rsidR="00C327CB" w:rsidRPr="00443635" w:rsidRDefault="00C327CB">
            <w:pPr>
              <w:widowControl w:val="0"/>
              <w:shd w:val="clear" w:color="auto" w:fill="FFFFFF" w:themeFill="background1"/>
              <w:jc w:val="right"/>
              <w:rPr>
                <w:sz w:val="20"/>
                <w:szCs w:val="20"/>
              </w:rPr>
            </w:pPr>
            <w:r>
              <w:rPr>
                <w:sz w:val="20"/>
              </w:rPr>
              <w:t>80.000</w:t>
            </w:r>
          </w:p>
        </w:tc>
      </w:tr>
      <w:tr w:rsidR="00C327CB" w:rsidRPr="00443635" w14:paraId="1FBCC5DE" w14:textId="77777777" w:rsidTr="00FB71F9">
        <w:trPr>
          <w:trHeight w:val="546"/>
        </w:trPr>
        <w:tc>
          <w:tcPr>
            <w:tcW w:w="1255" w:type="dxa"/>
            <w:vMerge/>
          </w:tcPr>
          <w:p w14:paraId="3D8DA958" w14:textId="77777777" w:rsidR="00C327CB" w:rsidRPr="00443635" w:rsidRDefault="00C327CB">
            <w:pPr>
              <w:widowControl w:val="0"/>
              <w:shd w:val="clear" w:color="auto" w:fill="FFFFFF" w:themeFill="background1"/>
              <w:jc w:val="left"/>
              <w:rPr>
                <w:sz w:val="20"/>
                <w:szCs w:val="20"/>
              </w:rPr>
            </w:pPr>
          </w:p>
        </w:tc>
        <w:tc>
          <w:tcPr>
            <w:tcW w:w="5261" w:type="dxa"/>
            <w:tcBorders>
              <w:bottom w:val="single" w:sz="4" w:space="0" w:color="auto"/>
            </w:tcBorders>
          </w:tcPr>
          <w:p w14:paraId="7EA66CDB" w14:textId="77777777" w:rsidR="00C327CB" w:rsidRDefault="00C327CB">
            <w:pPr>
              <w:widowControl w:val="0"/>
              <w:shd w:val="clear" w:color="auto" w:fill="FFFFFF" w:themeFill="background1"/>
              <w:jc w:val="left"/>
              <w:rPr>
                <w:sz w:val="20"/>
                <w:szCs w:val="20"/>
              </w:rPr>
            </w:pPr>
            <w:r>
              <w:rPr>
                <w:sz w:val="20"/>
              </w:rPr>
              <w:t>Ampliación de la certificación de técnicos al sector de sistemas de aire acondicionado para vehículos:</w:t>
            </w:r>
          </w:p>
          <w:p w14:paraId="51AB103C" w14:textId="77777777" w:rsidR="00C327CB" w:rsidRPr="00E15634"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 Establecimiento de un comité con expertos técnicos y partes interesadas nacionales para preparar una nueva certificación basada en el plan de estudios actualizado de aire acondicionado para vehículos;</w:t>
            </w:r>
          </w:p>
          <w:p w14:paraId="2A9A9F3F" w14:textId="77777777" w:rsidR="00C327CB" w:rsidRPr="00341451" w:rsidRDefault="00C327CB">
            <w:pPr>
              <w:pStyle w:val="ListParagraph"/>
              <w:widowControl w:val="0"/>
              <w:numPr>
                <w:ilvl w:val="0"/>
                <w:numId w:val="7"/>
              </w:numPr>
              <w:shd w:val="clear" w:color="auto" w:fill="FFFFFF" w:themeFill="background1"/>
              <w:ind w:left="172" w:hanging="141"/>
              <w:jc w:val="left"/>
              <w:rPr>
                <w:sz w:val="20"/>
                <w:szCs w:val="20"/>
              </w:rPr>
            </w:pPr>
            <w:r>
              <w:rPr>
                <w:sz w:val="20"/>
              </w:rPr>
              <w:t>Creación de una base de datos de posibles técnicos de servicio y mantenimiento de aire acondicionado para vehículos para su certificación;</w:t>
            </w:r>
          </w:p>
          <w:p w14:paraId="08DBF860" w14:textId="77777777" w:rsidR="00C327CB" w:rsidRPr="00C17EF1" w:rsidRDefault="00C327CB">
            <w:pPr>
              <w:pStyle w:val="ListParagraph"/>
              <w:widowControl w:val="0"/>
              <w:numPr>
                <w:ilvl w:val="0"/>
                <w:numId w:val="7"/>
              </w:numPr>
              <w:shd w:val="clear" w:color="auto" w:fill="FFFFFF" w:themeFill="background1"/>
              <w:ind w:left="172" w:hanging="141"/>
              <w:jc w:val="left"/>
              <w:rPr>
                <w:sz w:val="20"/>
                <w:szCs w:val="20"/>
              </w:rPr>
            </w:pPr>
            <w:r>
              <w:rPr>
                <w:sz w:val="20"/>
              </w:rPr>
              <w:t>23 talleres de sensibilización en todo el país para promover la certificación de sistemas de aire acondicionado para vehículos; y</w:t>
            </w:r>
          </w:p>
          <w:p w14:paraId="79D42F19" w14:textId="77777777" w:rsidR="00C327CB" w:rsidRPr="00A93F38"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Capacitación de 100 evaluadores para la certificación de aire acondicionado para vehículos. </w:t>
            </w:r>
          </w:p>
        </w:tc>
        <w:tc>
          <w:tcPr>
            <w:tcW w:w="850" w:type="dxa"/>
            <w:vMerge/>
          </w:tcPr>
          <w:p w14:paraId="5C1FC313" w14:textId="77777777" w:rsidR="00C327CB" w:rsidRPr="00C8741D" w:rsidRDefault="00C327CB">
            <w:pPr>
              <w:widowControl w:val="0"/>
              <w:shd w:val="clear" w:color="auto" w:fill="FFFFFF" w:themeFill="background1"/>
              <w:jc w:val="center"/>
              <w:rPr>
                <w:sz w:val="20"/>
                <w:szCs w:val="20"/>
              </w:rPr>
            </w:pPr>
          </w:p>
        </w:tc>
        <w:tc>
          <w:tcPr>
            <w:tcW w:w="993" w:type="dxa"/>
          </w:tcPr>
          <w:p w14:paraId="498B8672" w14:textId="77777777" w:rsidR="00C327CB" w:rsidRPr="00443635" w:rsidRDefault="00C327CB">
            <w:pPr>
              <w:widowControl w:val="0"/>
              <w:shd w:val="clear" w:color="auto" w:fill="FFFFFF" w:themeFill="background1"/>
              <w:jc w:val="right"/>
              <w:rPr>
                <w:sz w:val="20"/>
                <w:szCs w:val="20"/>
              </w:rPr>
            </w:pPr>
            <w:r>
              <w:rPr>
                <w:sz w:val="20"/>
              </w:rPr>
              <w:t>250.000</w:t>
            </w:r>
          </w:p>
        </w:tc>
        <w:tc>
          <w:tcPr>
            <w:tcW w:w="1047" w:type="dxa"/>
          </w:tcPr>
          <w:p w14:paraId="08B19564" w14:textId="77777777" w:rsidR="00C327CB" w:rsidRPr="00443635" w:rsidRDefault="00C327CB">
            <w:pPr>
              <w:widowControl w:val="0"/>
              <w:shd w:val="clear" w:color="auto" w:fill="FFFFFF" w:themeFill="background1"/>
              <w:jc w:val="right"/>
              <w:rPr>
                <w:sz w:val="20"/>
                <w:szCs w:val="20"/>
              </w:rPr>
            </w:pPr>
            <w:r>
              <w:rPr>
                <w:sz w:val="20"/>
              </w:rPr>
              <w:t>95.000</w:t>
            </w:r>
          </w:p>
        </w:tc>
      </w:tr>
      <w:tr w:rsidR="00C327CB" w:rsidRPr="00443635" w14:paraId="4EEC4188" w14:textId="77777777" w:rsidTr="00FB71F9">
        <w:trPr>
          <w:trHeight w:val="488"/>
        </w:trPr>
        <w:tc>
          <w:tcPr>
            <w:tcW w:w="1255" w:type="dxa"/>
            <w:vMerge/>
          </w:tcPr>
          <w:p w14:paraId="27FF9364"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12C63095" w14:textId="77777777" w:rsidR="00C327CB" w:rsidRDefault="00C327CB">
            <w:pPr>
              <w:widowControl w:val="0"/>
              <w:shd w:val="clear" w:color="auto" w:fill="FFFFFF" w:themeFill="background1"/>
              <w:jc w:val="left"/>
              <w:rPr>
                <w:sz w:val="20"/>
                <w:szCs w:val="20"/>
              </w:rPr>
            </w:pPr>
            <w:r>
              <w:rPr>
                <w:sz w:val="20"/>
              </w:rPr>
              <w:t>Suministro de herramientas a 900 talleres de aire acondicionado para vehículos y de refrigeración y aire acondicionado:</w:t>
            </w:r>
            <w:r>
              <w:rPr>
                <w:rStyle w:val="FootnoteReference"/>
                <w:sz w:val="20"/>
                <w:szCs w:val="20"/>
              </w:rPr>
              <w:footnoteReference w:id="32"/>
            </w:r>
            <w:r>
              <w:rPr>
                <w:sz w:val="20"/>
              </w:rPr>
              <w:t xml:space="preserve"> </w:t>
            </w:r>
          </w:p>
          <w:p w14:paraId="58428205" w14:textId="77777777" w:rsidR="00C327CB" w:rsidRPr="00471398" w:rsidRDefault="00C327CB">
            <w:pPr>
              <w:pStyle w:val="ListParagraph"/>
              <w:widowControl w:val="0"/>
              <w:numPr>
                <w:ilvl w:val="0"/>
                <w:numId w:val="7"/>
              </w:numPr>
              <w:shd w:val="clear" w:color="auto" w:fill="FFFFFF" w:themeFill="background1"/>
              <w:ind w:left="172" w:hanging="141"/>
              <w:jc w:val="left"/>
              <w:rPr>
                <w:sz w:val="20"/>
                <w:szCs w:val="20"/>
              </w:rPr>
            </w:pPr>
            <w:r>
              <w:rPr>
                <w:sz w:val="20"/>
              </w:rPr>
              <w:t>Estudio para identificar los talleres de aire acondicionado para vehículos y los talleres de refrigeración y aire acondicionado y sus necesidades y compra y entrega de equipos</w:t>
            </w:r>
          </w:p>
        </w:tc>
        <w:tc>
          <w:tcPr>
            <w:tcW w:w="850" w:type="dxa"/>
            <w:vMerge/>
          </w:tcPr>
          <w:p w14:paraId="0A82D502" w14:textId="77777777" w:rsidR="00C327CB" w:rsidRPr="00C8741D" w:rsidRDefault="00C327CB">
            <w:pPr>
              <w:widowControl w:val="0"/>
              <w:shd w:val="clear" w:color="auto" w:fill="FFFFFF" w:themeFill="background1"/>
              <w:jc w:val="center"/>
              <w:rPr>
                <w:sz w:val="20"/>
                <w:szCs w:val="20"/>
              </w:rPr>
            </w:pPr>
          </w:p>
        </w:tc>
        <w:tc>
          <w:tcPr>
            <w:tcW w:w="993" w:type="dxa"/>
          </w:tcPr>
          <w:p w14:paraId="58326360" w14:textId="77777777" w:rsidR="00C327CB" w:rsidRPr="00443635" w:rsidRDefault="00C327CB">
            <w:pPr>
              <w:widowControl w:val="0"/>
              <w:shd w:val="clear" w:color="auto" w:fill="FFFFFF" w:themeFill="background1"/>
              <w:jc w:val="right"/>
              <w:rPr>
                <w:sz w:val="20"/>
                <w:szCs w:val="20"/>
              </w:rPr>
            </w:pPr>
            <w:r>
              <w:rPr>
                <w:sz w:val="20"/>
              </w:rPr>
              <w:t>2.295.000</w:t>
            </w:r>
          </w:p>
        </w:tc>
        <w:tc>
          <w:tcPr>
            <w:tcW w:w="1047" w:type="dxa"/>
          </w:tcPr>
          <w:p w14:paraId="201B35D0" w14:textId="77777777" w:rsidR="00C327CB" w:rsidRPr="00443635" w:rsidRDefault="00C327CB">
            <w:pPr>
              <w:widowControl w:val="0"/>
              <w:shd w:val="clear" w:color="auto" w:fill="FFFFFF" w:themeFill="background1"/>
              <w:jc w:val="right"/>
              <w:rPr>
                <w:sz w:val="20"/>
                <w:szCs w:val="20"/>
              </w:rPr>
            </w:pPr>
            <w:r>
              <w:rPr>
                <w:sz w:val="20"/>
              </w:rPr>
              <w:t>510.000</w:t>
            </w:r>
          </w:p>
        </w:tc>
      </w:tr>
      <w:tr w:rsidR="00C327CB" w:rsidRPr="00443635" w14:paraId="3669A0CE" w14:textId="77777777" w:rsidTr="00FB71F9">
        <w:trPr>
          <w:trHeight w:val="546"/>
        </w:trPr>
        <w:tc>
          <w:tcPr>
            <w:tcW w:w="1255" w:type="dxa"/>
            <w:vMerge/>
          </w:tcPr>
          <w:p w14:paraId="589AD77F"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4749FBDA" w14:textId="77777777" w:rsidR="00C327CB" w:rsidRPr="00712356" w:rsidRDefault="00C327CB">
            <w:pPr>
              <w:widowControl w:val="0"/>
              <w:shd w:val="clear" w:color="auto" w:fill="FFFFFF" w:themeFill="background1"/>
              <w:jc w:val="left"/>
              <w:rPr>
                <w:sz w:val="20"/>
                <w:szCs w:val="20"/>
              </w:rPr>
            </w:pPr>
            <w:r>
              <w:rPr>
                <w:sz w:val="20"/>
              </w:rPr>
              <w:t>Creación de cinco centros de capacitación para sistemas de aire acondicionado para vehículos y creación/mejora de cinco centros de capacitación en refrigeración y aire acondicionado para cinco regiones:</w:t>
            </w:r>
            <w:r>
              <w:rPr>
                <w:rStyle w:val="FootnoteReference"/>
                <w:sz w:val="20"/>
              </w:rPr>
              <w:t xml:space="preserve"> </w:t>
            </w:r>
            <w:r>
              <w:rPr>
                <w:rStyle w:val="FootnoteReference"/>
                <w:sz w:val="20"/>
                <w:szCs w:val="20"/>
              </w:rPr>
              <w:footnoteReference w:id="33"/>
            </w:r>
          </w:p>
          <w:p w14:paraId="7C4FB66E" w14:textId="77777777" w:rsidR="00C327CB" w:rsidRPr="00E57EE4" w:rsidRDefault="00C327CB">
            <w:pPr>
              <w:pStyle w:val="ListParagraph"/>
              <w:widowControl w:val="0"/>
              <w:numPr>
                <w:ilvl w:val="0"/>
                <w:numId w:val="7"/>
              </w:numPr>
              <w:shd w:val="clear" w:color="auto" w:fill="FFFFFF" w:themeFill="background1"/>
              <w:ind w:left="172" w:hanging="141"/>
              <w:jc w:val="left"/>
              <w:rPr>
                <w:sz w:val="20"/>
                <w:szCs w:val="20"/>
              </w:rPr>
            </w:pPr>
            <w:r>
              <w:rPr>
                <w:sz w:val="20"/>
              </w:rPr>
              <w:t>Estudio y consulta con los fabricantes de sistemas de aire acondicionado para vehículos para identificar centros y necesidades;</w:t>
            </w:r>
          </w:p>
          <w:p w14:paraId="19168ACE"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Adquisición de herramientas y contratación de un experto en seguridad; y </w:t>
            </w:r>
          </w:p>
          <w:p w14:paraId="10D7C998"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Vinculación de los centros establecidos con otras actividades de divulgación.</w:t>
            </w:r>
          </w:p>
        </w:tc>
        <w:tc>
          <w:tcPr>
            <w:tcW w:w="850" w:type="dxa"/>
            <w:vMerge/>
          </w:tcPr>
          <w:p w14:paraId="415D8E02" w14:textId="77777777" w:rsidR="00C327CB" w:rsidRPr="00C8741D" w:rsidRDefault="00C327CB">
            <w:pPr>
              <w:widowControl w:val="0"/>
              <w:shd w:val="clear" w:color="auto" w:fill="FFFFFF" w:themeFill="background1"/>
              <w:jc w:val="center"/>
              <w:rPr>
                <w:sz w:val="20"/>
                <w:szCs w:val="20"/>
              </w:rPr>
            </w:pPr>
          </w:p>
        </w:tc>
        <w:tc>
          <w:tcPr>
            <w:tcW w:w="993" w:type="dxa"/>
          </w:tcPr>
          <w:p w14:paraId="3D1DA8A3" w14:textId="77777777" w:rsidR="00C327CB" w:rsidRDefault="00C327CB">
            <w:pPr>
              <w:widowControl w:val="0"/>
              <w:shd w:val="clear" w:color="auto" w:fill="FFFFFF" w:themeFill="background1"/>
              <w:jc w:val="right"/>
              <w:rPr>
                <w:sz w:val="20"/>
                <w:szCs w:val="20"/>
              </w:rPr>
            </w:pPr>
            <w:r>
              <w:rPr>
                <w:sz w:val="20"/>
              </w:rPr>
              <w:t>1.000.000</w:t>
            </w:r>
          </w:p>
        </w:tc>
        <w:tc>
          <w:tcPr>
            <w:tcW w:w="1047" w:type="dxa"/>
          </w:tcPr>
          <w:p w14:paraId="35DB3AC0" w14:textId="77777777" w:rsidR="00C327CB" w:rsidRDefault="00C327CB">
            <w:pPr>
              <w:widowControl w:val="0"/>
              <w:shd w:val="clear" w:color="auto" w:fill="FFFFFF" w:themeFill="background1"/>
              <w:jc w:val="right"/>
              <w:rPr>
                <w:sz w:val="20"/>
                <w:szCs w:val="20"/>
              </w:rPr>
            </w:pPr>
            <w:r>
              <w:rPr>
                <w:sz w:val="20"/>
              </w:rPr>
              <w:t>418.000</w:t>
            </w:r>
          </w:p>
        </w:tc>
      </w:tr>
      <w:tr w:rsidR="00C327CB" w:rsidRPr="00443635" w14:paraId="3B37C8C2" w14:textId="77777777" w:rsidTr="00FB71F9">
        <w:trPr>
          <w:trHeight w:val="546"/>
        </w:trPr>
        <w:tc>
          <w:tcPr>
            <w:tcW w:w="1255" w:type="dxa"/>
            <w:vMerge/>
          </w:tcPr>
          <w:p w14:paraId="0D4ADC80"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0BF9CFED" w14:textId="77777777" w:rsidR="00C327CB" w:rsidRDefault="00C327CB">
            <w:pPr>
              <w:widowControl w:val="0"/>
              <w:shd w:val="clear" w:color="auto" w:fill="FFFFFF" w:themeFill="background1"/>
              <w:jc w:val="left"/>
              <w:rPr>
                <w:sz w:val="20"/>
                <w:szCs w:val="20"/>
              </w:rPr>
            </w:pPr>
            <w:r>
              <w:rPr>
                <w:sz w:val="20"/>
              </w:rPr>
              <w:t>Capacitación y pruebas de 1.000 técnicos de aire acondicionado para vehículos y 1.000 técnicos de equipos de refrigeración y aire acondicionado:</w:t>
            </w:r>
          </w:p>
          <w:p w14:paraId="09AA7E22" w14:textId="77777777" w:rsidR="00C327CB" w:rsidRPr="002D40DF" w:rsidRDefault="00C327CB">
            <w:pPr>
              <w:pStyle w:val="ListParagraph"/>
              <w:widowControl w:val="0"/>
              <w:numPr>
                <w:ilvl w:val="0"/>
                <w:numId w:val="7"/>
              </w:numPr>
              <w:shd w:val="clear" w:color="auto" w:fill="FFFFFF" w:themeFill="background1"/>
              <w:ind w:left="172" w:hanging="141"/>
              <w:jc w:val="left"/>
              <w:rPr>
                <w:sz w:val="20"/>
                <w:szCs w:val="20"/>
              </w:rPr>
            </w:pPr>
            <w:r>
              <w:rPr>
                <w:sz w:val="20"/>
              </w:rPr>
              <w:t>Sesiones de capacitación de tres días en centros de excelencia e institutos de capacitación sobre buenas prácticas, competencia en soldadura fuerte y uso seguro de refrigerantes inflamables y preparación para las pruebas de certificación.</w:t>
            </w:r>
          </w:p>
        </w:tc>
        <w:tc>
          <w:tcPr>
            <w:tcW w:w="850" w:type="dxa"/>
            <w:vMerge/>
          </w:tcPr>
          <w:p w14:paraId="6CB59951" w14:textId="77777777" w:rsidR="00C327CB" w:rsidRPr="00C8741D" w:rsidRDefault="00C327CB">
            <w:pPr>
              <w:widowControl w:val="0"/>
              <w:shd w:val="clear" w:color="auto" w:fill="FFFFFF" w:themeFill="background1"/>
              <w:jc w:val="center"/>
              <w:rPr>
                <w:sz w:val="20"/>
                <w:szCs w:val="20"/>
              </w:rPr>
            </w:pPr>
          </w:p>
        </w:tc>
        <w:tc>
          <w:tcPr>
            <w:tcW w:w="993" w:type="dxa"/>
          </w:tcPr>
          <w:p w14:paraId="0DC7B6C2" w14:textId="77777777" w:rsidR="00C327CB" w:rsidRDefault="00C327CB">
            <w:pPr>
              <w:widowControl w:val="0"/>
              <w:shd w:val="clear" w:color="auto" w:fill="FFFFFF" w:themeFill="background1"/>
              <w:jc w:val="right"/>
              <w:rPr>
                <w:sz w:val="20"/>
                <w:szCs w:val="20"/>
              </w:rPr>
            </w:pPr>
            <w:r>
              <w:rPr>
                <w:sz w:val="20"/>
              </w:rPr>
              <w:t>400.000</w:t>
            </w:r>
          </w:p>
        </w:tc>
        <w:tc>
          <w:tcPr>
            <w:tcW w:w="1047" w:type="dxa"/>
          </w:tcPr>
          <w:p w14:paraId="41BAED8B" w14:textId="77777777" w:rsidR="00C327CB" w:rsidRDefault="00C327CB">
            <w:pPr>
              <w:widowControl w:val="0"/>
              <w:shd w:val="clear" w:color="auto" w:fill="FFFFFF" w:themeFill="background1"/>
              <w:jc w:val="right"/>
              <w:rPr>
                <w:sz w:val="20"/>
                <w:szCs w:val="20"/>
              </w:rPr>
            </w:pPr>
            <w:r>
              <w:rPr>
                <w:sz w:val="20"/>
              </w:rPr>
              <w:t>160.000</w:t>
            </w:r>
          </w:p>
        </w:tc>
      </w:tr>
      <w:tr w:rsidR="00C327CB" w:rsidRPr="00443635" w14:paraId="6F30E6FF" w14:textId="77777777" w:rsidTr="00FB71F9">
        <w:trPr>
          <w:trHeight w:val="356"/>
        </w:trPr>
        <w:tc>
          <w:tcPr>
            <w:tcW w:w="1255" w:type="dxa"/>
            <w:vMerge/>
          </w:tcPr>
          <w:p w14:paraId="661D9D74"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192E6953" w14:textId="77777777" w:rsidR="00C327CB" w:rsidRDefault="00C327CB">
            <w:pPr>
              <w:widowControl w:val="0"/>
              <w:shd w:val="clear" w:color="auto" w:fill="FFFFFF" w:themeFill="background1"/>
              <w:jc w:val="left"/>
              <w:rPr>
                <w:sz w:val="20"/>
                <w:szCs w:val="20"/>
              </w:rPr>
            </w:pPr>
            <w:r>
              <w:rPr>
                <w:sz w:val="20"/>
              </w:rPr>
              <w:t>Formación posventa de 1.250 técnicos en los centros de servicio y mantenimiento de equipos de refrigeración y aire acondicionado y equipos de aire acondicionado para vehículos de las principales marcas:</w:t>
            </w:r>
          </w:p>
          <w:p w14:paraId="248B442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Instrucción detallada en el diagnóstico y la resolución de problemas, utilizando las herramientas y las técnicas apropiadas, la seguridad y los estándares del sector.</w:t>
            </w:r>
          </w:p>
        </w:tc>
        <w:tc>
          <w:tcPr>
            <w:tcW w:w="850" w:type="dxa"/>
            <w:vMerge/>
          </w:tcPr>
          <w:p w14:paraId="0DC1A1EC" w14:textId="77777777" w:rsidR="00C327CB" w:rsidRPr="00C8741D" w:rsidRDefault="00C327CB">
            <w:pPr>
              <w:widowControl w:val="0"/>
              <w:shd w:val="clear" w:color="auto" w:fill="FFFFFF" w:themeFill="background1"/>
              <w:jc w:val="center"/>
              <w:rPr>
                <w:sz w:val="20"/>
                <w:szCs w:val="20"/>
              </w:rPr>
            </w:pPr>
          </w:p>
        </w:tc>
        <w:tc>
          <w:tcPr>
            <w:tcW w:w="993" w:type="dxa"/>
          </w:tcPr>
          <w:p w14:paraId="586D9ED8" w14:textId="77777777" w:rsidR="00C327CB" w:rsidRDefault="00C327CB">
            <w:pPr>
              <w:widowControl w:val="0"/>
              <w:shd w:val="clear" w:color="auto" w:fill="FFFFFF" w:themeFill="background1"/>
              <w:jc w:val="right"/>
              <w:rPr>
                <w:sz w:val="20"/>
                <w:szCs w:val="20"/>
              </w:rPr>
            </w:pPr>
            <w:r>
              <w:rPr>
                <w:sz w:val="20"/>
              </w:rPr>
              <w:t>250.000</w:t>
            </w:r>
          </w:p>
        </w:tc>
        <w:tc>
          <w:tcPr>
            <w:tcW w:w="1047" w:type="dxa"/>
          </w:tcPr>
          <w:p w14:paraId="0073A295" w14:textId="77777777" w:rsidR="00C327CB" w:rsidRDefault="00C327CB">
            <w:pPr>
              <w:widowControl w:val="0"/>
              <w:shd w:val="clear" w:color="auto" w:fill="FFFFFF" w:themeFill="background1"/>
              <w:jc w:val="right"/>
              <w:rPr>
                <w:sz w:val="20"/>
                <w:szCs w:val="20"/>
              </w:rPr>
            </w:pPr>
            <w:r>
              <w:rPr>
                <w:sz w:val="20"/>
              </w:rPr>
              <w:t>10,0000</w:t>
            </w:r>
          </w:p>
        </w:tc>
      </w:tr>
      <w:tr w:rsidR="00C327CB" w:rsidRPr="00C8741D" w14:paraId="3E4FB5FE" w14:textId="77777777" w:rsidTr="00651F5B">
        <w:trPr>
          <w:trHeight w:val="237"/>
        </w:trPr>
        <w:tc>
          <w:tcPr>
            <w:tcW w:w="6516" w:type="dxa"/>
            <w:gridSpan w:val="2"/>
          </w:tcPr>
          <w:p w14:paraId="421ABFAC" w14:textId="77777777" w:rsidR="00C327CB" w:rsidRPr="00C8741D" w:rsidRDefault="00C327CB">
            <w:pPr>
              <w:widowControl w:val="0"/>
              <w:shd w:val="clear" w:color="auto" w:fill="FFFFFF" w:themeFill="background1"/>
              <w:ind w:left="-107"/>
              <w:jc w:val="right"/>
              <w:rPr>
                <w:i/>
                <w:iCs/>
                <w:sz w:val="20"/>
                <w:szCs w:val="20"/>
                <w:highlight w:val="cyan"/>
              </w:rPr>
            </w:pPr>
            <w:r>
              <w:rPr>
                <w:i/>
                <w:sz w:val="20"/>
              </w:rPr>
              <w:t>Subtotal de creación de capacidad de técnicos</w:t>
            </w:r>
          </w:p>
        </w:tc>
        <w:tc>
          <w:tcPr>
            <w:tcW w:w="850" w:type="dxa"/>
          </w:tcPr>
          <w:p w14:paraId="1737F23E" w14:textId="77777777" w:rsidR="00C327CB" w:rsidRPr="00350ABA" w:rsidRDefault="00C327CB">
            <w:pPr>
              <w:widowControl w:val="0"/>
              <w:shd w:val="clear" w:color="auto" w:fill="FFFFFF" w:themeFill="background1"/>
              <w:jc w:val="center"/>
              <w:rPr>
                <w:i/>
                <w:iCs/>
                <w:sz w:val="20"/>
                <w:szCs w:val="20"/>
              </w:rPr>
            </w:pPr>
            <w:r>
              <w:rPr>
                <w:i/>
                <w:sz w:val="20"/>
              </w:rPr>
              <w:t>ONUDI</w:t>
            </w:r>
          </w:p>
        </w:tc>
        <w:tc>
          <w:tcPr>
            <w:tcW w:w="993" w:type="dxa"/>
          </w:tcPr>
          <w:p w14:paraId="5854F64F" w14:textId="77777777" w:rsidR="00C327CB" w:rsidRPr="00350ABA" w:rsidRDefault="00C327CB">
            <w:pPr>
              <w:widowControl w:val="0"/>
              <w:shd w:val="clear" w:color="auto" w:fill="FFFFFF" w:themeFill="background1"/>
              <w:jc w:val="right"/>
              <w:rPr>
                <w:i/>
                <w:iCs/>
                <w:sz w:val="20"/>
                <w:szCs w:val="20"/>
              </w:rPr>
            </w:pPr>
            <w:r>
              <w:rPr>
                <w:i/>
                <w:sz w:val="20"/>
              </w:rPr>
              <w:t>4.275.000</w:t>
            </w:r>
          </w:p>
        </w:tc>
        <w:tc>
          <w:tcPr>
            <w:tcW w:w="1047" w:type="dxa"/>
          </w:tcPr>
          <w:p w14:paraId="4E7A20F8" w14:textId="77777777" w:rsidR="00C327CB" w:rsidRPr="00C8741D" w:rsidRDefault="00C327CB">
            <w:pPr>
              <w:widowControl w:val="0"/>
              <w:shd w:val="clear" w:color="auto" w:fill="FFFFFF" w:themeFill="background1"/>
              <w:jc w:val="right"/>
              <w:rPr>
                <w:i/>
                <w:iCs/>
                <w:sz w:val="20"/>
                <w:szCs w:val="20"/>
              </w:rPr>
            </w:pPr>
            <w:r>
              <w:rPr>
                <w:i/>
                <w:sz w:val="20"/>
              </w:rPr>
              <w:t>1.363.000</w:t>
            </w:r>
          </w:p>
        </w:tc>
      </w:tr>
      <w:tr w:rsidR="00C327CB" w:rsidRPr="00443635" w14:paraId="72512B7A" w14:textId="77777777" w:rsidTr="00FB71F9">
        <w:trPr>
          <w:trHeight w:val="1177"/>
        </w:trPr>
        <w:tc>
          <w:tcPr>
            <w:tcW w:w="1255" w:type="dxa"/>
            <w:vMerge w:val="restart"/>
          </w:tcPr>
          <w:p w14:paraId="13059A55" w14:textId="22FA7EE6" w:rsidR="00C327CB" w:rsidRPr="00443635" w:rsidRDefault="00C327CB">
            <w:pPr>
              <w:widowControl w:val="0"/>
              <w:shd w:val="clear" w:color="auto" w:fill="FFFFFF" w:themeFill="background1"/>
              <w:jc w:val="left"/>
              <w:rPr>
                <w:sz w:val="20"/>
                <w:szCs w:val="20"/>
                <w:highlight w:val="cyan"/>
              </w:rPr>
            </w:pPr>
            <w:r>
              <w:rPr>
                <w:sz w:val="20"/>
              </w:rPr>
              <w:t>3. Divulgación y comunicación</w:t>
            </w:r>
          </w:p>
        </w:tc>
        <w:tc>
          <w:tcPr>
            <w:tcW w:w="5261" w:type="dxa"/>
          </w:tcPr>
          <w:p w14:paraId="58FE662D" w14:textId="77777777" w:rsidR="00C327CB" w:rsidRPr="003C2188" w:rsidRDefault="00C327CB">
            <w:pPr>
              <w:widowControl w:val="0"/>
              <w:shd w:val="clear" w:color="auto" w:fill="FFFFFF" w:themeFill="background1"/>
              <w:jc w:val="left"/>
              <w:rPr>
                <w:sz w:val="20"/>
                <w:szCs w:val="20"/>
              </w:rPr>
            </w:pPr>
            <w:r>
              <w:rPr>
                <w:sz w:val="20"/>
              </w:rPr>
              <w:t>Campañas de sensibilización en diversos sectores (inhaladores de dosis medida, aire acondicionado para vehículos, refrigeración y aire acondicionado) sobre la reducción y sobre la eficiencia energética y la refrigeración sostenible:</w:t>
            </w:r>
          </w:p>
          <w:p w14:paraId="32A2A823" w14:textId="77777777" w:rsidR="00C327CB" w:rsidRPr="00EC3734" w:rsidRDefault="00C327CB">
            <w:pPr>
              <w:pStyle w:val="ListParagraph"/>
              <w:widowControl w:val="0"/>
              <w:numPr>
                <w:ilvl w:val="0"/>
                <w:numId w:val="7"/>
              </w:numPr>
              <w:shd w:val="clear" w:color="auto" w:fill="FFFFFF" w:themeFill="background1"/>
              <w:ind w:left="172" w:hanging="141"/>
              <w:jc w:val="left"/>
              <w:rPr>
                <w:sz w:val="20"/>
                <w:szCs w:val="20"/>
              </w:rPr>
            </w:pPr>
            <w:r>
              <w:rPr>
                <w:sz w:val="20"/>
              </w:rPr>
              <w:t>Elaboración de materiales de divulgación, mesas redondas bianuales, cuatro talleres específicos y participación en línea.</w:t>
            </w:r>
          </w:p>
        </w:tc>
        <w:tc>
          <w:tcPr>
            <w:tcW w:w="850" w:type="dxa"/>
          </w:tcPr>
          <w:p w14:paraId="25190DC0" w14:textId="77777777" w:rsidR="00C327CB" w:rsidRPr="00443635" w:rsidRDefault="00C327CB">
            <w:pPr>
              <w:widowControl w:val="0"/>
              <w:shd w:val="clear" w:color="auto" w:fill="FFFFFF" w:themeFill="background1"/>
              <w:jc w:val="center"/>
              <w:rPr>
                <w:sz w:val="20"/>
                <w:szCs w:val="20"/>
              </w:rPr>
            </w:pPr>
            <w:r>
              <w:rPr>
                <w:sz w:val="20"/>
              </w:rPr>
              <w:t>ONUDI</w:t>
            </w:r>
          </w:p>
        </w:tc>
        <w:tc>
          <w:tcPr>
            <w:tcW w:w="993" w:type="dxa"/>
          </w:tcPr>
          <w:p w14:paraId="4D3139B8" w14:textId="77777777" w:rsidR="00C327CB" w:rsidRPr="00443635" w:rsidRDefault="00C327CB">
            <w:pPr>
              <w:widowControl w:val="0"/>
              <w:shd w:val="clear" w:color="auto" w:fill="FFFFFF" w:themeFill="background1"/>
              <w:jc w:val="right"/>
              <w:rPr>
                <w:sz w:val="20"/>
                <w:szCs w:val="20"/>
              </w:rPr>
            </w:pPr>
            <w:r>
              <w:rPr>
                <w:sz w:val="20"/>
              </w:rPr>
              <w:t>400.000</w:t>
            </w:r>
          </w:p>
        </w:tc>
        <w:tc>
          <w:tcPr>
            <w:tcW w:w="1047" w:type="dxa"/>
          </w:tcPr>
          <w:p w14:paraId="74801FCF" w14:textId="77777777" w:rsidR="00C327CB" w:rsidRPr="00443635" w:rsidRDefault="00C327CB">
            <w:pPr>
              <w:widowControl w:val="0"/>
              <w:shd w:val="clear" w:color="auto" w:fill="FFFFFF" w:themeFill="background1"/>
              <w:jc w:val="right"/>
              <w:rPr>
                <w:sz w:val="20"/>
                <w:szCs w:val="20"/>
              </w:rPr>
            </w:pPr>
            <w:r>
              <w:rPr>
                <w:sz w:val="20"/>
              </w:rPr>
              <w:t>160.000</w:t>
            </w:r>
          </w:p>
        </w:tc>
      </w:tr>
      <w:tr w:rsidR="00C327CB" w:rsidRPr="00443635" w14:paraId="184B2D9A" w14:textId="77777777" w:rsidTr="00FB71F9">
        <w:trPr>
          <w:trHeight w:val="513"/>
        </w:trPr>
        <w:tc>
          <w:tcPr>
            <w:tcW w:w="1255" w:type="dxa"/>
            <w:vMerge/>
          </w:tcPr>
          <w:p w14:paraId="2EFDDB16" w14:textId="77777777" w:rsidR="00C327CB" w:rsidRPr="00B74A3D" w:rsidRDefault="00C327CB">
            <w:pPr>
              <w:widowControl w:val="0"/>
              <w:shd w:val="clear" w:color="auto" w:fill="FFFFFF" w:themeFill="background1"/>
              <w:jc w:val="left"/>
              <w:rPr>
                <w:sz w:val="20"/>
                <w:szCs w:val="20"/>
              </w:rPr>
            </w:pPr>
          </w:p>
        </w:tc>
        <w:tc>
          <w:tcPr>
            <w:tcW w:w="5261" w:type="dxa"/>
          </w:tcPr>
          <w:p w14:paraId="5BCAA6E5" w14:textId="118C7E04" w:rsidR="00C327CB" w:rsidRPr="004D49D1" w:rsidRDefault="00C327CB">
            <w:pPr>
              <w:widowControl w:val="0"/>
              <w:shd w:val="clear" w:color="auto" w:fill="FFFFFF" w:themeFill="background1"/>
              <w:jc w:val="left"/>
              <w:rPr>
                <w:sz w:val="20"/>
                <w:szCs w:val="20"/>
              </w:rPr>
            </w:pPr>
            <w:r>
              <w:rPr>
                <w:sz w:val="20"/>
              </w:rPr>
              <w:t>Campañas para promover actividades en los sectores de espumas y sensibilización sobre los cambios regulatorios:</w:t>
            </w:r>
          </w:p>
          <w:p w14:paraId="0871791C"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Elaboración de materiales de divulgación, talleres específicos y participación multimedia. </w:t>
            </w:r>
          </w:p>
        </w:tc>
        <w:tc>
          <w:tcPr>
            <w:tcW w:w="850" w:type="dxa"/>
          </w:tcPr>
          <w:p w14:paraId="043FD974" w14:textId="77777777" w:rsidR="00C327CB" w:rsidRPr="00443635" w:rsidRDefault="00C327CB">
            <w:pPr>
              <w:widowControl w:val="0"/>
              <w:shd w:val="clear" w:color="auto" w:fill="FFFFFF" w:themeFill="background1"/>
              <w:jc w:val="center"/>
              <w:rPr>
                <w:sz w:val="20"/>
                <w:szCs w:val="20"/>
              </w:rPr>
            </w:pPr>
            <w:r>
              <w:rPr>
                <w:sz w:val="20"/>
              </w:rPr>
              <w:t>PNUD</w:t>
            </w:r>
          </w:p>
        </w:tc>
        <w:tc>
          <w:tcPr>
            <w:tcW w:w="993" w:type="dxa"/>
          </w:tcPr>
          <w:p w14:paraId="2085E60C" w14:textId="77777777" w:rsidR="00C327CB" w:rsidRPr="00443635" w:rsidRDefault="00C327CB">
            <w:pPr>
              <w:widowControl w:val="0"/>
              <w:shd w:val="clear" w:color="auto" w:fill="FFFFFF" w:themeFill="background1"/>
              <w:jc w:val="right"/>
              <w:rPr>
                <w:sz w:val="20"/>
                <w:szCs w:val="20"/>
              </w:rPr>
            </w:pPr>
            <w:r>
              <w:rPr>
                <w:sz w:val="20"/>
              </w:rPr>
              <w:t>180.000</w:t>
            </w:r>
          </w:p>
        </w:tc>
        <w:tc>
          <w:tcPr>
            <w:tcW w:w="1047" w:type="dxa"/>
          </w:tcPr>
          <w:p w14:paraId="4BD728F5" w14:textId="77777777" w:rsidR="00C327CB" w:rsidRPr="00443635" w:rsidRDefault="00C327CB">
            <w:pPr>
              <w:widowControl w:val="0"/>
              <w:shd w:val="clear" w:color="auto" w:fill="FFFFFF" w:themeFill="background1"/>
              <w:jc w:val="right"/>
              <w:rPr>
                <w:sz w:val="20"/>
                <w:szCs w:val="20"/>
              </w:rPr>
            </w:pPr>
            <w:r>
              <w:rPr>
                <w:sz w:val="20"/>
              </w:rPr>
              <w:t>65.000</w:t>
            </w:r>
          </w:p>
        </w:tc>
      </w:tr>
      <w:tr w:rsidR="00C327CB" w:rsidRPr="00443635" w14:paraId="1299D9EE" w14:textId="77777777" w:rsidTr="00651F5B">
        <w:trPr>
          <w:trHeight w:val="226"/>
        </w:trPr>
        <w:tc>
          <w:tcPr>
            <w:tcW w:w="6516" w:type="dxa"/>
            <w:gridSpan w:val="2"/>
            <w:vMerge w:val="restart"/>
          </w:tcPr>
          <w:p w14:paraId="17212452" w14:textId="77777777" w:rsidR="00C327CB" w:rsidRDefault="00C327CB">
            <w:pPr>
              <w:widowControl w:val="0"/>
              <w:shd w:val="clear" w:color="auto" w:fill="FFFFFF" w:themeFill="background1"/>
              <w:jc w:val="right"/>
              <w:rPr>
                <w:sz w:val="20"/>
                <w:szCs w:val="20"/>
              </w:rPr>
            </w:pPr>
            <w:r>
              <w:rPr>
                <w:i/>
                <w:sz w:val="20"/>
              </w:rPr>
              <w:t>Subtotal de divulgación y comunicaciones</w:t>
            </w:r>
          </w:p>
        </w:tc>
        <w:tc>
          <w:tcPr>
            <w:tcW w:w="850" w:type="dxa"/>
          </w:tcPr>
          <w:p w14:paraId="6D7B1A2E" w14:textId="77777777" w:rsidR="00C327CB" w:rsidRPr="00F3226A" w:rsidRDefault="00C327CB">
            <w:pPr>
              <w:widowControl w:val="0"/>
              <w:shd w:val="clear" w:color="auto" w:fill="FFFFFF" w:themeFill="background1"/>
              <w:jc w:val="center"/>
              <w:rPr>
                <w:i/>
                <w:iCs/>
                <w:sz w:val="20"/>
                <w:szCs w:val="20"/>
              </w:rPr>
            </w:pPr>
            <w:r>
              <w:rPr>
                <w:i/>
                <w:sz w:val="20"/>
              </w:rPr>
              <w:t>ONUDI</w:t>
            </w:r>
          </w:p>
        </w:tc>
        <w:tc>
          <w:tcPr>
            <w:tcW w:w="993" w:type="dxa"/>
          </w:tcPr>
          <w:p w14:paraId="26A83FFD" w14:textId="77777777" w:rsidR="00C327CB" w:rsidRPr="00F3226A" w:rsidRDefault="00C327CB">
            <w:pPr>
              <w:widowControl w:val="0"/>
              <w:shd w:val="clear" w:color="auto" w:fill="FFFFFF" w:themeFill="background1"/>
              <w:jc w:val="right"/>
              <w:rPr>
                <w:i/>
                <w:iCs/>
                <w:sz w:val="20"/>
                <w:szCs w:val="20"/>
              </w:rPr>
            </w:pPr>
            <w:r>
              <w:rPr>
                <w:i/>
                <w:sz w:val="20"/>
              </w:rPr>
              <w:t>400.000</w:t>
            </w:r>
          </w:p>
        </w:tc>
        <w:tc>
          <w:tcPr>
            <w:tcW w:w="1047" w:type="dxa"/>
          </w:tcPr>
          <w:p w14:paraId="1FAB8855" w14:textId="77777777" w:rsidR="00C327CB" w:rsidRPr="004C49D5" w:rsidRDefault="00C327CB">
            <w:pPr>
              <w:widowControl w:val="0"/>
              <w:shd w:val="clear" w:color="auto" w:fill="FFFFFF" w:themeFill="background1"/>
              <w:jc w:val="right"/>
              <w:rPr>
                <w:i/>
                <w:iCs/>
                <w:sz w:val="20"/>
                <w:szCs w:val="20"/>
              </w:rPr>
            </w:pPr>
            <w:r>
              <w:rPr>
                <w:i/>
                <w:sz w:val="20"/>
              </w:rPr>
              <w:t>160.000</w:t>
            </w:r>
          </w:p>
        </w:tc>
      </w:tr>
      <w:tr w:rsidR="00C327CB" w:rsidRPr="00443635" w14:paraId="29E9924A" w14:textId="77777777" w:rsidTr="00651F5B">
        <w:trPr>
          <w:trHeight w:val="250"/>
        </w:trPr>
        <w:tc>
          <w:tcPr>
            <w:tcW w:w="6516" w:type="dxa"/>
            <w:gridSpan w:val="2"/>
            <w:vMerge/>
          </w:tcPr>
          <w:p w14:paraId="334A4A04" w14:textId="77777777" w:rsidR="00C327CB" w:rsidRPr="00C8741D" w:rsidRDefault="00C327CB">
            <w:pPr>
              <w:widowControl w:val="0"/>
              <w:shd w:val="clear" w:color="auto" w:fill="FFFFFF" w:themeFill="background1"/>
              <w:jc w:val="right"/>
              <w:rPr>
                <w:i/>
                <w:iCs/>
                <w:sz w:val="20"/>
                <w:szCs w:val="20"/>
              </w:rPr>
            </w:pPr>
          </w:p>
        </w:tc>
        <w:tc>
          <w:tcPr>
            <w:tcW w:w="850" w:type="dxa"/>
          </w:tcPr>
          <w:p w14:paraId="44064B07" w14:textId="77777777" w:rsidR="00C327CB" w:rsidRPr="00F3226A" w:rsidRDefault="00C327CB">
            <w:pPr>
              <w:widowControl w:val="0"/>
              <w:shd w:val="clear" w:color="auto" w:fill="FFFFFF" w:themeFill="background1"/>
              <w:jc w:val="center"/>
              <w:rPr>
                <w:i/>
                <w:iCs/>
                <w:sz w:val="20"/>
                <w:szCs w:val="20"/>
              </w:rPr>
            </w:pPr>
            <w:r>
              <w:rPr>
                <w:i/>
                <w:sz w:val="20"/>
              </w:rPr>
              <w:t>PNUD</w:t>
            </w:r>
          </w:p>
        </w:tc>
        <w:tc>
          <w:tcPr>
            <w:tcW w:w="993" w:type="dxa"/>
          </w:tcPr>
          <w:p w14:paraId="407921A3" w14:textId="77777777" w:rsidR="00C327CB" w:rsidRPr="00F3226A" w:rsidRDefault="00C327CB">
            <w:pPr>
              <w:widowControl w:val="0"/>
              <w:shd w:val="clear" w:color="auto" w:fill="FFFFFF" w:themeFill="background1"/>
              <w:jc w:val="right"/>
              <w:rPr>
                <w:i/>
                <w:iCs/>
                <w:sz w:val="20"/>
                <w:szCs w:val="20"/>
              </w:rPr>
            </w:pPr>
            <w:r>
              <w:rPr>
                <w:i/>
                <w:sz w:val="20"/>
              </w:rPr>
              <w:t>180.000</w:t>
            </w:r>
          </w:p>
        </w:tc>
        <w:tc>
          <w:tcPr>
            <w:tcW w:w="1047" w:type="dxa"/>
          </w:tcPr>
          <w:p w14:paraId="020C38BE" w14:textId="77777777" w:rsidR="00C327CB" w:rsidRPr="004C49D5" w:rsidRDefault="00C327CB">
            <w:pPr>
              <w:widowControl w:val="0"/>
              <w:shd w:val="clear" w:color="auto" w:fill="FFFFFF" w:themeFill="background1"/>
              <w:jc w:val="right"/>
              <w:rPr>
                <w:i/>
                <w:iCs/>
                <w:sz w:val="20"/>
                <w:szCs w:val="20"/>
              </w:rPr>
            </w:pPr>
            <w:r>
              <w:rPr>
                <w:i/>
                <w:sz w:val="20"/>
              </w:rPr>
              <w:t>65.000</w:t>
            </w:r>
          </w:p>
        </w:tc>
      </w:tr>
      <w:tr w:rsidR="00C327CB" w:rsidRPr="00443635" w14:paraId="08033B3C" w14:textId="77777777" w:rsidTr="00FB71F9">
        <w:trPr>
          <w:trHeight w:val="270"/>
        </w:trPr>
        <w:tc>
          <w:tcPr>
            <w:tcW w:w="1255" w:type="dxa"/>
            <w:vMerge w:val="restart"/>
          </w:tcPr>
          <w:p w14:paraId="009DDC62" w14:textId="77777777" w:rsidR="00C327CB" w:rsidRDefault="00C327CB">
            <w:pPr>
              <w:widowControl w:val="0"/>
              <w:shd w:val="clear" w:color="auto" w:fill="FFFFFF" w:themeFill="background1"/>
              <w:jc w:val="left"/>
              <w:rPr>
                <w:sz w:val="20"/>
                <w:szCs w:val="20"/>
              </w:rPr>
            </w:pPr>
            <w:r>
              <w:rPr>
                <w:sz w:val="20"/>
              </w:rPr>
              <w:t xml:space="preserve">4. Proyectos sectoriales </w:t>
            </w:r>
          </w:p>
          <w:p w14:paraId="431C4842" w14:textId="77777777" w:rsidR="00C327CB" w:rsidRPr="00443635" w:rsidRDefault="00C327CB">
            <w:pPr>
              <w:widowControl w:val="0"/>
              <w:shd w:val="clear" w:color="auto" w:fill="FFFFFF" w:themeFill="background1"/>
              <w:jc w:val="left"/>
              <w:rPr>
                <w:sz w:val="20"/>
                <w:szCs w:val="20"/>
              </w:rPr>
            </w:pPr>
            <w:r>
              <w:rPr>
                <w:sz w:val="20"/>
              </w:rPr>
              <w:t>a) Aire acondicionado residencial</w:t>
            </w:r>
          </w:p>
        </w:tc>
        <w:tc>
          <w:tcPr>
            <w:tcW w:w="5261" w:type="dxa"/>
          </w:tcPr>
          <w:p w14:paraId="2F0CEFB5" w14:textId="77777777" w:rsidR="00C327CB" w:rsidRPr="00487C24" w:rsidRDefault="00C327CB">
            <w:pPr>
              <w:widowControl w:val="0"/>
              <w:shd w:val="clear" w:color="auto" w:fill="FFFFFF" w:themeFill="background1"/>
              <w:jc w:val="left"/>
              <w:rPr>
                <w:sz w:val="20"/>
                <w:szCs w:val="20"/>
              </w:rPr>
            </w:pPr>
            <w:r>
              <w:rPr>
                <w:sz w:val="20"/>
              </w:rPr>
              <w:t>Proyecto de demostración para una bomba de calor con R-290 en aire acondicionado residencial:</w:t>
            </w:r>
          </w:p>
          <w:p w14:paraId="1E54CEFE"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Diseño de proyectos/procesos para la selección de beneficiarios;</w:t>
            </w:r>
          </w:p>
          <w:p w14:paraId="3695B0C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Lanzamiento de incentivos para que las empresas ofrezcan a los consumidores hasta 200 aparatos;</w:t>
            </w:r>
          </w:p>
          <w:p w14:paraId="27AAA4B8"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Prestación de asistencia técnica sobre la instalación y el mantenimiento preventivo, y suministro de un aparato que utiliza R-290 para cada centro de capacitación; y</w:t>
            </w:r>
          </w:p>
          <w:p w14:paraId="587E010E"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rPr>
              <w:t>Seguimiento e informe de los resultados del programa.</w:t>
            </w:r>
          </w:p>
        </w:tc>
        <w:tc>
          <w:tcPr>
            <w:tcW w:w="850" w:type="dxa"/>
          </w:tcPr>
          <w:p w14:paraId="74FB6A99" w14:textId="77777777" w:rsidR="00C327CB" w:rsidRPr="00443635" w:rsidRDefault="00C327CB">
            <w:pPr>
              <w:widowControl w:val="0"/>
              <w:shd w:val="clear" w:color="auto" w:fill="FFFFFF" w:themeFill="background1"/>
              <w:jc w:val="center"/>
              <w:rPr>
                <w:sz w:val="20"/>
                <w:szCs w:val="20"/>
              </w:rPr>
            </w:pPr>
            <w:r>
              <w:rPr>
                <w:sz w:val="20"/>
              </w:rPr>
              <w:t>ONUDI</w:t>
            </w:r>
          </w:p>
        </w:tc>
        <w:tc>
          <w:tcPr>
            <w:tcW w:w="993" w:type="dxa"/>
          </w:tcPr>
          <w:p w14:paraId="6C355ABA" w14:textId="77777777" w:rsidR="00C327CB" w:rsidRPr="00443635" w:rsidRDefault="00C327CB">
            <w:pPr>
              <w:widowControl w:val="0"/>
              <w:shd w:val="clear" w:color="auto" w:fill="FFFFFF" w:themeFill="background1"/>
              <w:jc w:val="right"/>
              <w:rPr>
                <w:sz w:val="20"/>
                <w:szCs w:val="20"/>
              </w:rPr>
            </w:pPr>
            <w:r>
              <w:rPr>
                <w:sz w:val="20"/>
              </w:rPr>
              <w:t>140.000</w:t>
            </w:r>
          </w:p>
        </w:tc>
        <w:tc>
          <w:tcPr>
            <w:tcW w:w="1047" w:type="dxa"/>
          </w:tcPr>
          <w:p w14:paraId="55E6882E" w14:textId="77777777" w:rsidR="00C327CB" w:rsidRPr="00443635" w:rsidRDefault="00C327CB">
            <w:pPr>
              <w:widowControl w:val="0"/>
              <w:shd w:val="clear" w:color="auto" w:fill="FFFFFF" w:themeFill="background1"/>
              <w:jc w:val="right"/>
              <w:rPr>
                <w:sz w:val="20"/>
                <w:szCs w:val="20"/>
              </w:rPr>
            </w:pPr>
            <w:r>
              <w:rPr>
                <w:sz w:val="20"/>
              </w:rPr>
              <w:t>15.000</w:t>
            </w:r>
          </w:p>
        </w:tc>
      </w:tr>
      <w:tr w:rsidR="00C327CB" w:rsidRPr="00443635" w14:paraId="60A99449" w14:textId="77777777" w:rsidTr="00FB71F9">
        <w:trPr>
          <w:trHeight w:val="270"/>
        </w:trPr>
        <w:tc>
          <w:tcPr>
            <w:tcW w:w="1255" w:type="dxa"/>
            <w:vMerge/>
          </w:tcPr>
          <w:p w14:paraId="7F041D32" w14:textId="77777777" w:rsidR="00C327CB" w:rsidRDefault="00C327CB">
            <w:pPr>
              <w:widowControl w:val="0"/>
              <w:shd w:val="clear" w:color="auto" w:fill="FFFFFF" w:themeFill="background1"/>
              <w:jc w:val="left"/>
              <w:rPr>
                <w:sz w:val="20"/>
                <w:szCs w:val="20"/>
              </w:rPr>
            </w:pPr>
          </w:p>
        </w:tc>
        <w:tc>
          <w:tcPr>
            <w:tcW w:w="5261" w:type="dxa"/>
          </w:tcPr>
          <w:p w14:paraId="5BE11467" w14:textId="77777777" w:rsidR="00C327CB" w:rsidRDefault="00C327CB">
            <w:pPr>
              <w:widowControl w:val="0"/>
              <w:shd w:val="clear" w:color="auto" w:fill="FFFFFF" w:themeFill="background1"/>
              <w:jc w:val="left"/>
              <w:rPr>
                <w:sz w:val="20"/>
                <w:szCs w:val="20"/>
              </w:rPr>
            </w:pPr>
            <w:r>
              <w:rPr>
                <w:sz w:val="20"/>
              </w:rPr>
              <w:t>Proyecto de demostración para dos tecnologías distintas a las convencionales</w:t>
            </w:r>
            <w:r>
              <w:rPr>
                <w:rStyle w:val="FootnoteReference"/>
                <w:sz w:val="20"/>
                <w:szCs w:val="20"/>
              </w:rPr>
              <w:footnoteReference w:id="34"/>
            </w:r>
            <w:r>
              <w:rPr>
                <w:sz w:val="20"/>
              </w:rPr>
              <w:t xml:space="preserve"> de refrigeración evaporativa directa-indirecta (D-IEC)</w:t>
            </w:r>
            <w:r>
              <w:rPr>
                <w:rStyle w:val="FootnoteReference"/>
                <w:sz w:val="20"/>
                <w:szCs w:val="20"/>
              </w:rPr>
              <w:footnoteReference w:id="35"/>
            </w:r>
            <w:r>
              <w:rPr>
                <w:sz w:val="20"/>
              </w:rPr>
              <w:t xml:space="preserve"> para aplicaciones residenciales tipo split:</w:t>
            </w:r>
          </w:p>
          <w:p w14:paraId="64D89C64"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Fabricación de prototipos de aparatos tipo D-IEC de 5 a 7,5 kW de capacidad;</w:t>
            </w:r>
          </w:p>
          <w:p w14:paraId="64F49486"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Ensayos de eficiencia energética y otras características en un laboratorio acreditado,</w:t>
            </w:r>
            <w:r>
              <w:rPr>
                <w:rStyle w:val="FootnoteReference"/>
                <w:sz w:val="20"/>
                <w:szCs w:val="20"/>
                <w:lang w:val="en-CA"/>
              </w:rPr>
              <w:footnoteReference w:id="36"/>
            </w:r>
            <w:r>
              <w:rPr>
                <w:sz w:val="20"/>
              </w:rPr>
              <w:t xml:space="preserve"> y comparación con aparatos </w:t>
            </w:r>
            <w:r>
              <w:rPr>
                <w:sz w:val="20"/>
              </w:rPr>
              <w:lastRenderedPageBreak/>
              <w:t>individuales tipo split de las mismas capacidades;</w:t>
            </w:r>
          </w:p>
          <w:p w14:paraId="15F2BD9C"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Análisis financiero y preparación de materiales comparativos del valor actual neto de los aparatos prototipo con otros aparatos individuales tipo split; y</w:t>
            </w:r>
          </w:p>
          <w:p w14:paraId="1C60D6DA" w14:textId="77777777" w:rsidR="00C327CB" w:rsidRPr="00B40BD9" w:rsidRDefault="00C327CB">
            <w:pPr>
              <w:pStyle w:val="ListParagraph"/>
              <w:widowControl w:val="0"/>
              <w:numPr>
                <w:ilvl w:val="0"/>
                <w:numId w:val="7"/>
              </w:numPr>
              <w:shd w:val="clear" w:color="auto" w:fill="FFFFFF" w:themeFill="background1"/>
              <w:ind w:left="172" w:hanging="141"/>
              <w:jc w:val="left"/>
              <w:rPr>
                <w:sz w:val="20"/>
                <w:szCs w:val="20"/>
              </w:rPr>
            </w:pPr>
            <w:r>
              <w:rPr>
                <w:sz w:val="20"/>
              </w:rPr>
              <w:t>Informe final y difusión de resultados, incluyendo talleres y visitas a las instalaciones.</w:t>
            </w:r>
          </w:p>
        </w:tc>
        <w:tc>
          <w:tcPr>
            <w:tcW w:w="850" w:type="dxa"/>
          </w:tcPr>
          <w:p w14:paraId="4A1F201E" w14:textId="77777777" w:rsidR="00C327CB" w:rsidRDefault="00C327CB">
            <w:pPr>
              <w:widowControl w:val="0"/>
              <w:shd w:val="clear" w:color="auto" w:fill="FFFFFF" w:themeFill="background1"/>
              <w:jc w:val="center"/>
              <w:rPr>
                <w:sz w:val="20"/>
                <w:szCs w:val="20"/>
              </w:rPr>
            </w:pPr>
            <w:r>
              <w:rPr>
                <w:sz w:val="20"/>
              </w:rPr>
              <w:lastRenderedPageBreak/>
              <w:t>ONUDI</w:t>
            </w:r>
          </w:p>
        </w:tc>
        <w:tc>
          <w:tcPr>
            <w:tcW w:w="993" w:type="dxa"/>
          </w:tcPr>
          <w:p w14:paraId="271FFE36" w14:textId="77777777" w:rsidR="00C327CB" w:rsidRDefault="00C327CB">
            <w:pPr>
              <w:widowControl w:val="0"/>
              <w:shd w:val="clear" w:color="auto" w:fill="FFFFFF" w:themeFill="background1"/>
              <w:jc w:val="right"/>
              <w:rPr>
                <w:sz w:val="20"/>
                <w:szCs w:val="20"/>
              </w:rPr>
            </w:pPr>
            <w:r>
              <w:rPr>
                <w:sz w:val="20"/>
              </w:rPr>
              <w:t>125.000</w:t>
            </w:r>
          </w:p>
        </w:tc>
        <w:tc>
          <w:tcPr>
            <w:tcW w:w="1047" w:type="dxa"/>
          </w:tcPr>
          <w:p w14:paraId="116812E5" w14:textId="77777777" w:rsidR="00C327CB" w:rsidRDefault="00C327CB">
            <w:pPr>
              <w:widowControl w:val="0"/>
              <w:shd w:val="clear" w:color="auto" w:fill="FFFFFF" w:themeFill="background1"/>
              <w:jc w:val="right"/>
              <w:rPr>
                <w:sz w:val="20"/>
                <w:szCs w:val="20"/>
              </w:rPr>
            </w:pPr>
            <w:r>
              <w:rPr>
                <w:sz w:val="20"/>
              </w:rPr>
              <w:t>45.000</w:t>
            </w:r>
          </w:p>
        </w:tc>
      </w:tr>
      <w:tr w:rsidR="00C327CB" w:rsidRPr="00443635" w14:paraId="2B988053" w14:textId="77777777" w:rsidTr="00FB71F9">
        <w:trPr>
          <w:trHeight w:val="270"/>
        </w:trPr>
        <w:tc>
          <w:tcPr>
            <w:tcW w:w="1255" w:type="dxa"/>
            <w:vMerge/>
          </w:tcPr>
          <w:p w14:paraId="64AA9E17" w14:textId="77777777" w:rsidR="00C327CB" w:rsidRDefault="00C327CB">
            <w:pPr>
              <w:widowControl w:val="0"/>
              <w:shd w:val="clear" w:color="auto" w:fill="FFFFFF" w:themeFill="background1"/>
              <w:jc w:val="left"/>
              <w:rPr>
                <w:sz w:val="20"/>
                <w:szCs w:val="20"/>
              </w:rPr>
            </w:pPr>
          </w:p>
        </w:tc>
        <w:tc>
          <w:tcPr>
            <w:tcW w:w="5261" w:type="dxa"/>
          </w:tcPr>
          <w:p w14:paraId="007FD5F1" w14:textId="77777777" w:rsidR="00C327CB" w:rsidRPr="00566ACD" w:rsidRDefault="00C327CB">
            <w:pPr>
              <w:widowControl w:val="0"/>
              <w:shd w:val="clear" w:color="auto" w:fill="FFFFFF" w:themeFill="background1"/>
              <w:jc w:val="left"/>
              <w:rPr>
                <w:sz w:val="20"/>
                <w:szCs w:val="20"/>
              </w:rPr>
            </w:pPr>
            <w:r>
              <w:rPr>
                <w:sz w:val="20"/>
              </w:rPr>
              <w:t>Proyecto de demostración de la sustitución de tres sistemas de agua refrigerada envasada con tecnología distinta a la convencional que sustituyan a unidades tipo multisplit</w:t>
            </w:r>
          </w:p>
          <w:p w14:paraId="433F1C26"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Fabricación de prototipos de sistemas de agua refrigerada de 10 a 17,5 kW de capacidad;</w:t>
            </w:r>
          </w:p>
          <w:p w14:paraId="6727ADFA"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Ensayos de eficiencia energética y otras características en un laboratorio acreditado, y comparación con unidades tipo multisplit de las mismas capacidades;</w:t>
            </w:r>
          </w:p>
          <w:p w14:paraId="784A42C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Análisis financiero y preparación de materiales comparativos del valor actual neto de los aparatos prototipo con otros aparatos tipo multisplit; y</w:t>
            </w:r>
          </w:p>
          <w:p w14:paraId="53EFFEBE" w14:textId="77777777" w:rsidR="00C327CB" w:rsidRPr="00B9742C" w:rsidRDefault="00C327CB">
            <w:pPr>
              <w:pStyle w:val="ListParagraph"/>
              <w:widowControl w:val="0"/>
              <w:numPr>
                <w:ilvl w:val="0"/>
                <w:numId w:val="7"/>
              </w:numPr>
              <w:shd w:val="clear" w:color="auto" w:fill="FFFFFF" w:themeFill="background1"/>
              <w:ind w:left="172" w:hanging="141"/>
              <w:jc w:val="left"/>
              <w:rPr>
                <w:sz w:val="20"/>
                <w:szCs w:val="20"/>
              </w:rPr>
            </w:pPr>
            <w:r>
              <w:rPr>
                <w:sz w:val="20"/>
              </w:rPr>
              <w:t>Informe final y difusión de resultados, incluyendo talleres y visitas a las instalaciones.</w:t>
            </w:r>
          </w:p>
        </w:tc>
        <w:tc>
          <w:tcPr>
            <w:tcW w:w="850" w:type="dxa"/>
          </w:tcPr>
          <w:p w14:paraId="390C9903" w14:textId="77777777" w:rsidR="00C327CB" w:rsidRDefault="00C327CB">
            <w:pPr>
              <w:widowControl w:val="0"/>
              <w:shd w:val="clear" w:color="auto" w:fill="FFFFFF" w:themeFill="background1"/>
              <w:jc w:val="center"/>
              <w:rPr>
                <w:sz w:val="20"/>
                <w:szCs w:val="20"/>
              </w:rPr>
            </w:pPr>
            <w:r>
              <w:rPr>
                <w:sz w:val="20"/>
              </w:rPr>
              <w:t>ONUDI</w:t>
            </w:r>
          </w:p>
        </w:tc>
        <w:tc>
          <w:tcPr>
            <w:tcW w:w="993" w:type="dxa"/>
          </w:tcPr>
          <w:p w14:paraId="3356E7B3" w14:textId="77777777" w:rsidR="00C327CB" w:rsidRDefault="00C327CB">
            <w:pPr>
              <w:widowControl w:val="0"/>
              <w:shd w:val="clear" w:color="auto" w:fill="FFFFFF" w:themeFill="background1"/>
              <w:jc w:val="right"/>
              <w:rPr>
                <w:sz w:val="20"/>
                <w:szCs w:val="20"/>
              </w:rPr>
            </w:pPr>
            <w:r>
              <w:rPr>
                <w:sz w:val="20"/>
              </w:rPr>
              <w:t>135.000</w:t>
            </w:r>
          </w:p>
        </w:tc>
        <w:tc>
          <w:tcPr>
            <w:tcW w:w="1047" w:type="dxa"/>
          </w:tcPr>
          <w:p w14:paraId="28038F2D" w14:textId="77777777" w:rsidR="00C327CB" w:rsidRDefault="00C327CB">
            <w:pPr>
              <w:widowControl w:val="0"/>
              <w:shd w:val="clear" w:color="auto" w:fill="FFFFFF" w:themeFill="background1"/>
              <w:jc w:val="right"/>
              <w:rPr>
                <w:sz w:val="20"/>
                <w:szCs w:val="20"/>
              </w:rPr>
            </w:pPr>
            <w:r>
              <w:rPr>
                <w:sz w:val="20"/>
              </w:rPr>
              <w:t>55.000</w:t>
            </w:r>
          </w:p>
        </w:tc>
      </w:tr>
      <w:tr w:rsidR="00C327CB" w:rsidRPr="00443635" w14:paraId="13960235" w14:textId="77777777" w:rsidTr="00FB71F9">
        <w:trPr>
          <w:trHeight w:val="270"/>
        </w:trPr>
        <w:tc>
          <w:tcPr>
            <w:tcW w:w="1255" w:type="dxa"/>
          </w:tcPr>
          <w:p w14:paraId="147FB4DD" w14:textId="77777777" w:rsidR="00C327CB" w:rsidRDefault="00C327CB">
            <w:pPr>
              <w:widowControl w:val="0"/>
              <w:shd w:val="clear" w:color="auto" w:fill="FFFFFF" w:themeFill="background1"/>
              <w:jc w:val="left"/>
              <w:rPr>
                <w:sz w:val="20"/>
                <w:szCs w:val="20"/>
              </w:rPr>
            </w:pPr>
            <w:r>
              <w:rPr>
                <w:sz w:val="20"/>
              </w:rPr>
              <w:t xml:space="preserve">Proyectos sectoriales </w:t>
            </w:r>
          </w:p>
          <w:p w14:paraId="024A4B6B" w14:textId="77777777" w:rsidR="00C327CB" w:rsidRDefault="00C327CB">
            <w:pPr>
              <w:widowControl w:val="0"/>
              <w:shd w:val="clear" w:color="auto" w:fill="FFFFFF" w:themeFill="background1"/>
              <w:jc w:val="left"/>
              <w:rPr>
                <w:sz w:val="20"/>
                <w:szCs w:val="20"/>
              </w:rPr>
            </w:pPr>
            <w:r>
              <w:rPr>
                <w:sz w:val="20"/>
              </w:rPr>
              <w:t>b) Aire acondicionado comercial</w:t>
            </w:r>
          </w:p>
        </w:tc>
        <w:tc>
          <w:tcPr>
            <w:tcW w:w="5261" w:type="dxa"/>
          </w:tcPr>
          <w:p w14:paraId="773C0622" w14:textId="77777777" w:rsidR="00C327CB" w:rsidRPr="00B40BD9" w:rsidRDefault="00C327CB">
            <w:pPr>
              <w:widowControl w:val="0"/>
              <w:shd w:val="clear" w:color="auto" w:fill="FFFFFF" w:themeFill="background1"/>
              <w:jc w:val="left"/>
              <w:rPr>
                <w:sz w:val="20"/>
                <w:szCs w:val="20"/>
              </w:rPr>
            </w:pPr>
            <w:r>
              <w:rPr>
                <w:sz w:val="20"/>
              </w:rPr>
              <w:t>Proyecto de demostración para la tecnología distinta a la convencional de refrigeración por aguas de mar profundas</w:t>
            </w:r>
            <w:r>
              <w:rPr>
                <w:rStyle w:val="FootnoteReference"/>
                <w:sz w:val="20"/>
                <w:szCs w:val="20"/>
              </w:rPr>
              <w:footnoteReference w:id="37"/>
            </w:r>
            <w:r>
              <w:rPr>
                <w:sz w:val="20"/>
              </w:rPr>
              <w:t xml:space="preserve"> en aire acondicionado comercial:</w:t>
            </w:r>
          </w:p>
          <w:p w14:paraId="54C4446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Contratación de un consultor para determinar la viabilidad de los sistemas urbanos de refrigeración mediante tecnología de refrigeración por aguas de mar profundas en dos nuevos proyectos;</w:t>
            </w:r>
          </w:p>
          <w:p w14:paraId="08804217"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Recopilación de datos mediante un vehículo operado por control remoto en las profundidades del Golfo de Áqaba; </w:t>
            </w:r>
          </w:p>
          <w:p w14:paraId="3B7421B4"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Identificación de un beneficiario para sustituir un enfriador con una capacidad propuesta de 350 kW en un hotel con la tecnología de demostración; </w:t>
            </w:r>
          </w:p>
          <w:p w14:paraId="713DDCD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Medida del rendimiento del enfriador existente durante seis meses y de la tecnología de sustitución durante seis meses; y</w:t>
            </w:r>
          </w:p>
          <w:p w14:paraId="6D4D2360" w14:textId="41BA2F47" w:rsidR="00C327CB" w:rsidRPr="00C96148" w:rsidRDefault="00C327CB">
            <w:pPr>
              <w:pStyle w:val="ListParagraph"/>
              <w:widowControl w:val="0"/>
              <w:numPr>
                <w:ilvl w:val="0"/>
                <w:numId w:val="7"/>
              </w:numPr>
              <w:shd w:val="clear" w:color="auto" w:fill="FFFFFF" w:themeFill="background1"/>
              <w:ind w:left="172" w:hanging="141"/>
              <w:jc w:val="left"/>
              <w:rPr>
                <w:sz w:val="20"/>
                <w:szCs w:val="20"/>
              </w:rPr>
            </w:pPr>
            <w:r>
              <w:rPr>
                <w:sz w:val="20"/>
              </w:rPr>
              <w:t>Informe final y difusión de los resultados, incluyendo talleres, una visita de estudio a las instalaciones existentes en Egipto y visitas a las instalaciones.</w:t>
            </w:r>
          </w:p>
        </w:tc>
        <w:tc>
          <w:tcPr>
            <w:tcW w:w="850" w:type="dxa"/>
          </w:tcPr>
          <w:p w14:paraId="435317FB" w14:textId="77777777" w:rsidR="00C327CB" w:rsidRDefault="00C327CB">
            <w:pPr>
              <w:widowControl w:val="0"/>
              <w:shd w:val="clear" w:color="auto" w:fill="FFFFFF" w:themeFill="background1"/>
              <w:jc w:val="center"/>
              <w:rPr>
                <w:sz w:val="20"/>
                <w:szCs w:val="20"/>
              </w:rPr>
            </w:pPr>
            <w:r>
              <w:rPr>
                <w:sz w:val="20"/>
              </w:rPr>
              <w:t>ONUDI</w:t>
            </w:r>
          </w:p>
        </w:tc>
        <w:tc>
          <w:tcPr>
            <w:tcW w:w="993" w:type="dxa"/>
          </w:tcPr>
          <w:p w14:paraId="65CBC6A2" w14:textId="77777777" w:rsidR="00C327CB" w:rsidRPr="00C96148" w:rsidRDefault="00C327CB">
            <w:pPr>
              <w:widowControl w:val="0"/>
              <w:shd w:val="clear" w:color="auto" w:fill="FFFFFF" w:themeFill="background1"/>
              <w:jc w:val="right"/>
              <w:rPr>
                <w:sz w:val="20"/>
                <w:szCs w:val="20"/>
              </w:rPr>
            </w:pPr>
            <w:r>
              <w:rPr>
                <w:sz w:val="20"/>
              </w:rPr>
              <w:t>360.000</w:t>
            </w:r>
          </w:p>
        </w:tc>
        <w:tc>
          <w:tcPr>
            <w:tcW w:w="1047" w:type="dxa"/>
          </w:tcPr>
          <w:p w14:paraId="55901582" w14:textId="77777777" w:rsidR="00C327CB" w:rsidRPr="00C96148" w:rsidRDefault="00C327CB">
            <w:pPr>
              <w:widowControl w:val="0"/>
              <w:shd w:val="clear" w:color="auto" w:fill="FFFFFF" w:themeFill="background1"/>
              <w:jc w:val="right"/>
              <w:rPr>
                <w:sz w:val="20"/>
                <w:szCs w:val="20"/>
              </w:rPr>
            </w:pPr>
            <w:r>
              <w:rPr>
                <w:sz w:val="20"/>
              </w:rPr>
              <w:t>40.000</w:t>
            </w:r>
          </w:p>
        </w:tc>
      </w:tr>
      <w:tr w:rsidR="00C327CB" w:rsidRPr="00443635" w14:paraId="185D5ABB" w14:textId="77777777" w:rsidTr="00FB71F9">
        <w:trPr>
          <w:trHeight w:val="1060"/>
        </w:trPr>
        <w:tc>
          <w:tcPr>
            <w:tcW w:w="1255" w:type="dxa"/>
          </w:tcPr>
          <w:p w14:paraId="7CDF66E5" w14:textId="77777777" w:rsidR="00C327CB" w:rsidRDefault="00C327CB">
            <w:pPr>
              <w:widowControl w:val="0"/>
              <w:shd w:val="clear" w:color="auto" w:fill="FFFFFF" w:themeFill="background1"/>
              <w:jc w:val="left"/>
              <w:rPr>
                <w:sz w:val="20"/>
                <w:szCs w:val="20"/>
              </w:rPr>
            </w:pPr>
            <w:r>
              <w:rPr>
                <w:sz w:val="20"/>
              </w:rPr>
              <w:t xml:space="preserve">4. Proyectos sectoriales </w:t>
            </w:r>
          </w:p>
          <w:p w14:paraId="217B4F83" w14:textId="77777777" w:rsidR="00C327CB" w:rsidRPr="00443635" w:rsidRDefault="00C327CB">
            <w:pPr>
              <w:widowControl w:val="0"/>
              <w:shd w:val="clear" w:color="auto" w:fill="FFFFFF" w:themeFill="background1"/>
              <w:jc w:val="left"/>
              <w:rPr>
                <w:sz w:val="20"/>
                <w:szCs w:val="20"/>
              </w:rPr>
            </w:pPr>
            <w:r>
              <w:rPr>
                <w:sz w:val="20"/>
              </w:rPr>
              <w:t>c) Sectores de aire acondicionado para vehículos y refrigeración y aire acondicionado</w:t>
            </w:r>
          </w:p>
        </w:tc>
        <w:tc>
          <w:tcPr>
            <w:tcW w:w="5261" w:type="dxa"/>
          </w:tcPr>
          <w:p w14:paraId="12A612DC" w14:textId="77777777" w:rsidR="00C327CB" w:rsidRPr="00A60F2A" w:rsidRDefault="00C327CB">
            <w:pPr>
              <w:widowControl w:val="0"/>
              <w:shd w:val="clear" w:color="auto" w:fill="FFFFFF" w:themeFill="background1"/>
              <w:jc w:val="left"/>
              <w:rPr>
                <w:sz w:val="20"/>
                <w:szCs w:val="20"/>
              </w:rPr>
            </w:pPr>
            <w:r>
              <w:rPr>
                <w:sz w:val="20"/>
              </w:rPr>
              <w:t>Gira de estudio, evaluación de riesgos y aceptación en el mercado local para el sector de aire acondicionado para vehículos, y gira de estudio para el sector de refrigeración y aire acondicionado:</w:t>
            </w:r>
          </w:p>
          <w:p w14:paraId="082E333A"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Gira de estudio a centros y laboratorios de investigación y desarrollo que trabajan en tecnologías de aire acondicionado para vehículos con bajo potencial de calentamiento atmosférico, incluidos el R</w:t>
            </w:r>
            <w:r>
              <w:rPr>
                <w:sz w:val="20"/>
              </w:rPr>
              <w:noBreakHyphen/>
              <w:t xml:space="preserve">744 y el R-290, para que las partes interesadas puedan acceder a estas tecnologías para su adopción en sus instalaciones de fabricación. </w:t>
            </w:r>
          </w:p>
          <w:p w14:paraId="6F6FFF79"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Estudio de la aceptación en el mercado local de los refrigerantes naturales en el sector de aire acondicionado para vehículos y evaluación de riesgos para complementar la gira </w:t>
            </w:r>
            <w:r>
              <w:rPr>
                <w:sz w:val="20"/>
              </w:rPr>
              <w:lastRenderedPageBreak/>
              <w:t>para despertar el interés del sector de los sistemas de aire acondicionado para vehículos en pasar directamente a refrigerantes naturales, y talleres para difundir los resultados; y</w:t>
            </w:r>
          </w:p>
          <w:p w14:paraId="36A8C922" w14:textId="77777777" w:rsidR="00C327CB" w:rsidRPr="006F7A1F"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Gira de estudio para observar las alternativas de refrigeración y aire acondicionado de bajo potencial de calentamiento atmosférico que se utilizan, promoviendo su adopción, y las reglamentaciones que han ayudado a los países a mantenerse en cumplimiento y dentro de los objetivos de reducción de HFC. </w:t>
            </w:r>
          </w:p>
        </w:tc>
        <w:tc>
          <w:tcPr>
            <w:tcW w:w="850" w:type="dxa"/>
          </w:tcPr>
          <w:p w14:paraId="0438E0B7" w14:textId="77777777" w:rsidR="00C327CB" w:rsidRPr="00443635" w:rsidRDefault="00C327CB">
            <w:pPr>
              <w:widowControl w:val="0"/>
              <w:shd w:val="clear" w:color="auto" w:fill="FFFFFF" w:themeFill="background1"/>
              <w:jc w:val="center"/>
              <w:rPr>
                <w:sz w:val="20"/>
                <w:szCs w:val="20"/>
              </w:rPr>
            </w:pPr>
            <w:r>
              <w:rPr>
                <w:sz w:val="20"/>
              </w:rPr>
              <w:lastRenderedPageBreak/>
              <w:t>ONUDI</w:t>
            </w:r>
          </w:p>
        </w:tc>
        <w:tc>
          <w:tcPr>
            <w:tcW w:w="993" w:type="dxa"/>
          </w:tcPr>
          <w:p w14:paraId="15118B46" w14:textId="77777777" w:rsidR="00C327CB" w:rsidRPr="00443635" w:rsidRDefault="00C327CB">
            <w:pPr>
              <w:widowControl w:val="0"/>
              <w:shd w:val="clear" w:color="auto" w:fill="FFFFFF" w:themeFill="background1"/>
              <w:jc w:val="right"/>
              <w:rPr>
                <w:sz w:val="20"/>
                <w:szCs w:val="20"/>
              </w:rPr>
            </w:pPr>
            <w:r>
              <w:rPr>
                <w:sz w:val="20"/>
              </w:rPr>
              <w:t>150.000</w:t>
            </w:r>
          </w:p>
        </w:tc>
        <w:tc>
          <w:tcPr>
            <w:tcW w:w="1047" w:type="dxa"/>
          </w:tcPr>
          <w:p w14:paraId="5D18B825" w14:textId="77777777" w:rsidR="00C327CB" w:rsidRPr="00443635" w:rsidRDefault="00C327CB">
            <w:pPr>
              <w:widowControl w:val="0"/>
              <w:shd w:val="clear" w:color="auto" w:fill="FFFFFF" w:themeFill="background1"/>
              <w:jc w:val="right"/>
              <w:rPr>
                <w:sz w:val="20"/>
                <w:szCs w:val="20"/>
              </w:rPr>
            </w:pPr>
            <w:r>
              <w:rPr>
                <w:sz w:val="20"/>
              </w:rPr>
              <w:t>60.000</w:t>
            </w:r>
          </w:p>
        </w:tc>
      </w:tr>
      <w:tr w:rsidR="00C327CB" w:rsidRPr="00443635" w14:paraId="791C9B51" w14:textId="77777777" w:rsidTr="00FB71F9">
        <w:trPr>
          <w:trHeight w:val="780"/>
        </w:trPr>
        <w:tc>
          <w:tcPr>
            <w:tcW w:w="1255" w:type="dxa"/>
          </w:tcPr>
          <w:p w14:paraId="506E7201" w14:textId="77777777" w:rsidR="00C327CB" w:rsidRDefault="00C327CB">
            <w:pPr>
              <w:widowControl w:val="0"/>
              <w:shd w:val="clear" w:color="auto" w:fill="FFFFFF" w:themeFill="background1"/>
              <w:jc w:val="left"/>
              <w:rPr>
                <w:sz w:val="20"/>
                <w:szCs w:val="20"/>
              </w:rPr>
            </w:pPr>
            <w:r>
              <w:rPr>
                <w:sz w:val="20"/>
              </w:rPr>
              <w:t xml:space="preserve">4. Proyectos sectoriales </w:t>
            </w:r>
          </w:p>
          <w:p w14:paraId="38186170" w14:textId="77777777" w:rsidR="00C327CB" w:rsidRDefault="00C327CB">
            <w:pPr>
              <w:widowControl w:val="0"/>
              <w:shd w:val="clear" w:color="auto" w:fill="FFFFFF" w:themeFill="background1"/>
              <w:jc w:val="left"/>
              <w:rPr>
                <w:sz w:val="20"/>
                <w:szCs w:val="20"/>
              </w:rPr>
            </w:pPr>
            <w:r>
              <w:rPr>
                <w:sz w:val="20"/>
              </w:rPr>
              <w:t>d) Sector de inhaladores de dosis medidas</w:t>
            </w:r>
          </w:p>
        </w:tc>
        <w:tc>
          <w:tcPr>
            <w:tcW w:w="5261" w:type="dxa"/>
          </w:tcPr>
          <w:p w14:paraId="1A5ECDB2" w14:textId="77777777" w:rsidR="00C327CB" w:rsidRPr="00502F04" w:rsidRDefault="00C327CB">
            <w:pPr>
              <w:widowControl w:val="0"/>
              <w:shd w:val="clear" w:color="auto" w:fill="FFFFFF" w:themeFill="background1"/>
              <w:jc w:val="left"/>
              <w:rPr>
                <w:sz w:val="20"/>
                <w:szCs w:val="20"/>
              </w:rPr>
            </w:pPr>
            <w:r>
              <w:rPr>
                <w:sz w:val="20"/>
              </w:rPr>
              <w:t>Gira de estudio para el sector de inhaladores de dosis medidas y proyecto de investigación:</w:t>
            </w:r>
          </w:p>
          <w:p w14:paraId="4205EE7F"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Gira de estudio a centros de investigación y desarrollo y laboratorios especializados en tecnologías propulsoras de bajo potencial de calentamiento atmosférico, en particular el HFO-1234ze(E) y el R-290, a fin de facilitar a las partes interesadas acceso a innovaciones de vanguardia adecuadas para su integración en la fabricación de inhaladores de dosis medida; y </w:t>
            </w:r>
          </w:p>
          <w:p w14:paraId="789B46E4"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rPr>
              <w:t>Construcción de un prototipo basado en estas tecnologías y pruebas de campo, realización de un estudio de viabilidad de mercado que cubra las barreras a la introducción y los beneficios medioambientales, y taller para difundir los resultados.</w:t>
            </w:r>
          </w:p>
        </w:tc>
        <w:tc>
          <w:tcPr>
            <w:tcW w:w="850" w:type="dxa"/>
          </w:tcPr>
          <w:p w14:paraId="77FB80FA" w14:textId="77777777" w:rsidR="00C327CB" w:rsidRPr="00443635" w:rsidRDefault="00C327CB">
            <w:pPr>
              <w:widowControl w:val="0"/>
              <w:shd w:val="clear" w:color="auto" w:fill="FFFFFF" w:themeFill="background1"/>
              <w:jc w:val="center"/>
              <w:rPr>
                <w:sz w:val="20"/>
                <w:szCs w:val="20"/>
                <w:highlight w:val="cyan"/>
              </w:rPr>
            </w:pPr>
            <w:r>
              <w:rPr>
                <w:sz w:val="20"/>
              </w:rPr>
              <w:t>ONUDI</w:t>
            </w:r>
          </w:p>
        </w:tc>
        <w:tc>
          <w:tcPr>
            <w:tcW w:w="993" w:type="dxa"/>
          </w:tcPr>
          <w:p w14:paraId="068FE33F" w14:textId="77777777" w:rsidR="00C327CB" w:rsidRPr="00443635" w:rsidRDefault="00C327CB">
            <w:pPr>
              <w:widowControl w:val="0"/>
              <w:shd w:val="clear" w:color="auto" w:fill="FFFFFF" w:themeFill="background1"/>
              <w:jc w:val="right"/>
              <w:rPr>
                <w:sz w:val="20"/>
                <w:szCs w:val="20"/>
              </w:rPr>
            </w:pPr>
            <w:r>
              <w:rPr>
                <w:sz w:val="20"/>
              </w:rPr>
              <w:t>160.000</w:t>
            </w:r>
          </w:p>
        </w:tc>
        <w:tc>
          <w:tcPr>
            <w:tcW w:w="1047" w:type="dxa"/>
          </w:tcPr>
          <w:p w14:paraId="590D9511" w14:textId="77777777" w:rsidR="00C327CB" w:rsidRPr="00443635" w:rsidRDefault="00C327CB">
            <w:pPr>
              <w:widowControl w:val="0"/>
              <w:shd w:val="clear" w:color="auto" w:fill="FFFFFF" w:themeFill="background1"/>
              <w:jc w:val="right"/>
              <w:rPr>
                <w:sz w:val="20"/>
                <w:szCs w:val="20"/>
              </w:rPr>
            </w:pPr>
            <w:r>
              <w:rPr>
                <w:sz w:val="20"/>
              </w:rPr>
              <w:t>60.000</w:t>
            </w:r>
          </w:p>
        </w:tc>
      </w:tr>
      <w:tr w:rsidR="00C327CB" w:rsidRPr="00443635" w14:paraId="34649C4C" w14:textId="77777777" w:rsidTr="00FB71F9">
        <w:trPr>
          <w:trHeight w:val="1060"/>
        </w:trPr>
        <w:tc>
          <w:tcPr>
            <w:tcW w:w="1255" w:type="dxa"/>
          </w:tcPr>
          <w:p w14:paraId="597F7314" w14:textId="77777777" w:rsidR="00C327CB" w:rsidRDefault="00C327CB">
            <w:pPr>
              <w:widowControl w:val="0"/>
              <w:shd w:val="clear" w:color="auto" w:fill="FFFFFF" w:themeFill="background1"/>
              <w:jc w:val="left"/>
              <w:rPr>
                <w:sz w:val="20"/>
                <w:szCs w:val="20"/>
              </w:rPr>
            </w:pPr>
            <w:r>
              <w:rPr>
                <w:sz w:val="20"/>
              </w:rPr>
              <w:t xml:space="preserve">4. Proyectos sectoriales </w:t>
            </w:r>
          </w:p>
          <w:p w14:paraId="096E9B76" w14:textId="77777777" w:rsidR="00C327CB" w:rsidRDefault="00C327CB">
            <w:pPr>
              <w:widowControl w:val="0"/>
              <w:shd w:val="clear" w:color="auto" w:fill="FFFFFF" w:themeFill="background1"/>
              <w:jc w:val="left"/>
              <w:rPr>
                <w:sz w:val="20"/>
                <w:szCs w:val="20"/>
              </w:rPr>
            </w:pPr>
            <w:r>
              <w:rPr>
                <w:sz w:val="20"/>
              </w:rPr>
              <w:t>e) Sector de extinción de incendios;</w:t>
            </w:r>
          </w:p>
        </w:tc>
        <w:tc>
          <w:tcPr>
            <w:tcW w:w="5261" w:type="dxa"/>
          </w:tcPr>
          <w:p w14:paraId="734EC57F" w14:textId="77777777" w:rsidR="00C327CB" w:rsidRPr="005D6425" w:rsidRDefault="00C327CB">
            <w:pPr>
              <w:widowControl w:val="0"/>
              <w:shd w:val="clear" w:color="auto" w:fill="FFFFFF" w:themeFill="background1"/>
              <w:jc w:val="left"/>
              <w:rPr>
                <w:sz w:val="20"/>
                <w:szCs w:val="20"/>
              </w:rPr>
            </w:pPr>
            <w:r>
              <w:rPr>
                <w:sz w:val="20"/>
              </w:rPr>
              <w:t>Asistencia técnica y control del uso de HFC como agentes extintores de incendios:</w:t>
            </w:r>
          </w:p>
          <w:p w14:paraId="2FFB8BDA"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Elaboración de un inventario de las empresas que importan, venden, usan, instalan y rellenan equipos de control de incendios y sistemas de inundación que utilizan HFC; </w:t>
            </w:r>
          </w:p>
          <w:p w14:paraId="603107A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Promoción y desarrollo/impresión de folletos sobre las mejores prácticas de mantenimiento y recarga de extintores portátiles;</w:t>
            </w:r>
          </w:p>
          <w:p w14:paraId="53FE98BC"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Coordinación de un grupo de trabajo para desarrollar la capacidad técnica sobre códigos aduaneros para controlar el comercio de bombonas utilizadas en el sector de extinción de incendios; </w:t>
            </w:r>
          </w:p>
          <w:p w14:paraId="693637B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Realización de dos giras de estudio para representantes del sector y visitar organismos que tienen experiencia en extintores sin HFC;</w:t>
            </w:r>
          </w:p>
          <w:p w14:paraId="6003618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Demostración de aplicaciones y evaluaciones del tiempo de reacción y reducción de daños; </w:t>
            </w:r>
          </w:p>
          <w:p w14:paraId="7CC09AC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Establecimiento de un centro de formación y examen que sea compatible con las normas internacionales sobre protección contra incendios y manipulación segura de gases fluorados y su recuperación, que pueda ser acreditado por una institución de cualificación profesional; y </w:t>
            </w:r>
          </w:p>
          <w:p w14:paraId="03FDD8DA" w14:textId="77777777" w:rsidR="00C327CB" w:rsidRPr="00E1765A" w:rsidRDefault="00C327CB">
            <w:pPr>
              <w:pStyle w:val="ListParagraph"/>
              <w:widowControl w:val="0"/>
              <w:numPr>
                <w:ilvl w:val="0"/>
                <w:numId w:val="7"/>
              </w:numPr>
              <w:shd w:val="clear" w:color="auto" w:fill="FFFFFF" w:themeFill="background1"/>
              <w:ind w:left="172" w:hanging="141"/>
              <w:jc w:val="left"/>
              <w:rPr>
                <w:sz w:val="20"/>
                <w:szCs w:val="20"/>
              </w:rPr>
            </w:pPr>
            <w:r>
              <w:rPr>
                <w:sz w:val="20"/>
              </w:rPr>
              <w:t>Elaboración de material divulgativo para aplicadores y usuarios.</w:t>
            </w:r>
          </w:p>
        </w:tc>
        <w:tc>
          <w:tcPr>
            <w:tcW w:w="850" w:type="dxa"/>
          </w:tcPr>
          <w:p w14:paraId="3C74C4B0" w14:textId="77777777" w:rsidR="00C327CB" w:rsidRPr="00D73004" w:rsidRDefault="00C327CB">
            <w:pPr>
              <w:widowControl w:val="0"/>
              <w:shd w:val="clear" w:color="auto" w:fill="FFFFFF" w:themeFill="background1"/>
              <w:jc w:val="center"/>
              <w:rPr>
                <w:sz w:val="20"/>
                <w:szCs w:val="20"/>
              </w:rPr>
            </w:pPr>
            <w:r>
              <w:rPr>
                <w:sz w:val="20"/>
              </w:rPr>
              <w:t>PNUD</w:t>
            </w:r>
          </w:p>
        </w:tc>
        <w:tc>
          <w:tcPr>
            <w:tcW w:w="993" w:type="dxa"/>
          </w:tcPr>
          <w:p w14:paraId="66AA7531" w14:textId="77777777" w:rsidR="00C327CB" w:rsidRPr="00443635" w:rsidRDefault="00C327CB">
            <w:pPr>
              <w:widowControl w:val="0"/>
              <w:shd w:val="clear" w:color="auto" w:fill="FFFFFF" w:themeFill="background1"/>
              <w:jc w:val="right"/>
              <w:rPr>
                <w:sz w:val="20"/>
                <w:szCs w:val="20"/>
              </w:rPr>
            </w:pPr>
            <w:r>
              <w:rPr>
                <w:sz w:val="20"/>
              </w:rPr>
              <w:t>520.000</w:t>
            </w:r>
          </w:p>
        </w:tc>
        <w:tc>
          <w:tcPr>
            <w:tcW w:w="1047" w:type="dxa"/>
          </w:tcPr>
          <w:p w14:paraId="345ED02A" w14:textId="77777777" w:rsidR="00C327CB" w:rsidRPr="00443635" w:rsidRDefault="00C327CB">
            <w:pPr>
              <w:widowControl w:val="0"/>
              <w:shd w:val="clear" w:color="auto" w:fill="FFFFFF" w:themeFill="background1"/>
              <w:jc w:val="right"/>
              <w:rPr>
                <w:sz w:val="20"/>
                <w:szCs w:val="20"/>
              </w:rPr>
            </w:pPr>
            <w:r>
              <w:rPr>
                <w:sz w:val="20"/>
              </w:rPr>
              <w:t>162.000</w:t>
            </w:r>
          </w:p>
        </w:tc>
      </w:tr>
      <w:tr w:rsidR="00C327CB" w:rsidRPr="00443635" w14:paraId="1692A1F3" w14:textId="77777777" w:rsidTr="00FB71F9">
        <w:trPr>
          <w:trHeight w:val="487"/>
        </w:trPr>
        <w:tc>
          <w:tcPr>
            <w:tcW w:w="1255" w:type="dxa"/>
          </w:tcPr>
          <w:p w14:paraId="12CCDC90" w14:textId="77777777" w:rsidR="00C327CB" w:rsidRDefault="00C327CB">
            <w:pPr>
              <w:widowControl w:val="0"/>
              <w:shd w:val="clear" w:color="auto" w:fill="FFFFFF" w:themeFill="background1"/>
              <w:jc w:val="left"/>
              <w:rPr>
                <w:sz w:val="20"/>
                <w:szCs w:val="20"/>
              </w:rPr>
            </w:pPr>
            <w:r>
              <w:rPr>
                <w:sz w:val="20"/>
              </w:rPr>
              <w:t xml:space="preserve">4. Proyectos sectoriales </w:t>
            </w:r>
          </w:p>
          <w:p w14:paraId="583648B1" w14:textId="77777777" w:rsidR="00C327CB" w:rsidRDefault="00C327CB">
            <w:pPr>
              <w:widowControl w:val="0"/>
              <w:shd w:val="clear" w:color="auto" w:fill="FFFFFF" w:themeFill="background1"/>
              <w:jc w:val="left"/>
              <w:rPr>
                <w:sz w:val="20"/>
                <w:szCs w:val="20"/>
              </w:rPr>
            </w:pPr>
            <w:r>
              <w:rPr>
                <w:sz w:val="20"/>
              </w:rPr>
              <w:t>f) Sector de transporte refrigerado</w:t>
            </w:r>
          </w:p>
        </w:tc>
        <w:tc>
          <w:tcPr>
            <w:tcW w:w="5261" w:type="dxa"/>
          </w:tcPr>
          <w:p w14:paraId="358F99F9" w14:textId="77777777" w:rsidR="00C327CB" w:rsidRPr="00571622" w:rsidRDefault="00C327CB">
            <w:pPr>
              <w:widowControl w:val="0"/>
              <w:shd w:val="clear" w:color="auto" w:fill="FFFFFF" w:themeFill="background1"/>
              <w:jc w:val="left"/>
              <w:rPr>
                <w:sz w:val="20"/>
                <w:szCs w:val="20"/>
              </w:rPr>
            </w:pPr>
            <w:r>
              <w:rPr>
                <w:sz w:val="20"/>
              </w:rPr>
              <w:t>Asistencia técnica al subsector de transporte refrigerado:</w:t>
            </w:r>
          </w:p>
          <w:p w14:paraId="6112BFF8" w14:textId="77777777" w:rsidR="00C327CB" w:rsidRPr="00EC4C7B" w:rsidRDefault="00C327CB">
            <w:pPr>
              <w:pStyle w:val="ListParagraph"/>
              <w:widowControl w:val="0"/>
              <w:numPr>
                <w:ilvl w:val="0"/>
                <w:numId w:val="7"/>
              </w:numPr>
              <w:shd w:val="clear" w:color="auto" w:fill="FFFFFF" w:themeFill="background1"/>
              <w:ind w:left="172" w:hanging="141"/>
              <w:jc w:val="left"/>
              <w:rPr>
                <w:sz w:val="20"/>
                <w:szCs w:val="20"/>
              </w:rPr>
            </w:pPr>
            <w:r>
              <w:rPr>
                <w:sz w:val="20"/>
              </w:rPr>
              <w:t>Identificación de todas las partes interesadas en el subsector, las tecnologías y las aplicaciones (camiones portacontenedores, camiones pequeños, contenedores refrigerados o refrigeración marina), las tendencias de consumo de uso, y la disposición para tecnologías alternativas; y evaluación de la capacidad de servicio posventa;</w:t>
            </w:r>
          </w:p>
          <w:p w14:paraId="275B771E"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Talleres para pequeñas y medianas empresas e instaladores sobre nuevas tecnologías, reducción de fugas mediante el </w:t>
            </w:r>
            <w:r>
              <w:rPr>
                <w:sz w:val="20"/>
              </w:rPr>
              <w:lastRenderedPageBreak/>
              <w:t>diseño y las herramientas adecuadas;</w:t>
            </w:r>
          </w:p>
          <w:p w14:paraId="7AF5948F" w14:textId="77777777" w:rsidR="00C327CB" w:rsidRPr="00E1765A" w:rsidRDefault="00C327CB">
            <w:pPr>
              <w:pStyle w:val="ListParagraph"/>
              <w:widowControl w:val="0"/>
              <w:numPr>
                <w:ilvl w:val="0"/>
                <w:numId w:val="7"/>
              </w:numPr>
              <w:shd w:val="clear" w:color="auto" w:fill="FFFFFF" w:themeFill="background1"/>
              <w:ind w:left="172" w:hanging="141"/>
              <w:jc w:val="left"/>
              <w:rPr>
                <w:sz w:val="20"/>
                <w:szCs w:val="20"/>
              </w:rPr>
            </w:pPr>
            <w:r>
              <w:rPr>
                <w:sz w:val="20"/>
              </w:rPr>
              <w:t xml:space="preserve">Asistencia técnica proporcionada a través de visitas individuales concertadas con las partes interesadas. </w:t>
            </w:r>
          </w:p>
        </w:tc>
        <w:tc>
          <w:tcPr>
            <w:tcW w:w="850" w:type="dxa"/>
          </w:tcPr>
          <w:p w14:paraId="3A5129E9" w14:textId="77777777" w:rsidR="00C327CB" w:rsidRPr="00443635" w:rsidRDefault="00C327CB">
            <w:pPr>
              <w:widowControl w:val="0"/>
              <w:shd w:val="clear" w:color="auto" w:fill="FFFFFF" w:themeFill="background1"/>
              <w:jc w:val="center"/>
              <w:rPr>
                <w:sz w:val="20"/>
                <w:szCs w:val="20"/>
                <w:highlight w:val="cyan"/>
              </w:rPr>
            </w:pPr>
            <w:r>
              <w:rPr>
                <w:sz w:val="20"/>
              </w:rPr>
              <w:lastRenderedPageBreak/>
              <w:t>ONUDI</w:t>
            </w:r>
          </w:p>
        </w:tc>
        <w:tc>
          <w:tcPr>
            <w:tcW w:w="993" w:type="dxa"/>
          </w:tcPr>
          <w:p w14:paraId="56C1A224" w14:textId="77777777" w:rsidR="00C327CB" w:rsidRPr="00443635" w:rsidRDefault="00C327CB">
            <w:pPr>
              <w:widowControl w:val="0"/>
              <w:shd w:val="clear" w:color="auto" w:fill="FFFFFF" w:themeFill="background1"/>
              <w:jc w:val="right"/>
              <w:rPr>
                <w:sz w:val="20"/>
                <w:szCs w:val="20"/>
              </w:rPr>
            </w:pPr>
            <w:r>
              <w:rPr>
                <w:sz w:val="20"/>
              </w:rPr>
              <w:t>255.000</w:t>
            </w:r>
          </w:p>
        </w:tc>
        <w:tc>
          <w:tcPr>
            <w:tcW w:w="1047" w:type="dxa"/>
          </w:tcPr>
          <w:p w14:paraId="5D761864" w14:textId="77777777" w:rsidR="00C327CB" w:rsidRPr="00443635" w:rsidRDefault="00C327CB">
            <w:pPr>
              <w:widowControl w:val="0"/>
              <w:shd w:val="clear" w:color="auto" w:fill="FFFFFF" w:themeFill="background1"/>
              <w:jc w:val="right"/>
              <w:rPr>
                <w:sz w:val="20"/>
                <w:szCs w:val="20"/>
              </w:rPr>
            </w:pPr>
            <w:r>
              <w:rPr>
                <w:sz w:val="20"/>
              </w:rPr>
              <w:t>102.000</w:t>
            </w:r>
          </w:p>
        </w:tc>
      </w:tr>
      <w:tr w:rsidR="00C327CB" w:rsidRPr="00443635" w14:paraId="1920261E" w14:textId="77777777" w:rsidTr="00651F5B">
        <w:trPr>
          <w:trHeight w:val="266"/>
        </w:trPr>
        <w:tc>
          <w:tcPr>
            <w:tcW w:w="6516" w:type="dxa"/>
            <w:gridSpan w:val="2"/>
            <w:vMerge w:val="restart"/>
          </w:tcPr>
          <w:p w14:paraId="125BB727" w14:textId="77777777" w:rsidR="00C327CB" w:rsidRPr="00C92AE2" w:rsidRDefault="00C327CB">
            <w:pPr>
              <w:pStyle w:val="ListParagraph"/>
              <w:widowControl w:val="0"/>
              <w:shd w:val="clear" w:color="auto" w:fill="FFFFFF" w:themeFill="background1"/>
              <w:ind w:left="172"/>
              <w:jc w:val="right"/>
              <w:rPr>
                <w:sz w:val="20"/>
                <w:szCs w:val="20"/>
              </w:rPr>
            </w:pPr>
            <w:r>
              <w:rPr>
                <w:i/>
                <w:sz w:val="20"/>
              </w:rPr>
              <w:t>Subtotal de proyectos sectoriales</w:t>
            </w:r>
          </w:p>
        </w:tc>
        <w:tc>
          <w:tcPr>
            <w:tcW w:w="850" w:type="dxa"/>
          </w:tcPr>
          <w:p w14:paraId="638E1EC5" w14:textId="77777777" w:rsidR="00C327CB" w:rsidRDefault="00C327CB">
            <w:pPr>
              <w:widowControl w:val="0"/>
              <w:shd w:val="clear" w:color="auto" w:fill="FFFFFF" w:themeFill="background1"/>
              <w:jc w:val="center"/>
              <w:rPr>
                <w:sz w:val="20"/>
                <w:szCs w:val="20"/>
              </w:rPr>
            </w:pPr>
            <w:r>
              <w:rPr>
                <w:sz w:val="20"/>
              </w:rPr>
              <w:t>ONUDI</w:t>
            </w:r>
          </w:p>
        </w:tc>
        <w:tc>
          <w:tcPr>
            <w:tcW w:w="993" w:type="dxa"/>
            <w:vAlign w:val="center"/>
          </w:tcPr>
          <w:p w14:paraId="5E3F4FF8" w14:textId="77777777" w:rsidR="00C327CB" w:rsidRDefault="00C327CB">
            <w:pPr>
              <w:widowControl w:val="0"/>
              <w:shd w:val="clear" w:color="auto" w:fill="FFFFFF" w:themeFill="background1"/>
              <w:jc w:val="right"/>
              <w:rPr>
                <w:sz w:val="20"/>
                <w:szCs w:val="20"/>
              </w:rPr>
            </w:pPr>
            <w:r>
              <w:rPr>
                <w:i/>
                <w:color w:val="000000"/>
                <w:sz w:val="20"/>
              </w:rPr>
              <w:t>1.325.000</w:t>
            </w:r>
          </w:p>
        </w:tc>
        <w:tc>
          <w:tcPr>
            <w:tcW w:w="1047" w:type="dxa"/>
            <w:vAlign w:val="center"/>
          </w:tcPr>
          <w:p w14:paraId="3DEBC638" w14:textId="77777777" w:rsidR="00C327CB" w:rsidRDefault="00C327CB">
            <w:pPr>
              <w:widowControl w:val="0"/>
              <w:shd w:val="clear" w:color="auto" w:fill="FFFFFF" w:themeFill="background1"/>
              <w:jc w:val="right"/>
              <w:rPr>
                <w:sz w:val="20"/>
                <w:szCs w:val="20"/>
              </w:rPr>
            </w:pPr>
            <w:r>
              <w:rPr>
                <w:i/>
                <w:color w:val="000000"/>
                <w:sz w:val="20"/>
              </w:rPr>
              <w:t>377.000</w:t>
            </w:r>
          </w:p>
        </w:tc>
      </w:tr>
      <w:tr w:rsidR="00C327CB" w:rsidRPr="00443635" w14:paraId="50E6014F" w14:textId="77777777" w:rsidTr="00651F5B">
        <w:trPr>
          <w:trHeight w:val="266"/>
        </w:trPr>
        <w:tc>
          <w:tcPr>
            <w:tcW w:w="6516" w:type="dxa"/>
            <w:gridSpan w:val="2"/>
            <w:vMerge/>
          </w:tcPr>
          <w:p w14:paraId="0163033A" w14:textId="77777777" w:rsidR="00C327CB" w:rsidRPr="00C8741D" w:rsidRDefault="00C327CB">
            <w:pPr>
              <w:pStyle w:val="ListParagraph"/>
              <w:widowControl w:val="0"/>
              <w:shd w:val="clear" w:color="auto" w:fill="FFFFFF" w:themeFill="background1"/>
              <w:ind w:left="172"/>
              <w:jc w:val="right"/>
              <w:rPr>
                <w:i/>
                <w:iCs/>
                <w:sz w:val="20"/>
                <w:szCs w:val="20"/>
              </w:rPr>
            </w:pPr>
          </w:p>
        </w:tc>
        <w:tc>
          <w:tcPr>
            <w:tcW w:w="850" w:type="dxa"/>
          </w:tcPr>
          <w:p w14:paraId="4E7F6FA2" w14:textId="77777777" w:rsidR="00C327CB" w:rsidRDefault="00C327CB">
            <w:pPr>
              <w:widowControl w:val="0"/>
              <w:shd w:val="clear" w:color="auto" w:fill="FFFFFF" w:themeFill="background1"/>
              <w:jc w:val="center"/>
              <w:rPr>
                <w:sz w:val="20"/>
                <w:szCs w:val="20"/>
              </w:rPr>
            </w:pPr>
            <w:r>
              <w:rPr>
                <w:sz w:val="20"/>
              </w:rPr>
              <w:t>PNUD</w:t>
            </w:r>
          </w:p>
        </w:tc>
        <w:tc>
          <w:tcPr>
            <w:tcW w:w="993" w:type="dxa"/>
            <w:vAlign w:val="center"/>
          </w:tcPr>
          <w:p w14:paraId="09EA7019" w14:textId="77777777" w:rsidR="00C327CB" w:rsidRDefault="00C327CB">
            <w:pPr>
              <w:widowControl w:val="0"/>
              <w:shd w:val="clear" w:color="auto" w:fill="FFFFFF" w:themeFill="background1"/>
              <w:jc w:val="right"/>
              <w:rPr>
                <w:sz w:val="20"/>
                <w:szCs w:val="20"/>
              </w:rPr>
            </w:pPr>
            <w:r>
              <w:rPr>
                <w:i/>
                <w:color w:val="000000"/>
                <w:sz w:val="20"/>
              </w:rPr>
              <w:t>520.000</w:t>
            </w:r>
          </w:p>
        </w:tc>
        <w:tc>
          <w:tcPr>
            <w:tcW w:w="1047" w:type="dxa"/>
            <w:vAlign w:val="center"/>
          </w:tcPr>
          <w:p w14:paraId="01DB30A6" w14:textId="77777777" w:rsidR="00C327CB" w:rsidRDefault="00C327CB">
            <w:pPr>
              <w:widowControl w:val="0"/>
              <w:shd w:val="clear" w:color="auto" w:fill="FFFFFF" w:themeFill="background1"/>
              <w:jc w:val="right"/>
              <w:rPr>
                <w:sz w:val="20"/>
                <w:szCs w:val="20"/>
              </w:rPr>
            </w:pPr>
            <w:r>
              <w:rPr>
                <w:i/>
                <w:color w:val="000000"/>
                <w:sz w:val="20"/>
              </w:rPr>
              <w:t>162.000</w:t>
            </w:r>
          </w:p>
        </w:tc>
      </w:tr>
      <w:tr w:rsidR="00C327CB" w:rsidRPr="00443635" w14:paraId="3858163D" w14:textId="77777777" w:rsidTr="00651F5B">
        <w:trPr>
          <w:trHeight w:val="210"/>
        </w:trPr>
        <w:tc>
          <w:tcPr>
            <w:tcW w:w="7366" w:type="dxa"/>
            <w:gridSpan w:val="3"/>
          </w:tcPr>
          <w:p w14:paraId="22CD059A" w14:textId="77777777" w:rsidR="00C327CB" w:rsidRPr="002641B3" w:rsidRDefault="00C327CB">
            <w:pPr>
              <w:widowControl w:val="0"/>
              <w:shd w:val="clear" w:color="auto" w:fill="FFFFFF" w:themeFill="background1"/>
              <w:jc w:val="left"/>
              <w:rPr>
                <w:sz w:val="20"/>
                <w:szCs w:val="20"/>
              </w:rPr>
            </w:pPr>
            <w:r>
              <w:rPr>
                <w:b/>
                <w:sz w:val="20"/>
              </w:rPr>
              <w:t xml:space="preserve">Total de actividades en el sector de servicio y mantenimiento* </w:t>
            </w:r>
          </w:p>
        </w:tc>
        <w:tc>
          <w:tcPr>
            <w:tcW w:w="993" w:type="dxa"/>
            <w:vAlign w:val="center"/>
          </w:tcPr>
          <w:p w14:paraId="2E5C9D85" w14:textId="77777777" w:rsidR="00C327CB" w:rsidRPr="002641B3" w:rsidRDefault="00C327CB">
            <w:pPr>
              <w:widowControl w:val="0"/>
              <w:shd w:val="clear" w:color="auto" w:fill="FFFFFF" w:themeFill="background1"/>
              <w:jc w:val="right"/>
              <w:rPr>
                <w:sz w:val="20"/>
                <w:szCs w:val="20"/>
              </w:rPr>
            </w:pPr>
            <w:r>
              <w:rPr>
                <w:b/>
                <w:color w:val="000000"/>
                <w:sz w:val="20"/>
              </w:rPr>
              <w:t>7.428.000</w:t>
            </w:r>
          </w:p>
        </w:tc>
        <w:tc>
          <w:tcPr>
            <w:tcW w:w="1047" w:type="dxa"/>
            <w:vAlign w:val="center"/>
          </w:tcPr>
          <w:p w14:paraId="3213B01D" w14:textId="77777777" w:rsidR="00C327CB" w:rsidRPr="00CE1341" w:rsidRDefault="00C327CB">
            <w:pPr>
              <w:widowControl w:val="0"/>
              <w:shd w:val="clear" w:color="auto" w:fill="FFFFFF" w:themeFill="background1"/>
              <w:jc w:val="right"/>
              <w:rPr>
                <w:sz w:val="20"/>
                <w:szCs w:val="20"/>
              </w:rPr>
            </w:pPr>
            <w:r>
              <w:rPr>
                <w:b/>
                <w:color w:val="000000"/>
                <w:sz w:val="20"/>
              </w:rPr>
              <w:t>2.418.700</w:t>
            </w:r>
          </w:p>
        </w:tc>
      </w:tr>
      <w:tr w:rsidR="00C327CB" w:rsidRPr="00443635" w14:paraId="6054B54B" w14:textId="77777777" w:rsidTr="00651F5B">
        <w:trPr>
          <w:trHeight w:val="257"/>
        </w:trPr>
        <w:tc>
          <w:tcPr>
            <w:tcW w:w="7366" w:type="dxa"/>
            <w:gridSpan w:val="3"/>
            <w:shd w:val="clear" w:color="auto" w:fill="auto"/>
          </w:tcPr>
          <w:p w14:paraId="2659E380" w14:textId="77777777" w:rsidR="00C327CB" w:rsidRPr="00AF7DBD" w:rsidRDefault="00C327CB">
            <w:pPr>
              <w:widowControl w:val="0"/>
              <w:rPr>
                <w:b/>
                <w:bCs/>
                <w:sz w:val="20"/>
                <w:szCs w:val="20"/>
              </w:rPr>
            </w:pPr>
            <w:r>
              <w:rPr>
                <w:b/>
                <w:sz w:val="20"/>
              </w:rPr>
              <w:t>Subtotal para la ONUDI</w:t>
            </w:r>
          </w:p>
        </w:tc>
        <w:tc>
          <w:tcPr>
            <w:tcW w:w="993" w:type="dxa"/>
            <w:shd w:val="clear" w:color="auto" w:fill="auto"/>
            <w:vAlign w:val="center"/>
          </w:tcPr>
          <w:p w14:paraId="617967F6" w14:textId="77777777" w:rsidR="00C327CB" w:rsidRPr="007B1F04" w:rsidRDefault="00C327CB">
            <w:pPr>
              <w:widowControl w:val="0"/>
              <w:shd w:val="clear" w:color="auto" w:fill="FFFFFF" w:themeFill="background1"/>
              <w:jc w:val="right"/>
              <w:rPr>
                <w:b/>
                <w:bCs/>
                <w:sz w:val="20"/>
                <w:szCs w:val="20"/>
              </w:rPr>
            </w:pPr>
            <w:r>
              <w:rPr>
                <w:b/>
                <w:color w:val="000000"/>
                <w:sz w:val="20"/>
              </w:rPr>
              <w:t>6.000.000</w:t>
            </w:r>
          </w:p>
        </w:tc>
        <w:tc>
          <w:tcPr>
            <w:tcW w:w="1047" w:type="dxa"/>
            <w:shd w:val="clear" w:color="auto" w:fill="auto"/>
            <w:vAlign w:val="center"/>
          </w:tcPr>
          <w:p w14:paraId="099626A1" w14:textId="77777777" w:rsidR="00C327CB" w:rsidRPr="007B1F04" w:rsidRDefault="00C327CB">
            <w:pPr>
              <w:widowControl w:val="0"/>
              <w:shd w:val="clear" w:color="auto" w:fill="FFFFFF" w:themeFill="background1"/>
              <w:jc w:val="right"/>
              <w:rPr>
                <w:b/>
                <w:bCs/>
                <w:sz w:val="20"/>
                <w:szCs w:val="20"/>
              </w:rPr>
            </w:pPr>
            <w:r>
              <w:rPr>
                <w:b/>
                <w:color w:val="000000"/>
                <w:sz w:val="20"/>
              </w:rPr>
              <w:t>1.900.000</w:t>
            </w:r>
          </w:p>
        </w:tc>
      </w:tr>
      <w:tr w:rsidR="00C327CB" w:rsidRPr="00443635" w14:paraId="630FF78D" w14:textId="77777777" w:rsidTr="00651F5B">
        <w:trPr>
          <w:trHeight w:val="132"/>
        </w:trPr>
        <w:tc>
          <w:tcPr>
            <w:tcW w:w="7366" w:type="dxa"/>
            <w:gridSpan w:val="3"/>
            <w:shd w:val="clear" w:color="auto" w:fill="auto"/>
          </w:tcPr>
          <w:p w14:paraId="2CBBF10A" w14:textId="77777777" w:rsidR="00C327CB" w:rsidRPr="00AF7DBD" w:rsidRDefault="00C327CB">
            <w:pPr>
              <w:widowControl w:val="0"/>
              <w:rPr>
                <w:b/>
                <w:bCs/>
                <w:sz w:val="20"/>
                <w:szCs w:val="20"/>
              </w:rPr>
            </w:pPr>
            <w:r>
              <w:rPr>
                <w:b/>
                <w:sz w:val="20"/>
              </w:rPr>
              <w:t>Subtotal para el PNUD</w:t>
            </w:r>
          </w:p>
        </w:tc>
        <w:tc>
          <w:tcPr>
            <w:tcW w:w="993" w:type="dxa"/>
            <w:shd w:val="clear" w:color="auto" w:fill="auto"/>
            <w:vAlign w:val="center"/>
          </w:tcPr>
          <w:p w14:paraId="411ACA99" w14:textId="77777777" w:rsidR="00C327CB" w:rsidRPr="007B1F04" w:rsidRDefault="00C327CB">
            <w:pPr>
              <w:widowControl w:val="0"/>
              <w:shd w:val="clear" w:color="auto" w:fill="FFFFFF" w:themeFill="background1"/>
              <w:jc w:val="right"/>
              <w:rPr>
                <w:b/>
                <w:bCs/>
                <w:sz w:val="20"/>
                <w:szCs w:val="20"/>
              </w:rPr>
            </w:pPr>
            <w:r>
              <w:rPr>
                <w:b/>
                <w:sz w:val="20"/>
              </w:rPr>
              <w:t>1.428.000</w:t>
            </w:r>
          </w:p>
        </w:tc>
        <w:tc>
          <w:tcPr>
            <w:tcW w:w="1047" w:type="dxa"/>
            <w:shd w:val="clear" w:color="auto" w:fill="auto"/>
            <w:vAlign w:val="center"/>
          </w:tcPr>
          <w:p w14:paraId="3BDB31BD" w14:textId="77777777" w:rsidR="00C327CB" w:rsidRPr="007B1F04" w:rsidRDefault="00C327CB">
            <w:pPr>
              <w:widowControl w:val="0"/>
              <w:shd w:val="clear" w:color="auto" w:fill="FFFFFF" w:themeFill="background1"/>
              <w:jc w:val="right"/>
              <w:rPr>
                <w:b/>
                <w:bCs/>
                <w:sz w:val="20"/>
                <w:szCs w:val="20"/>
              </w:rPr>
            </w:pPr>
            <w:r>
              <w:rPr>
                <w:b/>
                <w:color w:val="000000"/>
                <w:sz w:val="20"/>
              </w:rPr>
              <w:t>518.700</w:t>
            </w:r>
          </w:p>
        </w:tc>
      </w:tr>
    </w:tbl>
    <w:p w14:paraId="7698B888" w14:textId="259F3208" w:rsidR="00C327CB" w:rsidRPr="00255AD5" w:rsidRDefault="00C327CB" w:rsidP="00C327CB">
      <w:pPr>
        <w:keepNext/>
        <w:widowControl w:val="0"/>
        <w:spacing w:after="240"/>
        <w:rPr>
          <w:i/>
          <w:iCs/>
          <w:sz w:val="20"/>
          <w:szCs w:val="20"/>
        </w:rPr>
      </w:pPr>
      <w:r>
        <w:rPr>
          <w:i/>
          <w:sz w:val="20"/>
        </w:rPr>
        <w:t xml:space="preserve">* </w:t>
      </w:r>
      <w:r>
        <w:rPr>
          <w:sz w:val="20"/>
        </w:rPr>
        <w:t xml:space="preserve">Excluyendo la supervisión de proyectos discutida en el párrafo 96 y mostrada en el cuadro 27 a continuación. </w:t>
      </w:r>
    </w:p>
    <w:p w14:paraId="5BEC3137" w14:textId="77777777" w:rsidR="00C327CB" w:rsidRPr="00E1707E" w:rsidRDefault="00C327CB" w:rsidP="00C327CB">
      <w:pPr>
        <w:keepNext/>
        <w:widowControl w:val="0"/>
        <w:spacing w:before="240" w:after="240"/>
        <w:rPr>
          <w:i/>
          <w:iCs/>
        </w:rPr>
      </w:pPr>
      <w:r>
        <w:rPr>
          <w:i/>
        </w:rPr>
        <w:t>Ejecución, coordinación y supervisión del proyecto</w:t>
      </w:r>
    </w:p>
    <w:p w14:paraId="0F28F5E8" w14:textId="04B81AD0" w:rsidR="00C327CB" w:rsidRPr="00552596" w:rsidRDefault="00C327CB" w:rsidP="00C327CB">
      <w:pPr>
        <w:pStyle w:val="Heading1"/>
        <w:shd w:val="clear" w:color="auto" w:fill="FFFFFF" w:themeFill="background1"/>
        <w:spacing w:before="240"/>
      </w:pPr>
      <w:r>
        <w:t xml:space="preserve">Las actividades de supervisión y ejecución de proyectos se llevarán a cabo a través de la Dependencia Nacional del Ozono, que será responsable de la recopilación de datos, la supervisión y la preparación de informes, mientras que la oficina de gestión de proyectos será responsable de la ejecución de los proyectos y el apoyo a la Dependencia Nacional del Ozono. El PNUD coordinará con la Dependencia Nacional del Ozono y la oficina de gestión de proyectos los proyectos de inversión en el sector de espumas y sus actividades ajenas a la inversión, mientras que la ONUDI coordinará la supervisión y ejecución de los proyectos de inversión en los sectores de aire acondicionado y refrigeración y sus actividades ajenas a la inversión, como se indica en el cuadro 26 anterior. En el cuadro 27 a continuación se describen los costos de supervisión y ejecución de las actividades de inversión y ajenas a la inversión. </w:t>
      </w:r>
    </w:p>
    <w:p w14:paraId="316E807A" w14:textId="77777777" w:rsidR="00C327CB" w:rsidRPr="00103F8B" w:rsidRDefault="00C327CB" w:rsidP="00C327CB">
      <w:pPr>
        <w:pStyle w:val="Heading1"/>
        <w:keepNext/>
        <w:widowControl w:val="0"/>
        <w:numPr>
          <w:ilvl w:val="0"/>
          <w:numId w:val="0"/>
        </w:numPr>
        <w:spacing w:before="240"/>
      </w:pPr>
      <w:r>
        <w:rPr>
          <w:u w:val="single"/>
        </w:rPr>
        <w:t>Costo total de la etapa I del plan de ejecución de Kigali para los HFC</w:t>
      </w:r>
    </w:p>
    <w:p w14:paraId="77438ED3" w14:textId="77777777" w:rsidR="00C327CB" w:rsidRPr="00486E19" w:rsidRDefault="00C327CB" w:rsidP="00C327CB">
      <w:pPr>
        <w:pStyle w:val="Heading1"/>
      </w:pPr>
      <w:r>
        <w:t xml:space="preserve">Se propone un presupuesto para la etapa I de USD 27.866.395. El costo de las actividades del sector de servicio y mantenimiento de equipos de refrigeración se ha propuesto en USD 7.428.000 de conformidad con la decisión 92/37. </w:t>
      </w:r>
      <w:bookmarkStart w:id="4" w:name="_Hlk118631498"/>
      <w:r>
        <w:t>Los componentes y costo propuestos de la etapa I del KIP se resumen en el cuadro 27.</w:t>
      </w:r>
    </w:p>
    <w:bookmarkEnd w:id="4"/>
    <w:p w14:paraId="75CB31EE" w14:textId="77777777" w:rsidR="00C327CB" w:rsidRDefault="00C327CB" w:rsidP="00C327CB">
      <w:pPr>
        <w:keepNext/>
        <w:widowControl w:val="0"/>
        <w:suppressAutoHyphens/>
        <w:rPr>
          <w:b/>
          <w:bCs/>
        </w:rPr>
      </w:pPr>
      <w:r>
        <w:rPr>
          <w:b/>
        </w:rPr>
        <w:t xml:space="preserve">Cuadro 27. Costo propuesto de actividades que se ejecutarán en la etapa I del KIP para Egipto (USD) </w:t>
      </w:r>
    </w:p>
    <w:tbl>
      <w:tblPr>
        <w:tblW w:w="9506" w:type="dxa"/>
        <w:tblCellMar>
          <w:left w:w="57" w:type="dxa"/>
          <w:right w:w="57" w:type="dxa"/>
        </w:tblCellMar>
        <w:tblLook w:val="04A0" w:firstRow="1" w:lastRow="0" w:firstColumn="1" w:lastColumn="0" w:noHBand="0" w:noVBand="1"/>
      </w:tblPr>
      <w:tblGrid>
        <w:gridCol w:w="2073"/>
        <w:gridCol w:w="3049"/>
        <w:gridCol w:w="831"/>
        <w:gridCol w:w="881"/>
        <w:gridCol w:w="984"/>
        <w:gridCol w:w="966"/>
        <w:gridCol w:w="727"/>
      </w:tblGrid>
      <w:tr w:rsidR="00C327CB" w:rsidRPr="008236AF" w14:paraId="21808832" w14:textId="77777777" w:rsidTr="0059192C">
        <w:trPr>
          <w:trHeight w:val="248"/>
          <w:tblHeader/>
        </w:trPr>
        <w:tc>
          <w:tcPr>
            <w:tcW w:w="2073" w:type="dxa"/>
            <w:vMerge w:val="restart"/>
            <w:tcBorders>
              <w:top w:val="single" w:sz="4" w:space="0" w:color="auto"/>
              <w:left w:val="single" w:sz="4" w:space="0" w:color="auto"/>
              <w:right w:val="single" w:sz="4" w:space="0" w:color="auto"/>
            </w:tcBorders>
            <w:shd w:val="clear" w:color="auto" w:fill="auto"/>
            <w:noWrap/>
          </w:tcPr>
          <w:p w14:paraId="0F476C47" w14:textId="77777777" w:rsidR="00C327CB" w:rsidRPr="008236AF" w:rsidRDefault="00C327CB">
            <w:pPr>
              <w:jc w:val="left"/>
              <w:rPr>
                <w:b/>
                <w:bCs/>
                <w:color w:val="000000"/>
                <w:sz w:val="19"/>
                <w:szCs w:val="19"/>
              </w:rPr>
            </w:pPr>
            <w:r>
              <w:rPr>
                <w:b/>
                <w:color w:val="000000"/>
                <w:sz w:val="19"/>
              </w:rPr>
              <w:t>Sector</w:t>
            </w:r>
          </w:p>
        </w:tc>
        <w:tc>
          <w:tcPr>
            <w:tcW w:w="3049" w:type="dxa"/>
            <w:vMerge w:val="restart"/>
            <w:tcBorders>
              <w:top w:val="single" w:sz="4" w:space="0" w:color="auto"/>
              <w:left w:val="nil"/>
              <w:right w:val="single" w:sz="4" w:space="0" w:color="auto"/>
            </w:tcBorders>
            <w:shd w:val="clear" w:color="auto" w:fill="auto"/>
            <w:noWrap/>
          </w:tcPr>
          <w:p w14:paraId="42119A2A" w14:textId="77777777" w:rsidR="00C327CB" w:rsidRPr="008236AF" w:rsidRDefault="00C327CB">
            <w:pPr>
              <w:jc w:val="center"/>
              <w:rPr>
                <w:b/>
                <w:bCs/>
                <w:color w:val="000000"/>
                <w:sz w:val="19"/>
                <w:szCs w:val="19"/>
              </w:rPr>
            </w:pPr>
            <w:r>
              <w:rPr>
                <w:b/>
                <w:color w:val="000000"/>
                <w:sz w:val="19"/>
              </w:rPr>
              <w:t xml:space="preserve">Sustancias </w:t>
            </w:r>
          </w:p>
        </w:tc>
        <w:tc>
          <w:tcPr>
            <w:tcW w:w="1712" w:type="dxa"/>
            <w:gridSpan w:val="2"/>
            <w:tcBorders>
              <w:top w:val="single" w:sz="4" w:space="0" w:color="auto"/>
              <w:left w:val="nil"/>
              <w:bottom w:val="single" w:sz="4" w:space="0" w:color="auto"/>
              <w:right w:val="single" w:sz="4" w:space="0" w:color="auto"/>
            </w:tcBorders>
            <w:shd w:val="clear" w:color="auto" w:fill="auto"/>
            <w:noWrap/>
          </w:tcPr>
          <w:p w14:paraId="385403D7" w14:textId="77777777" w:rsidR="00C327CB" w:rsidRPr="008236AF" w:rsidRDefault="00C327CB">
            <w:pPr>
              <w:jc w:val="center"/>
              <w:rPr>
                <w:b/>
                <w:bCs/>
                <w:color w:val="000000"/>
                <w:sz w:val="19"/>
                <w:szCs w:val="19"/>
              </w:rPr>
            </w:pPr>
            <w:r>
              <w:rPr>
                <w:b/>
                <w:color w:val="000000"/>
                <w:sz w:val="19"/>
              </w:rPr>
              <w:t>Eliminación</w:t>
            </w:r>
          </w:p>
        </w:tc>
        <w:tc>
          <w:tcPr>
            <w:tcW w:w="984" w:type="dxa"/>
            <w:vMerge w:val="restart"/>
            <w:tcBorders>
              <w:top w:val="single" w:sz="4" w:space="0" w:color="auto"/>
              <w:left w:val="nil"/>
              <w:right w:val="single" w:sz="4" w:space="0" w:color="auto"/>
            </w:tcBorders>
            <w:shd w:val="clear" w:color="auto" w:fill="auto"/>
          </w:tcPr>
          <w:p w14:paraId="0A242CFF" w14:textId="77777777" w:rsidR="00C327CB" w:rsidRPr="008236AF" w:rsidRDefault="00C327CB">
            <w:pPr>
              <w:jc w:val="center"/>
              <w:rPr>
                <w:b/>
                <w:bCs/>
                <w:color w:val="000000"/>
                <w:sz w:val="19"/>
                <w:szCs w:val="19"/>
              </w:rPr>
            </w:pPr>
            <w:r>
              <w:rPr>
                <w:b/>
                <w:color w:val="000000"/>
                <w:sz w:val="19"/>
              </w:rPr>
              <w:t>Financiación solicitada (USD)</w:t>
            </w:r>
          </w:p>
        </w:tc>
        <w:tc>
          <w:tcPr>
            <w:tcW w:w="966" w:type="dxa"/>
            <w:vMerge w:val="restart"/>
            <w:tcBorders>
              <w:top w:val="single" w:sz="4" w:space="0" w:color="auto"/>
              <w:left w:val="nil"/>
              <w:right w:val="single" w:sz="4" w:space="0" w:color="auto"/>
            </w:tcBorders>
            <w:shd w:val="clear" w:color="auto" w:fill="auto"/>
            <w:noWrap/>
          </w:tcPr>
          <w:p w14:paraId="28DED69B" w14:textId="77777777" w:rsidR="00C327CB" w:rsidRPr="008236AF" w:rsidRDefault="00C327CB">
            <w:pPr>
              <w:jc w:val="center"/>
              <w:rPr>
                <w:b/>
                <w:bCs/>
                <w:color w:val="000000"/>
                <w:sz w:val="19"/>
                <w:szCs w:val="19"/>
              </w:rPr>
            </w:pPr>
            <w:r>
              <w:rPr>
                <w:b/>
                <w:color w:val="000000"/>
                <w:sz w:val="19"/>
              </w:rPr>
              <w:t xml:space="preserve">Relación costo a eficacia </w:t>
            </w:r>
          </w:p>
          <w:p w14:paraId="07DBB2FB" w14:textId="77777777" w:rsidR="00C327CB" w:rsidRPr="008236AF" w:rsidRDefault="00C327CB">
            <w:pPr>
              <w:jc w:val="center"/>
              <w:rPr>
                <w:b/>
                <w:bCs/>
                <w:color w:val="000000"/>
                <w:sz w:val="19"/>
                <w:szCs w:val="19"/>
              </w:rPr>
            </w:pPr>
            <w:r>
              <w:rPr>
                <w:b/>
                <w:color w:val="000000"/>
                <w:sz w:val="19"/>
              </w:rPr>
              <w:t>(USD/kg)</w:t>
            </w:r>
          </w:p>
        </w:tc>
        <w:tc>
          <w:tcPr>
            <w:tcW w:w="722" w:type="dxa"/>
            <w:vMerge w:val="restart"/>
            <w:tcBorders>
              <w:top w:val="single" w:sz="4" w:space="0" w:color="auto"/>
              <w:left w:val="nil"/>
              <w:right w:val="single" w:sz="4" w:space="0" w:color="auto"/>
            </w:tcBorders>
            <w:shd w:val="clear" w:color="auto" w:fill="auto"/>
            <w:noWrap/>
          </w:tcPr>
          <w:p w14:paraId="126E0347" w14:textId="77777777" w:rsidR="00C327CB" w:rsidRPr="008236AF" w:rsidRDefault="00C327CB">
            <w:pPr>
              <w:jc w:val="center"/>
              <w:rPr>
                <w:b/>
                <w:bCs/>
                <w:color w:val="000000"/>
                <w:sz w:val="19"/>
                <w:szCs w:val="19"/>
              </w:rPr>
            </w:pPr>
            <w:r>
              <w:rPr>
                <w:b/>
                <w:color w:val="000000"/>
                <w:sz w:val="19"/>
              </w:rPr>
              <w:t xml:space="preserve">Organismo </w:t>
            </w:r>
          </w:p>
        </w:tc>
      </w:tr>
      <w:tr w:rsidR="00C327CB" w:rsidRPr="008236AF" w14:paraId="7B65EC04" w14:textId="77777777" w:rsidTr="0059192C">
        <w:trPr>
          <w:trHeight w:val="279"/>
          <w:tblHeader/>
        </w:trPr>
        <w:tc>
          <w:tcPr>
            <w:tcW w:w="2073" w:type="dxa"/>
            <w:vMerge/>
            <w:tcBorders>
              <w:left w:val="single" w:sz="4" w:space="0" w:color="auto"/>
              <w:bottom w:val="single" w:sz="4" w:space="0" w:color="auto"/>
              <w:right w:val="single" w:sz="4" w:space="0" w:color="auto"/>
            </w:tcBorders>
            <w:shd w:val="clear" w:color="auto" w:fill="auto"/>
            <w:noWrap/>
            <w:hideMark/>
          </w:tcPr>
          <w:p w14:paraId="5AF5B1FD" w14:textId="77777777" w:rsidR="00C327CB" w:rsidRPr="008236AF" w:rsidRDefault="00C327CB">
            <w:pPr>
              <w:jc w:val="center"/>
              <w:rPr>
                <w:b/>
                <w:bCs/>
                <w:color w:val="000000"/>
                <w:sz w:val="19"/>
                <w:szCs w:val="19"/>
                <w:lang w:eastAsia="en-CA"/>
              </w:rPr>
            </w:pPr>
          </w:p>
        </w:tc>
        <w:tc>
          <w:tcPr>
            <w:tcW w:w="3049" w:type="dxa"/>
            <w:vMerge/>
            <w:tcBorders>
              <w:left w:val="nil"/>
              <w:bottom w:val="single" w:sz="4" w:space="0" w:color="auto"/>
              <w:right w:val="single" w:sz="4" w:space="0" w:color="auto"/>
            </w:tcBorders>
            <w:shd w:val="clear" w:color="auto" w:fill="auto"/>
            <w:noWrap/>
            <w:hideMark/>
          </w:tcPr>
          <w:p w14:paraId="1EBA3039" w14:textId="77777777" w:rsidR="00C327CB" w:rsidRPr="008236AF" w:rsidRDefault="00C327CB">
            <w:pPr>
              <w:jc w:val="center"/>
              <w:rPr>
                <w:b/>
                <w:bCs/>
                <w:color w:val="000000"/>
                <w:sz w:val="19"/>
                <w:szCs w:val="19"/>
                <w:lang w:eastAsia="en-CA"/>
              </w:rPr>
            </w:pPr>
          </w:p>
        </w:tc>
        <w:tc>
          <w:tcPr>
            <w:tcW w:w="831" w:type="dxa"/>
            <w:tcBorders>
              <w:top w:val="single" w:sz="4" w:space="0" w:color="auto"/>
              <w:left w:val="nil"/>
              <w:bottom w:val="single" w:sz="4" w:space="0" w:color="auto"/>
              <w:right w:val="single" w:sz="4" w:space="0" w:color="auto"/>
            </w:tcBorders>
            <w:shd w:val="clear" w:color="auto" w:fill="auto"/>
            <w:noWrap/>
            <w:hideMark/>
          </w:tcPr>
          <w:p w14:paraId="67D8B11A" w14:textId="77777777" w:rsidR="00C327CB" w:rsidRPr="008236AF" w:rsidRDefault="00C327CB">
            <w:pPr>
              <w:jc w:val="center"/>
              <w:rPr>
                <w:b/>
                <w:bCs/>
                <w:color w:val="000000"/>
                <w:sz w:val="19"/>
                <w:szCs w:val="19"/>
              </w:rPr>
            </w:pPr>
            <w:r>
              <w:rPr>
                <w:b/>
                <w:color w:val="000000"/>
                <w:sz w:val="19"/>
              </w:rPr>
              <w:t xml:space="preserve">t </w:t>
            </w:r>
          </w:p>
        </w:tc>
        <w:tc>
          <w:tcPr>
            <w:tcW w:w="881" w:type="dxa"/>
            <w:tcBorders>
              <w:top w:val="single" w:sz="4" w:space="0" w:color="auto"/>
              <w:left w:val="nil"/>
              <w:bottom w:val="single" w:sz="4" w:space="0" w:color="auto"/>
              <w:right w:val="single" w:sz="4" w:space="0" w:color="auto"/>
            </w:tcBorders>
            <w:shd w:val="clear" w:color="auto" w:fill="auto"/>
            <w:hideMark/>
          </w:tcPr>
          <w:p w14:paraId="7F0F2DB3" w14:textId="77777777" w:rsidR="00C327CB" w:rsidRPr="008236AF" w:rsidRDefault="00C327CB">
            <w:pPr>
              <w:jc w:val="center"/>
              <w:rPr>
                <w:b/>
                <w:bCs/>
                <w:color w:val="000000"/>
                <w:sz w:val="19"/>
                <w:szCs w:val="19"/>
              </w:rPr>
            </w:pPr>
            <w:r>
              <w:rPr>
                <w:b/>
                <w:color w:val="000000"/>
                <w:sz w:val="19"/>
              </w:rPr>
              <w:t>Toneladas eq. de CO</w:t>
            </w:r>
            <w:r>
              <w:rPr>
                <w:b/>
                <w:color w:val="000000"/>
                <w:sz w:val="19"/>
                <w:vertAlign w:val="subscript"/>
              </w:rPr>
              <w:t>2</w:t>
            </w:r>
            <w:r>
              <w:rPr>
                <w:b/>
                <w:color w:val="000000"/>
                <w:sz w:val="19"/>
              </w:rPr>
              <w:t xml:space="preserve"> </w:t>
            </w:r>
          </w:p>
        </w:tc>
        <w:tc>
          <w:tcPr>
            <w:tcW w:w="984" w:type="dxa"/>
            <w:vMerge/>
            <w:tcBorders>
              <w:left w:val="nil"/>
              <w:bottom w:val="single" w:sz="4" w:space="0" w:color="auto"/>
              <w:right w:val="single" w:sz="4" w:space="0" w:color="auto"/>
            </w:tcBorders>
            <w:shd w:val="clear" w:color="auto" w:fill="auto"/>
            <w:hideMark/>
          </w:tcPr>
          <w:p w14:paraId="04592484" w14:textId="77777777" w:rsidR="00C327CB" w:rsidRPr="008236AF" w:rsidRDefault="00C327CB">
            <w:pPr>
              <w:jc w:val="center"/>
              <w:rPr>
                <w:b/>
                <w:bCs/>
                <w:color w:val="000000"/>
                <w:sz w:val="19"/>
                <w:szCs w:val="19"/>
                <w:lang w:eastAsia="en-CA"/>
              </w:rPr>
            </w:pPr>
          </w:p>
        </w:tc>
        <w:tc>
          <w:tcPr>
            <w:tcW w:w="966" w:type="dxa"/>
            <w:vMerge/>
            <w:tcBorders>
              <w:left w:val="nil"/>
              <w:bottom w:val="single" w:sz="4" w:space="0" w:color="auto"/>
              <w:right w:val="single" w:sz="4" w:space="0" w:color="auto"/>
            </w:tcBorders>
            <w:shd w:val="clear" w:color="auto" w:fill="auto"/>
            <w:noWrap/>
            <w:hideMark/>
          </w:tcPr>
          <w:p w14:paraId="6ADA926C" w14:textId="77777777" w:rsidR="00C327CB" w:rsidRPr="008236AF" w:rsidRDefault="00C327CB">
            <w:pPr>
              <w:jc w:val="center"/>
              <w:rPr>
                <w:b/>
                <w:bCs/>
                <w:color w:val="000000"/>
                <w:sz w:val="19"/>
                <w:szCs w:val="19"/>
                <w:lang w:eastAsia="en-CA"/>
              </w:rPr>
            </w:pPr>
          </w:p>
        </w:tc>
        <w:tc>
          <w:tcPr>
            <w:tcW w:w="722" w:type="dxa"/>
            <w:vMerge/>
            <w:tcBorders>
              <w:left w:val="nil"/>
              <w:bottom w:val="single" w:sz="4" w:space="0" w:color="auto"/>
              <w:right w:val="single" w:sz="4" w:space="0" w:color="auto"/>
            </w:tcBorders>
            <w:shd w:val="clear" w:color="auto" w:fill="auto"/>
            <w:noWrap/>
            <w:hideMark/>
          </w:tcPr>
          <w:p w14:paraId="5E303B75" w14:textId="77777777" w:rsidR="00C327CB" w:rsidRPr="008236AF" w:rsidRDefault="00C327CB">
            <w:pPr>
              <w:jc w:val="center"/>
              <w:rPr>
                <w:b/>
                <w:bCs/>
                <w:color w:val="000000"/>
                <w:sz w:val="19"/>
                <w:szCs w:val="19"/>
                <w:lang w:eastAsia="en-CA"/>
              </w:rPr>
            </w:pPr>
          </w:p>
        </w:tc>
      </w:tr>
      <w:tr w:rsidR="00C327CB" w:rsidRPr="008236AF" w14:paraId="3A5E8951" w14:textId="77777777" w:rsidTr="007A2036">
        <w:trPr>
          <w:trHeight w:val="411"/>
        </w:trPr>
        <w:tc>
          <w:tcPr>
            <w:tcW w:w="2073" w:type="dxa"/>
            <w:tcBorders>
              <w:top w:val="nil"/>
              <w:left w:val="single" w:sz="4" w:space="0" w:color="auto"/>
              <w:bottom w:val="single" w:sz="4" w:space="0" w:color="auto"/>
              <w:right w:val="single" w:sz="4" w:space="0" w:color="auto"/>
            </w:tcBorders>
            <w:shd w:val="clear" w:color="auto" w:fill="auto"/>
            <w:noWrap/>
            <w:hideMark/>
          </w:tcPr>
          <w:p w14:paraId="101C409B" w14:textId="77777777" w:rsidR="00C327CB" w:rsidRPr="008236AF" w:rsidRDefault="00C327CB">
            <w:pPr>
              <w:jc w:val="left"/>
              <w:rPr>
                <w:color w:val="000000"/>
                <w:sz w:val="19"/>
                <w:szCs w:val="19"/>
              </w:rPr>
            </w:pPr>
            <w:r>
              <w:rPr>
                <w:color w:val="000000"/>
                <w:sz w:val="19"/>
              </w:rPr>
              <w:t>Espumas de poliuretano</w:t>
            </w:r>
          </w:p>
        </w:tc>
        <w:tc>
          <w:tcPr>
            <w:tcW w:w="3049" w:type="dxa"/>
            <w:tcBorders>
              <w:top w:val="nil"/>
              <w:left w:val="nil"/>
              <w:bottom w:val="single" w:sz="4" w:space="0" w:color="auto"/>
              <w:right w:val="single" w:sz="4" w:space="0" w:color="auto"/>
            </w:tcBorders>
            <w:shd w:val="clear" w:color="auto" w:fill="auto"/>
            <w:hideMark/>
          </w:tcPr>
          <w:p w14:paraId="26E72432" w14:textId="77777777" w:rsidR="00C327CB" w:rsidRPr="008236AF" w:rsidRDefault="00C327CB">
            <w:pPr>
              <w:jc w:val="left"/>
              <w:rPr>
                <w:color w:val="000000"/>
                <w:sz w:val="19"/>
                <w:szCs w:val="19"/>
              </w:rPr>
            </w:pPr>
            <w:r>
              <w:rPr>
                <w:color w:val="000000"/>
                <w:sz w:val="19"/>
              </w:rPr>
              <w:t>HFC-365mfc/HFC-227ea, HFC-245fa, HFC-245fa en polioles premezclados</w:t>
            </w:r>
          </w:p>
        </w:tc>
        <w:tc>
          <w:tcPr>
            <w:tcW w:w="831" w:type="dxa"/>
            <w:tcBorders>
              <w:top w:val="nil"/>
              <w:left w:val="nil"/>
              <w:bottom w:val="single" w:sz="4" w:space="0" w:color="auto"/>
              <w:right w:val="single" w:sz="4" w:space="0" w:color="auto"/>
            </w:tcBorders>
            <w:shd w:val="clear" w:color="auto" w:fill="auto"/>
            <w:noWrap/>
            <w:hideMark/>
          </w:tcPr>
          <w:p w14:paraId="0C645A40" w14:textId="77777777" w:rsidR="00C327CB" w:rsidRPr="008236AF" w:rsidRDefault="00C327CB">
            <w:pPr>
              <w:jc w:val="center"/>
              <w:rPr>
                <w:color w:val="000000"/>
                <w:sz w:val="19"/>
                <w:szCs w:val="19"/>
              </w:rPr>
            </w:pPr>
            <w:r>
              <w:rPr>
                <w:color w:val="000000"/>
                <w:sz w:val="19"/>
              </w:rPr>
              <w:t>131,95</w:t>
            </w:r>
          </w:p>
        </w:tc>
        <w:tc>
          <w:tcPr>
            <w:tcW w:w="881" w:type="dxa"/>
            <w:tcBorders>
              <w:top w:val="nil"/>
              <w:left w:val="nil"/>
              <w:bottom w:val="single" w:sz="4" w:space="0" w:color="auto"/>
              <w:right w:val="single" w:sz="4" w:space="0" w:color="auto"/>
            </w:tcBorders>
            <w:shd w:val="clear" w:color="auto" w:fill="auto"/>
            <w:noWrap/>
            <w:hideMark/>
          </w:tcPr>
          <w:p w14:paraId="00E6F2B1" w14:textId="6B2BFFEC" w:rsidR="00C327CB" w:rsidRPr="008236AF" w:rsidRDefault="000F37AA">
            <w:pPr>
              <w:jc w:val="right"/>
              <w:rPr>
                <w:color w:val="000000"/>
                <w:sz w:val="19"/>
                <w:szCs w:val="19"/>
              </w:rPr>
            </w:pPr>
            <w:r>
              <w:rPr>
                <w:color w:val="000000"/>
                <w:sz w:val="19"/>
              </w:rPr>
              <w:t xml:space="preserve">  138.905 </w:t>
            </w:r>
          </w:p>
        </w:tc>
        <w:tc>
          <w:tcPr>
            <w:tcW w:w="984" w:type="dxa"/>
            <w:tcBorders>
              <w:top w:val="nil"/>
              <w:left w:val="nil"/>
              <w:bottom w:val="single" w:sz="4" w:space="0" w:color="auto"/>
              <w:right w:val="single" w:sz="4" w:space="0" w:color="auto"/>
            </w:tcBorders>
            <w:shd w:val="clear" w:color="auto" w:fill="auto"/>
            <w:noWrap/>
            <w:hideMark/>
          </w:tcPr>
          <w:p w14:paraId="36F90E93" w14:textId="0A67940F" w:rsidR="00C327CB" w:rsidRPr="008236AF" w:rsidRDefault="000F37AA">
            <w:pPr>
              <w:jc w:val="right"/>
              <w:rPr>
                <w:color w:val="000000"/>
                <w:sz w:val="19"/>
                <w:szCs w:val="19"/>
              </w:rPr>
            </w:pPr>
            <w:r>
              <w:rPr>
                <w:color w:val="000000"/>
                <w:sz w:val="19"/>
              </w:rPr>
              <w:t xml:space="preserve"> 1.560.431 </w:t>
            </w:r>
          </w:p>
        </w:tc>
        <w:tc>
          <w:tcPr>
            <w:tcW w:w="966" w:type="dxa"/>
            <w:tcBorders>
              <w:top w:val="nil"/>
              <w:left w:val="nil"/>
              <w:bottom w:val="single" w:sz="4" w:space="0" w:color="auto"/>
              <w:right w:val="single" w:sz="4" w:space="0" w:color="auto"/>
            </w:tcBorders>
            <w:shd w:val="clear" w:color="auto" w:fill="auto"/>
            <w:noWrap/>
            <w:hideMark/>
          </w:tcPr>
          <w:p w14:paraId="0BB0DF92" w14:textId="3D01709C" w:rsidR="00C327CB" w:rsidRPr="008236AF" w:rsidRDefault="000F37AA">
            <w:pPr>
              <w:jc w:val="right"/>
              <w:rPr>
                <w:color w:val="000000"/>
                <w:sz w:val="19"/>
                <w:szCs w:val="19"/>
              </w:rPr>
            </w:pPr>
            <w:r>
              <w:rPr>
                <w:color w:val="000000"/>
                <w:sz w:val="19"/>
              </w:rPr>
              <w:t xml:space="preserve">  11,83 </w:t>
            </w:r>
          </w:p>
        </w:tc>
        <w:tc>
          <w:tcPr>
            <w:tcW w:w="722" w:type="dxa"/>
            <w:tcBorders>
              <w:top w:val="nil"/>
              <w:left w:val="nil"/>
              <w:bottom w:val="single" w:sz="4" w:space="0" w:color="auto"/>
              <w:right w:val="single" w:sz="4" w:space="0" w:color="auto"/>
            </w:tcBorders>
            <w:shd w:val="clear" w:color="auto" w:fill="auto"/>
            <w:noWrap/>
            <w:hideMark/>
          </w:tcPr>
          <w:p w14:paraId="1B7D8B87" w14:textId="77777777" w:rsidR="00C327CB" w:rsidRPr="008236AF" w:rsidRDefault="00C327CB">
            <w:pPr>
              <w:jc w:val="right"/>
              <w:rPr>
                <w:color w:val="000000"/>
                <w:sz w:val="19"/>
                <w:szCs w:val="19"/>
              </w:rPr>
            </w:pPr>
            <w:r>
              <w:rPr>
                <w:color w:val="000000"/>
                <w:sz w:val="19"/>
              </w:rPr>
              <w:t xml:space="preserve"> PNUD </w:t>
            </w:r>
          </w:p>
        </w:tc>
      </w:tr>
      <w:tr w:rsidR="00C327CB" w:rsidRPr="008236AF" w14:paraId="4C2C1942" w14:textId="77777777" w:rsidTr="007A2036">
        <w:trPr>
          <w:trHeight w:val="259"/>
        </w:trPr>
        <w:tc>
          <w:tcPr>
            <w:tcW w:w="2073" w:type="dxa"/>
            <w:tcBorders>
              <w:top w:val="nil"/>
              <w:left w:val="single" w:sz="4" w:space="0" w:color="auto"/>
              <w:bottom w:val="single" w:sz="4" w:space="0" w:color="auto"/>
              <w:right w:val="single" w:sz="4" w:space="0" w:color="auto"/>
            </w:tcBorders>
            <w:shd w:val="clear" w:color="auto" w:fill="auto"/>
            <w:noWrap/>
            <w:hideMark/>
          </w:tcPr>
          <w:p w14:paraId="57C6C902" w14:textId="77777777" w:rsidR="00C327CB" w:rsidRPr="008236AF" w:rsidRDefault="00C327CB">
            <w:pPr>
              <w:jc w:val="left"/>
              <w:rPr>
                <w:color w:val="000000"/>
                <w:sz w:val="19"/>
                <w:szCs w:val="19"/>
              </w:rPr>
            </w:pPr>
            <w:r>
              <w:rPr>
                <w:color w:val="000000"/>
                <w:sz w:val="19"/>
              </w:rPr>
              <w:t>Poliestireno extruido</w:t>
            </w:r>
          </w:p>
        </w:tc>
        <w:tc>
          <w:tcPr>
            <w:tcW w:w="3049" w:type="dxa"/>
            <w:tcBorders>
              <w:top w:val="nil"/>
              <w:left w:val="nil"/>
              <w:bottom w:val="single" w:sz="4" w:space="0" w:color="auto"/>
              <w:right w:val="single" w:sz="4" w:space="0" w:color="auto"/>
            </w:tcBorders>
            <w:shd w:val="clear" w:color="auto" w:fill="auto"/>
            <w:noWrap/>
            <w:hideMark/>
          </w:tcPr>
          <w:p w14:paraId="001A30BD" w14:textId="77777777" w:rsidR="00C327CB" w:rsidRPr="008236AF" w:rsidRDefault="00C327CB">
            <w:pPr>
              <w:jc w:val="left"/>
              <w:rPr>
                <w:color w:val="000000"/>
                <w:sz w:val="19"/>
                <w:szCs w:val="19"/>
              </w:rPr>
            </w:pPr>
            <w:r>
              <w:rPr>
                <w:color w:val="000000"/>
                <w:sz w:val="19"/>
              </w:rPr>
              <w:t>HFC-152</w:t>
            </w:r>
          </w:p>
        </w:tc>
        <w:tc>
          <w:tcPr>
            <w:tcW w:w="831" w:type="dxa"/>
            <w:tcBorders>
              <w:top w:val="nil"/>
              <w:left w:val="nil"/>
              <w:bottom w:val="single" w:sz="4" w:space="0" w:color="auto"/>
              <w:right w:val="single" w:sz="4" w:space="0" w:color="auto"/>
            </w:tcBorders>
            <w:shd w:val="clear" w:color="auto" w:fill="auto"/>
            <w:noWrap/>
            <w:hideMark/>
          </w:tcPr>
          <w:p w14:paraId="07CC826E" w14:textId="77777777" w:rsidR="00C327CB" w:rsidRPr="008236AF" w:rsidRDefault="00C327CB">
            <w:pPr>
              <w:jc w:val="center"/>
              <w:rPr>
                <w:color w:val="000000"/>
                <w:sz w:val="19"/>
                <w:szCs w:val="19"/>
              </w:rPr>
            </w:pPr>
            <w:r>
              <w:rPr>
                <w:color w:val="000000"/>
                <w:sz w:val="19"/>
              </w:rPr>
              <w:t>386,67</w:t>
            </w:r>
          </w:p>
        </w:tc>
        <w:tc>
          <w:tcPr>
            <w:tcW w:w="881" w:type="dxa"/>
            <w:tcBorders>
              <w:top w:val="nil"/>
              <w:left w:val="nil"/>
              <w:bottom w:val="single" w:sz="4" w:space="0" w:color="auto"/>
              <w:right w:val="single" w:sz="4" w:space="0" w:color="auto"/>
            </w:tcBorders>
            <w:shd w:val="clear" w:color="auto" w:fill="auto"/>
            <w:noWrap/>
            <w:hideMark/>
          </w:tcPr>
          <w:p w14:paraId="4BB4592E" w14:textId="46745EA5" w:rsidR="00C327CB" w:rsidRPr="008236AF" w:rsidRDefault="000F37AA">
            <w:pPr>
              <w:jc w:val="right"/>
              <w:rPr>
                <w:color w:val="000000"/>
                <w:sz w:val="19"/>
                <w:szCs w:val="19"/>
              </w:rPr>
            </w:pPr>
            <w:r>
              <w:rPr>
                <w:color w:val="000000"/>
                <w:sz w:val="19"/>
              </w:rPr>
              <w:t xml:space="preserve">   47.947 </w:t>
            </w:r>
          </w:p>
        </w:tc>
        <w:tc>
          <w:tcPr>
            <w:tcW w:w="984" w:type="dxa"/>
            <w:tcBorders>
              <w:top w:val="nil"/>
              <w:left w:val="nil"/>
              <w:bottom w:val="single" w:sz="4" w:space="0" w:color="auto"/>
              <w:right w:val="single" w:sz="4" w:space="0" w:color="auto"/>
            </w:tcBorders>
            <w:shd w:val="clear" w:color="auto" w:fill="auto"/>
            <w:noWrap/>
            <w:hideMark/>
          </w:tcPr>
          <w:p w14:paraId="60CE09CC" w14:textId="6B4C9DF6" w:rsidR="00C327CB" w:rsidRPr="008236AF" w:rsidRDefault="000F37AA">
            <w:pPr>
              <w:jc w:val="right"/>
              <w:rPr>
                <w:color w:val="000000"/>
                <w:sz w:val="19"/>
                <w:szCs w:val="19"/>
              </w:rPr>
            </w:pPr>
            <w:r>
              <w:rPr>
                <w:color w:val="000000"/>
                <w:sz w:val="19"/>
              </w:rPr>
              <w:t xml:space="preserve"> 2.195.211 </w:t>
            </w:r>
          </w:p>
        </w:tc>
        <w:tc>
          <w:tcPr>
            <w:tcW w:w="966" w:type="dxa"/>
            <w:tcBorders>
              <w:top w:val="nil"/>
              <w:left w:val="nil"/>
              <w:bottom w:val="single" w:sz="4" w:space="0" w:color="auto"/>
              <w:right w:val="single" w:sz="4" w:space="0" w:color="auto"/>
            </w:tcBorders>
            <w:shd w:val="clear" w:color="auto" w:fill="auto"/>
            <w:noWrap/>
            <w:hideMark/>
          </w:tcPr>
          <w:p w14:paraId="5B5ACEB2" w14:textId="74D8909E" w:rsidR="00C327CB" w:rsidRPr="008236AF" w:rsidRDefault="000F37AA">
            <w:pPr>
              <w:jc w:val="right"/>
              <w:rPr>
                <w:color w:val="000000"/>
                <w:sz w:val="19"/>
                <w:szCs w:val="19"/>
              </w:rPr>
            </w:pPr>
            <w:r>
              <w:rPr>
                <w:color w:val="000000"/>
                <w:sz w:val="19"/>
              </w:rPr>
              <w:t xml:space="preserve">   5,68 </w:t>
            </w:r>
          </w:p>
        </w:tc>
        <w:tc>
          <w:tcPr>
            <w:tcW w:w="722" w:type="dxa"/>
            <w:tcBorders>
              <w:top w:val="nil"/>
              <w:left w:val="nil"/>
              <w:bottom w:val="single" w:sz="4" w:space="0" w:color="auto"/>
              <w:right w:val="single" w:sz="4" w:space="0" w:color="auto"/>
            </w:tcBorders>
            <w:shd w:val="clear" w:color="auto" w:fill="auto"/>
            <w:noWrap/>
            <w:hideMark/>
          </w:tcPr>
          <w:p w14:paraId="45B8589B" w14:textId="77777777" w:rsidR="00C327CB" w:rsidRPr="008236AF" w:rsidRDefault="00C327CB">
            <w:pPr>
              <w:jc w:val="right"/>
              <w:rPr>
                <w:color w:val="000000"/>
                <w:sz w:val="19"/>
                <w:szCs w:val="19"/>
              </w:rPr>
            </w:pPr>
            <w:r>
              <w:rPr>
                <w:color w:val="000000"/>
                <w:sz w:val="19"/>
              </w:rPr>
              <w:t xml:space="preserve"> PNUD </w:t>
            </w:r>
          </w:p>
        </w:tc>
      </w:tr>
      <w:tr w:rsidR="00C327CB" w:rsidRPr="008236AF" w14:paraId="2A041C11"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2D1E8D8" w14:textId="77777777" w:rsidR="00C327CB" w:rsidRPr="008236AF" w:rsidRDefault="00C327CB">
            <w:pPr>
              <w:jc w:val="right"/>
              <w:rPr>
                <w:i/>
                <w:iCs/>
                <w:color w:val="000000"/>
                <w:sz w:val="19"/>
                <w:szCs w:val="19"/>
              </w:rPr>
            </w:pPr>
            <w:r>
              <w:rPr>
                <w:i/>
                <w:color w:val="000000"/>
                <w:sz w:val="19"/>
              </w:rPr>
              <w:t>Subtotal de proyecto de inversión en los sectores de espumas</w:t>
            </w:r>
          </w:p>
        </w:tc>
        <w:tc>
          <w:tcPr>
            <w:tcW w:w="831" w:type="dxa"/>
            <w:tcBorders>
              <w:top w:val="nil"/>
              <w:left w:val="nil"/>
              <w:bottom w:val="single" w:sz="4" w:space="0" w:color="auto"/>
              <w:right w:val="single" w:sz="4" w:space="0" w:color="auto"/>
            </w:tcBorders>
            <w:shd w:val="clear" w:color="auto" w:fill="auto"/>
            <w:noWrap/>
            <w:hideMark/>
          </w:tcPr>
          <w:p w14:paraId="59DE8793" w14:textId="77777777" w:rsidR="00C327CB" w:rsidRPr="008236AF" w:rsidRDefault="00C327CB">
            <w:pPr>
              <w:jc w:val="center"/>
              <w:rPr>
                <w:i/>
                <w:iCs/>
                <w:color w:val="000000"/>
                <w:sz w:val="19"/>
                <w:szCs w:val="19"/>
              </w:rPr>
            </w:pPr>
            <w:r>
              <w:rPr>
                <w:i/>
                <w:color w:val="000000"/>
                <w:sz w:val="19"/>
              </w:rPr>
              <w:t>518,62</w:t>
            </w:r>
          </w:p>
        </w:tc>
        <w:tc>
          <w:tcPr>
            <w:tcW w:w="881" w:type="dxa"/>
            <w:tcBorders>
              <w:top w:val="nil"/>
              <w:left w:val="nil"/>
              <w:bottom w:val="single" w:sz="4" w:space="0" w:color="auto"/>
              <w:right w:val="single" w:sz="4" w:space="0" w:color="auto"/>
            </w:tcBorders>
            <w:shd w:val="clear" w:color="auto" w:fill="auto"/>
            <w:noWrap/>
            <w:hideMark/>
          </w:tcPr>
          <w:p w14:paraId="4903FBD4" w14:textId="77084AF0" w:rsidR="00C327CB" w:rsidRPr="008236AF" w:rsidRDefault="000F37AA">
            <w:pPr>
              <w:jc w:val="right"/>
              <w:rPr>
                <w:i/>
                <w:iCs/>
                <w:color w:val="000000"/>
                <w:sz w:val="19"/>
                <w:szCs w:val="19"/>
              </w:rPr>
            </w:pPr>
            <w:r>
              <w:rPr>
                <w:i/>
                <w:color w:val="000000"/>
                <w:sz w:val="19"/>
              </w:rPr>
              <w:t xml:space="preserve">  186.852 </w:t>
            </w:r>
          </w:p>
        </w:tc>
        <w:tc>
          <w:tcPr>
            <w:tcW w:w="984" w:type="dxa"/>
            <w:tcBorders>
              <w:top w:val="nil"/>
              <w:left w:val="nil"/>
              <w:bottom w:val="single" w:sz="4" w:space="0" w:color="auto"/>
              <w:right w:val="single" w:sz="4" w:space="0" w:color="auto"/>
            </w:tcBorders>
            <w:shd w:val="clear" w:color="auto" w:fill="auto"/>
            <w:noWrap/>
            <w:hideMark/>
          </w:tcPr>
          <w:p w14:paraId="38E0BD4C" w14:textId="07E7E35B" w:rsidR="00C327CB" w:rsidRPr="008236AF" w:rsidRDefault="000F37AA">
            <w:pPr>
              <w:jc w:val="right"/>
              <w:rPr>
                <w:i/>
                <w:iCs/>
                <w:color w:val="000000"/>
                <w:sz w:val="19"/>
                <w:szCs w:val="19"/>
              </w:rPr>
            </w:pPr>
            <w:r>
              <w:rPr>
                <w:i/>
                <w:color w:val="000000"/>
                <w:sz w:val="19"/>
              </w:rPr>
              <w:t xml:space="preserve"> 3.755.642 </w:t>
            </w:r>
          </w:p>
        </w:tc>
        <w:tc>
          <w:tcPr>
            <w:tcW w:w="966" w:type="dxa"/>
            <w:tcBorders>
              <w:top w:val="nil"/>
              <w:left w:val="nil"/>
              <w:bottom w:val="single" w:sz="4" w:space="0" w:color="auto"/>
              <w:right w:val="single" w:sz="4" w:space="0" w:color="auto"/>
            </w:tcBorders>
            <w:shd w:val="clear" w:color="auto" w:fill="auto"/>
            <w:noWrap/>
            <w:hideMark/>
          </w:tcPr>
          <w:p w14:paraId="20CAD8D0" w14:textId="6FDD2D36" w:rsidR="00C327CB" w:rsidRPr="008236AF" w:rsidRDefault="000F37AA">
            <w:pPr>
              <w:jc w:val="right"/>
              <w:rPr>
                <w:i/>
                <w:iCs/>
                <w:color w:val="000000"/>
                <w:sz w:val="19"/>
                <w:szCs w:val="19"/>
              </w:rPr>
            </w:pPr>
            <w:r>
              <w:rPr>
                <w:i/>
                <w:color w:val="000000"/>
                <w:sz w:val="19"/>
              </w:rPr>
              <w:t xml:space="preserve">   7,24 </w:t>
            </w:r>
          </w:p>
        </w:tc>
        <w:tc>
          <w:tcPr>
            <w:tcW w:w="722" w:type="dxa"/>
            <w:tcBorders>
              <w:top w:val="nil"/>
              <w:left w:val="nil"/>
              <w:bottom w:val="single" w:sz="4" w:space="0" w:color="auto"/>
              <w:right w:val="single" w:sz="4" w:space="0" w:color="auto"/>
            </w:tcBorders>
            <w:shd w:val="clear" w:color="auto" w:fill="auto"/>
            <w:noWrap/>
            <w:hideMark/>
          </w:tcPr>
          <w:p w14:paraId="20EC72FD" w14:textId="77777777" w:rsidR="00C327CB" w:rsidRPr="008236AF" w:rsidRDefault="00C327CB">
            <w:pPr>
              <w:jc w:val="right"/>
              <w:rPr>
                <w:i/>
                <w:iCs/>
                <w:color w:val="000000"/>
                <w:sz w:val="19"/>
                <w:szCs w:val="19"/>
              </w:rPr>
            </w:pPr>
            <w:r>
              <w:rPr>
                <w:i/>
                <w:color w:val="000000"/>
                <w:sz w:val="19"/>
              </w:rPr>
              <w:t xml:space="preserve"> PNUD </w:t>
            </w:r>
          </w:p>
        </w:tc>
      </w:tr>
      <w:tr w:rsidR="00C327CB" w:rsidRPr="008236AF" w14:paraId="0A939BAD"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7AB58EF1" w14:textId="77777777" w:rsidR="00C327CB" w:rsidRPr="008236AF" w:rsidRDefault="00C327CB">
            <w:pPr>
              <w:jc w:val="right"/>
              <w:rPr>
                <w:i/>
                <w:iCs/>
                <w:color w:val="000000"/>
                <w:sz w:val="19"/>
                <w:szCs w:val="19"/>
              </w:rPr>
            </w:pPr>
            <w:r>
              <w:rPr>
                <w:i/>
                <w:color w:val="000000"/>
                <w:sz w:val="19"/>
              </w:rPr>
              <w:t>Subtotal de gestión de proyectos para el proyecto de inversión de espumas</w:t>
            </w:r>
          </w:p>
        </w:tc>
        <w:tc>
          <w:tcPr>
            <w:tcW w:w="831" w:type="dxa"/>
            <w:tcBorders>
              <w:top w:val="nil"/>
              <w:left w:val="nil"/>
              <w:bottom w:val="single" w:sz="4" w:space="0" w:color="auto"/>
              <w:right w:val="single" w:sz="4" w:space="0" w:color="auto"/>
            </w:tcBorders>
            <w:shd w:val="clear" w:color="auto" w:fill="auto"/>
            <w:noWrap/>
            <w:hideMark/>
          </w:tcPr>
          <w:p w14:paraId="22399A6E" w14:textId="77777777" w:rsidR="00C327CB" w:rsidRPr="008236AF" w:rsidRDefault="00C327CB">
            <w:pPr>
              <w:jc w:val="center"/>
              <w:rPr>
                <w:i/>
                <w:iCs/>
                <w:color w:val="000000"/>
                <w:sz w:val="19"/>
                <w:szCs w:val="19"/>
              </w:rPr>
            </w:pPr>
            <w:r>
              <w:rPr>
                <w:i/>
                <w:color w:val="000000"/>
                <w:sz w:val="19"/>
              </w:rPr>
              <w:t>n.a.</w:t>
            </w:r>
          </w:p>
        </w:tc>
        <w:tc>
          <w:tcPr>
            <w:tcW w:w="881" w:type="dxa"/>
            <w:tcBorders>
              <w:top w:val="nil"/>
              <w:left w:val="nil"/>
              <w:bottom w:val="single" w:sz="4" w:space="0" w:color="auto"/>
              <w:right w:val="single" w:sz="4" w:space="0" w:color="auto"/>
            </w:tcBorders>
            <w:shd w:val="clear" w:color="auto" w:fill="auto"/>
            <w:noWrap/>
            <w:hideMark/>
          </w:tcPr>
          <w:p w14:paraId="16E63093" w14:textId="77777777" w:rsidR="00C327CB" w:rsidRPr="008236AF" w:rsidRDefault="00C327CB">
            <w:pPr>
              <w:jc w:val="right"/>
              <w:rPr>
                <w:i/>
                <w:iCs/>
                <w:color w:val="000000"/>
                <w:sz w:val="19"/>
                <w:szCs w:val="19"/>
              </w:rPr>
            </w:pPr>
            <w:r>
              <w:rPr>
                <w:i/>
                <w:color w:val="000000"/>
                <w:sz w:val="19"/>
              </w:rPr>
              <w:t xml:space="preserve"> n.a. </w:t>
            </w:r>
          </w:p>
        </w:tc>
        <w:tc>
          <w:tcPr>
            <w:tcW w:w="984" w:type="dxa"/>
            <w:tcBorders>
              <w:top w:val="nil"/>
              <w:left w:val="nil"/>
              <w:bottom w:val="single" w:sz="4" w:space="0" w:color="auto"/>
              <w:right w:val="single" w:sz="4" w:space="0" w:color="auto"/>
            </w:tcBorders>
            <w:shd w:val="clear" w:color="auto" w:fill="auto"/>
            <w:noWrap/>
            <w:hideMark/>
          </w:tcPr>
          <w:p w14:paraId="17E23D3D" w14:textId="73322DA5" w:rsidR="00C327CB" w:rsidRPr="008236AF" w:rsidRDefault="000F37AA">
            <w:pPr>
              <w:jc w:val="right"/>
              <w:rPr>
                <w:i/>
                <w:iCs/>
                <w:color w:val="000000"/>
                <w:sz w:val="19"/>
                <w:szCs w:val="19"/>
              </w:rPr>
            </w:pPr>
            <w:r>
              <w:rPr>
                <w:i/>
                <w:color w:val="000000"/>
                <w:sz w:val="19"/>
              </w:rPr>
              <w:t xml:space="preserve">   375.564 </w:t>
            </w:r>
          </w:p>
        </w:tc>
        <w:tc>
          <w:tcPr>
            <w:tcW w:w="966" w:type="dxa"/>
            <w:tcBorders>
              <w:top w:val="nil"/>
              <w:left w:val="nil"/>
              <w:bottom w:val="single" w:sz="4" w:space="0" w:color="auto"/>
              <w:right w:val="single" w:sz="4" w:space="0" w:color="auto"/>
            </w:tcBorders>
            <w:shd w:val="clear" w:color="auto" w:fill="auto"/>
            <w:noWrap/>
            <w:hideMark/>
          </w:tcPr>
          <w:p w14:paraId="5D540BB9" w14:textId="77777777" w:rsidR="00C327CB" w:rsidRPr="008236AF" w:rsidRDefault="00C327CB">
            <w:pPr>
              <w:jc w:val="right"/>
              <w:rPr>
                <w:i/>
                <w:iCs/>
                <w:color w:val="000000"/>
                <w:sz w:val="19"/>
                <w:szCs w:val="19"/>
              </w:rPr>
            </w:pPr>
            <w:r>
              <w:rPr>
                <w:i/>
                <w:color w:val="000000"/>
                <w:sz w:val="19"/>
              </w:rPr>
              <w:t xml:space="preserve"> n.a. </w:t>
            </w:r>
          </w:p>
        </w:tc>
        <w:tc>
          <w:tcPr>
            <w:tcW w:w="722" w:type="dxa"/>
            <w:tcBorders>
              <w:top w:val="nil"/>
              <w:left w:val="nil"/>
              <w:bottom w:val="single" w:sz="4" w:space="0" w:color="auto"/>
              <w:right w:val="single" w:sz="4" w:space="0" w:color="auto"/>
            </w:tcBorders>
            <w:shd w:val="clear" w:color="auto" w:fill="auto"/>
            <w:noWrap/>
            <w:hideMark/>
          </w:tcPr>
          <w:p w14:paraId="7C52ABBE" w14:textId="77777777" w:rsidR="00C327CB" w:rsidRPr="008236AF" w:rsidRDefault="00C327CB">
            <w:pPr>
              <w:jc w:val="right"/>
              <w:rPr>
                <w:i/>
                <w:iCs/>
                <w:color w:val="000000"/>
                <w:sz w:val="19"/>
                <w:szCs w:val="19"/>
              </w:rPr>
            </w:pPr>
            <w:r>
              <w:rPr>
                <w:i/>
                <w:color w:val="000000"/>
                <w:sz w:val="19"/>
              </w:rPr>
              <w:t xml:space="preserve"> PNUD </w:t>
            </w:r>
          </w:p>
        </w:tc>
      </w:tr>
      <w:tr w:rsidR="00C327CB" w:rsidRPr="008236AF" w14:paraId="297FD26B" w14:textId="77777777" w:rsidTr="007A2036">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5BC7F4DE" w14:textId="77777777" w:rsidR="00C327CB" w:rsidRPr="008236AF" w:rsidRDefault="00C327CB">
            <w:pPr>
              <w:jc w:val="left"/>
              <w:rPr>
                <w:color w:val="000000"/>
                <w:sz w:val="19"/>
                <w:szCs w:val="19"/>
              </w:rPr>
            </w:pPr>
            <w:r>
              <w:rPr>
                <w:color w:val="000000"/>
                <w:sz w:val="19"/>
              </w:rPr>
              <w:t xml:space="preserve">Refrigeración doméstica </w:t>
            </w:r>
          </w:p>
        </w:tc>
        <w:tc>
          <w:tcPr>
            <w:tcW w:w="3049" w:type="dxa"/>
            <w:tcBorders>
              <w:top w:val="nil"/>
              <w:left w:val="nil"/>
              <w:bottom w:val="single" w:sz="4" w:space="0" w:color="auto"/>
              <w:right w:val="single" w:sz="4" w:space="0" w:color="auto"/>
            </w:tcBorders>
            <w:shd w:val="clear" w:color="auto" w:fill="auto"/>
            <w:noWrap/>
            <w:hideMark/>
          </w:tcPr>
          <w:p w14:paraId="2109CB42" w14:textId="77777777" w:rsidR="00C327CB" w:rsidRPr="008236AF" w:rsidRDefault="00C327CB">
            <w:pPr>
              <w:jc w:val="left"/>
              <w:rPr>
                <w:color w:val="000000"/>
                <w:sz w:val="19"/>
                <w:szCs w:val="19"/>
              </w:rPr>
            </w:pPr>
            <w:r>
              <w:rPr>
                <w:color w:val="000000"/>
                <w:sz w:val="19"/>
              </w:rPr>
              <w:t>HFC-134a</w:t>
            </w:r>
          </w:p>
        </w:tc>
        <w:tc>
          <w:tcPr>
            <w:tcW w:w="831" w:type="dxa"/>
            <w:tcBorders>
              <w:top w:val="nil"/>
              <w:left w:val="nil"/>
              <w:bottom w:val="single" w:sz="4" w:space="0" w:color="auto"/>
              <w:right w:val="single" w:sz="4" w:space="0" w:color="auto"/>
            </w:tcBorders>
            <w:shd w:val="clear" w:color="auto" w:fill="auto"/>
            <w:noWrap/>
            <w:hideMark/>
          </w:tcPr>
          <w:p w14:paraId="0FC757F4" w14:textId="77777777" w:rsidR="00C327CB" w:rsidRPr="008236AF" w:rsidRDefault="00C327CB">
            <w:pPr>
              <w:jc w:val="center"/>
              <w:rPr>
                <w:color w:val="000000"/>
                <w:sz w:val="19"/>
                <w:szCs w:val="19"/>
              </w:rPr>
            </w:pPr>
            <w:r>
              <w:rPr>
                <w:color w:val="000000"/>
                <w:sz w:val="19"/>
              </w:rPr>
              <w:t>365,82</w:t>
            </w:r>
          </w:p>
        </w:tc>
        <w:tc>
          <w:tcPr>
            <w:tcW w:w="881" w:type="dxa"/>
            <w:tcBorders>
              <w:top w:val="nil"/>
              <w:left w:val="nil"/>
              <w:bottom w:val="single" w:sz="4" w:space="0" w:color="auto"/>
              <w:right w:val="single" w:sz="4" w:space="0" w:color="auto"/>
            </w:tcBorders>
            <w:shd w:val="clear" w:color="auto" w:fill="auto"/>
            <w:noWrap/>
            <w:hideMark/>
          </w:tcPr>
          <w:p w14:paraId="6D85EF39" w14:textId="20E4B0EB" w:rsidR="00C327CB" w:rsidRPr="008236AF" w:rsidRDefault="000F37AA">
            <w:pPr>
              <w:jc w:val="right"/>
              <w:rPr>
                <w:color w:val="000000"/>
                <w:sz w:val="19"/>
                <w:szCs w:val="19"/>
              </w:rPr>
            </w:pPr>
            <w:r>
              <w:rPr>
                <w:color w:val="000000"/>
                <w:sz w:val="19"/>
              </w:rPr>
              <w:t xml:space="preserve">  523.124 </w:t>
            </w:r>
          </w:p>
        </w:tc>
        <w:tc>
          <w:tcPr>
            <w:tcW w:w="984" w:type="dxa"/>
            <w:tcBorders>
              <w:top w:val="nil"/>
              <w:left w:val="nil"/>
              <w:bottom w:val="single" w:sz="4" w:space="0" w:color="auto"/>
              <w:right w:val="single" w:sz="4" w:space="0" w:color="auto"/>
            </w:tcBorders>
            <w:shd w:val="clear" w:color="auto" w:fill="auto"/>
            <w:noWrap/>
            <w:hideMark/>
          </w:tcPr>
          <w:p w14:paraId="463757C4" w14:textId="15647F40" w:rsidR="00C327CB" w:rsidRPr="008236AF" w:rsidRDefault="000F37AA">
            <w:pPr>
              <w:jc w:val="right"/>
              <w:rPr>
                <w:color w:val="000000"/>
                <w:sz w:val="19"/>
                <w:szCs w:val="19"/>
              </w:rPr>
            </w:pPr>
            <w:r>
              <w:rPr>
                <w:color w:val="000000"/>
                <w:sz w:val="19"/>
              </w:rPr>
              <w:t xml:space="preserve"> 9.215.527 </w:t>
            </w:r>
          </w:p>
        </w:tc>
        <w:tc>
          <w:tcPr>
            <w:tcW w:w="966" w:type="dxa"/>
            <w:tcBorders>
              <w:top w:val="nil"/>
              <w:left w:val="nil"/>
              <w:bottom w:val="single" w:sz="4" w:space="0" w:color="auto"/>
              <w:right w:val="single" w:sz="4" w:space="0" w:color="auto"/>
            </w:tcBorders>
            <w:shd w:val="clear" w:color="auto" w:fill="auto"/>
            <w:noWrap/>
            <w:hideMark/>
          </w:tcPr>
          <w:p w14:paraId="542ECFFF" w14:textId="37AED38F" w:rsidR="00C327CB" w:rsidRPr="008236AF" w:rsidRDefault="000F37AA">
            <w:pPr>
              <w:jc w:val="right"/>
              <w:rPr>
                <w:color w:val="000000"/>
                <w:sz w:val="19"/>
                <w:szCs w:val="19"/>
              </w:rPr>
            </w:pPr>
            <w:r>
              <w:rPr>
                <w:color w:val="000000"/>
                <w:sz w:val="19"/>
              </w:rPr>
              <w:t xml:space="preserve">  25,19 </w:t>
            </w:r>
          </w:p>
        </w:tc>
        <w:tc>
          <w:tcPr>
            <w:tcW w:w="722" w:type="dxa"/>
            <w:tcBorders>
              <w:top w:val="nil"/>
              <w:left w:val="nil"/>
              <w:bottom w:val="single" w:sz="4" w:space="0" w:color="auto"/>
              <w:right w:val="single" w:sz="4" w:space="0" w:color="auto"/>
            </w:tcBorders>
            <w:shd w:val="clear" w:color="auto" w:fill="auto"/>
            <w:noWrap/>
            <w:hideMark/>
          </w:tcPr>
          <w:p w14:paraId="22EE42A7" w14:textId="77777777" w:rsidR="00C327CB" w:rsidRPr="008236AF" w:rsidRDefault="00C327CB">
            <w:pPr>
              <w:jc w:val="right"/>
              <w:rPr>
                <w:color w:val="000000"/>
                <w:sz w:val="19"/>
                <w:szCs w:val="19"/>
              </w:rPr>
            </w:pPr>
            <w:r>
              <w:rPr>
                <w:color w:val="000000"/>
                <w:sz w:val="19"/>
              </w:rPr>
              <w:t xml:space="preserve">ONUDI </w:t>
            </w:r>
          </w:p>
        </w:tc>
      </w:tr>
      <w:tr w:rsidR="00C327CB" w:rsidRPr="008236AF" w14:paraId="55D1EE04" w14:textId="77777777" w:rsidTr="007A2036">
        <w:trPr>
          <w:trHeight w:val="378"/>
        </w:trPr>
        <w:tc>
          <w:tcPr>
            <w:tcW w:w="2073" w:type="dxa"/>
            <w:tcBorders>
              <w:top w:val="nil"/>
              <w:left w:val="single" w:sz="4" w:space="0" w:color="auto"/>
              <w:bottom w:val="single" w:sz="4" w:space="0" w:color="auto"/>
              <w:right w:val="single" w:sz="4" w:space="0" w:color="auto"/>
            </w:tcBorders>
            <w:shd w:val="clear" w:color="auto" w:fill="auto"/>
            <w:noWrap/>
            <w:hideMark/>
          </w:tcPr>
          <w:p w14:paraId="27B80CDE" w14:textId="77777777" w:rsidR="00C327CB" w:rsidRPr="008236AF" w:rsidRDefault="00C327CB">
            <w:pPr>
              <w:jc w:val="left"/>
              <w:rPr>
                <w:color w:val="000000"/>
                <w:sz w:val="19"/>
                <w:szCs w:val="19"/>
              </w:rPr>
            </w:pPr>
            <w:r>
              <w:rPr>
                <w:color w:val="000000"/>
                <w:sz w:val="19"/>
              </w:rPr>
              <w:t>Refrigeración comercial</w:t>
            </w:r>
          </w:p>
        </w:tc>
        <w:tc>
          <w:tcPr>
            <w:tcW w:w="3049" w:type="dxa"/>
            <w:tcBorders>
              <w:top w:val="nil"/>
              <w:left w:val="nil"/>
              <w:bottom w:val="single" w:sz="4" w:space="0" w:color="auto"/>
              <w:right w:val="single" w:sz="4" w:space="0" w:color="auto"/>
            </w:tcBorders>
            <w:shd w:val="clear" w:color="auto" w:fill="auto"/>
            <w:hideMark/>
          </w:tcPr>
          <w:p w14:paraId="5AD26AC0" w14:textId="77777777" w:rsidR="00C327CB" w:rsidRPr="008236AF" w:rsidRDefault="00C327CB">
            <w:pPr>
              <w:jc w:val="left"/>
              <w:rPr>
                <w:color w:val="000000"/>
                <w:sz w:val="19"/>
                <w:szCs w:val="19"/>
              </w:rPr>
            </w:pPr>
            <w:r>
              <w:rPr>
                <w:color w:val="000000"/>
                <w:sz w:val="19"/>
              </w:rPr>
              <w:t>HFC-134a, R-404A, R-407A</w:t>
            </w:r>
          </w:p>
        </w:tc>
        <w:tc>
          <w:tcPr>
            <w:tcW w:w="831" w:type="dxa"/>
            <w:tcBorders>
              <w:top w:val="nil"/>
              <w:left w:val="nil"/>
              <w:bottom w:val="single" w:sz="4" w:space="0" w:color="auto"/>
              <w:right w:val="single" w:sz="4" w:space="0" w:color="auto"/>
            </w:tcBorders>
            <w:shd w:val="clear" w:color="auto" w:fill="auto"/>
            <w:noWrap/>
            <w:hideMark/>
          </w:tcPr>
          <w:p w14:paraId="55563A3D" w14:textId="77777777" w:rsidR="00C327CB" w:rsidRPr="008236AF" w:rsidRDefault="00C327CB">
            <w:pPr>
              <w:jc w:val="center"/>
              <w:rPr>
                <w:color w:val="000000"/>
                <w:sz w:val="19"/>
                <w:szCs w:val="19"/>
              </w:rPr>
            </w:pPr>
            <w:r>
              <w:rPr>
                <w:color w:val="000000"/>
                <w:sz w:val="19"/>
              </w:rPr>
              <w:t>67,92</w:t>
            </w:r>
          </w:p>
        </w:tc>
        <w:tc>
          <w:tcPr>
            <w:tcW w:w="881" w:type="dxa"/>
            <w:tcBorders>
              <w:top w:val="nil"/>
              <w:left w:val="nil"/>
              <w:bottom w:val="single" w:sz="4" w:space="0" w:color="auto"/>
              <w:right w:val="single" w:sz="4" w:space="0" w:color="auto"/>
            </w:tcBorders>
            <w:shd w:val="clear" w:color="auto" w:fill="auto"/>
            <w:noWrap/>
            <w:hideMark/>
          </w:tcPr>
          <w:p w14:paraId="680524FA" w14:textId="741D4F10" w:rsidR="00C327CB" w:rsidRPr="008236AF" w:rsidRDefault="000F37AA">
            <w:pPr>
              <w:jc w:val="right"/>
              <w:rPr>
                <w:color w:val="000000"/>
                <w:sz w:val="19"/>
                <w:szCs w:val="19"/>
              </w:rPr>
            </w:pPr>
            <w:r>
              <w:rPr>
                <w:color w:val="000000"/>
                <w:sz w:val="19"/>
              </w:rPr>
              <w:t xml:space="preserve">   95.688 </w:t>
            </w:r>
          </w:p>
        </w:tc>
        <w:tc>
          <w:tcPr>
            <w:tcW w:w="984" w:type="dxa"/>
            <w:tcBorders>
              <w:top w:val="nil"/>
              <w:left w:val="nil"/>
              <w:bottom w:val="single" w:sz="4" w:space="0" w:color="auto"/>
              <w:right w:val="single" w:sz="4" w:space="0" w:color="auto"/>
            </w:tcBorders>
            <w:shd w:val="clear" w:color="auto" w:fill="auto"/>
            <w:noWrap/>
            <w:hideMark/>
          </w:tcPr>
          <w:p w14:paraId="28687D76" w14:textId="77AF652A" w:rsidR="00C327CB" w:rsidRPr="008236AF" w:rsidRDefault="000F37AA">
            <w:pPr>
              <w:jc w:val="right"/>
              <w:rPr>
                <w:color w:val="000000"/>
                <w:sz w:val="19"/>
                <w:szCs w:val="19"/>
              </w:rPr>
            </w:pPr>
            <w:r>
              <w:rPr>
                <w:color w:val="000000"/>
                <w:sz w:val="19"/>
              </w:rPr>
              <w:t xml:space="preserve"> 1.366.823 </w:t>
            </w:r>
          </w:p>
        </w:tc>
        <w:tc>
          <w:tcPr>
            <w:tcW w:w="966" w:type="dxa"/>
            <w:tcBorders>
              <w:top w:val="nil"/>
              <w:left w:val="nil"/>
              <w:bottom w:val="single" w:sz="4" w:space="0" w:color="auto"/>
              <w:right w:val="single" w:sz="4" w:space="0" w:color="auto"/>
            </w:tcBorders>
            <w:shd w:val="clear" w:color="auto" w:fill="auto"/>
            <w:noWrap/>
            <w:hideMark/>
          </w:tcPr>
          <w:p w14:paraId="4BA1EE42" w14:textId="1B45B024" w:rsidR="00C327CB" w:rsidRPr="008236AF" w:rsidRDefault="000F37AA">
            <w:pPr>
              <w:jc w:val="right"/>
              <w:rPr>
                <w:color w:val="000000"/>
                <w:sz w:val="19"/>
                <w:szCs w:val="19"/>
              </w:rPr>
            </w:pPr>
            <w:r>
              <w:rPr>
                <w:color w:val="000000"/>
                <w:sz w:val="19"/>
              </w:rPr>
              <w:t xml:space="preserve">  20,12 </w:t>
            </w:r>
          </w:p>
        </w:tc>
        <w:tc>
          <w:tcPr>
            <w:tcW w:w="722" w:type="dxa"/>
            <w:tcBorders>
              <w:top w:val="nil"/>
              <w:left w:val="nil"/>
              <w:bottom w:val="single" w:sz="4" w:space="0" w:color="auto"/>
              <w:right w:val="single" w:sz="4" w:space="0" w:color="auto"/>
            </w:tcBorders>
            <w:shd w:val="clear" w:color="auto" w:fill="auto"/>
            <w:noWrap/>
            <w:hideMark/>
          </w:tcPr>
          <w:p w14:paraId="1E3E4461" w14:textId="77777777" w:rsidR="00C327CB" w:rsidRPr="008236AF" w:rsidRDefault="00C327CB">
            <w:pPr>
              <w:jc w:val="right"/>
              <w:rPr>
                <w:color w:val="000000"/>
                <w:sz w:val="19"/>
                <w:szCs w:val="19"/>
              </w:rPr>
            </w:pPr>
            <w:r>
              <w:rPr>
                <w:color w:val="000000"/>
                <w:sz w:val="19"/>
              </w:rPr>
              <w:t xml:space="preserve">ONUDI </w:t>
            </w:r>
          </w:p>
        </w:tc>
      </w:tr>
      <w:tr w:rsidR="00C327CB" w:rsidRPr="008236AF" w14:paraId="3E2281B3" w14:textId="77777777" w:rsidTr="007A2036">
        <w:trPr>
          <w:trHeight w:val="270"/>
        </w:trPr>
        <w:tc>
          <w:tcPr>
            <w:tcW w:w="2073" w:type="dxa"/>
            <w:tcBorders>
              <w:top w:val="nil"/>
              <w:left w:val="single" w:sz="4" w:space="0" w:color="auto"/>
              <w:bottom w:val="single" w:sz="4" w:space="0" w:color="auto"/>
              <w:right w:val="single" w:sz="4" w:space="0" w:color="auto"/>
            </w:tcBorders>
            <w:shd w:val="clear" w:color="auto" w:fill="auto"/>
            <w:noWrap/>
            <w:hideMark/>
          </w:tcPr>
          <w:p w14:paraId="71A4F2CE" w14:textId="77777777" w:rsidR="00C327CB" w:rsidRPr="008236AF" w:rsidRDefault="00C327CB">
            <w:pPr>
              <w:jc w:val="left"/>
              <w:rPr>
                <w:color w:val="000000"/>
                <w:sz w:val="19"/>
                <w:szCs w:val="19"/>
              </w:rPr>
            </w:pPr>
            <w:r>
              <w:rPr>
                <w:color w:val="000000"/>
                <w:sz w:val="19"/>
              </w:rPr>
              <w:t>Aire acondicionado residencial</w:t>
            </w:r>
          </w:p>
        </w:tc>
        <w:tc>
          <w:tcPr>
            <w:tcW w:w="3049" w:type="dxa"/>
            <w:tcBorders>
              <w:top w:val="nil"/>
              <w:left w:val="nil"/>
              <w:bottom w:val="single" w:sz="4" w:space="0" w:color="auto"/>
              <w:right w:val="single" w:sz="4" w:space="0" w:color="auto"/>
            </w:tcBorders>
            <w:shd w:val="clear" w:color="auto" w:fill="auto"/>
            <w:noWrap/>
            <w:hideMark/>
          </w:tcPr>
          <w:p w14:paraId="6003C37E" w14:textId="77777777" w:rsidR="00C327CB" w:rsidRPr="008236AF" w:rsidRDefault="00C327CB">
            <w:pPr>
              <w:jc w:val="left"/>
              <w:rPr>
                <w:color w:val="000000"/>
                <w:sz w:val="19"/>
                <w:szCs w:val="19"/>
              </w:rPr>
            </w:pPr>
            <w:r>
              <w:rPr>
                <w:color w:val="000000"/>
                <w:sz w:val="19"/>
              </w:rPr>
              <w:t>R-410A</w:t>
            </w:r>
          </w:p>
        </w:tc>
        <w:tc>
          <w:tcPr>
            <w:tcW w:w="831" w:type="dxa"/>
            <w:tcBorders>
              <w:top w:val="nil"/>
              <w:left w:val="nil"/>
              <w:bottom w:val="single" w:sz="4" w:space="0" w:color="auto"/>
              <w:right w:val="single" w:sz="4" w:space="0" w:color="auto"/>
            </w:tcBorders>
            <w:shd w:val="clear" w:color="auto" w:fill="auto"/>
            <w:noWrap/>
            <w:hideMark/>
          </w:tcPr>
          <w:p w14:paraId="0B6F9FF4" w14:textId="77777777" w:rsidR="00C327CB" w:rsidRPr="008236AF" w:rsidRDefault="00C327CB">
            <w:pPr>
              <w:jc w:val="center"/>
              <w:rPr>
                <w:color w:val="000000"/>
                <w:sz w:val="19"/>
                <w:szCs w:val="19"/>
              </w:rPr>
            </w:pPr>
            <w:r>
              <w:rPr>
                <w:color w:val="000000"/>
                <w:sz w:val="19"/>
              </w:rPr>
              <w:t>179,70</w:t>
            </w:r>
          </w:p>
        </w:tc>
        <w:tc>
          <w:tcPr>
            <w:tcW w:w="881" w:type="dxa"/>
            <w:tcBorders>
              <w:top w:val="nil"/>
              <w:left w:val="nil"/>
              <w:bottom w:val="single" w:sz="4" w:space="0" w:color="auto"/>
              <w:right w:val="single" w:sz="4" w:space="0" w:color="auto"/>
            </w:tcBorders>
            <w:shd w:val="clear" w:color="auto" w:fill="auto"/>
            <w:noWrap/>
            <w:hideMark/>
          </w:tcPr>
          <w:p w14:paraId="54580BB0" w14:textId="4EA3CD78" w:rsidR="00C327CB" w:rsidRPr="008236AF" w:rsidRDefault="000F37AA">
            <w:pPr>
              <w:jc w:val="right"/>
              <w:rPr>
                <w:color w:val="000000"/>
                <w:sz w:val="19"/>
                <w:szCs w:val="19"/>
              </w:rPr>
            </w:pPr>
            <w:r>
              <w:rPr>
                <w:color w:val="000000"/>
                <w:sz w:val="19"/>
              </w:rPr>
              <w:t xml:space="preserve"> 375.114 </w:t>
            </w:r>
          </w:p>
        </w:tc>
        <w:tc>
          <w:tcPr>
            <w:tcW w:w="984" w:type="dxa"/>
            <w:tcBorders>
              <w:top w:val="nil"/>
              <w:left w:val="nil"/>
              <w:bottom w:val="single" w:sz="4" w:space="0" w:color="auto"/>
              <w:right w:val="single" w:sz="4" w:space="0" w:color="auto"/>
            </w:tcBorders>
            <w:shd w:val="clear" w:color="auto" w:fill="auto"/>
            <w:noWrap/>
            <w:hideMark/>
          </w:tcPr>
          <w:p w14:paraId="50C533AE" w14:textId="2C114566" w:rsidR="00C327CB" w:rsidRPr="008236AF" w:rsidRDefault="000F37AA">
            <w:pPr>
              <w:jc w:val="right"/>
              <w:rPr>
                <w:color w:val="000000"/>
                <w:sz w:val="19"/>
                <w:szCs w:val="19"/>
              </w:rPr>
            </w:pPr>
            <w:r>
              <w:rPr>
                <w:color w:val="000000"/>
                <w:sz w:val="19"/>
              </w:rPr>
              <w:t xml:space="preserve"> 3.722.407 </w:t>
            </w:r>
          </w:p>
        </w:tc>
        <w:tc>
          <w:tcPr>
            <w:tcW w:w="966" w:type="dxa"/>
            <w:tcBorders>
              <w:top w:val="nil"/>
              <w:left w:val="nil"/>
              <w:bottom w:val="single" w:sz="4" w:space="0" w:color="auto"/>
              <w:right w:val="single" w:sz="4" w:space="0" w:color="auto"/>
            </w:tcBorders>
            <w:shd w:val="clear" w:color="auto" w:fill="auto"/>
            <w:noWrap/>
            <w:hideMark/>
          </w:tcPr>
          <w:p w14:paraId="385C84C2" w14:textId="2FFE5C91" w:rsidR="00C327CB" w:rsidRPr="008236AF" w:rsidRDefault="000F37AA">
            <w:pPr>
              <w:jc w:val="right"/>
              <w:rPr>
                <w:color w:val="000000"/>
                <w:sz w:val="19"/>
                <w:szCs w:val="19"/>
              </w:rPr>
            </w:pPr>
            <w:r>
              <w:rPr>
                <w:color w:val="000000"/>
                <w:sz w:val="19"/>
              </w:rPr>
              <w:t xml:space="preserve">  20,72 </w:t>
            </w:r>
          </w:p>
        </w:tc>
        <w:tc>
          <w:tcPr>
            <w:tcW w:w="722" w:type="dxa"/>
            <w:tcBorders>
              <w:top w:val="nil"/>
              <w:left w:val="nil"/>
              <w:bottom w:val="single" w:sz="4" w:space="0" w:color="auto"/>
              <w:right w:val="single" w:sz="4" w:space="0" w:color="auto"/>
            </w:tcBorders>
            <w:shd w:val="clear" w:color="auto" w:fill="auto"/>
            <w:noWrap/>
            <w:hideMark/>
          </w:tcPr>
          <w:p w14:paraId="505DEB8E" w14:textId="77777777" w:rsidR="00C327CB" w:rsidRPr="008236AF" w:rsidRDefault="00C327CB">
            <w:pPr>
              <w:jc w:val="right"/>
              <w:rPr>
                <w:color w:val="000000"/>
                <w:sz w:val="19"/>
                <w:szCs w:val="19"/>
              </w:rPr>
            </w:pPr>
            <w:r>
              <w:rPr>
                <w:color w:val="000000"/>
                <w:sz w:val="19"/>
              </w:rPr>
              <w:t>ONUDI</w:t>
            </w:r>
          </w:p>
        </w:tc>
      </w:tr>
      <w:tr w:rsidR="00C327CB" w:rsidRPr="008236AF" w14:paraId="3FF0D531" w14:textId="77777777" w:rsidTr="007A2036">
        <w:trPr>
          <w:trHeight w:val="277"/>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4CD68512" w14:textId="77777777" w:rsidR="00C327CB" w:rsidRPr="008236AF" w:rsidRDefault="00C327CB">
            <w:pPr>
              <w:jc w:val="right"/>
              <w:rPr>
                <w:i/>
                <w:iCs/>
                <w:color w:val="000000"/>
                <w:sz w:val="19"/>
                <w:szCs w:val="19"/>
              </w:rPr>
            </w:pPr>
            <w:r>
              <w:rPr>
                <w:i/>
                <w:color w:val="000000"/>
                <w:sz w:val="19"/>
              </w:rPr>
              <w:t>Subtotal de proyecto de inversión en el sector de fabricación de equipos de refrigeración y aire acondicionado</w:t>
            </w:r>
          </w:p>
        </w:tc>
        <w:tc>
          <w:tcPr>
            <w:tcW w:w="831" w:type="dxa"/>
            <w:tcBorders>
              <w:top w:val="nil"/>
              <w:left w:val="nil"/>
              <w:bottom w:val="single" w:sz="4" w:space="0" w:color="auto"/>
              <w:right w:val="single" w:sz="4" w:space="0" w:color="auto"/>
            </w:tcBorders>
            <w:shd w:val="clear" w:color="auto" w:fill="auto"/>
            <w:noWrap/>
            <w:hideMark/>
          </w:tcPr>
          <w:p w14:paraId="5CBBE399" w14:textId="35D1B38C" w:rsidR="00C327CB" w:rsidRPr="008236AF" w:rsidRDefault="000F37AA">
            <w:pPr>
              <w:jc w:val="right"/>
              <w:rPr>
                <w:i/>
                <w:iCs/>
                <w:color w:val="000000"/>
                <w:sz w:val="19"/>
                <w:szCs w:val="19"/>
              </w:rPr>
            </w:pPr>
            <w:r>
              <w:rPr>
                <w:i/>
                <w:color w:val="000000"/>
                <w:sz w:val="19"/>
              </w:rPr>
              <w:t xml:space="preserve">  613,44 </w:t>
            </w:r>
          </w:p>
        </w:tc>
        <w:tc>
          <w:tcPr>
            <w:tcW w:w="881" w:type="dxa"/>
            <w:tcBorders>
              <w:top w:val="nil"/>
              <w:left w:val="nil"/>
              <w:bottom w:val="single" w:sz="4" w:space="0" w:color="auto"/>
              <w:right w:val="single" w:sz="4" w:space="0" w:color="auto"/>
            </w:tcBorders>
            <w:shd w:val="clear" w:color="auto" w:fill="auto"/>
            <w:noWrap/>
            <w:hideMark/>
          </w:tcPr>
          <w:p w14:paraId="2F17392D" w14:textId="1B5D17B6" w:rsidR="00C327CB" w:rsidRPr="008236AF" w:rsidRDefault="000F37AA">
            <w:pPr>
              <w:jc w:val="right"/>
              <w:rPr>
                <w:i/>
                <w:iCs/>
                <w:color w:val="000000"/>
                <w:sz w:val="19"/>
                <w:szCs w:val="19"/>
              </w:rPr>
            </w:pPr>
            <w:r>
              <w:rPr>
                <w:i/>
                <w:color w:val="000000"/>
                <w:sz w:val="19"/>
              </w:rPr>
              <w:t xml:space="preserve">  993.926 </w:t>
            </w:r>
          </w:p>
        </w:tc>
        <w:tc>
          <w:tcPr>
            <w:tcW w:w="984" w:type="dxa"/>
            <w:tcBorders>
              <w:top w:val="nil"/>
              <w:left w:val="nil"/>
              <w:bottom w:val="single" w:sz="4" w:space="0" w:color="auto"/>
              <w:right w:val="single" w:sz="4" w:space="0" w:color="auto"/>
            </w:tcBorders>
            <w:shd w:val="clear" w:color="auto" w:fill="auto"/>
            <w:noWrap/>
            <w:hideMark/>
          </w:tcPr>
          <w:p w14:paraId="28F94FF6" w14:textId="77777777" w:rsidR="00C327CB" w:rsidRPr="008236AF" w:rsidRDefault="00C327CB">
            <w:pPr>
              <w:jc w:val="right"/>
              <w:rPr>
                <w:i/>
                <w:iCs/>
                <w:color w:val="000000"/>
                <w:sz w:val="19"/>
                <w:szCs w:val="19"/>
              </w:rPr>
            </w:pPr>
            <w:r>
              <w:rPr>
                <w:i/>
                <w:color w:val="000000"/>
                <w:sz w:val="19"/>
              </w:rPr>
              <w:t xml:space="preserve">14.304.757 </w:t>
            </w:r>
          </w:p>
        </w:tc>
        <w:tc>
          <w:tcPr>
            <w:tcW w:w="966" w:type="dxa"/>
            <w:tcBorders>
              <w:top w:val="nil"/>
              <w:left w:val="nil"/>
              <w:bottom w:val="single" w:sz="4" w:space="0" w:color="auto"/>
              <w:right w:val="single" w:sz="4" w:space="0" w:color="auto"/>
            </w:tcBorders>
            <w:shd w:val="clear" w:color="auto" w:fill="auto"/>
            <w:noWrap/>
            <w:hideMark/>
          </w:tcPr>
          <w:p w14:paraId="7F7D5752" w14:textId="3613B39F" w:rsidR="00C327CB" w:rsidRPr="008236AF" w:rsidRDefault="000F37AA">
            <w:pPr>
              <w:jc w:val="right"/>
              <w:rPr>
                <w:i/>
                <w:iCs/>
                <w:color w:val="000000"/>
                <w:sz w:val="19"/>
                <w:szCs w:val="19"/>
              </w:rPr>
            </w:pPr>
            <w:r>
              <w:rPr>
                <w:i/>
                <w:color w:val="000000"/>
                <w:sz w:val="19"/>
              </w:rPr>
              <w:t xml:space="preserve">  23,32 </w:t>
            </w:r>
          </w:p>
        </w:tc>
        <w:tc>
          <w:tcPr>
            <w:tcW w:w="722" w:type="dxa"/>
            <w:tcBorders>
              <w:top w:val="nil"/>
              <w:left w:val="nil"/>
              <w:bottom w:val="single" w:sz="4" w:space="0" w:color="auto"/>
              <w:right w:val="single" w:sz="4" w:space="0" w:color="auto"/>
            </w:tcBorders>
            <w:shd w:val="clear" w:color="auto" w:fill="auto"/>
            <w:noWrap/>
            <w:hideMark/>
          </w:tcPr>
          <w:p w14:paraId="068BE585" w14:textId="77777777" w:rsidR="00C327CB" w:rsidRPr="008236AF" w:rsidRDefault="00C327CB">
            <w:pPr>
              <w:jc w:val="right"/>
              <w:rPr>
                <w:i/>
                <w:iCs/>
                <w:color w:val="000000"/>
                <w:sz w:val="19"/>
                <w:szCs w:val="19"/>
              </w:rPr>
            </w:pPr>
            <w:r>
              <w:rPr>
                <w:i/>
                <w:color w:val="000000"/>
                <w:sz w:val="19"/>
              </w:rPr>
              <w:t>ONUDI</w:t>
            </w:r>
          </w:p>
        </w:tc>
      </w:tr>
      <w:tr w:rsidR="00C327CB" w:rsidRPr="008236AF" w14:paraId="3433BA99"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152F8348" w14:textId="77777777" w:rsidR="00C327CB" w:rsidRPr="008236AF" w:rsidRDefault="00C327CB">
            <w:pPr>
              <w:jc w:val="right"/>
              <w:rPr>
                <w:i/>
                <w:iCs/>
                <w:color w:val="000000"/>
                <w:sz w:val="19"/>
                <w:szCs w:val="19"/>
              </w:rPr>
            </w:pPr>
            <w:r>
              <w:rPr>
                <w:i/>
                <w:color w:val="000000"/>
                <w:sz w:val="19"/>
              </w:rPr>
              <w:t>Subtotal de gestión de proyectos para proyectos de inversión de refrigeración y aire acondicionado</w:t>
            </w:r>
          </w:p>
        </w:tc>
        <w:tc>
          <w:tcPr>
            <w:tcW w:w="831" w:type="dxa"/>
            <w:tcBorders>
              <w:top w:val="nil"/>
              <w:left w:val="nil"/>
              <w:bottom w:val="single" w:sz="4" w:space="0" w:color="auto"/>
              <w:right w:val="single" w:sz="4" w:space="0" w:color="auto"/>
            </w:tcBorders>
            <w:shd w:val="clear" w:color="auto" w:fill="auto"/>
            <w:noWrap/>
            <w:hideMark/>
          </w:tcPr>
          <w:p w14:paraId="5ACC29C3" w14:textId="77777777" w:rsidR="00C327CB" w:rsidRPr="008236AF" w:rsidRDefault="00C327CB">
            <w:pPr>
              <w:jc w:val="right"/>
              <w:rPr>
                <w:color w:val="000000"/>
                <w:sz w:val="19"/>
                <w:szCs w:val="19"/>
              </w:rPr>
            </w:pPr>
            <w:r>
              <w:rPr>
                <w:color w:val="000000"/>
                <w:sz w:val="19"/>
              </w:rPr>
              <w:t>n.a.</w:t>
            </w:r>
          </w:p>
        </w:tc>
        <w:tc>
          <w:tcPr>
            <w:tcW w:w="881" w:type="dxa"/>
            <w:tcBorders>
              <w:top w:val="nil"/>
              <w:left w:val="nil"/>
              <w:bottom w:val="single" w:sz="4" w:space="0" w:color="auto"/>
              <w:right w:val="single" w:sz="4" w:space="0" w:color="auto"/>
            </w:tcBorders>
            <w:shd w:val="clear" w:color="auto" w:fill="auto"/>
            <w:noWrap/>
            <w:hideMark/>
          </w:tcPr>
          <w:p w14:paraId="656AF80D" w14:textId="77777777" w:rsidR="00C327CB" w:rsidRPr="008236AF" w:rsidRDefault="00C327CB">
            <w:pPr>
              <w:jc w:val="right"/>
              <w:rPr>
                <w:color w:val="000000"/>
                <w:sz w:val="19"/>
                <w:szCs w:val="19"/>
              </w:rPr>
            </w:pPr>
            <w:r>
              <w:rPr>
                <w:color w:val="000000"/>
                <w:sz w:val="19"/>
              </w:rPr>
              <w:t>n.a.</w:t>
            </w:r>
          </w:p>
        </w:tc>
        <w:tc>
          <w:tcPr>
            <w:tcW w:w="984" w:type="dxa"/>
            <w:tcBorders>
              <w:top w:val="nil"/>
              <w:left w:val="nil"/>
              <w:bottom w:val="single" w:sz="4" w:space="0" w:color="auto"/>
              <w:right w:val="single" w:sz="4" w:space="0" w:color="auto"/>
            </w:tcBorders>
            <w:shd w:val="clear" w:color="auto" w:fill="auto"/>
            <w:noWrap/>
            <w:hideMark/>
          </w:tcPr>
          <w:p w14:paraId="53BAFF3C" w14:textId="74DD7F78" w:rsidR="00C327CB" w:rsidRPr="008236AF" w:rsidRDefault="000F37AA">
            <w:pPr>
              <w:jc w:val="right"/>
              <w:rPr>
                <w:color w:val="000000"/>
                <w:sz w:val="19"/>
                <w:szCs w:val="19"/>
              </w:rPr>
            </w:pPr>
            <w:r>
              <w:rPr>
                <w:color w:val="000000"/>
                <w:sz w:val="19"/>
              </w:rPr>
              <w:t xml:space="preserve"> 1.430.476 </w:t>
            </w:r>
          </w:p>
        </w:tc>
        <w:tc>
          <w:tcPr>
            <w:tcW w:w="966" w:type="dxa"/>
            <w:tcBorders>
              <w:top w:val="nil"/>
              <w:left w:val="nil"/>
              <w:bottom w:val="single" w:sz="4" w:space="0" w:color="auto"/>
              <w:right w:val="single" w:sz="4" w:space="0" w:color="auto"/>
            </w:tcBorders>
            <w:shd w:val="clear" w:color="auto" w:fill="auto"/>
            <w:noWrap/>
            <w:hideMark/>
          </w:tcPr>
          <w:p w14:paraId="47DE8BF2" w14:textId="77777777" w:rsidR="00C327CB" w:rsidRPr="008236AF" w:rsidRDefault="00C327CB">
            <w:pPr>
              <w:jc w:val="right"/>
              <w:rPr>
                <w:color w:val="000000"/>
                <w:sz w:val="19"/>
                <w:szCs w:val="19"/>
              </w:rPr>
            </w:pPr>
            <w:r>
              <w:rPr>
                <w:color w:val="000000"/>
                <w:sz w:val="19"/>
              </w:rPr>
              <w:t>n.a.</w:t>
            </w:r>
          </w:p>
        </w:tc>
        <w:tc>
          <w:tcPr>
            <w:tcW w:w="722" w:type="dxa"/>
            <w:tcBorders>
              <w:top w:val="nil"/>
              <w:left w:val="nil"/>
              <w:bottom w:val="single" w:sz="4" w:space="0" w:color="auto"/>
              <w:right w:val="single" w:sz="4" w:space="0" w:color="auto"/>
            </w:tcBorders>
            <w:shd w:val="clear" w:color="auto" w:fill="auto"/>
            <w:noWrap/>
            <w:hideMark/>
          </w:tcPr>
          <w:p w14:paraId="3FAB9303" w14:textId="77777777" w:rsidR="00C327CB" w:rsidRPr="008236AF" w:rsidRDefault="00C327CB">
            <w:pPr>
              <w:jc w:val="right"/>
              <w:rPr>
                <w:color w:val="000000"/>
                <w:sz w:val="19"/>
                <w:szCs w:val="19"/>
              </w:rPr>
            </w:pPr>
            <w:r>
              <w:rPr>
                <w:color w:val="000000"/>
                <w:sz w:val="19"/>
              </w:rPr>
              <w:t>ONUDI</w:t>
            </w:r>
          </w:p>
        </w:tc>
      </w:tr>
      <w:tr w:rsidR="00C327CB" w:rsidRPr="008236AF" w14:paraId="3A69A11D" w14:textId="77777777" w:rsidTr="007A2036">
        <w:trPr>
          <w:trHeight w:val="132"/>
        </w:trPr>
        <w:tc>
          <w:tcPr>
            <w:tcW w:w="2073" w:type="dxa"/>
            <w:vMerge w:val="restart"/>
            <w:tcBorders>
              <w:top w:val="nil"/>
              <w:left w:val="single" w:sz="4" w:space="0" w:color="auto"/>
              <w:bottom w:val="single" w:sz="4" w:space="0" w:color="auto"/>
              <w:right w:val="single" w:sz="4" w:space="0" w:color="auto"/>
            </w:tcBorders>
            <w:shd w:val="clear" w:color="auto" w:fill="auto"/>
            <w:noWrap/>
            <w:hideMark/>
          </w:tcPr>
          <w:p w14:paraId="3F8A57A0" w14:textId="77777777" w:rsidR="00C327CB" w:rsidRPr="008236AF" w:rsidRDefault="00C327CB">
            <w:pPr>
              <w:jc w:val="left"/>
              <w:rPr>
                <w:color w:val="000000"/>
                <w:sz w:val="19"/>
                <w:szCs w:val="19"/>
              </w:rPr>
            </w:pPr>
            <w:r>
              <w:rPr>
                <w:color w:val="000000"/>
                <w:sz w:val="19"/>
              </w:rPr>
              <w:t xml:space="preserve">Sector de servicio y mantenimiento </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39505903" w14:textId="77777777" w:rsidR="00C327CB" w:rsidRPr="008236AF" w:rsidRDefault="00C327CB">
            <w:pPr>
              <w:jc w:val="left"/>
              <w:rPr>
                <w:color w:val="000000"/>
                <w:sz w:val="19"/>
                <w:szCs w:val="19"/>
              </w:rPr>
            </w:pPr>
            <w:r>
              <w:rPr>
                <w:color w:val="000000"/>
                <w:sz w:val="19"/>
              </w:rPr>
              <w:t>n.a.</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5A73914B" w14:textId="77777777" w:rsidR="00C327CB" w:rsidRPr="008236AF" w:rsidRDefault="00C327CB">
            <w:pPr>
              <w:jc w:val="right"/>
              <w:rPr>
                <w:color w:val="000000"/>
                <w:sz w:val="19"/>
                <w:szCs w:val="19"/>
              </w:rPr>
            </w:pPr>
            <w:r>
              <w:rPr>
                <w:color w:val="000000"/>
                <w:sz w:val="19"/>
              </w:rPr>
              <w:t>1.456,47</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1E99D5D8" w14:textId="77777777" w:rsidR="00C327CB" w:rsidRPr="008236AF" w:rsidRDefault="00C327CB">
            <w:pPr>
              <w:jc w:val="right"/>
              <w:rPr>
                <w:color w:val="000000"/>
                <w:sz w:val="19"/>
                <w:szCs w:val="19"/>
              </w:rPr>
            </w:pPr>
            <w:r>
              <w:rPr>
                <w:color w:val="000000"/>
                <w:sz w:val="19"/>
              </w:rPr>
              <w:t>3.068.017</w:t>
            </w:r>
          </w:p>
        </w:tc>
        <w:tc>
          <w:tcPr>
            <w:tcW w:w="984" w:type="dxa"/>
            <w:tcBorders>
              <w:top w:val="nil"/>
              <w:left w:val="nil"/>
              <w:bottom w:val="single" w:sz="4" w:space="0" w:color="auto"/>
              <w:right w:val="single" w:sz="4" w:space="0" w:color="auto"/>
            </w:tcBorders>
            <w:shd w:val="clear" w:color="auto" w:fill="auto"/>
            <w:noWrap/>
            <w:hideMark/>
          </w:tcPr>
          <w:p w14:paraId="0EAD9304" w14:textId="192C2058" w:rsidR="00C327CB" w:rsidRPr="008236AF" w:rsidRDefault="000F37AA">
            <w:pPr>
              <w:jc w:val="right"/>
              <w:rPr>
                <w:color w:val="000000"/>
                <w:sz w:val="19"/>
                <w:szCs w:val="19"/>
              </w:rPr>
            </w:pPr>
            <w:r>
              <w:rPr>
                <w:color w:val="000000"/>
                <w:sz w:val="19"/>
              </w:rPr>
              <w:t xml:space="preserve"> 6.000.000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33EDC83C" w14:textId="77777777" w:rsidR="00C327CB" w:rsidRPr="008236AF" w:rsidRDefault="00C327CB">
            <w:pPr>
              <w:jc w:val="right"/>
              <w:rPr>
                <w:color w:val="000000"/>
                <w:sz w:val="19"/>
                <w:szCs w:val="19"/>
              </w:rPr>
            </w:pPr>
            <w:r>
              <w:rPr>
                <w:color w:val="000000"/>
                <w:sz w:val="19"/>
              </w:rPr>
              <w:t>5,10</w:t>
            </w:r>
          </w:p>
        </w:tc>
        <w:tc>
          <w:tcPr>
            <w:tcW w:w="722" w:type="dxa"/>
            <w:tcBorders>
              <w:top w:val="nil"/>
              <w:left w:val="nil"/>
              <w:bottom w:val="single" w:sz="4" w:space="0" w:color="auto"/>
              <w:right w:val="single" w:sz="4" w:space="0" w:color="auto"/>
            </w:tcBorders>
            <w:shd w:val="clear" w:color="auto" w:fill="auto"/>
            <w:noWrap/>
            <w:hideMark/>
          </w:tcPr>
          <w:p w14:paraId="44278016" w14:textId="77777777" w:rsidR="00C327CB" w:rsidRPr="008236AF" w:rsidRDefault="00C327CB">
            <w:pPr>
              <w:jc w:val="right"/>
              <w:rPr>
                <w:color w:val="000000"/>
                <w:sz w:val="19"/>
                <w:szCs w:val="19"/>
              </w:rPr>
            </w:pPr>
            <w:r>
              <w:rPr>
                <w:color w:val="000000"/>
                <w:sz w:val="19"/>
              </w:rPr>
              <w:t>ONUDI</w:t>
            </w:r>
          </w:p>
        </w:tc>
      </w:tr>
      <w:tr w:rsidR="00C327CB" w:rsidRPr="008236AF" w14:paraId="44FAB751" w14:textId="77777777" w:rsidTr="007A2036">
        <w:trPr>
          <w:trHeight w:val="64"/>
        </w:trPr>
        <w:tc>
          <w:tcPr>
            <w:tcW w:w="2073" w:type="dxa"/>
            <w:vMerge/>
            <w:tcBorders>
              <w:top w:val="nil"/>
              <w:left w:val="single" w:sz="4" w:space="0" w:color="auto"/>
              <w:bottom w:val="single" w:sz="4" w:space="0" w:color="auto"/>
              <w:right w:val="single" w:sz="4" w:space="0" w:color="auto"/>
            </w:tcBorders>
            <w:vAlign w:val="center"/>
            <w:hideMark/>
          </w:tcPr>
          <w:p w14:paraId="01569634" w14:textId="77777777" w:rsidR="00C327CB" w:rsidRPr="008236AF" w:rsidRDefault="00C327CB">
            <w:pPr>
              <w:jc w:val="left"/>
              <w:rPr>
                <w:color w:val="000000"/>
                <w:sz w:val="19"/>
                <w:szCs w:val="19"/>
                <w:lang w:eastAsia="en-CA"/>
              </w:rPr>
            </w:pPr>
          </w:p>
        </w:tc>
        <w:tc>
          <w:tcPr>
            <w:tcW w:w="3049" w:type="dxa"/>
            <w:vMerge/>
            <w:tcBorders>
              <w:top w:val="nil"/>
              <w:left w:val="single" w:sz="4" w:space="0" w:color="auto"/>
              <w:bottom w:val="single" w:sz="4" w:space="0" w:color="auto"/>
              <w:right w:val="single" w:sz="4" w:space="0" w:color="auto"/>
            </w:tcBorders>
            <w:vAlign w:val="center"/>
            <w:hideMark/>
          </w:tcPr>
          <w:p w14:paraId="71CCF2FF" w14:textId="77777777" w:rsidR="00C327CB" w:rsidRPr="008236AF" w:rsidRDefault="00C327CB">
            <w:pPr>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5E9323FC" w14:textId="77777777" w:rsidR="00C327CB" w:rsidRPr="008236AF" w:rsidRDefault="00C327CB">
            <w:pPr>
              <w:jc w:val="right"/>
              <w:rPr>
                <w:color w:val="000000"/>
                <w:sz w:val="19"/>
                <w:szCs w:val="19"/>
                <w:lang w:eastAsia="en-CA"/>
              </w:rPr>
            </w:pPr>
          </w:p>
        </w:tc>
        <w:tc>
          <w:tcPr>
            <w:tcW w:w="881" w:type="dxa"/>
            <w:vMerge/>
            <w:tcBorders>
              <w:top w:val="nil"/>
              <w:left w:val="single" w:sz="4" w:space="0" w:color="auto"/>
              <w:bottom w:val="single" w:sz="4" w:space="0" w:color="auto"/>
              <w:right w:val="single" w:sz="4" w:space="0" w:color="auto"/>
            </w:tcBorders>
            <w:hideMark/>
          </w:tcPr>
          <w:p w14:paraId="4DD86FF6" w14:textId="77777777" w:rsidR="00C327CB" w:rsidRPr="008236AF" w:rsidRDefault="00C327CB">
            <w:pPr>
              <w:jc w:val="right"/>
              <w:rPr>
                <w:color w:val="000000"/>
                <w:sz w:val="19"/>
                <w:szCs w:val="19"/>
                <w:lang w:eastAsia="en-CA"/>
              </w:rPr>
            </w:pPr>
          </w:p>
        </w:tc>
        <w:tc>
          <w:tcPr>
            <w:tcW w:w="984" w:type="dxa"/>
            <w:tcBorders>
              <w:top w:val="nil"/>
              <w:left w:val="nil"/>
              <w:bottom w:val="single" w:sz="4" w:space="0" w:color="auto"/>
              <w:right w:val="single" w:sz="4" w:space="0" w:color="auto"/>
            </w:tcBorders>
            <w:shd w:val="clear" w:color="auto" w:fill="auto"/>
            <w:noWrap/>
            <w:hideMark/>
          </w:tcPr>
          <w:p w14:paraId="034BFC0C" w14:textId="0356F443" w:rsidR="00C327CB" w:rsidRPr="008236AF" w:rsidRDefault="000F37AA">
            <w:pPr>
              <w:jc w:val="right"/>
              <w:rPr>
                <w:color w:val="000000"/>
                <w:sz w:val="19"/>
                <w:szCs w:val="19"/>
              </w:rPr>
            </w:pPr>
            <w:r>
              <w:rPr>
                <w:color w:val="000000"/>
                <w:sz w:val="19"/>
              </w:rPr>
              <w:t xml:space="preserve"> 1.428.000 </w:t>
            </w:r>
          </w:p>
        </w:tc>
        <w:tc>
          <w:tcPr>
            <w:tcW w:w="966" w:type="dxa"/>
            <w:vMerge/>
            <w:tcBorders>
              <w:top w:val="nil"/>
              <w:left w:val="single" w:sz="4" w:space="0" w:color="auto"/>
              <w:bottom w:val="single" w:sz="4" w:space="0" w:color="auto"/>
              <w:right w:val="single" w:sz="4" w:space="0" w:color="auto"/>
            </w:tcBorders>
            <w:hideMark/>
          </w:tcPr>
          <w:p w14:paraId="15111D5F" w14:textId="77777777" w:rsidR="00C327CB" w:rsidRPr="008236AF" w:rsidRDefault="00C327CB">
            <w:pPr>
              <w:jc w:val="right"/>
              <w:rPr>
                <w:color w:val="000000"/>
                <w:sz w:val="19"/>
                <w:szCs w:val="19"/>
                <w:lang w:eastAsia="en-CA"/>
              </w:rPr>
            </w:pPr>
          </w:p>
        </w:tc>
        <w:tc>
          <w:tcPr>
            <w:tcW w:w="722" w:type="dxa"/>
            <w:tcBorders>
              <w:top w:val="nil"/>
              <w:left w:val="nil"/>
              <w:bottom w:val="single" w:sz="4" w:space="0" w:color="auto"/>
              <w:right w:val="single" w:sz="4" w:space="0" w:color="auto"/>
            </w:tcBorders>
            <w:shd w:val="clear" w:color="auto" w:fill="auto"/>
            <w:noWrap/>
            <w:hideMark/>
          </w:tcPr>
          <w:p w14:paraId="4CA08427" w14:textId="77777777" w:rsidR="00C327CB" w:rsidRPr="008236AF" w:rsidRDefault="00C327CB">
            <w:pPr>
              <w:jc w:val="right"/>
              <w:rPr>
                <w:color w:val="000000"/>
                <w:sz w:val="19"/>
                <w:szCs w:val="19"/>
              </w:rPr>
            </w:pPr>
            <w:r>
              <w:rPr>
                <w:color w:val="000000"/>
                <w:sz w:val="19"/>
              </w:rPr>
              <w:t>PNUD</w:t>
            </w:r>
          </w:p>
        </w:tc>
      </w:tr>
      <w:tr w:rsidR="00C327CB" w:rsidRPr="008236AF" w14:paraId="42E7EE38" w14:textId="77777777" w:rsidTr="007A2036">
        <w:trPr>
          <w:trHeight w:val="257"/>
        </w:trPr>
        <w:tc>
          <w:tcPr>
            <w:tcW w:w="2073" w:type="dxa"/>
            <w:vMerge w:val="restart"/>
            <w:tcBorders>
              <w:top w:val="nil"/>
              <w:left w:val="single" w:sz="4" w:space="0" w:color="auto"/>
              <w:bottom w:val="single" w:sz="4" w:space="0" w:color="auto"/>
              <w:right w:val="single" w:sz="4" w:space="0" w:color="auto"/>
            </w:tcBorders>
            <w:shd w:val="clear" w:color="auto" w:fill="auto"/>
            <w:hideMark/>
          </w:tcPr>
          <w:p w14:paraId="61576E86" w14:textId="77777777" w:rsidR="00C327CB" w:rsidRPr="008236AF" w:rsidRDefault="00C327CB">
            <w:pPr>
              <w:jc w:val="left"/>
              <w:rPr>
                <w:color w:val="000000"/>
                <w:sz w:val="19"/>
                <w:szCs w:val="19"/>
              </w:rPr>
            </w:pPr>
            <w:r>
              <w:rPr>
                <w:color w:val="000000"/>
                <w:sz w:val="19"/>
              </w:rPr>
              <w:lastRenderedPageBreak/>
              <w:t>Gestión de proyectos para el sector de servicio y mantenimiento</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7237EB2F" w14:textId="77777777" w:rsidR="00C327CB" w:rsidRPr="008236AF" w:rsidRDefault="00C327CB">
            <w:pPr>
              <w:jc w:val="left"/>
              <w:rPr>
                <w:color w:val="000000"/>
                <w:sz w:val="19"/>
                <w:szCs w:val="19"/>
              </w:rPr>
            </w:pPr>
            <w:r>
              <w:rPr>
                <w:color w:val="000000"/>
                <w:sz w:val="19"/>
              </w:rPr>
              <w:t>n.a.</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6646687A" w14:textId="77777777" w:rsidR="00C327CB" w:rsidRPr="008236AF" w:rsidRDefault="00C327CB">
            <w:pPr>
              <w:jc w:val="right"/>
              <w:rPr>
                <w:color w:val="000000"/>
                <w:sz w:val="19"/>
                <w:szCs w:val="19"/>
              </w:rPr>
            </w:pPr>
            <w:r>
              <w:rPr>
                <w:color w:val="000000"/>
                <w:sz w:val="19"/>
              </w:rPr>
              <w:t>n.a.</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3622FAA5" w14:textId="77777777" w:rsidR="00C327CB" w:rsidRPr="008236AF" w:rsidRDefault="00C327CB">
            <w:pPr>
              <w:jc w:val="right"/>
              <w:rPr>
                <w:color w:val="000000"/>
                <w:sz w:val="19"/>
                <w:szCs w:val="19"/>
              </w:rPr>
            </w:pPr>
            <w:r>
              <w:rPr>
                <w:color w:val="000000"/>
                <w:sz w:val="19"/>
              </w:rPr>
              <w:t>n.a.</w:t>
            </w:r>
          </w:p>
        </w:tc>
        <w:tc>
          <w:tcPr>
            <w:tcW w:w="984" w:type="dxa"/>
            <w:tcBorders>
              <w:top w:val="nil"/>
              <w:left w:val="nil"/>
              <w:bottom w:val="single" w:sz="4" w:space="0" w:color="auto"/>
              <w:right w:val="single" w:sz="4" w:space="0" w:color="auto"/>
            </w:tcBorders>
            <w:shd w:val="clear" w:color="auto" w:fill="auto"/>
            <w:noWrap/>
            <w:hideMark/>
          </w:tcPr>
          <w:p w14:paraId="76F65C1D" w14:textId="6E823A6E" w:rsidR="00C327CB" w:rsidRPr="008236AF" w:rsidRDefault="000F37AA">
            <w:pPr>
              <w:jc w:val="right"/>
              <w:rPr>
                <w:color w:val="000000"/>
                <w:sz w:val="19"/>
                <w:szCs w:val="19"/>
              </w:rPr>
            </w:pPr>
            <w:r>
              <w:rPr>
                <w:sz w:val="19"/>
              </w:rPr>
              <w:t xml:space="preserve">   462.000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6438AC02" w14:textId="77777777" w:rsidR="00C327CB" w:rsidRPr="008236AF" w:rsidRDefault="00C327CB">
            <w:pPr>
              <w:jc w:val="right"/>
              <w:rPr>
                <w:color w:val="000000"/>
                <w:sz w:val="19"/>
                <w:szCs w:val="19"/>
              </w:rPr>
            </w:pPr>
            <w:r>
              <w:rPr>
                <w:color w:val="000000"/>
                <w:sz w:val="19"/>
              </w:rPr>
              <w:t>n.a.</w:t>
            </w:r>
          </w:p>
        </w:tc>
        <w:tc>
          <w:tcPr>
            <w:tcW w:w="722" w:type="dxa"/>
            <w:tcBorders>
              <w:top w:val="nil"/>
              <w:left w:val="nil"/>
              <w:bottom w:val="single" w:sz="4" w:space="0" w:color="auto"/>
              <w:right w:val="single" w:sz="4" w:space="0" w:color="auto"/>
            </w:tcBorders>
            <w:shd w:val="clear" w:color="auto" w:fill="auto"/>
            <w:noWrap/>
            <w:hideMark/>
          </w:tcPr>
          <w:p w14:paraId="6D2BC315" w14:textId="77777777" w:rsidR="00C327CB" w:rsidRPr="008236AF" w:rsidRDefault="00C327CB">
            <w:pPr>
              <w:jc w:val="right"/>
              <w:rPr>
                <w:color w:val="000000"/>
                <w:sz w:val="19"/>
                <w:szCs w:val="19"/>
              </w:rPr>
            </w:pPr>
            <w:r>
              <w:rPr>
                <w:color w:val="000000"/>
                <w:sz w:val="19"/>
              </w:rPr>
              <w:t>ONUDI</w:t>
            </w:r>
          </w:p>
        </w:tc>
      </w:tr>
      <w:tr w:rsidR="00C327CB" w:rsidRPr="008236AF" w14:paraId="68322B1E" w14:textId="77777777" w:rsidTr="007A2036">
        <w:trPr>
          <w:trHeight w:val="104"/>
        </w:trPr>
        <w:tc>
          <w:tcPr>
            <w:tcW w:w="2073" w:type="dxa"/>
            <w:vMerge/>
            <w:tcBorders>
              <w:top w:val="nil"/>
              <w:left w:val="single" w:sz="4" w:space="0" w:color="auto"/>
              <w:bottom w:val="single" w:sz="4" w:space="0" w:color="auto"/>
              <w:right w:val="single" w:sz="4" w:space="0" w:color="auto"/>
            </w:tcBorders>
            <w:vAlign w:val="center"/>
            <w:hideMark/>
          </w:tcPr>
          <w:p w14:paraId="56AAC245" w14:textId="77777777" w:rsidR="00C327CB" w:rsidRPr="008236AF" w:rsidRDefault="00C327CB">
            <w:pPr>
              <w:jc w:val="left"/>
              <w:rPr>
                <w:color w:val="000000"/>
                <w:sz w:val="19"/>
                <w:szCs w:val="19"/>
                <w:lang w:eastAsia="en-CA"/>
              </w:rPr>
            </w:pPr>
          </w:p>
        </w:tc>
        <w:tc>
          <w:tcPr>
            <w:tcW w:w="3049" w:type="dxa"/>
            <w:vMerge/>
            <w:tcBorders>
              <w:top w:val="nil"/>
              <w:left w:val="single" w:sz="4" w:space="0" w:color="auto"/>
              <w:bottom w:val="single" w:sz="4" w:space="0" w:color="auto"/>
              <w:right w:val="single" w:sz="4" w:space="0" w:color="auto"/>
            </w:tcBorders>
            <w:vAlign w:val="center"/>
            <w:hideMark/>
          </w:tcPr>
          <w:p w14:paraId="6FEBA86E" w14:textId="77777777" w:rsidR="00C327CB" w:rsidRPr="008236AF" w:rsidRDefault="00C327CB">
            <w:pPr>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3EA97C39" w14:textId="77777777" w:rsidR="00C327CB" w:rsidRPr="008236AF" w:rsidRDefault="00C327CB">
            <w:pPr>
              <w:jc w:val="right"/>
              <w:rPr>
                <w:color w:val="000000"/>
                <w:sz w:val="19"/>
                <w:szCs w:val="19"/>
                <w:lang w:eastAsia="en-CA"/>
              </w:rPr>
            </w:pPr>
          </w:p>
        </w:tc>
        <w:tc>
          <w:tcPr>
            <w:tcW w:w="881" w:type="dxa"/>
            <w:vMerge/>
            <w:tcBorders>
              <w:top w:val="nil"/>
              <w:left w:val="single" w:sz="4" w:space="0" w:color="auto"/>
              <w:bottom w:val="single" w:sz="4" w:space="0" w:color="auto"/>
              <w:right w:val="single" w:sz="4" w:space="0" w:color="auto"/>
            </w:tcBorders>
            <w:hideMark/>
          </w:tcPr>
          <w:p w14:paraId="070F5EB8" w14:textId="77777777" w:rsidR="00C327CB" w:rsidRPr="008236AF" w:rsidRDefault="00C327CB">
            <w:pPr>
              <w:jc w:val="right"/>
              <w:rPr>
                <w:color w:val="000000"/>
                <w:sz w:val="19"/>
                <w:szCs w:val="19"/>
                <w:lang w:eastAsia="en-CA"/>
              </w:rPr>
            </w:pPr>
          </w:p>
        </w:tc>
        <w:tc>
          <w:tcPr>
            <w:tcW w:w="984" w:type="dxa"/>
            <w:tcBorders>
              <w:top w:val="nil"/>
              <w:left w:val="nil"/>
              <w:bottom w:val="single" w:sz="4" w:space="0" w:color="auto"/>
              <w:right w:val="single" w:sz="4" w:space="0" w:color="auto"/>
            </w:tcBorders>
            <w:shd w:val="clear" w:color="auto" w:fill="auto"/>
            <w:noWrap/>
            <w:hideMark/>
          </w:tcPr>
          <w:p w14:paraId="73B15B4F" w14:textId="55CCF1C4" w:rsidR="00C327CB" w:rsidRPr="008236AF" w:rsidRDefault="000F37AA">
            <w:pPr>
              <w:jc w:val="right"/>
              <w:rPr>
                <w:color w:val="000000"/>
                <w:sz w:val="19"/>
                <w:szCs w:val="19"/>
              </w:rPr>
            </w:pPr>
            <w:r>
              <w:rPr>
                <w:sz w:val="19"/>
              </w:rPr>
              <w:t xml:space="preserve">   109.956 </w:t>
            </w:r>
          </w:p>
        </w:tc>
        <w:tc>
          <w:tcPr>
            <w:tcW w:w="966" w:type="dxa"/>
            <w:vMerge/>
            <w:tcBorders>
              <w:top w:val="nil"/>
              <w:left w:val="single" w:sz="4" w:space="0" w:color="auto"/>
              <w:bottom w:val="single" w:sz="4" w:space="0" w:color="auto"/>
              <w:right w:val="single" w:sz="4" w:space="0" w:color="auto"/>
            </w:tcBorders>
            <w:hideMark/>
          </w:tcPr>
          <w:p w14:paraId="7608D4D1" w14:textId="77777777" w:rsidR="00C327CB" w:rsidRPr="008236AF" w:rsidRDefault="00C327CB">
            <w:pPr>
              <w:jc w:val="right"/>
              <w:rPr>
                <w:color w:val="000000"/>
                <w:sz w:val="19"/>
                <w:szCs w:val="19"/>
                <w:lang w:eastAsia="en-CA"/>
              </w:rPr>
            </w:pPr>
          </w:p>
        </w:tc>
        <w:tc>
          <w:tcPr>
            <w:tcW w:w="722" w:type="dxa"/>
            <w:tcBorders>
              <w:top w:val="nil"/>
              <w:left w:val="nil"/>
              <w:bottom w:val="single" w:sz="4" w:space="0" w:color="auto"/>
              <w:right w:val="single" w:sz="4" w:space="0" w:color="auto"/>
            </w:tcBorders>
            <w:shd w:val="clear" w:color="auto" w:fill="auto"/>
            <w:noWrap/>
            <w:hideMark/>
          </w:tcPr>
          <w:p w14:paraId="4BD93E27" w14:textId="77777777" w:rsidR="00C327CB" w:rsidRPr="008236AF" w:rsidRDefault="00C327CB">
            <w:pPr>
              <w:jc w:val="right"/>
              <w:rPr>
                <w:color w:val="000000"/>
                <w:sz w:val="19"/>
                <w:szCs w:val="19"/>
              </w:rPr>
            </w:pPr>
            <w:r>
              <w:rPr>
                <w:color w:val="000000"/>
                <w:sz w:val="19"/>
              </w:rPr>
              <w:t>PNUD</w:t>
            </w:r>
          </w:p>
        </w:tc>
      </w:tr>
      <w:tr w:rsidR="00C327CB" w:rsidRPr="008236AF" w14:paraId="2D294875" w14:textId="77777777" w:rsidTr="007A2036">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67AD0CA4" w14:textId="77777777" w:rsidR="00C327CB" w:rsidRPr="008236AF" w:rsidRDefault="00C327CB">
            <w:pPr>
              <w:jc w:val="left"/>
              <w:rPr>
                <w:b/>
                <w:bCs/>
                <w:color w:val="000000"/>
                <w:sz w:val="19"/>
                <w:szCs w:val="19"/>
              </w:rPr>
            </w:pPr>
            <w:r>
              <w:rPr>
                <w:b/>
                <w:color w:val="000000"/>
                <w:sz w:val="19"/>
              </w:rPr>
              <w:t>Total general</w:t>
            </w:r>
          </w:p>
        </w:tc>
        <w:tc>
          <w:tcPr>
            <w:tcW w:w="3049" w:type="dxa"/>
            <w:tcBorders>
              <w:top w:val="nil"/>
              <w:left w:val="nil"/>
              <w:bottom w:val="single" w:sz="4" w:space="0" w:color="auto"/>
              <w:right w:val="single" w:sz="4" w:space="0" w:color="auto"/>
            </w:tcBorders>
            <w:shd w:val="clear" w:color="auto" w:fill="auto"/>
            <w:noWrap/>
            <w:hideMark/>
          </w:tcPr>
          <w:p w14:paraId="74CADB3F" w14:textId="77777777" w:rsidR="00C327CB" w:rsidRPr="008236AF" w:rsidRDefault="00C327CB">
            <w:pPr>
              <w:jc w:val="left"/>
              <w:rPr>
                <w:b/>
                <w:bCs/>
                <w:color w:val="000000"/>
                <w:sz w:val="19"/>
                <w:szCs w:val="19"/>
              </w:rPr>
            </w:pPr>
            <w:r>
              <w:rPr>
                <w:b/>
                <w:color w:val="000000"/>
                <w:sz w:val="19"/>
              </w:rPr>
              <w:t>n.a.</w:t>
            </w:r>
          </w:p>
        </w:tc>
        <w:tc>
          <w:tcPr>
            <w:tcW w:w="831" w:type="dxa"/>
            <w:tcBorders>
              <w:top w:val="nil"/>
              <w:left w:val="nil"/>
              <w:bottom w:val="single" w:sz="4" w:space="0" w:color="auto"/>
              <w:right w:val="single" w:sz="4" w:space="0" w:color="auto"/>
            </w:tcBorders>
            <w:shd w:val="clear" w:color="auto" w:fill="auto"/>
            <w:noWrap/>
            <w:hideMark/>
          </w:tcPr>
          <w:p w14:paraId="254A00C4" w14:textId="77777777" w:rsidR="00C327CB" w:rsidRPr="008236AF" w:rsidRDefault="00C327CB">
            <w:pPr>
              <w:jc w:val="right"/>
              <w:rPr>
                <w:b/>
                <w:bCs/>
                <w:color w:val="000000"/>
                <w:sz w:val="19"/>
                <w:szCs w:val="19"/>
              </w:rPr>
            </w:pPr>
            <w:r>
              <w:rPr>
                <w:b/>
                <w:sz w:val="19"/>
              </w:rPr>
              <w:t>2.558,53</w:t>
            </w:r>
          </w:p>
        </w:tc>
        <w:tc>
          <w:tcPr>
            <w:tcW w:w="881" w:type="dxa"/>
            <w:tcBorders>
              <w:top w:val="nil"/>
              <w:left w:val="nil"/>
              <w:bottom w:val="single" w:sz="4" w:space="0" w:color="auto"/>
              <w:right w:val="single" w:sz="4" w:space="0" w:color="auto"/>
            </w:tcBorders>
            <w:shd w:val="clear" w:color="auto" w:fill="auto"/>
            <w:noWrap/>
            <w:hideMark/>
          </w:tcPr>
          <w:p w14:paraId="230C22DE" w14:textId="77777777" w:rsidR="00C327CB" w:rsidRPr="008236AF" w:rsidRDefault="00C327CB">
            <w:pPr>
              <w:jc w:val="right"/>
              <w:rPr>
                <w:b/>
                <w:bCs/>
                <w:color w:val="000000"/>
                <w:sz w:val="19"/>
                <w:szCs w:val="19"/>
              </w:rPr>
            </w:pPr>
            <w:r>
              <w:rPr>
                <w:b/>
                <w:sz w:val="19"/>
              </w:rPr>
              <w:t xml:space="preserve">4.248.795 </w:t>
            </w:r>
          </w:p>
        </w:tc>
        <w:tc>
          <w:tcPr>
            <w:tcW w:w="984" w:type="dxa"/>
            <w:tcBorders>
              <w:top w:val="nil"/>
              <w:left w:val="nil"/>
              <w:bottom w:val="single" w:sz="4" w:space="0" w:color="auto"/>
              <w:right w:val="single" w:sz="4" w:space="0" w:color="auto"/>
            </w:tcBorders>
            <w:shd w:val="clear" w:color="auto" w:fill="auto"/>
            <w:noWrap/>
            <w:hideMark/>
          </w:tcPr>
          <w:p w14:paraId="23A252F3" w14:textId="77777777" w:rsidR="00C327CB" w:rsidRPr="008236AF" w:rsidRDefault="00C327CB">
            <w:pPr>
              <w:jc w:val="right"/>
              <w:rPr>
                <w:b/>
                <w:bCs/>
                <w:color w:val="000000"/>
                <w:sz w:val="19"/>
                <w:szCs w:val="19"/>
              </w:rPr>
            </w:pPr>
            <w:r>
              <w:rPr>
                <w:b/>
                <w:color w:val="000000"/>
                <w:sz w:val="19"/>
              </w:rPr>
              <w:t xml:space="preserve">27.866.395 </w:t>
            </w:r>
          </w:p>
        </w:tc>
        <w:tc>
          <w:tcPr>
            <w:tcW w:w="966" w:type="dxa"/>
            <w:tcBorders>
              <w:top w:val="nil"/>
              <w:left w:val="nil"/>
              <w:bottom w:val="single" w:sz="4" w:space="0" w:color="auto"/>
              <w:right w:val="single" w:sz="4" w:space="0" w:color="auto"/>
            </w:tcBorders>
            <w:shd w:val="clear" w:color="auto" w:fill="auto"/>
            <w:noWrap/>
            <w:hideMark/>
          </w:tcPr>
          <w:p w14:paraId="255505E0" w14:textId="77777777" w:rsidR="00C327CB" w:rsidRPr="008236AF" w:rsidRDefault="00C327CB">
            <w:pPr>
              <w:jc w:val="right"/>
              <w:rPr>
                <w:b/>
                <w:bCs/>
                <w:color w:val="000000"/>
                <w:sz w:val="19"/>
                <w:szCs w:val="19"/>
              </w:rPr>
            </w:pPr>
            <w:r>
              <w:rPr>
                <w:b/>
                <w:color w:val="000000"/>
                <w:sz w:val="19"/>
              </w:rPr>
              <w:t>10,77</w:t>
            </w:r>
          </w:p>
        </w:tc>
        <w:tc>
          <w:tcPr>
            <w:tcW w:w="722" w:type="dxa"/>
            <w:tcBorders>
              <w:top w:val="nil"/>
              <w:left w:val="nil"/>
              <w:bottom w:val="single" w:sz="4" w:space="0" w:color="auto"/>
              <w:right w:val="single" w:sz="4" w:space="0" w:color="auto"/>
            </w:tcBorders>
            <w:shd w:val="clear" w:color="auto" w:fill="auto"/>
            <w:noWrap/>
            <w:hideMark/>
          </w:tcPr>
          <w:p w14:paraId="49CF34CC" w14:textId="77777777" w:rsidR="00C327CB" w:rsidRPr="008236AF" w:rsidRDefault="00C327CB">
            <w:pPr>
              <w:jc w:val="center"/>
              <w:rPr>
                <w:b/>
                <w:bCs/>
                <w:color w:val="000000"/>
                <w:sz w:val="19"/>
                <w:szCs w:val="19"/>
              </w:rPr>
            </w:pPr>
            <w:r>
              <w:rPr>
                <w:b/>
                <w:color w:val="000000"/>
                <w:sz w:val="19"/>
              </w:rPr>
              <w:t>n.a.</w:t>
            </w:r>
          </w:p>
        </w:tc>
      </w:tr>
    </w:tbl>
    <w:p w14:paraId="1D165C9A" w14:textId="77777777" w:rsidR="00C327CB" w:rsidRDefault="00C327CB" w:rsidP="00C327CB">
      <w:pPr>
        <w:keepNext/>
        <w:suppressAutoHyphens/>
        <w:spacing w:before="240" w:after="240"/>
        <w:outlineLvl w:val="0"/>
        <w:rPr>
          <w:u w:val="single"/>
        </w:rPr>
      </w:pPr>
      <w:r>
        <w:rPr>
          <w:u w:val="single"/>
        </w:rPr>
        <w:t>Plan de ejecución para el primer tramo</w:t>
      </w:r>
    </w:p>
    <w:p w14:paraId="7DEB4F11" w14:textId="338977BC" w:rsidR="00C327CB" w:rsidRPr="00486E19" w:rsidRDefault="00C327CB" w:rsidP="00C327CB">
      <w:pPr>
        <w:pStyle w:val="Heading1"/>
      </w:pPr>
      <w:r>
        <w:t xml:space="preserve">El primer tramo de financiación de la etapa I del KIP se presentó por un monto total de USD 17.392.844 (incluidos USD 2.418.700 para actividades en el sector de servicio y mantenimiento, como se indica en el cuadro 26 anterior), que se ejecutará entre junio de 2025 y diciembre de 2027. En el párrafo 145 a continuación y en el anexo II del presente documento se presenta información detallada sobre las actividades que se ejecutarán en el marco del primer tramo, incluidos los ajustes y el nivel de fondos acordado. </w:t>
      </w:r>
    </w:p>
    <w:p w14:paraId="05EE6380" w14:textId="77777777" w:rsidR="0070038F" w:rsidRPr="00996241" w:rsidRDefault="0070038F" w:rsidP="00FC4C4B">
      <w:pPr>
        <w:keepNext/>
        <w:widowControl w:val="0"/>
        <w:spacing w:before="360" w:after="240"/>
        <w:jc w:val="center"/>
        <w:rPr>
          <w:b/>
        </w:rPr>
      </w:pPr>
      <w:bookmarkStart w:id="5" w:name="_Hlk126916095"/>
      <w:r>
        <w:rPr>
          <w:b/>
        </w:rPr>
        <w:t>OBSERVACIONES Y RECOMENDACIÓN DE LA SECRETARÍA</w:t>
      </w:r>
    </w:p>
    <w:p w14:paraId="256BD5D5" w14:textId="77777777" w:rsidR="0070038F" w:rsidRPr="007E07CE" w:rsidRDefault="0070038F" w:rsidP="00FC4C4B">
      <w:pPr>
        <w:pStyle w:val="Heading2"/>
        <w:keepNext/>
        <w:numPr>
          <w:ilvl w:val="0"/>
          <w:numId w:val="0"/>
        </w:numPr>
        <w:rPr>
          <w:b/>
          <w:bCs/>
        </w:rPr>
      </w:pPr>
      <w:r>
        <w:rPr>
          <w:b/>
        </w:rPr>
        <w:t>V.</w:t>
      </w:r>
      <w:r>
        <w:rPr>
          <w:b/>
        </w:rPr>
        <w:tab/>
        <w:t>Observaciones</w:t>
      </w:r>
    </w:p>
    <w:p w14:paraId="34F705ED" w14:textId="5B2930CE" w:rsidR="0070038F" w:rsidRDefault="0070038F" w:rsidP="00FC4C4B">
      <w:pPr>
        <w:pStyle w:val="Heading1"/>
        <w:keepNext/>
        <w:widowControl w:val="0"/>
        <w:numPr>
          <w:ilvl w:val="0"/>
          <w:numId w:val="0"/>
        </w:numPr>
      </w:pPr>
      <w:bookmarkStart w:id="6" w:name="_Hlk126916105"/>
      <w:bookmarkEnd w:id="5"/>
      <w:r>
        <w:rPr>
          <w:u w:val="single"/>
        </w:rPr>
        <w:t>Estrategia general</w:t>
      </w:r>
      <w:r>
        <w:t xml:space="preserve"> </w:t>
      </w:r>
    </w:p>
    <w:p w14:paraId="0789B34E" w14:textId="6DF43ED9" w:rsidR="0070038F" w:rsidRDefault="0070038F" w:rsidP="00CE0CD3">
      <w:pPr>
        <w:pStyle w:val="Heading1"/>
      </w:pPr>
      <w:r>
        <w:t>De conformidad con la decisión 92/44, el Gobierno de Egipto ha expresado su firme compromiso de apoyar las reducciones del consumo de HFC con antelación a los objetivos del Protocolo de Montreal.</w:t>
      </w:r>
      <w:r w:rsidRPr="00C6798D">
        <w:rPr>
          <w:rStyle w:val="FootnoteReference"/>
        </w:rPr>
        <w:footnoteReference w:id="38"/>
      </w:r>
      <w:r>
        <w:t xml:space="preserve"> </w:t>
      </w:r>
      <w:bookmarkStart w:id="7" w:name="_Hlk126916111"/>
      <w:bookmarkEnd w:id="6"/>
    </w:p>
    <w:p w14:paraId="48B07261" w14:textId="4E8BA943" w:rsidR="0070038F" w:rsidRDefault="00947D42" w:rsidP="006D7321">
      <w:pPr>
        <w:pStyle w:val="Heading1"/>
      </w:pPr>
      <w:r>
        <w:t>En 2023, el Banco Central de Egipto devaluó la libra egipcia, lo que supuso una pérdida de aproximadamente el 40 por ciento de su valor en relación con el dólar estadounidense, lo que a su vez limitó las importaciones de HFC en relación con el aumento de la demanda del mercado. El consumo en 2024 aumentó un 16 por ciento en toneladas eq. de CO</w:t>
      </w:r>
      <w:r>
        <w:rPr>
          <w:vertAlign w:val="subscript"/>
        </w:rPr>
        <w:t>2</w:t>
      </w:r>
      <w:r>
        <w:t>, impulsado en parte por la recuperación de la devaluación de la moneda de 2023. A pesar de ese aumento, el consumo en 2024 se mantuvo un 10,7 por ciento por debajo del nivel básico de HFC del país.</w:t>
      </w:r>
    </w:p>
    <w:p w14:paraId="74B02901" w14:textId="67A318FD" w:rsidR="009827F7" w:rsidRDefault="009827F7" w:rsidP="009827F7">
      <w:pPr>
        <w:rPr>
          <w:i/>
          <w:iCs/>
        </w:rPr>
      </w:pPr>
      <w:r>
        <w:rPr>
          <w:i/>
        </w:rPr>
        <w:t>Admisibilidad de los HFC contenidos en polioles premezclados importados</w:t>
      </w:r>
    </w:p>
    <w:p w14:paraId="135E7CB4" w14:textId="77777777" w:rsidR="008E2BFD" w:rsidRDefault="008E2BFD" w:rsidP="009827F7">
      <w:pPr>
        <w:rPr>
          <w:i/>
          <w:iCs/>
        </w:rPr>
      </w:pPr>
    </w:p>
    <w:p w14:paraId="4DDE3BE8" w14:textId="3B15AA1F" w:rsidR="008E2BFD" w:rsidRDefault="008E2BFD">
      <w:pPr>
        <w:pStyle w:val="Heading1"/>
      </w:pPr>
      <w:r>
        <w:t>Egipto es el primer país en incluir en su KIP un proyecto para eliminar el uso de HFC tanto puros como contenidos en polioles premezclados.</w:t>
      </w:r>
      <w:r>
        <w:rPr>
          <w:rStyle w:val="FootnoteReference"/>
        </w:rPr>
        <w:footnoteReference w:id="39"/>
      </w:r>
      <w:r>
        <w:t xml:space="preserve"> Con el fin de eliminar de manera sostenible el consumo de los primeros, el país también debe ser capaz de abordar los segundos. El Comité Ejecutivo está considerando, en la presente reunión, en relación con el punto 10 c) del orden del día, un análisis adicional de la cuestión de los HFC contenidos en polioles premezclados importados en el sector de espumas de poliuretano en países que operan al amparo del Artículo 5 (decisión 95/88 b)). A pesar de que el Comité Ejecutivo todavía no ha decidido si financiará la eliminación de los HFC contenidos en polioles premezclados importados, la Secretaría ha examinado el proyecto de fabricación de espumas de poliuretano en Egipto de conformidad con el enfoque propuesto por la Secretaría en el documento UNEP/OzL.Pro/ExCom/96/59. En particular, los costes admisibles se determinaron sobre la base del consumo de HFC vendido en el país para su uso por las empresas de espumas de poliuretano entre 2022 y 2024. En sus conversaciones con la ONUDI y el PNUD, la Secretaría enfatizó que su recomendación sobre la inclusión del proyecto de reconversión de </w:t>
      </w:r>
      <w:r>
        <w:lastRenderedPageBreak/>
        <w:t xml:space="preserve">la fabricación de espumas de poliuretano estaba sujeta a una decisión que el Comité Ejecutivo podría adoptar en relación con el punto 10 c) del orden del día. </w:t>
      </w:r>
    </w:p>
    <w:p w14:paraId="61AD1F07" w14:textId="3BC32A0F" w:rsidR="008E2BFD" w:rsidRPr="00290603" w:rsidRDefault="008E2BFD">
      <w:pPr>
        <w:pStyle w:val="Heading1"/>
      </w:pPr>
      <w:r>
        <w:t xml:space="preserve">La Secretaría toma nota de que la propuesta de la etapa I para Egipto incluía la cantidad y el tipo de HFC importados en polioles premezclados para los años 2022 a 2024; la lista de 32 empresas de espumas de poliuretano establecida antes del 1 de enero de 2020 que utilizaban sistemas de polioles importados, incluida la cantidad y el tipo de HFC que contienen; un plan para la eliminación completa del uso de HFC contenidos en polioles premezclados importados; y el compromiso del país de establecer, en el momento en que la última planta de fabricación de espumas se haya reconvertido a una tecnología sin HFC, reglamentos o políticas que prohíban la importación y el uso de HFC, tanto puro como contenido en polioles premezclados, en el sector de espumas de poliuretano. Además, la Secretaría toma nota de que la priorización del sector de fabricación de espumas de poliuretano por parte del país está en consonancia con la decisión 95/86 g), y que las empresas que participan en el proyecto se reconvertirán exclusivamente a alternativas de bajo potencial de calentamiento atmosférico. </w:t>
      </w:r>
    </w:p>
    <w:p w14:paraId="498C3106" w14:textId="77777777" w:rsidR="008E2BFD" w:rsidRPr="001C26E3" w:rsidRDefault="008E2BFD" w:rsidP="00FC4C4B">
      <w:pPr>
        <w:keepNext/>
        <w:widowControl w:val="0"/>
        <w:spacing w:after="240"/>
        <w:rPr>
          <w:u w:val="single"/>
        </w:rPr>
      </w:pPr>
      <w:r>
        <w:rPr>
          <w:u w:val="single"/>
        </w:rPr>
        <w:t>Marco institucional, normativo y reglamentario</w:t>
      </w:r>
    </w:p>
    <w:p w14:paraId="22419916" w14:textId="77777777" w:rsidR="008E2BFD" w:rsidRPr="001C141E" w:rsidRDefault="008E2BFD" w:rsidP="00FC4C4B">
      <w:pPr>
        <w:keepNext/>
        <w:widowControl w:val="0"/>
        <w:suppressAutoHyphens/>
        <w:spacing w:after="240"/>
        <w:rPr>
          <w:i/>
          <w:iCs/>
        </w:rPr>
      </w:pPr>
      <w:r>
        <w:rPr>
          <w:i/>
        </w:rPr>
        <w:t>Sistema de otorgamiento de licencias y cupos de HFC</w:t>
      </w:r>
    </w:p>
    <w:p w14:paraId="499A95AB" w14:textId="049F2209" w:rsidR="008E2BFD" w:rsidRPr="001C141E" w:rsidRDefault="008E2BFD">
      <w:pPr>
        <w:pStyle w:val="Heading1"/>
      </w:pPr>
      <w:r>
        <w:t>De conformidad con la decisión 87/50 g), la ONUDI ha confirmado que Egipto cuenta con un sistema en marcha y aplicable de otorgamiento de licencias y cupos para supervisar las importaciones/exportaciones de HFC. Los cupos para 2025 se han fijado al nivel del nivel básico en 19.290.350 toneladas eq. de CO</w:t>
      </w:r>
      <w:r>
        <w:rPr>
          <w:vertAlign w:val="subscript"/>
        </w:rPr>
        <w:t>2</w:t>
      </w:r>
      <w:r>
        <w:t xml:space="preserve">. Los cupos se asignan a los importadores sobre la base del consumo de años anteriores, reservándose el 10 por ciento del cupo nacional para los nuevos importadores. </w:t>
      </w:r>
    </w:p>
    <w:p w14:paraId="4A6C8F32" w14:textId="77777777" w:rsidR="008E2BFD" w:rsidRDefault="008E2BFD" w:rsidP="00C6798D">
      <w:pPr>
        <w:keepNext/>
        <w:spacing w:after="240"/>
      </w:pPr>
      <w:r>
        <w:rPr>
          <w:u w:val="single"/>
        </w:rPr>
        <w:t>Cuestiones técnicas y relacionadas con los costos</w:t>
      </w:r>
      <w:r>
        <w:t xml:space="preserve"> </w:t>
      </w:r>
    </w:p>
    <w:p w14:paraId="41BE5558" w14:textId="77777777" w:rsidR="008E2BFD" w:rsidRPr="00D90FF0" w:rsidRDefault="008E2BFD" w:rsidP="00C6798D">
      <w:pPr>
        <w:keepNext/>
        <w:spacing w:after="240"/>
        <w:rPr>
          <w:i/>
          <w:iCs/>
        </w:rPr>
      </w:pPr>
      <w:r>
        <w:rPr>
          <w:i/>
        </w:rPr>
        <w:t>Sector de fabricación de espumas de poliuretano</w:t>
      </w:r>
    </w:p>
    <w:p w14:paraId="3DDCE530" w14:textId="6D81F68B" w:rsidR="008E2BFD" w:rsidRDefault="008E2BFD" w:rsidP="00213041">
      <w:pPr>
        <w:pStyle w:val="Heading1"/>
      </w:pPr>
      <w:r>
        <w:t xml:space="preserve">Al aclarar la diferencia entre el uso de HFC notificado por las empresas de fabricación de espumas de poliuretano y el presentado en el informe del programa de país, el PNUD explicó que las empresas podrían haber incluido inadvertidamente retardantes de llama y otros aditivos en su uso notificado. En consecuencia, se acordó evaluar el proyecto y los costos utilizando los datos del informe del programa de país para uso sectorial, de conformidad con las decisiones 34/18 y 41/16, y como se indica en el cuadro 28 a continuación. </w:t>
      </w:r>
    </w:p>
    <w:p w14:paraId="5E514292" w14:textId="6FDD3973" w:rsidR="008E2BFD" w:rsidRPr="00222EEB" w:rsidRDefault="008E2BFD" w:rsidP="00213041">
      <w:pPr>
        <w:pStyle w:val="Heading1"/>
        <w:numPr>
          <w:ilvl w:val="0"/>
          <w:numId w:val="0"/>
        </w:numPr>
        <w:spacing w:after="0"/>
        <w:rPr>
          <w:b/>
          <w:bCs/>
        </w:rPr>
      </w:pPr>
      <w:r>
        <w:rPr>
          <w:b/>
        </w:rPr>
        <w:t>Cuadro 28. Consumo de HFC, puro y contenido en polioles premezclados importados, en el sector de fabricación de espumas de poliuretano</w:t>
      </w:r>
      <w:r>
        <w:rPr>
          <w:b/>
          <w:vertAlign w:val="superscript"/>
        </w:rPr>
        <w: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1158"/>
        <w:gridCol w:w="1158"/>
        <w:gridCol w:w="1159"/>
        <w:gridCol w:w="1158"/>
        <w:gridCol w:w="1158"/>
        <w:gridCol w:w="1159"/>
      </w:tblGrid>
      <w:tr w:rsidR="008E2BFD" w:rsidRPr="00791CA8" w14:paraId="1E8E3F01" w14:textId="77777777" w:rsidTr="004A27C5">
        <w:trPr>
          <w:trHeight w:val="173"/>
        </w:trPr>
        <w:tc>
          <w:tcPr>
            <w:tcW w:w="2373" w:type="dxa"/>
          </w:tcPr>
          <w:p w14:paraId="6E73B699" w14:textId="77777777" w:rsidR="008E2BFD" w:rsidRPr="00CC182B" w:rsidRDefault="008E2BFD">
            <w:pPr>
              <w:jc w:val="center"/>
              <w:rPr>
                <w:b/>
                <w:bCs/>
                <w:color w:val="000000"/>
                <w:sz w:val="20"/>
                <w:szCs w:val="20"/>
              </w:rPr>
            </w:pPr>
            <w:r>
              <w:rPr>
                <w:b/>
                <w:color w:val="000000"/>
                <w:sz w:val="20"/>
              </w:rPr>
              <w:t>HFC</w:t>
            </w:r>
          </w:p>
        </w:tc>
        <w:tc>
          <w:tcPr>
            <w:tcW w:w="1158" w:type="dxa"/>
            <w:shd w:val="clear" w:color="auto" w:fill="auto"/>
            <w:hideMark/>
          </w:tcPr>
          <w:p w14:paraId="68310A6F" w14:textId="77777777" w:rsidR="008E2BFD" w:rsidRPr="00CC182B" w:rsidRDefault="008E2BFD">
            <w:pPr>
              <w:jc w:val="center"/>
              <w:rPr>
                <w:b/>
                <w:bCs/>
                <w:color w:val="000000"/>
                <w:sz w:val="20"/>
                <w:szCs w:val="20"/>
              </w:rPr>
            </w:pPr>
            <w:r>
              <w:rPr>
                <w:b/>
                <w:color w:val="000000"/>
                <w:sz w:val="20"/>
              </w:rPr>
              <w:t>2020</w:t>
            </w:r>
          </w:p>
        </w:tc>
        <w:tc>
          <w:tcPr>
            <w:tcW w:w="1158" w:type="dxa"/>
            <w:shd w:val="clear" w:color="auto" w:fill="auto"/>
            <w:hideMark/>
          </w:tcPr>
          <w:p w14:paraId="3C6A3218" w14:textId="77777777" w:rsidR="008E2BFD" w:rsidRPr="00CC182B" w:rsidRDefault="008E2BFD">
            <w:pPr>
              <w:jc w:val="center"/>
              <w:rPr>
                <w:b/>
                <w:bCs/>
                <w:color w:val="000000"/>
                <w:sz w:val="20"/>
                <w:szCs w:val="20"/>
              </w:rPr>
            </w:pPr>
            <w:r>
              <w:rPr>
                <w:b/>
                <w:color w:val="000000"/>
                <w:sz w:val="20"/>
              </w:rPr>
              <w:t>2021</w:t>
            </w:r>
          </w:p>
        </w:tc>
        <w:tc>
          <w:tcPr>
            <w:tcW w:w="1159" w:type="dxa"/>
          </w:tcPr>
          <w:p w14:paraId="5110A087" w14:textId="77777777" w:rsidR="008E2BFD" w:rsidRPr="00CC182B" w:rsidRDefault="008E2BFD">
            <w:pPr>
              <w:jc w:val="center"/>
              <w:rPr>
                <w:b/>
                <w:bCs/>
                <w:color w:val="000000"/>
                <w:sz w:val="20"/>
                <w:szCs w:val="20"/>
              </w:rPr>
            </w:pPr>
            <w:r>
              <w:rPr>
                <w:b/>
                <w:color w:val="000000"/>
                <w:sz w:val="20"/>
              </w:rPr>
              <w:t>2022</w:t>
            </w:r>
          </w:p>
        </w:tc>
        <w:tc>
          <w:tcPr>
            <w:tcW w:w="1158" w:type="dxa"/>
          </w:tcPr>
          <w:p w14:paraId="05EB44C5" w14:textId="77777777" w:rsidR="008E2BFD" w:rsidRPr="00CC182B" w:rsidRDefault="008E2BFD">
            <w:pPr>
              <w:jc w:val="center"/>
              <w:rPr>
                <w:b/>
                <w:bCs/>
                <w:color w:val="000000"/>
                <w:sz w:val="20"/>
                <w:szCs w:val="20"/>
              </w:rPr>
            </w:pPr>
            <w:r>
              <w:rPr>
                <w:b/>
                <w:color w:val="000000"/>
                <w:sz w:val="20"/>
              </w:rPr>
              <w:t>2023</w:t>
            </w:r>
          </w:p>
        </w:tc>
        <w:tc>
          <w:tcPr>
            <w:tcW w:w="1158" w:type="dxa"/>
            <w:shd w:val="clear" w:color="auto" w:fill="auto"/>
            <w:hideMark/>
          </w:tcPr>
          <w:p w14:paraId="2DB9F85C" w14:textId="77777777" w:rsidR="008E2BFD" w:rsidRPr="00CC182B" w:rsidRDefault="008E2BFD">
            <w:pPr>
              <w:jc w:val="center"/>
              <w:rPr>
                <w:b/>
                <w:bCs/>
                <w:color w:val="000000"/>
                <w:sz w:val="20"/>
                <w:szCs w:val="20"/>
              </w:rPr>
            </w:pPr>
            <w:r>
              <w:rPr>
                <w:b/>
                <w:color w:val="000000"/>
                <w:sz w:val="20"/>
              </w:rPr>
              <w:t>2024</w:t>
            </w:r>
          </w:p>
        </w:tc>
        <w:tc>
          <w:tcPr>
            <w:tcW w:w="1159" w:type="dxa"/>
            <w:shd w:val="clear" w:color="auto" w:fill="auto"/>
            <w:hideMark/>
          </w:tcPr>
          <w:p w14:paraId="52799D24" w14:textId="77777777" w:rsidR="008E2BFD" w:rsidRPr="00CC182B" w:rsidRDefault="008E2BFD">
            <w:pPr>
              <w:jc w:val="center"/>
              <w:rPr>
                <w:b/>
                <w:bCs/>
                <w:color w:val="000000"/>
                <w:sz w:val="20"/>
                <w:szCs w:val="20"/>
              </w:rPr>
            </w:pPr>
            <w:r>
              <w:rPr>
                <w:b/>
                <w:color w:val="000000"/>
                <w:sz w:val="20"/>
              </w:rPr>
              <w:t>Promedio 2022-2024</w:t>
            </w:r>
          </w:p>
        </w:tc>
      </w:tr>
      <w:tr w:rsidR="008E2BFD" w:rsidRPr="00791CA8" w14:paraId="54B87546" w14:textId="77777777" w:rsidTr="004A27C5">
        <w:trPr>
          <w:trHeight w:val="136"/>
        </w:trPr>
        <w:tc>
          <w:tcPr>
            <w:tcW w:w="2373" w:type="dxa"/>
          </w:tcPr>
          <w:p w14:paraId="5213C36F" w14:textId="77777777" w:rsidR="008E2BFD" w:rsidRPr="00CC182B" w:rsidRDefault="008E2BFD">
            <w:pPr>
              <w:jc w:val="left"/>
              <w:rPr>
                <w:color w:val="000000"/>
                <w:sz w:val="20"/>
                <w:szCs w:val="20"/>
              </w:rPr>
            </w:pPr>
            <w:r>
              <w:rPr>
                <w:color w:val="000000"/>
                <w:sz w:val="20"/>
              </w:rPr>
              <w:t>HFC-227ea</w:t>
            </w:r>
          </w:p>
        </w:tc>
        <w:tc>
          <w:tcPr>
            <w:tcW w:w="1158" w:type="dxa"/>
            <w:shd w:val="clear" w:color="auto" w:fill="auto"/>
          </w:tcPr>
          <w:p w14:paraId="5B3D4A65" w14:textId="77777777" w:rsidR="008E2BFD" w:rsidRPr="001E0F38" w:rsidRDefault="008E2BFD">
            <w:pPr>
              <w:jc w:val="right"/>
              <w:rPr>
                <w:color w:val="000000"/>
                <w:sz w:val="20"/>
                <w:szCs w:val="20"/>
              </w:rPr>
            </w:pPr>
            <w:r>
              <w:rPr>
                <w:sz w:val="20"/>
              </w:rPr>
              <w:t xml:space="preserve"> 4,55 </w:t>
            </w:r>
          </w:p>
        </w:tc>
        <w:tc>
          <w:tcPr>
            <w:tcW w:w="1158" w:type="dxa"/>
            <w:shd w:val="clear" w:color="auto" w:fill="auto"/>
          </w:tcPr>
          <w:p w14:paraId="595BF30F" w14:textId="77777777" w:rsidR="008E2BFD" w:rsidRPr="001E0F38" w:rsidRDefault="008E2BFD">
            <w:pPr>
              <w:jc w:val="right"/>
              <w:rPr>
                <w:color w:val="000000"/>
                <w:sz w:val="20"/>
                <w:szCs w:val="20"/>
              </w:rPr>
            </w:pPr>
            <w:r>
              <w:rPr>
                <w:sz w:val="20"/>
              </w:rPr>
              <w:t xml:space="preserve"> 4,94 </w:t>
            </w:r>
          </w:p>
        </w:tc>
        <w:tc>
          <w:tcPr>
            <w:tcW w:w="1159" w:type="dxa"/>
          </w:tcPr>
          <w:p w14:paraId="378875A5" w14:textId="77777777" w:rsidR="008E2BFD" w:rsidRPr="001E0F38" w:rsidRDefault="008E2BFD">
            <w:pPr>
              <w:jc w:val="right"/>
              <w:rPr>
                <w:color w:val="000000"/>
                <w:sz w:val="20"/>
                <w:szCs w:val="20"/>
              </w:rPr>
            </w:pPr>
            <w:r>
              <w:rPr>
                <w:sz w:val="20"/>
              </w:rPr>
              <w:t xml:space="preserve"> 5,20 </w:t>
            </w:r>
          </w:p>
        </w:tc>
        <w:tc>
          <w:tcPr>
            <w:tcW w:w="1158" w:type="dxa"/>
          </w:tcPr>
          <w:p w14:paraId="091603B3" w14:textId="77777777" w:rsidR="008E2BFD" w:rsidRPr="001E0F38" w:rsidRDefault="008E2BFD">
            <w:pPr>
              <w:jc w:val="right"/>
              <w:rPr>
                <w:color w:val="000000"/>
                <w:sz w:val="20"/>
                <w:szCs w:val="20"/>
              </w:rPr>
            </w:pPr>
            <w:r>
              <w:rPr>
                <w:sz w:val="20"/>
              </w:rPr>
              <w:t xml:space="preserve"> 5,16 </w:t>
            </w:r>
          </w:p>
        </w:tc>
        <w:tc>
          <w:tcPr>
            <w:tcW w:w="1158" w:type="dxa"/>
            <w:shd w:val="clear" w:color="auto" w:fill="auto"/>
          </w:tcPr>
          <w:p w14:paraId="2C98ABD1" w14:textId="77777777" w:rsidR="008E2BFD" w:rsidRPr="001E0F38" w:rsidRDefault="008E2BFD">
            <w:pPr>
              <w:jc w:val="right"/>
              <w:rPr>
                <w:color w:val="000000"/>
                <w:sz w:val="20"/>
                <w:szCs w:val="20"/>
              </w:rPr>
            </w:pPr>
            <w:r>
              <w:rPr>
                <w:color w:val="000000"/>
                <w:sz w:val="20"/>
              </w:rPr>
              <w:t>0,00</w:t>
            </w:r>
          </w:p>
        </w:tc>
        <w:tc>
          <w:tcPr>
            <w:tcW w:w="1159" w:type="dxa"/>
            <w:shd w:val="clear" w:color="auto" w:fill="auto"/>
          </w:tcPr>
          <w:p w14:paraId="780436D5" w14:textId="77777777" w:rsidR="008E2BFD" w:rsidRPr="001E0F38" w:rsidRDefault="008E2BFD">
            <w:pPr>
              <w:jc w:val="right"/>
              <w:rPr>
                <w:color w:val="000000"/>
                <w:sz w:val="20"/>
                <w:szCs w:val="20"/>
              </w:rPr>
            </w:pPr>
            <w:r>
              <w:rPr>
                <w:color w:val="000000"/>
                <w:sz w:val="20"/>
              </w:rPr>
              <w:t>3,45</w:t>
            </w:r>
          </w:p>
        </w:tc>
      </w:tr>
      <w:tr w:rsidR="008E2BFD" w:rsidRPr="00791CA8" w14:paraId="0645974B" w14:textId="77777777" w:rsidTr="004A27C5">
        <w:trPr>
          <w:trHeight w:val="136"/>
        </w:trPr>
        <w:tc>
          <w:tcPr>
            <w:tcW w:w="2373" w:type="dxa"/>
          </w:tcPr>
          <w:p w14:paraId="4377EDD9" w14:textId="77777777" w:rsidR="008E2BFD" w:rsidRDefault="008E2BFD">
            <w:pPr>
              <w:jc w:val="left"/>
              <w:rPr>
                <w:color w:val="000000"/>
                <w:sz w:val="20"/>
                <w:szCs w:val="20"/>
              </w:rPr>
            </w:pPr>
            <w:r>
              <w:rPr>
                <w:color w:val="000000"/>
                <w:sz w:val="20"/>
              </w:rPr>
              <w:t>HFC-245fa</w:t>
            </w:r>
          </w:p>
        </w:tc>
        <w:tc>
          <w:tcPr>
            <w:tcW w:w="1158" w:type="dxa"/>
            <w:shd w:val="clear" w:color="auto" w:fill="auto"/>
          </w:tcPr>
          <w:p w14:paraId="6AEC7B7D" w14:textId="77777777" w:rsidR="008E2BFD" w:rsidRPr="001E0F38" w:rsidRDefault="008E2BFD">
            <w:pPr>
              <w:jc w:val="right"/>
              <w:rPr>
                <w:sz w:val="20"/>
                <w:szCs w:val="20"/>
              </w:rPr>
            </w:pPr>
            <w:r>
              <w:rPr>
                <w:sz w:val="20"/>
              </w:rPr>
              <w:t xml:space="preserve"> 22,53 </w:t>
            </w:r>
          </w:p>
        </w:tc>
        <w:tc>
          <w:tcPr>
            <w:tcW w:w="1158" w:type="dxa"/>
            <w:shd w:val="clear" w:color="auto" w:fill="auto"/>
          </w:tcPr>
          <w:p w14:paraId="0D4A6C90" w14:textId="77777777" w:rsidR="008E2BFD" w:rsidRPr="001E0F38" w:rsidRDefault="008E2BFD">
            <w:pPr>
              <w:jc w:val="right"/>
              <w:rPr>
                <w:sz w:val="20"/>
                <w:szCs w:val="20"/>
              </w:rPr>
            </w:pPr>
            <w:r>
              <w:rPr>
                <w:sz w:val="20"/>
              </w:rPr>
              <w:t xml:space="preserve"> 67,62 </w:t>
            </w:r>
          </w:p>
        </w:tc>
        <w:tc>
          <w:tcPr>
            <w:tcW w:w="1159" w:type="dxa"/>
          </w:tcPr>
          <w:p w14:paraId="7B33976B" w14:textId="77777777" w:rsidR="008E2BFD" w:rsidRPr="001E0F38" w:rsidRDefault="008E2BFD">
            <w:pPr>
              <w:jc w:val="right"/>
              <w:rPr>
                <w:sz w:val="20"/>
                <w:szCs w:val="20"/>
              </w:rPr>
            </w:pPr>
            <w:r>
              <w:rPr>
                <w:sz w:val="20"/>
              </w:rPr>
              <w:t xml:space="preserve"> 115,61 </w:t>
            </w:r>
          </w:p>
        </w:tc>
        <w:tc>
          <w:tcPr>
            <w:tcW w:w="1158" w:type="dxa"/>
          </w:tcPr>
          <w:p w14:paraId="0544CC2D" w14:textId="77777777" w:rsidR="008E2BFD" w:rsidRPr="001E0F38" w:rsidRDefault="008E2BFD">
            <w:pPr>
              <w:jc w:val="right"/>
              <w:rPr>
                <w:sz w:val="20"/>
                <w:szCs w:val="20"/>
              </w:rPr>
            </w:pPr>
            <w:r>
              <w:rPr>
                <w:sz w:val="20"/>
              </w:rPr>
              <w:t xml:space="preserve"> 64,00 </w:t>
            </w:r>
          </w:p>
        </w:tc>
        <w:tc>
          <w:tcPr>
            <w:tcW w:w="1158" w:type="dxa"/>
            <w:shd w:val="clear" w:color="auto" w:fill="auto"/>
          </w:tcPr>
          <w:p w14:paraId="3B5987D4" w14:textId="77777777" w:rsidR="008E2BFD" w:rsidRPr="001E0F38" w:rsidRDefault="008E2BFD">
            <w:pPr>
              <w:jc w:val="right"/>
              <w:rPr>
                <w:color w:val="000000"/>
                <w:sz w:val="20"/>
                <w:szCs w:val="20"/>
              </w:rPr>
            </w:pPr>
            <w:r>
              <w:rPr>
                <w:sz w:val="20"/>
              </w:rPr>
              <w:t>116,50</w:t>
            </w:r>
          </w:p>
        </w:tc>
        <w:tc>
          <w:tcPr>
            <w:tcW w:w="1159" w:type="dxa"/>
            <w:shd w:val="clear" w:color="auto" w:fill="auto"/>
          </w:tcPr>
          <w:p w14:paraId="74BCB3AB" w14:textId="77777777" w:rsidR="008E2BFD" w:rsidRPr="001E0F38" w:rsidRDefault="008E2BFD">
            <w:pPr>
              <w:jc w:val="right"/>
              <w:rPr>
                <w:color w:val="000000"/>
                <w:sz w:val="20"/>
                <w:szCs w:val="20"/>
              </w:rPr>
            </w:pPr>
            <w:r>
              <w:rPr>
                <w:color w:val="000000"/>
                <w:sz w:val="20"/>
              </w:rPr>
              <w:t>98,70</w:t>
            </w:r>
          </w:p>
        </w:tc>
      </w:tr>
      <w:tr w:rsidR="008E2BFD" w:rsidRPr="00791CA8" w14:paraId="51EA732E" w14:textId="77777777" w:rsidTr="004A27C5">
        <w:trPr>
          <w:trHeight w:val="236"/>
        </w:trPr>
        <w:tc>
          <w:tcPr>
            <w:tcW w:w="2373" w:type="dxa"/>
          </w:tcPr>
          <w:p w14:paraId="36C9C893" w14:textId="083C9732" w:rsidR="008E2BFD" w:rsidRPr="00CC182B" w:rsidRDefault="008E2BFD">
            <w:pPr>
              <w:jc w:val="left"/>
              <w:rPr>
                <w:color w:val="000000"/>
                <w:sz w:val="20"/>
                <w:szCs w:val="20"/>
              </w:rPr>
            </w:pPr>
            <w:r>
              <w:rPr>
                <w:color w:val="000000"/>
                <w:sz w:val="20"/>
              </w:rPr>
              <w:t>HFC-365mfc</w:t>
            </w:r>
          </w:p>
        </w:tc>
        <w:tc>
          <w:tcPr>
            <w:tcW w:w="1158" w:type="dxa"/>
            <w:shd w:val="clear" w:color="auto" w:fill="auto"/>
          </w:tcPr>
          <w:p w14:paraId="76208F4F" w14:textId="77777777" w:rsidR="008E2BFD" w:rsidRPr="001E0F38" w:rsidRDefault="008E2BFD">
            <w:pPr>
              <w:jc w:val="right"/>
              <w:rPr>
                <w:color w:val="000000"/>
                <w:sz w:val="20"/>
                <w:szCs w:val="20"/>
              </w:rPr>
            </w:pPr>
            <w:r>
              <w:rPr>
                <w:sz w:val="20"/>
              </w:rPr>
              <w:t xml:space="preserve"> 30,45 </w:t>
            </w:r>
          </w:p>
        </w:tc>
        <w:tc>
          <w:tcPr>
            <w:tcW w:w="1158" w:type="dxa"/>
            <w:shd w:val="clear" w:color="auto" w:fill="auto"/>
          </w:tcPr>
          <w:p w14:paraId="5A26B6B8" w14:textId="77777777" w:rsidR="008E2BFD" w:rsidRPr="001E0F38" w:rsidRDefault="008E2BFD">
            <w:pPr>
              <w:jc w:val="right"/>
              <w:rPr>
                <w:color w:val="000000"/>
                <w:sz w:val="20"/>
                <w:szCs w:val="20"/>
              </w:rPr>
            </w:pPr>
            <w:r>
              <w:rPr>
                <w:sz w:val="20"/>
              </w:rPr>
              <w:t xml:space="preserve"> 33,06 </w:t>
            </w:r>
          </w:p>
        </w:tc>
        <w:tc>
          <w:tcPr>
            <w:tcW w:w="1159" w:type="dxa"/>
          </w:tcPr>
          <w:p w14:paraId="1A3C95C6" w14:textId="77777777" w:rsidR="008E2BFD" w:rsidRPr="001E0F38" w:rsidRDefault="008E2BFD">
            <w:pPr>
              <w:jc w:val="right"/>
              <w:rPr>
                <w:color w:val="000000"/>
                <w:sz w:val="20"/>
                <w:szCs w:val="20"/>
              </w:rPr>
            </w:pPr>
            <w:r>
              <w:rPr>
                <w:sz w:val="20"/>
              </w:rPr>
              <w:t xml:space="preserve"> 34,80 </w:t>
            </w:r>
          </w:p>
        </w:tc>
        <w:tc>
          <w:tcPr>
            <w:tcW w:w="1158" w:type="dxa"/>
          </w:tcPr>
          <w:p w14:paraId="214A9A1C" w14:textId="42686D01" w:rsidR="008E2BFD" w:rsidRPr="001E0F38" w:rsidRDefault="008E2BFD">
            <w:pPr>
              <w:jc w:val="right"/>
              <w:rPr>
                <w:color w:val="000000"/>
                <w:sz w:val="20"/>
                <w:szCs w:val="20"/>
              </w:rPr>
            </w:pPr>
            <w:r>
              <w:rPr>
                <w:sz w:val="20"/>
              </w:rPr>
              <w:t xml:space="preserve">0,00  </w:t>
            </w:r>
          </w:p>
        </w:tc>
        <w:tc>
          <w:tcPr>
            <w:tcW w:w="1158" w:type="dxa"/>
            <w:shd w:val="clear" w:color="auto" w:fill="auto"/>
          </w:tcPr>
          <w:p w14:paraId="4606DB18" w14:textId="77777777" w:rsidR="008E2BFD" w:rsidRPr="001E0F38" w:rsidRDefault="008E2BFD">
            <w:pPr>
              <w:jc w:val="right"/>
              <w:rPr>
                <w:color w:val="000000"/>
                <w:sz w:val="20"/>
                <w:szCs w:val="20"/>
              </w:rPr>
            </w:pPr>
            <w:r>
              <w:rPr>
                <w:sz w:val="20"/>
              </w:rPr>
              <w:t>33,00</w:t>
            </w:r>
          </w:p>
        </w:tc>
        <w:tc>
          <w:tcPr>
            <w:tcW w:w="1159" w:type="dxa"/>
            <w:shd w:val="clear" w:color="auto" w:fill="auto"/>
          </w:tcPr>
          <w:p w14:paraId="10100708" w14:textId="77777777" w:rsidR="008E2BFD" w:rsidRPr="001E0F38" w:rsidRDefault="008E2BFD">
            <w:pPr>
              <w:jc w:val="right"/>
              <w:rPr>
                <w:color w:val="000000"/>
                <w:sz w:val="20"/>
                <w:szCs w:val="20"/>
              </w:rPr>
            </w:pPr>
            <w:r>
              <w:rPr>
                <w:color w:val="000000"/>
                <w:sz w:val="20"/>
              </w:rPr>
              <w:t>22,60</w:t>
            </w:r>
          </w:p>
        </w:tc>
      </w:tr>
      <w:tr w:rsidR="008E2BFD" w:rsidRPr="00791CA8" w14:paraId="58F3DA8E" w14:textId="77777777" w:rsidTr="004A27C5">
        <w:trPr>
          <w:trHeight w:val="236"/>
        </w:trPr>
        <w:tc>
          <w:tcPr>
            <w:tcW w:w="2373" w:type="dxa"/>
          </w:tcPr>
          <w:p w14:paraId="2A518B2C" w14:textId="77777777" w:rsidR="008E2BFD" w:rsidRDefault="008E2BFD">
            <w:pPr>
              <w:jc w:val="left"/>
              <w:rPr>
                <w:color w:val="000000"/>
                <w:sz w:val="20"/>
                <w:szCs w:val="20"/>
              </w:rPr>
            </w:pPr>
            <w:r>
              <w:rPr>
                <w:color w:val="000000"/>
                <w:sz w:val="20"/>
              </w:rPr>
              <w:t>HFC-245fa en polioles premezclados importados</w:t>
            </w:r>
          </w:p>
        </w:tc>
        <w:tc>
          <w:tcPr>
            <w:tcW w:w="1158" w:type="dxa"/>
            <w:shd w:val="clear" w:color="auto" w:fill="auto"/>
          </w:tcPr>
          <w:p w14:paraId="1554DA33" w14:textId="77777777" w:rsidR="008E2BFD" w:rsidRPr="001E0F38" w:rsidRDefault="008E2BFD">
            <w:pPr>
              <w:jc w:val="right"/>
              <w:rPr>
                <w:sz w:val="20"/>
                <w:szCs w:val="20"/>
              </w:rPr>
            </w:pPr>
            <w:r>
              <w:rPr>
                <w:sz w:val="20"/>
              </w:rPr>
              <w:t xml:space="preserve"> 21,42 </w:t>
            </w:r>
          </w:p>
        </w:tc>
        <w:tc>
          <w:tcPr>
            <w:tcW w:w="1158" w:type="dxa"/>
            <w:shd w:val="clear" w:color="auto" w:fill="auto"/>
          </w:tcPr>
          <w:p w14:paraId="73438761" w14:textId="77777777" w:rsidR="008E2BFD" w:rsidRPr="001E0F38" w:rsidRDefault="008E2BFD">
            <w:pPr>
              <w:jc w:val="right"/>
              <w:rPr>
                <w:sz w:val="20"/>
                <w:szCs w:val="20"/>
              </w:rPr>
            </w:pPr>
            <w:r>
              <w:rPr>
                <w:sz w:val="20"/>
              </w:rPr>
              <w:t xml:space="preserve"> 23,78 </w:t>
            </w:r>
          </w:p>
        </w:tc>
        <w:tc>
          <w:tcPr>
            <w:tcW w:w="1159" w:type="dxa"/>
          </w:tcPr>
          <w:p w14:paraId="00AD7E91" w14:textId="77777777" w:rsidR="008E2BFD" w:rsidRPr="001E0F38" w:rsidRDefault="008E2BFD">
            <w:pPr>
              <w:jc w:val="right"/>
              <w:rPr>
                <w:sz w:val="20"/>
                <w:szCs w:val="20"/>
              </w:rPr>
            </w:pPr>
            <w:r>
              <w:rPr>
                <w:sz w:val="20"/>
              </w:rPr>
              <w:t xml:space="preserve"> 31,86 </w:t>
            </w:r>
          </w:p>
        </w:tc>
        <w:tc>
          <w:tcPr>
            <w:tcW w:w="1158" w:type="dxa"/>
          </w:tcPr>
          <w:p w14:paraId="1ADD2A90" w14:textId="77777777" w:rsidR="008E2BFD" w:rsidRPr="001E0F38" w:rsidRDefault="008E2BFD">
            <w:pPr>
              <w:jc w:val="right"/>
              <w:rPr>
                <w:sz w:val="20"/>
                <w:szCs w:val="20"/>
              </w:rPr>
            </w:pPr>
            <w:r>
              <w:rPr>
                <w:sz w:val="20"/>
              </w:rPr>
              <w:t xml:space="preserve"> 27,37 </w:t>
            </w:r>
          </w:p>
        </w:tc>
        <w:tc>
          <w:tcPr>
            <w:tcW w:w="1158" w:type="dxa"/>
            <w:shd w:val="clear" w:color="auto" w:fill="auto"/>
          </w:tcPr>
          <w:p w14:paraId="31B69E65" w14:textId="77777777" w:rsidR="008E2BFD" w:rsidRPr="001E0F38" w:rsidRDefault="008E2BFD">
            <w:pPr>
              <w:jc w:val="right"/>
              <w:rPr>
                <w:sz w:val="20"/>
                <w:szCs w:val="20"/>
              </w:rPr>
            </w:pPr>
            <w:r>
              <w:rPr>
                <w:sz w:val="20"/>
              </w:rPr>
              <w:t>29,00</w:t>
            </w:r>
          </w:p>
        </w:tc>
        <w:tc>
          <w:tcPr>
            <w:tcW w:w="1159" w:type="dxa"/>
            <w:shd w:val="clear" w:color="auto" w:fill="auto"/>
          </w:tcPr>
          <w:p w14:paraId="45E763FE" w14:textId="77777777" w:rsidR="008E2BFD" w:rsidRPr="001E0F38" w:rsidRDefault="008E2BFD">
            <w:pPr>
              <w:jc w:val="right"/>
              <w:rPr>
                <w:color w:val="000000"/>
                <w:sz w:val="20"/>
                <w:szCs w:val="20"/>
              </w:rPr>
            </w:pPr>
            <w:r>
              <w:rPr>
                <w:color w:val="000000"/>
                <w:sz w:val="20"/>
              </w:rPr>
              <w:t>29,41</w:t>
            </w:r>
          </w:p>
        </w:tc>
      </w:tr>
      <w:tr w:rsidR="008E2BFD" w:rsidRPr="00791CA8" w14:paraId="322B4DC3" w14:textId="77777777" w:rsidTr="004A27C5">
        <w:trPr>
          <w:trHeight w:val="236"/>
        </w:trPr>
        <w:tc>
          <w:tcPr>
            <w:tcW w:w="2373" w:type="dxa"/>
          </w:tcPr>
          <w:p w14:paraId="1E14627D" w14:textId="77777777" w:rsidR="008E2BFD" w:rsidRDefault="008E2BFD">
            <w:pPr>
              <w:jc w:val="left"/>
              <w:rPr>
                <w:color w:val="000000"/>
                <w:sz w:val="20"/>
                <w:szCs w:val="20"/>
              </w:rPr>
            </w:pPr>
            <w:r>
              <w:rPr>
                <w:color w:val="000000"/>
                <w:sz w:val="20"/>
              </w:rPr>
              <w:t>HFC-365mfc en polioles premezclados importados</w:t>
            </w:r>
          </w:p>
        </w:tc>
        <w:tc>
          <w:tcPr>
            <w:tcW w:w="1158" w:type="dxa"/>
            <w:shd w:val="clear" w:color="auto" w:fill="auto"/>
          </w:tcPr>
          <w:p w14:paraId="0F131447" w14:textId="77777777" w:rsidR="008E2BFD" w:rsidRPr="001E0F38" w:rsidRDefault="008E2BFD">
            <w:pPr>
              <w:jc w:val="right"/>
              <w:rPr>
                <w:sz w:val="20"/>
                <w:szCs w:val="20"/>
              </w:rPr>
            </w:pPr>
            <w:r>
              <w:rPr>
                <w:sz w:val="20"/>
              </w:rPr>
              <w:t>0,00</w:t>
            </w:r>
          </w:p>
        </w:tc>
        <w:tc>
          <w:tcPr>
            <w:tcW w:w="1158" w:type="dxa"/>
            <w:shd w:val="clear" w:color="auto" w:fill="auto"/>
          </w:tcPr>
          <w:p w14:paraId="69FDAA7A" w14:textId="77777777" w:rsidR="008E2BFD" w:rsidRPr="001E0F38" w:rsidRDefault="008E2BFD">
            <w:pPr>
              <w:jc w:val="right"/>
              <w:rPr>
                <w:sz w:val="20"/>
                <w:szCs w:val="20"/>
              </w:rPr>
            </w:pPr>
            <w:r>
              <w:rPr>
                <w:sz w:val="20"/>
              </w:rPr>
              <w:t>0,00</w:t>
            </w:r>
          </w:p>
        </w:tc>
        <w:tc>
          <w:tcPr>
            <w:tcW w:w="1159" w:type="dxa"/>
          </w:tcPr>
          <w:p w14:paraId="4381FD7C" w14:textId="77777777" w:rsidR="008E2BFD" w:rsidRPr="001E0F38" w:rsidRDefault="008E2BFD">
            <w:pPr>
              <w:jc w:val="right"/>
              <w:rPr>
                <w:sz w:val="20"/>
                <w:szCs w:val="20"/>
              </w:rPr>
            </w:pPr>
            <w:r>
              <w:rPr>
                <w:sz w:val="20"/>
              </w:rPr>
              <w:t>0,00</w:t>
            </w:r>
          </w:p>
        </w:tc>
        <w:tc>
          <w:tcPr>
            <w:tcW w:w="1158" w:type="dxa"/>
          </w:tcPr>
          <w:p w14:paraId="6CE65EDA" w14:textId="77777777" w:rsidR="008E2BFD" w:rsidRPr="001E0F38" w:rsidRDefault="008E2BFD">
            <w:pPr>
              <w:jc w:val="right"/>
              <w:rPr>
                <w:sz w:val="20"/>
                <w:szCs w:val="20"/>
              </w:rPr>
            </w:pPr>
            <w:r>
              <w:rPr>
                <w:sz w:val="20"/>
              </w:rPr>
              <w:t>0,00</w:t>
            </w:r>
          </w:p>
        </w:tc>
        <w:tc>
          <w:tcPr>
            <w:tcW w:w="1158" w:type="dxa"/>
            <w:shd w:val="clear" w:color="auto" w:fill="auto"/>
          </w:tcPr>
          <w:p w14:paraId="5CD1C51C" w14:textId="77777777" w:rsidR="008E2BFD" w:rsidRPr="001E0F38" w:rsidRDefault="008E2BFD">
            <w:pPr>
              <w:jc w:val="right"/>
              <w:rPr>
                <w:sz w:val="20"/>
                <w:szCs w:val="20"/>
              </w:rPr>
            </w:pPr>
            <w:r>
              <w:rPr>
                <w:sz w:val="20"/>
              </w:rPr>
              <w:t>21,00</w:t>
            </w:r>
          </w:p>
        </w:tc>
        <w:tc>
          <w:tcPr>
            <w:tcW w:w="1159" w:type="dxa"/>
            <w:shd w:val="clear" w:color="auto" w:fill="auto"/>
          </w:tcPr>
          <w:p w14:paraId="76839D02" w14:textId="77777777" w:rsidR="008E2BFD" w:rsidRPr="001E0F38" w:rsidRDefault="008E2BFD">
            <w:pPr>
              <w:jc w:val="right"/>
              <w:rPr>
                <w:color w:val="000000"/>
                <w:sz w:val="20"/>
                <w:szCs w:val="20"/>
              </w:rPr>
            </w:pPr>
            <w:r>
              <w:rPr>
                <w:color w:val="000000"/>
                <w:sz w:val="20"/>
              </w:rPr>
              <w:t>7,00</w:t>
            </w:r>
          </w:p>
        </w:tc>
      </w:tr>
      <w:tr w:rsidR="008E2BFD" w:rsidRPr="00791CA8" w14:paraId="741C20FC" w14:textId="77777777" w:rsidTr="004A27C5">
        <w:trPr>
          <w:trHeight w:val="236"/>
        </w:trPr>
        <w:tc>
          <w:tcPr>
            <w:tcW w:w="2373" w:type="dxa"/>
          </w:tcPr>
          <w:p w14:paraId="42530B61" w14:textId="77777777" w:rsidR="008E2BFD" w:rsidRPr="00CC182B" w:rsidRDefault="008E2BFD">
            <w:pPr>
              <w:jc w:val="left"/>
              <w:rPr>
                <w:b/>
                <w:bCs/>
                <w:color w:val="000000"/>
                <w:sz w:val="20"/>
                <w:szCs w:val="20"/>
              </w:rPr>
            </w:pPr>
            <w:r>
              <w:rPr>
                <w:b/>
                <w:color w:val="000000"/>
                <w:sz w:val="20"/>
              </w:rPr>
              <w:t xml:space="preserve">Total del sector </w:t>
            </w:r>
          </w:p>
        </w:tc>
        <w:tc>
          <w:tcPr>
            <w:tcW w:w="1158" w:type="dxa"/>
            <w:shd w:val="clear" w:color="auto" w:fill="auto"/>
          </w:tcPr>
          <w:p w14:paraId="06E86467" w14:textId="77777777" w:rsidR="008E2BFD" w:rsidRPr="001E0F38" w:rsidRDefault="008E2BFD">
            <w:pPr>
              <w:jc w:val="right"/>
              <w:rPr>
                <w:b/>
                <w:bCs/>
                <w:sz w:val="20"/>
                <w:szCs w:val="20"/>
              </w:rPr>
            </w:pPr>
            <w:r>
              <w:rPr>
                <w:b/>
                <w:sz w:val="20"/>
              </w:rPr>
              <w:t xml:space="preserve"> 78,95 </w:t>
            </w:r>
          </w:p>
        </w:tc>
        <w:tc>
          <w:tcPr>
            <w:tcW w:w="1158" w:type="dxa"/>
            <w:shd w:val="clear" w:color="auto" w:fill="auto"/>
          </w:tcPr>
          <w:p w14:paraId="1C6086EE" w14:textId="77777777" w:rsidR="008E2BFD" w:rsidRPr="001E0F38" w:rsidRDefault="008E2BFD">
            <w:pPr>
              <w:jc w:val="right"/>
              <w:rPr>
                <w:b/>
                <w:bCs/>
                <w:sz w:val="20"/>
                <w:szCs w:val="20"/>
              </w:rPr>
            </w:pPr>
            <w:r>
              <w:rPr>
                <w:b/>
                <w:sz w:val="20"/>
              </w:rPr>
              <w:t xml:space="preserve"> 129,40 </w:t>
            </w:r>
          </w:p>
        </w:tc>
        <w:tc>
          <w:tcPr>
            <w:tcW w:w="1159" w:type="dxa"/>
          </w:tcPr>
          <w:p w14:paraId="3E252530" w14:textId="77777777" w:rsidR="008E2BFD" w:rsidRPr="001E0F38" w:rsidRDefault="008E2BFD">
            <w:pPr>
              <w:jc w:val="right"/>
              <w:rPr>
                <w:b/>
                <w:bCs/>
                <w:sz w:val="20"/>
                <w:szCs w:val="20"/>
              </w:rPr>
            </w:pPr>
            <w:r>
              <w:rPr>
                <w:b/>
                <w:sz w:val="20"/>
              </w:rPr>
              <w:t xml:space="preserve"> 187,47 </w:t>
            </w:r>
          </w:p>
        </w:tc>
        <w:tc>
          <w:tcPr>
            <w:tcW w:w="1158" w:type="dxa"/>
          </w:tcPr>
          <w:p w14:paraId="32107C47" w14:textId="77777777" w:rsidR="008E2BFD" w:rsidRPr="001E0F38" w:rsidRDefault="008E2BFD">
            <w:pPr>
              <w:jc w:val="right"/>
              <w:rPr>
                <w:b/>
                <w:bCs/>
                <w:sz w:val="20"/>
                <w:szCs w:val="20"/>
              </w:rPr>
            </w:pPr>
            <w:r>
              <w:rPr>
                <w:b/>
                <w:sz w:val="20"/>
              </w:rPr>
              <w:t xml:space="preserve"> 96,53 </w:t>
            </w:r>
          </w:p>
        </w:tc>
        <w:tc>
          <w:tcPr>
            <w:tcW w:w="1158" w:type="dxa"/>
            <w:shd w:val="clear" w:color="auto" w:fill="auto"/>
          </w:tcPr>
          <w:p w14:paraId="3D7C8177" w14:textId="77777777" w:rsidR="008E2BFD" w:rsidRPr="001E0F38" w:rsidRDefault="008E2BFD">
            <w:pPr>
              <w:jc w:val="right"/>
              <w:rPr>
                <w:b/>
                <w:bCs/>
                <w:sz w:val="20"/>
                <w:szCs w:val="20"/>
              </w:rPr>
            </w:pPr>
            <w:r>
              <w:rPr>
                <w:b/>
                <w:sz w:val="20"/>
              </w:rPr>
              <w:t xml:space="preserve"> 199,50 </w:t>
            </w:r>
          </w:p>
        </w:tc>
        <w:tc>
          <w:tcPr>
            <w:tcW w:w="1159" w:type="dxa"/>
            <w:shd w:val="clear" w:color="auto" w:fill="auto"/>
          </w:tcPr>
          <w:p w14:paraId="6C7F8B9E" w14:textId="77777777" w:rsidR="008E2BFD" w:rsidRPr="001E0F38" w:rsidRDefault="008E2BFD">
            <w:pPr>
              <w:jc w:val="right"/>
              <w:rPr>
                <w:b/>
                <w:bCs/>
                <w:color w:val="000000"/>
                <w:sz w:val="20"/>
                <w:szCs w:val="20"/>
              </w:rPr>
            </w:pPr>
            <w:r>
              <w:rPr>
                <w:b/>
                <w:color w:val="000000"/>
                <w:sz w:val="20"/>
              </w:rPr>
              <w:t>161,17</w:t>
            </w:r>
          </w:p>
        </w:tc>
      </w:tr>
    </w:tbl>
    <w:p w14:paraId="762A55A9" w14:textId="57778E84" w:rsidR="008E2BFD" w:rsidRPr="00BE1A62" w:rsidRDefault="008E2BFD" w:rsidP="00213041">
      <w:pPr>
        <w:rPr>
          <w:sz w:val="18"/>
          <w:szCs w:val="18"/>
        </w:rPr>
      </w:pPr>
      <w:r>
        <w:rPr>
          <w:sz w:val="18"/>
          <w:vertAlign w:val="superscript"/>
        </w:rPr>
        <w:t>*</w:t>
      </w:r>
      <w:r>
        <w:rPr>
          <w:sz w:val="18"/>
        </w:rPr>
        <w:t xml:space="preserve"> Según lo notificado en los informes del programa de país</w:t>
      </w:r>
    </w:p>
    <w:p w14:paraId="512526CF" w14:textId="77777777" w:rsidR="008E2BFD" w:rsidRPr="00414CE7" w:rsidRDefault="008E2BFD" w:rsidP="00213041"/>
    <w:p w14:paraId="194EBB21" w14:textId="77777777" w:rsidR="008E2BFD" w:rsidRDefault="008E2BFD" w:rsidP="00D90FF0">
      <w:pPr>
        <w:pStyle w:val="Heading1"/>
      </w:pPr>
      <w:r>
        <w:t xml:space="preserve">En relación al proyecto de reconversión de la línea de fabricación de espumas de poliuretano para calentadores de agua en El Araby, la Secretaría observó que, debido a un error involuntario, los costos adicionales de explotación solicitados se calcularon por kilogramo de sistema de espuma de poliuretano y no por kilogramo de agente espumante. La corrección de ese cálculo produce ahorros generales gracias a </w:t>
      </w:r>
      <w:r>
        <w:lastRenderedPageBreak/>
        <w:t xml:space="preserve">la aplicación de la reconversión, dado el menor precio del ciclopentano (USD 3/kg) en comparación con el de la mezcla HFC-365mfc/HFC-227ea (USD 12/kg). Además, la Secretaría observó que las dos máquinas de espumación de alta presión de la empresa podrían seguir utilizándose con ciclopentano, aunque se requeriría encapsulación para hacerlo en condiciones de seguridad. </w:t>
      </w:r>
    </w:p>
    <w:p w14:paraId="7C6D91FD" w14:textId="1F0988BF" w:rsidR="008E2BFD" w:rsidRDefault="008E2BFD" w:rsidP="00D90FF0">
      <w:pPr>
        <w:pStyle w:val="Heading1"/>
      </w:pPr>
      <w:r>
        <w:t>A pesar de que habría ahorros a largo plazo si la empresa pasara de utilizar HFC-365mfc/HFC-227ea a ciclopentano, hasta la fecha la empresa ha optado por no hacerlo. Se necesitan algunas inversiones para permitir la reconversión de la empresa al ciclopentano, un agente espumante inflamable. Por lo tanto, la Secretaría consideró que sería importante prestar asistencia para permitir la reconversión oportuna de la empresa, lo que, a su vez, permitiría al Gobierno aplicar a más tardar el 1 de enero de 2028 una prohibición de la importación de HFC</w:t>
      </w:r>
      <w:r>
        <w:noBreakHyphen/>
        <w:t>365mfc y HFC-245fa puro y contenido en polioles premezclados importados. En consecuencia, de forma excepcional, y sin sentar precedente, se acordó no considerar los ahorros adicionales de explotación y que la Secretaría recomendara un total de USD 101.420 para permitir que la empresa se reconvirtiera al ciclopentano, sobre la base de: USD 10.000 para asistencia técnica, pruebas y puesta en marcha, teniendo en cuenta que la empresa ya había recibido asistencia en el marco del PGEH para la reconversión a ciclopentano en la fabricación de espumas de poliuretano para refrigeradores domésticos; USD 30.200 para la encapsulación de las máquinas de espumación, un depósito de almacenamiento de ciclopentano y tuberías; USD 25.000 para ventilación y un sistema de detección de gas; USD 17.000 para adaptaciones eléctricas; USD 10.000 para una auditoría de seguridad; y un 10 por ciento para imprevistos (USD 9.220) sobre esos gastos. La reconversión de El Araby, sobre la base del consumo medio de 2022-2024, permitirá eliminar 22,60 t de HFC-365mfc, 3,45 t de HFC-227ea y 7,00 t de HFC</w:t>
      </w:r>
      <w:r>
        <w:noBreakHyphen/>
        <w:t xml:space="preserve">365mfc en polioles premezclados importados. </w:t>
      </w:r>
    </w:p>
    <w:p w14:paraId="12868F2C" w14:textId="4BCFD40A" w:rsidR="008E2BFD" w:rsidRDefault="008E2BFD">
      <w:pPr>
        <w:pStyle w:val="Heading1"/>
      </w:pPr>
      <w:r>
        <w:t>En relación al proyecto de reconversión de las 31 pequeñas y medianas empresas que consumen HFC-245fa puro y contenido en polioles premezclados, la Secretaría observó que el precio del HFC-245fa es de USD 10/kg, el del HFO-1233zd es de USD 17/kg y el del formiato de metilo es de USD 6/kg. Si las pequeñas y medianas empresas se reconvierten al formiato de metilo, habrá ahorros adicionales en sus operaciones, mientras que si las pequeñas y medianas empresas deciden reconvertirse al HFO-1233zd, habrá costos adicionales de explotación. La Secretaría considera que las pequeñas y medianas empresas se beneficiarían de una asistencia que les permitiera reconvertirse a alternativas de bajo potencial de calentamiento atmosférico. En consecuencia, de forma excepcional, y sin sentar precedente, y recordando que los proveedores de sistemas admisibles en Egipto ya habían recibido asistencia en el marco del PGEH para permitirles proporcionar a los usuarios subsecuentes sistemas de bajo potencial calentamiento atmosférico, se acordó que la Secretaría recomendaría:</w:t>
      </w:r>
    </w:p>
    <w:p w14:paraId="4F2F52FD" w14:textId="7B7B8614" w:rsidR="008E2BFD" w:rsidRDefault="008E2BFD" w:rsidP="00AA0A29">
      <w:pPr>
        <w:pStyle w:val="Heading2"/>
      </w:pPr>
      <w:r>
        <w:t xml:space="preserve">USD 124.000 para los proveedores de sistemas para ayudar a 31 pequeñas y medianas empresas, sobre la base de USD 1.000 y USD 3.000 por usuario subsecuente para gestión de proyectos y ensayos, pruebas y capacitación, respectivamente; y </w:t>
      </w:r>
    </w:p>
    <w:p w14:paraId="658FA31A" w14:textId="5DFF46D6" w:rsidR="008E2BFD" w:rsidRPr="004D075B" w:rsidRDefault="008E2BFD">
      <w:pPr>
        <w:pStyle w:val="Heading2"/>
      </w:pPr>
      <w:r>
        <w:t xml:space="preserve">USD 192.169 para los costos adicionales de explotación para las pequeñas y medianas empresas sobre la base de las importaciones medias de 2022-2024 de HFC-245fa puro y contenido en polioles premezclados importados (128,11 t) y, de forma excepcional y sin sentar precedente, sobre la base del precio del HFO-1233zd, teniendo en cuenta al mismo tiempo que, durante la ejecución, las pequeñas y medianas empresas tendrían flexibilidad para seleccionar el agente espumante de bajo potencial de calentamiento atmosférico más adecuado para su uso. </w:t>
      </w:r>
    </w:p>
    <w:p w14:paraId="52710B90" w14:textId="254D6E7D" w:rsidR="008E2BFD" w:rsidRDefault="008E2BFD" w:rsidP="00B823EF">
      <w:pPr>
        <w:pStyle w:val="Heading1"/>
      </w:pPr>
      <w:r>
        <w:t>Sobre esa base, el costo total convenido para reconvertir las 31 pequeñas y medianas empresas al formiato de metilo o HFO-1233zd es de USD 316.169 y dará lugar a la eliminación de 98,70 t de HFC-245fa (101.663 toneladas eq. de CO</w:t>
      </w:r>
      <w:r>
        <w:rPr>
          <w:vertAlign w:val="subscript"/>
        </w:rPr>
        <w:t>2</w:t>
      </w:r>
      <w:r>
        <w:t>) y 29,41 t de HFC-245fa contenido en polioles premezclados importados (30.292 toneladas eq. de CO</w:t>
      </w:r>
      <w:r>
        <w:rPr>
          <w:vertAlign w:val="subscript"/>
        </w:rPr>
        <w:t>2</w:t>
      </w:r>
      <w:r>
        <w:t xml:space="preserve">). El PNUD confirmó que ninguna de las pequeñas y medianas empresas había recibido asistencia en el marco del PGEH. Si durante la ejecución se determinara que alguna pequeña o mediana empresa no es admisible, se informaría de ello al Comité Ejecutivo de conformidad con el párrafo </w:t>
      </w:r>
      <w:r>
        <w:lastRenderedPageBreak/>
        <w:t>7 c) del proyecto de Acuerdo para la etapa I del KIP, y la financiación asociada a su reconversión se devolvería al Fondo Multilateral, conforme al párrafo 7 d) del proyecto de Acuerdo.</w:t>
      </w:r>
    </w:p>
    <w:p w14:paraId="55D57B76" w14:textId="25F64184" w:rsidR="008E2BFD" w:rsidRDefault="008E2BFD" w:rsidP="000E216C">
      <w:pPr>
        <w:pStyle w:val="Heading1"/>
      </w:pPr>
      <w:r>
        <w:t xml:space="preserve">A fin de garantizar la sostenibilidad de la eliminación, el Gobierno prohibirá la importación de HFC-245fa y HFC-365mfc a más tardar el 1 de enero de 2028, tanto puros como contenidos en polioles premezclados importados, y prohibirá el uso de HFC en la fabricación de espumas de poliuretano. El HFC-227ea, que no es un agente espumante y se añade al HFC-365mfc para reducir la inflamabilidad, no se prohibirá, ya que seguirá utilizándose en el sector de la extinción de incendios. </w:t>
      </w:r>
    </w:p>
    <w:p w14:paraId="79EE4A23" w14:textId="77777777" w:rsidR="008E2BFD" w:rsidRPr="00D90FF0" w:rsidRDefault="008E2BFD" w:rsidP="0019608A">
      <w:pPr>
        <w:keepNext/>
        <w:spacing w:after="240"/>
        <w:rPr>
          <w:i/>
          <w:iCs/>
        </w:rPr>
      </w:pPr>
      <w:r>
        <w:rPr>
          <w:i/>
        </w:rPr>
        <w:t>Sector de fabricación de espumas de poliestireno extruido</w:t>
      </w:r>
    </w:p>
    <w:p w14:paraId="459F0C9D" w14:textId="00E024DE" w:rsidR="008E2BFD" w:rsidRDefault="008E2BFD" w:rsidP="00FE3085">
      <w:pPr>
        <w:pStyle w:val="Heading1"/>
      </w:pPr>
      <w:r>
        <w:t>Si bien el sector de fabricación de poliestireno extruido aportaría solo una pequeña parte de la eliminación por lograr, su inclusión en la etapa I del KIP es coherente con la flexibilidad proporcionada a los países que operan al amparo del Artículo 5 en la decisión 95/86 g) y el párrafo 13 de la decisión XXVIII/2, que especificaba que los países que operan al amparo del Artículo 5 tendrían flexibilidad para dar prioridad a los HFC, definir sectores, seleccionar tecnologías y alternativas, y elaborar y aplicar sus estrategias para cumplir las obligaciones acordadas en materia de HFC, sobre la base de sus necesidades específicas y circunstancias nacionales, siguiendo un enfoque impulsado por país.</w:t>
      </w:r>
    </w:p>
    <w:p w14:paraId="01B3AC18" w14:textId="02C7B215" w:rsidR="008E2BFD" w:rsidRPr="00381FC5" w:rsidRDefault="008E2BFD">
      <w:pPr>
        <w:pStyle w:val="Heading1"/>
      </w:pPr>
      <w:r>
        <w:t>Al examinar los equipos básicos de cada empresa, la Secretaría observó que no era necesario modernizar la extrusora de Al Alamiya dado que la extrusora era compatible con CO</w:t>
      </w:r>
      <w:r>
        <w:rPr>
          <w:vertAlign w:val="subscript"/>
        </w:rPr>
        <w:t>2</w:t>
      </w:r>
      <w:r>
        <w:t xml:space="preserve"> y éter dimetílico; y que la extrusora de Egypt Foam Co. era de 2005 y probablemente estaba cerca del final de su vida útil. Para entender mejor el costo de modernizar la extrusora, la Secretaría solicitó un presupuesto a un proveedor de líneas de fabricación de espumas de poliestireno extruido. El precio de flete a bordo de una línea completamente nueva de fabricación de espumas de poliestireno extruido compatible con CO</w:t>
      </w:r>
      <w:r>
        <w:rPr>
          <w:vertAlign w:val="subscript"/>
        </w:rPr>
        <w:t>2</w:t>
      </w:r>
      <w:r>
        <w:t xml:space="preserve"> y éter de dimetilo es de USD 569.500, que incluye un sistema automático de alimentación y mezcla; la extrusora primaria con intercambiador hidráulico de malla; sistema de dosificación del agente espumante; extrusora secundaria de un solo tornillo y mezcladora estática; boquilla de ranura con controlador de temperatura; calibrador de tablero y sistema de primer arrastre; rejilla de enfriamiento, recortadora; segundo sistema de arrastre; sistema de corte de longitud en línea; rodillo impulsor; máquina de empuje horizontal y recorte de bordes; y sistema de control. El precio de la extrusora primaria, el sistema de dosificación del agente espumante y la extrusora secundaria de un solo tornillo es de USD 238.000. Además, la Secretaría tomó nota de que el HFC-152a era inflamable y de que las empresas ya dispondrían de un sistema de extracción y ventilación para operar en condiciones de seguridad. </w:t>
      </w:r>
    </w:p>
    <w:p w14:paraId="39C80E07" w14:textId="7F065680" w:rsidR="00402F95" w:rsidRDefault="00986BDE" w:rsidP="00583E1E">
      <w:pPr>
        <w:pStyle w:val="Heading1"/>
      </w:pPr>
      <w:bookmarkStart w:id="8" w:name="_Hlk126916116"/>
      <w:bookmarkEnd w:id="7"/>
      <w:r>
        <w:t xml:space="preserve">Sobre la base de los ajustes indicados anteriormente para la extrusora de Al Alamiya y el sistema de extracción y ventilación de cada empresa; los costos convenidos en la comunicación original incluyen (por empresa, un depósito de éter de dimetilo, bomba de agente espumante y fontanería (USD 165.000); sistema de sensores de gas (USD 30.000), y auditoría de seguridad (USD 15.000)), y USD 50.000 por empresa para asistencia técnica y pruebas, así como, de conformidad con la decisión 18/25, el 50 por ciento de la financiación solicitada para la modernización de la extrusora en Egypt Foam Co. (USD 258.000); y el 10 por ciento para imprevistos, lo que dio lugar a costos adicionales de capital convenidos de USD 286.000 y USD 569.800 para Al Alamiya y Egypt Foam Co., respectivamente. </w:t>
      </w:r>
    </w:p>
    <w:p w14:paraId="13C054D4" w14:textId="36938518" w:rsidR="007A2401" w:rsidRDefault="006A61AA" w:rsidP="00A672F3">
      <w:pPr>
        <w:pStyle w:val="Heading1"/>
      </w:pPr>
      <w:r>
        <w:t>El precio del HFC-152a (USD 3,24/kg), del CO</w:t>
      </w:r>
      <w:r>
        <w:rPr>
          <w:vertAlign w:val="subscript"/>
        </w:rPr>
        <w:t>2</w:t>
      </w:r>
      <w:r>
        <w:t xml:space="preserve"> (USD 3,83/kg) y del éter de dimetilo (USD 2,00/kg), más una mezcla de agente espumante de 2/3 de CO</w:t>
      </w:r>
      <w:r>
        <w:rPr>
          <w:vertAlign w:val="subscript"/>
        </w:rPr>
        <w:t>2</w:t>
      </w:r>
      <w:r>
        <w:t xml:space="preserve"> y 1/3 de éter de dimetilo dan como resultado ahorros adicionales de USD 0,01/kg en las operaciones. Sobre la base del consumo de 2023, esto se traduce en ahorros operativos adicionales de USD 1.599 y USD 1.182 para Al Alamiya y Egypt Foam Company, respectivamente. </w:t>
      </w:r>
    </w:p>
    <w:p w14:paraId="1CBF3266" w14:textId="78AD84FE" w:rsidR="00A672F3" w:rsidRDefault="00A672F3" w:rsidP="00A672F3">
      <w:pPr>
        <w:pStyle w:val="Heading1"/>
      </w:pPr>
      <w:r>
        <w:t xml:space="preserve">Las importaciones de HFC-152a en 2020-2024 son sustancialmente superiores al consumo notificado por las dos empresas. El PNUD confirmó que no había otras empresas de fabricación de espumas de poliestireno extruido que consumieran HFC-152a en el país, ni había uso de HFC-152a en la fabricación de </w:t>
      </w:r>
      <w:r>
        <w:lastRenderedPageBreak/>
        <w:t xml:space="preserve">vidrio o en el sector de aerosoles. En consecuencia, el Gobierno prohibiría la importación de HFC-152a para el 1 de enero de 2028 a fin de garantizar la sostenibilidad de la reconversión. </w:t>
      </w:r>
    </w:p>
    <w:p w14:paraId="43CE0322" w14:textId="2F918D30" w:rsidR="002921CA" w:rsidRDefault="002921CA" w:rsidP="002921CA">
      <w:pPr>
        <w:pStyle w:val="Heading1"/>
      </w:pPr>
      <w:r>
        <w:t>Sobre la base de lo anterior, incluyendo la consideración de los pequeños ahorros de explotación, los costos adicionales totales convenidos para la reconversión de Al Alamiya son de USD 284.402 para eliminar 115 t de HFC-152a, y para la reconversión de Egypt Foam Co. son de USD 568.619 para eliminar 85 t de HFC-152a. Las importaciones de HFC-152a en 2023 fueron de 227 t. En consecuencia, las 27 t restantes de HFC-152a se deducirían del consumo restante del país admisible para la financiación.</w:t>
      </w:r>
    </w:p>
    <w:p w14:paraId="26611600" w14:textId="490E3482" w:rsidR="00157921" w:rsidRDefault="00157921" w:rsidP="00782C9D">
      <w:pPr>
        <w:rPr>
          <w:i/>
          <w:iCs/>
        </w:rPr>
      </w:pPr>
      <w:r>
        <w:rPr>
          <w:i/>
        </w:rPr>
        <w:t>Sector de fabricación de equipos de refrigeración doméstica</w:t>
      </w:r>
    </w:p>
    <w:p w14:paraId="65D79FC7" w14:textId="77777777" w:rsidR="00157921" w:rsidRPr="00890596" w:rsidRDefault="00157921" w:rsidP="00782C9D">
      <w:pPr>
        <w:rPr>
          <w:i/>
          <w:iCs/>
          <w:lang w:val="fr-FR"/>
        </w:rPr>
      </w:pPr>
    </w:p>
    <w:p w14:paraId="73CFED38" w14:textId="292F3DA6" w:rsidR="009153FE" w:rsidRPr="00DC2840" w:rsidRDefault="00643F7E">
      <w:pPr>
        <w:pStyle w:val="Heading1"/>
      </w:pPr>
      <w:r>
        <w:t>En cuanto a los costos adicionales de explotación propuestos para los fabricantes, la Secretaría observó que el menor precio de R</w:t>
      </w:r>
      <w:r>
        <w:noBreakHyphen/>
        <w:t>600a (USD 4,74/kg) en relación con el del HFC-134a (USD 6,43/kg) notificado por el país, y la reducción de la carga de refrigerante al reconvertir de HFC-134a a R-600a, daría lugar a ahorros. Además, la información proporcionada por expertos del sector indica que la fabricación mundial de compresores de R-600a para refrigeradores domésticos supera a la de los compresores de HFC-134a y que el precio de esos compresores es generalmente más bajo, aunque puede haber variaciones en el precio relativo de los dos tipos de compresores en función de la cadena de suministro local y otros factores. Hay un fabricante local de compresores en el país que tiene capacidad para abastecer a parte de la industria local de fabricación de equipos de refrigeración</w:t>
      </w:r>
      <w:r w:rsidR="007F06B0">
        <w:rPr>
          <w:rStyle w:val="FootnoteReference"/>
          <w:lang w:val="en-US"/>
        </w:rPr>
        <w:footnoteReference w:id="40"/>
      </w:r>
      <w:r>
        <w:t xml:space="preserve"> y que puede suministrar compresores de HFC-134a a un precio competitivo en relación con los compresores de R-600a importados. Además, podría requerir algún tiempo establecer una cadena de suministro para los compresores de R-600a, lo que daría lugar a costos que inicialmente son más altos en relación con los de los compresores de HFC-134a. En consecuencia, y teniendo en cuenta el costo de los ajustes relacionados con la seguridad necesarios para la reconversión a R-600a, se acordó fijar los costos adicionales de explotación a cero.</w:t>
      </w:r>
    </w:p>
    <w:p w14:paraId="7F02C0EC" w14:textId="0D95B480" w:rsidR="005B3D78" w:rsidRDefault="00A545C3" w:rsidP="00A545C3">
      <w:pPr>
        <w:pStyle w:val="Heading1"/>
      </w:pPr>
      <w:r>
        <w:t xml:space="preserve">La Secretaría y la ONUDI mantuvieron conversaciones detalladas sobre los costos adicionales de capital para reconvertir las cinco empresas de fabricación de gran tamaño, que dieron lugar a los siguientes ajustes acordados: </w:t>
      </w:r>
    </w:p>
    <w:p w14:paraId="2B41DCF6" w14:textId="3EFA2F12" w:rsidR="0047789E" w:rsidRDefault="005F03E9" w:rsidP="005B3D78">
      <w:pPr>
        <w:pStyle w:val="Heading2"/>
      </w:pPr>
      <w:r>
        <w:t xml:space="preserve">Según lo presentado, la propuesta preveía el uso de bombonas para almacenar R-600a en la zona de carga, que el personal cambiaría según fuera necesario. Dada la capacidad de las líneas de fabricación, el volumen de R-600a necesario y los riesgos potenciales asociados con el cambio de bombonas llenas de R-600a, la Secretaría propuso en su lugar utilizar un isotanque con las tuberías, la bomba y los dispositivos de seguridad asociados por USD 130.000 por empresa; excepto en el caso de la empresa Fresh, para la que se recomendaron dos isotanques, tuberías y los dispositivos de seguridad asociados, dada la mayor capacidad de fabricación de la empresa; </w:t>
      </w:r>
    </w:p>
    <w:p w14:paraId="74CD737B" w14:textId="20B703E1" w:rsidR="00006177" w:rsidRDefault="00006177" w:rsidP="005B3D78">
      <w:pPr>
        <w:pStyle w:val="Heading2"/>
      </w:pPr>
      <w:r>
        <w:t xml:space="preserve">Dado que la empresa Fresh tiene un consumo sustancialmente mayor, fabrica más modelos y tiene dos fábricas con un total de seis líneas de fabricación, se aumentó la financiación para las auditorías de seguridad, la capacitación y el prototipo y las pruebas, en consecuencia; </w:t>
      </w:r>
    </w:p>
    <w:p w14:paraId="20BC3688" w14:textId="5340B786" w:rsidR="00A15499" w:rsidRDefault="00F4246F" w:rsidP="005B3D78">
      <w:pPr>
        <w:pStyle w:val="Heading2"/>
      </w:pPr>
      <w:r>
        <w:t xml:space="preserve">El costo de una máquina de carga de R-600a de alta capacidad se incrementó a USD 72.000, en consonancia con el precio vigente en el mercado. Los costos de los detectores de fugas de hidrocarburos industriales y portátiles se ajustaron a USD 12.000 y USD 1.000 por unidad, respectivamente, y el del equipo de soldadura por ultrasonidos a USD 25.000 por unidad. El costo de la infraestructura de seguridad se redujo a USD 20.900 </w:t>
      </w:r>
      <w:r>
        <w:lastRenderedPageBreak/>
        <w:t xml:space="preserve">por línea, y los gastos imprevistos se ajustaron al 10 por ciento del costo del equipo de capital; </w:t>
      </w:r>
    </w:p>
    <w:p w14:paraId="729B071E" w14:textId="235825A7" w:rsidR="00761968" w:rsidRPr="00990498" w:rsidRDefault="00D131FF">
      <w:pPr>
        <w:pStyle w:val="Heading2"/>
      </w:pPr>
      <w:r>
        <w:t xml:space="preserve">Sobre la base del equipo básico de las empresas, el número de máquinas de soldadura por ultrasonidos para Fresh se redujo a cinco; se excluyeron los detectores de fugas industriales para Fresh y Unionaire, dado que el equipo básico ya era capaz de detectar R-600a; se retiró la financiación para el sistema de detección de fugas de helio para Alaska y para los detectores de fugas de hidrocarburos para Fresh y Unionaire, dado que estas empresas ya contaban con tales equipos; y se excluyó el costo de las piezas de repuesto, ya que se trataba de un gasto operativo continuo para las empresas.  </w:t>
      </w:r>
    </w:p>
    <w:p w14:paraId="7F8089C2" w14:textId="313168A8" w:rsidR="004A1245" w:rsidRPr="00604686" w:rsidRDefault="00026063" w:rsidP="00604686">
      <w:pPr>
        <w:pStyle w:val="Heading1"/>
      </w:pPr>
      <w:r>
        <w:t xml:space="preserve">En vista de los ajustes antes mencionados, y de conformidad con el umbral de relación de costo a eficacia especificado en la decisión 95/86 a), el costo adicional acordado para reconvertir los cinco fabricantes de refrigeradores domésticos de gran tamaño es de USD 4.157.495, como se resume en el cuadro 29 a continuación. </w:t>
      </w:r>
    </w:p>
    <w:p w14:paraId="79EB1F1A" w14:textId="5EA95902" w:rsidR="00C91EAD" w:rsidRPr="00AA1AF7" w:rsidRDefault="00C91EAD" w:rsidP="00C91EAD">
      <w:pPr>
        <w:rPr>
          <w:b/>
          <w:bCs/>
        </w:rPr>
      </w:pPr>
      <w:r>
        <w:rPr>
          <w:b/>
        </w:rPr>
        <w:t>Cuadro 29. Consumo de 2023 y costos adicionales acordados para los cinco fabricantes de refrigeradores domésticos de gran tamaño</w:t>
      </w:r>
    </w:p>
    <w:tbl>
      <w:tblPr>
        <w:tblStyle w:val="TableGrid"/>
        <w:tblW w:w="0" w:type="auto"/>
        <w:tblLook w:val="04A0" w:firstRow="1" w:lastRow="0" w:firstColumn="1" w:lastColumn="0" w:noHBand="0" w:noVBand="1"/>
      </w:tblPr>
      <w:tblGrid>
        <w:gridCol w:w="1777"/>
        <w:gridCol w:w="1262"/>
        <w:gridCol w:w="1262"/>
        <w:gridCol w:w="1263"/>
        <w:gridCol w:w="1262"/>
        <w:gridCol w:w="1262"/>
        <w:gridCol w:w="1262"/>
      </w:tblGrid>
      <w:tr w:rsidR="00C91EAD" w:rsidRPr="001D6FF9" w14:paraId="04735F69" w14:textId="77777777" w:rsidTr="00F61BE3">
        <w:tc>
          <w:tcPr>
            <w:tcW w:w="1778" w:type="dxa"/>
            <w:shd w:val="clear" w:color="auto" w:fill="auto"/>
          </w:tcPr>
          <w:p w14:paraId="4C152038" w14:textId="77777777" w:rsidR="00C91EAD" w:rsidRPr="001D6FF9" w:rsidRDefault="00C91EAD">
            <w:pPr>
              <w:rPr>
                <w:b/>
                <w:bCs/>
                <w:sz w:val="20"/>
                <w:szCs w:val="20"/>
              </w:rPr>
            </w:pPr>
            <w:r>
              <w:rPr>
                <w:b/>
                <w:sz w:val="20"/>
              </w:rPr>
              <w:t>Concepto</w:t>
            </w:r>
          </w:p>
        </w:tc>
        <w:tc>
          <w:tcPr>
            <w:tcW w:w="1262" w:type="dxa"/>
            <w:shd w:val="clear" w:color="auto" w:fill="auto"/>
          </w:tcPr>
          <w:p w14:paraId="6181D8A3" w14:textId="77777777" w:rsidR="00C91EAD" w:rsidRPr="001D6FF9" w:rsidRDefault="00C91EAD" w:rsidP="00455087">
            <w:pPr>
              <w:jc w:val="center"/>
              <w:rPr>
                <w:b/>
                <w:bCs/>
                <w:sz w:val="20"/>
                <w:szCs w:val="20"/>
              </w:rPr>
            </w:pPr>
            <w:r>
              <w:rPr>
                <w:b/>
                <w:sz w:val="20"/>
              </w:rPr>
              <w:t>Electrostar</w:t>
            </w:r>
          </w:p>
        </w:tc>
        <w:tc>
          <w:tcPr>
            <w:tcW w:w="1262" w:type="dxa"/>
            <w:shd w:val="clear" w:color="auto" w:fill="auto"/>
          </w:tcPr>
          <w:p w14:paraId="4D60CC51" w14:textId="77777777" w:rsidR="00C91EAD" w:rsidRPr="001D6FF9" w:rsidRDefault="00C91EAD" w:rsidP="00455087">
            <w:pPr>
              <w:jc w:val="center"/>
              <w:rPr>
                <w:b/>
                <w:bCs/>
                <w:sz w:val="20"/>
                <w:szCs w:val="20"/>
              </w:rPr>
            </w:pPr>
            <w:r>
              <w:rPr>
                <w:b/>
                <w:sz w:val="20"/>
              </w:rPr>
              <w:t>Alasaka</w:t>
            </w:r>
          </w:p>
        </w:tc>
        <w:tc>
          <w:tcPr>
            <w:tcW w:w="1262" w:type="dxa"/>
            <w:shd w:val="clear" w:color="auto" w:fill="auto"/>
          </w:tcPr>
          <w:p w14:paraId="158B16DF" w14:textId="77777777" w:rsidR="00C91EAD" w:rsidRPr="001D6FF9" w:rsidRDefault="00C91EAD" w:rsidP="00455087">
            <w:pPr>
              <w:jc w:val="center"/>
              <w:rPr>
                <w:b/>
                <w:bCs/>
                <w:sz w:val="20"/>
                <w:szCs w:val="20"/>
              </w:rPr>
            </w:pPr>
            <w:r>
              <w:rPr>
                <w:b/>
                <w:sz w:val="20"/>
              </w:rPr>
              <w:t>Kiriazi</w:t>
            </w:r>
          </w:p>
        </w:tc>
        <w:tc>
          <w:tcPr>
            <w:tcW w:w="1262" w:type="dxa"/>
            <w:shd w:val="clear" w:color="auto" w:fill="auto"/>
          </w:tcPr>
          <w:p w14:paraId="13F91B84" w14:textId="77777777" w:rsidR="00C91EAD" w:rsidRPr="001D6FF9" w:rsidRDefault="00C91EAD" w:rsidP="00455087">
            <w:pPr>
              <w:jc w:val="center"/>
              <w:rPr>
                <w:b/>
                <w:bCs/>
                <w:sz w:val="20"/>
                <w:szCs w:val="20"/>
              </w:rPr>
            </w:pPr>
            <w:r>
              <w:rPr>
                <w:b/>
                <w:sz w:val="20"/>
              </w:rPr>
              <w:t>Fresh</w:t>
            </w:r>
          </w:p>
        </w:tc>
        <w:tc>
          <w:tcPr>
            <w:tcW w:w="1262" w:type="dxa"/>
            <w:shd w:val="clear" w:color="auto" w:fill="auto"/>
          </w:tcPr>
          <w:p w14:paraId="56A15AC3" w14:textId="77777777" w:rsidR="00C91EAD" w:rsidRPr="001D6FF9" w:rsidRDefault="00C91EAD" w:rsidP="00455087">
            <w:pPr>
              <w:jc w:val="center"/>
              <w:rPr>
                <w:b/>
                <w:bCs/>
                <w:sz w:val="20"/>
                <w:szCs w:val="20"/>
              </w:rPr>
            </w:pPr>
            <w:r>
              <w:rPr>
                <w:b/>
                <w:sz w:val="20"/>
              </w:rPr>
              <w:t>Unionaire</w:t>
            </w:r>
          </w:p>
        </w:tc>
        <w:tc>
          <w:tcPr>
            <w:tcW w:w="1262" w:type="dxa"/>
            <w:shd w:val="clear" w:color="auto" w:fill="auto"/>
          </w:tcPr>
          <w:p w14:paraId="0723D372" w14:textId="77777777" w:rsidR="00C91EAD" w:rsidRPr="001D6FF9" w:rsidRDefault="00C91EAD" w:rsidP="00455087">
            <w:pPr>
              <w:jc w:val="center"/>
              <w:rPr>
                <w:b/>
                <w:bCs/>
                <w:sz w:val="20"/>
                <w:szCs w:val="20"/>
              </w:rPr>
            </w:pPr>
            <w:r>
              <w:rPr>
                <w:b/>
                <w:sz w:val="20"/>
              </w:rPr>
              <w:t>Total</w:t>
            </w:r>
          </w:p>
        </w:tc>
      </w:tr>
      <w:tr w:rsidR="00C91EAD" w:rsidRPr="001D6FF9" w14:paraId="072B631A" w14:textId="77777777" w:rsidTr="00F61BE3">
        <w:tc>
          <w:tcPr>
            <w:tcW w:w="1778" w:type="dxa"/>
            <w:shd w:val="clear" w:color="auto" w:fill="auto"/>
          </w:tcPr>
          <w:p w14:paraId="001CE82E" w14:textId="4C09DD21" w:rsidR="00C91EAD" w:rsidRPr="001D6FF9" w:rsidRDefault="00C91EAD">
            <w:pPr>
              <w:rPr>
                <w:sz w:val="20"/>
                <w:szCs w:val="20"/>
              </w:rPr>
            </w:pPr>
            <w:r>
              <w:rPr>
                <w:sz w:val="20"/>
              </w:rPr>
              <w:t>Consumo (t)</w:t>
            </w:r>
          </w:p>
        </w:tc>
        <w:tc>
          <w:tcPr>
            <w:tcW w:w="1262" w:type="dxa"/>
            <w:shd w:val="clear" w:color="auto" w:fill="auto"/>
          </w:tcPr>
          <w:p w14:paraId="7003D818" w14:textId="3D757515" w:rsidR="00C91EAD" w:rsidRPr="001D6FF9" w:rsidRDefault="00C91EAD">
            <w:pPr>
              <w:jc w:val="right"/>
              <w:rPr>
                <w:sz w:val="20"/>
                <w:szCs w:val="20"/>
              </w:rPr>
            </w:pPr>
            <w:r>
              <w:rPr>
                <w:color w:val="000000"/>
                <w:sz w:val="20"/>
              </w:rPr>
              <w:t>48,96</w:t>
            </w:r>
          </w:p>
        </w:tc>
        <w:tc>
          <w:tcPr>
            <w:tcW w:w="1262" w:type="dxa"/>
            <w:shd w:val="clear" w:color="auto" w:fill="auto"/>
          </w:tcPr>
          <w:p w14:paraId="5E85F114" w14:textId="77777777" w:rsidR="00C91EAD" w:rsidRPr="00F61BE3" w:rsidRDefault="00C91EAD">
            <w:pPr>
              <w:jc w:val="right"/>
              <w:rPr>
                <w:sz w:val="20"/>
                <w:szCs w:val="20"/>
              </w:rPr>
            </w:pPr>
            <w:r>
              <w:rPr>
                <w:color w:val="000000"/>
                <w:sz w:val="20"/>
              </w:rPr>
              <w:t>49,00</w:t>
            </w:r>
          </w:p>
        </w:tc>
        <w:tc>
          <w:tcPr>
            <w:tcW w:w="1262" w:type="dxa"/>
            <w:shd w:val="clear" w:color="auto" w:fill="auto"/>
          </w:tcPr>
          <w:p w14:paraId="537E64C1" w14:textId="288EB5C0" w:rsidR="00C91EAD" w:rsidRPr="00F61BE3" w:rsidRDefault="00F61BE3" w:rsidP="00F61BE3">
            <w:pPr>
              <w:tabs>
                <w:tab w:val="right" w:pos="1046"/>
              </w:tabs>
              <w:rPr>
                <w:sz w:val="20"/>
                <w:szCs w:val="20"/>
              </w:rPr>
            </w:pPr>
            <w:r>
              <w:rPr>
                <w:color w:val="000000"/>
                <w:sz w:val="20"/>
              </w:rPr>
              <w:tab/>
              <w:t>49,97*</w:t>
            </w:r>
          </w:p>
        </w:tc>
        <w:tc>
          <w:tcPr>
            <w:tcW w:w="1262" w:type="dxa"/>
            <w:shd w:val="clear" w:color="auto" w:fill="auto"/>
          </w:tcPr>
          <w:p w14:paraId="32EC2DCF" w14:textId="77777777" w:rsidR="00C91EAD" w:rsidRPr="00F61BE3" w:rsidRDefault="00C91EAD">
            <w:pPr>
              <w:jc w:val="right"/>
              <w:rPr>
                <w:sz w:val="20"/>
                <w:szCs w:val="20"/>
              </w:rPr>
            </w:pPr>
            <w:r>
              <w:rPr>
                <w:color w:val="000000"/>
                <w:sz w:val="20"/>
              </w:rPr>
              <w:t>158,50</w:t>
            </w:r>
          </w:p>
        </w:tc>
        <w:tc>
          <w:tcPr>
            <w:tcW w:w="1262" w:type="dxa"/>
            <w:shd w:val="clear" w:color="auto" w:fill="auto"/>
          </w:tcPr>
          <w:p w14:paraId="29A6350B" w14:textId="77777777" w:rsidR="00C91EAD" w:rsidRPr="00F61BE3" w:rsidRDefault="00C91EAD">
            <w:pPr>
              <w:jc w:val="right"/>
              <w:rPr>
                <w:sz w:val="20"/>
                <w:szCs w:val="20"/>
              </w:rPr>
            </w:pPr>
            <w:r>
              <w:rPr>
                <w:color w:val="000000"/>
                <w:sz w:val="20"/>
              </w:rPr>
              <w:t>11,00</w:t>
            </w:r>
          </w:p>
        </w:tc>
        <w:tc>
          <w:tcPr>
            <w:tcW w:w="1262" w:type="dxa"/>
            <w:shd w:val="clear" w:color="auto" w:fill="auto"/>
          </w:tcPr>
          <w:p w14:paraId="684DAE7A" w14:textId="5BEE81E6" w:rsidR="00C91EAD" w:rsidRPr="00F61BE3" w:rsidRDefault="004A1245">
            <w:pPr>
              <w:jc w:val="right"/>
              <w:rPr>
                <w:b/>
                <w:bCs/>
                <w:sz w:val="20"/>
                <w:szCs w:val="20"/>
              </w:rPr>
            </w:pPr>
            <w:r>
              <w:rPr>
                <w:b/>
                <w:color w:val="000000"/>
                <w:sz w:val="20"/>
              </w:rPr>
              <w:t>317,43</w:t>
            </w:r>
          </w:p>
        </w:tc>
      </w:tr>
      <w:tr w:rsidR="00455087" w:rsidRPr="00F86A5E" w14:paraId="1BAD5EFA" w14:textId="77777777" w:rsidTr="00F61BE3">
        <w:tc>
          <w:tcPr>
            <w:tcW w:w="1778" w:type="dxa"/>
            <w:shd w:val="clear" w:color="auto" w:fill="auto"/>
          </w:tcPr>
          <w:p w14:paraId="27854880" w14:textId="77777777" w:rsidR="00455087" w:rsidRPr="001D6FF9" w:rsidRDefault="00455087">
            <w:pPr>
              <w:rPr>
                <w:sz w:val="20"/>
                <w:szCs w:val="20"/>
              </w:rPr>
            </w:pPr>
            <w:r>
              <w:rPr>
                <w:sz w:val="20"/>
              </w:rPr>
              <w:t>Costos convenidos (USD)</w:t>
            </w:r>
          </w:p>
        </w:tc>
        <w:tc>
          <w:tcPr>
            <w:tcW w:w="1262" w:type="dxa"/>
            <w:shd w:val="clear" w:color="auto" w:fill="auto"/>
          </w:tcPr>
          <w:p w14:paraId="3F3B27A6" w14:textId="77777777" w:rsidR="00455087" w:rsidRPr="001D6FF9" w:rsidRDefault="00455087">
            <w:pPr>
              <w:jc w:val="right"/>
              <w:rPr>
                <w:rFonts w:asciiTheme="majorBidi" w:hAnsiTheme="majorBidi" w:cstheme="majorBidi"/>
                <w:sz w:val="20"/>
                <w:szCs w:val="20"/>
              </w:rPr>
            </w:pPr>
            <w:r>
              <w:rPr>
                <w:color w:val="000000"/>
                <w:sz w:val="20"/>
              </w:rPr>
              <w:t>673.703</w:t>
            </w:r>
          </w:p>
        </w:tc>
        <w:tc>
          <w:tcPr>
            <w:tcW w:w="1262" w:type="dxa"/>
            <w:shd w:val="clear" w:color="auto" w:fill="auto"/>
          </w:tcPr>
          <w:p w14:paraId="5B6CDA47" w14:textId="77777777" w:rsidR="00455087" w:rsidRPr="00F61BE3" w:rsidRDefault="00455087">
            <w:pPr>
              <w:jc w:val="right"/>
              <w:rPr>
                <w:rFonts w:asciiTheme="majorBidi" w:hAnsiTheme="majorBidi" w:cstheme="majorBidi"/>
                <w:sz w:val="20"/>
                <w:szCs w:val="20"/>
              </w:rPr>
            </w:pPr>
            <w:r>
              <w:rPr>
                <w:color w:val="000000"/>
                <w:sz w:val="20"/>
              </w:rPr>
              <w:t>674.240</w:t>
            </w:r>
          </w:p>
        </w:tc>
        <w:tc>
          <w:tcPr>
            <w:tcW w:w="1262" w:type="dxa"/>
            <w:shd w:val="clear" w:color="auto" w:fill="auto"/>
          </w:tcPr>
          <w:p w14:paraId="79FEC0DD" w14:textId="77777777" w:rsidR="00455087" w:rsidRPr="00F61BE3" w:rsidRDefault="00455087">
            <w:pPr>
              <w:jc w:val="right"/>
              <w:rPr>
                <w:rFonts w:asciiTheme="majorBidi" w:hAnsiTheme="majorBidi" w:cstheme="majorBidi"/>
                <w:sz w:val="20"/>
                <w:szCs w:val="20"/>
              </w:rPr>
            </w:pPr>
            <w:r>
              <w:rPr>
                <w:color w:val="000000"/>
                <w:sz w:val="20"/>
              </w:rPr>
              <w:t>687.601</w:t>
            </w:r>
          </w:p>
        </w:tc>
        <w:tc>
          <w:tcPr>
            <w:tcW w:w="1262" w:type="dxa"/>
            <w:shd w:val="clear" w:color="auto" w:fill="auto"/>
          </w:tcPr>
          <w:p w14:paraId="3D39CDC7" w14:textId="4EAFE330" w:rsidR="00455087" w:rsidRPr="00D94E03" w:rsidRDefault="00F86A5E" w:rsidP="00D94E03">
            <w:pPr>
              <w:jc w:val="right"/>
              <w:rPr>
                <w:color w:val="000000"/>
                <w:sz w:val="20"/>
                <w:szCs w:val="20"/>
              </w:rPr>
            </w:pPr>
            <w:r>
              <w:rPr>
                <w:color w:val="000000"/>
                <w:sz w:val="20"/>
              </w:rPr>
              <w:t>1.970.536</w:t>
            </w:r>
          </w:p>
        </w:tc>
        <w:tc>
          <w:tcPr>
            <w:tcW w:w="1262" w:type="dxa"/>
            <w:shd w:val="clear" w:color="auto" w:fill="auto"/>
          </w:tcPr>
          <w:p w14:paraId="6D982FEB" w14:textId="26B7A5D9" w:rsidR="00455087" w:rsidRPr="00F61BE3" w:rsidRDefault="004A1245">
            <w:pPr>
              <w:jc w:val="right"/>
              <w:rPr>
                <w:rFonts w:asciiTheme="majorBidi" w:hAnsiTheme="majorBidi" w:cstheme="majorBidi"/>
                <w:sz w:val="20"/>
                <w:szCs w:val="20"/>
              </w:rPr>
            </w:pPr>
            <w:r>
              <w:rPr>
                <w:color w:val="000000"/>
                <w:sz w:val="20"/>
              </w:rPr>
              <w:t>151.415</w:t>
            </w:r>
          </w:p>
        </w:tc>
        <w:tc>
          <w:tcPr>
            <w:tcW w:w="1262" w:type="dxa"/>
            <w:shd w:val="clear" w:color="auto" w:fill="auto"/>
          </w:tcPr>
          <w:p w14:paraId="02734868" w14:textId="4F88CE1F" w:rsidR="00455087" w:rsidRPr="00D94E03" w:rsidRDefault="00F86A5E" w:rsidP="00D94E03">
            <w:pPr>
              <w:jc w:val="right"/>
              <w:rPr>
                <w:color w:val="000000"/>
                <w:sz w:val="20"/>
                <w:szCs w:val="20"/>
              </w:rPr>
            </w:pPr>
            <w:r>
              <w:rPr>
                <w:color w:val="000000"/>
                <w:sz w:val="20"/>
              </w:rPr>
              <w:t>4.157.494</w:t>
            </w:r>
          </w:p>
        </w:tc>
      </w:tr>
    </w:tbl>
    <w:p w14:paraId="5CD7A049" w14:textId="3982D9CB" w:rsidR="00225EC7" w:rsidRPr="00F81331" w:rsidRDefault="00C32452" w:rsidP="00225EC7">
      <w:pPr>
        <w:rPr>
          <w:sz w:val="18"/>
          <w:szCs w:val="18"/>
        </w:rPr>
      </w:pPr>
      <w:r>
        <w:rPr>
          <w:sz w:val="18"/>
        </w:rPr>
        <w:t>* Consumo de la empresa corregido durante el proceso de examen del proyecto.</w:t>
      </w:r>
    </w:p>
    <w:p w14:paraId="0DB73AF9" w14:textId="77777777" w:rsidR="00C32452" w:rsidRPr="00890596" w:rsidRDefault="00C32452" w:rsidP="00225EC7">
      <w:pPr>
        <w:rPr>
          <w:lang w:val="fr-FR"/>
        </w:rPr>
      </w:pPr>
    </w:p>
    <w:p w14:paraId="23788BC0" w14:textId="15FEE4DD" w:rsidR="00000F89" w:rsidRPr="00000F89" w:rsidRDefault="00ED69DC" w:rsidP="00000F89">
      <w:pPr>
        <w:pStyle w:val="Heading1"/>
      </w:pPr>
      <w:r>
        <w:t xml:space="preserve">La Secretaría y la ONUDI también mantuvieron conversaciones detalladas sobre la reconversión de El Araby, una empresa de propiedad 100 por ciento local con líneas de fabricación de equipos de refrigeración domésticos establecida antes del 1 de enero de 2020, para la cual no se había solicitado financiación. La empresa ya cuenta con el equipo necesario para fabricar refrigeradores domésticos de R-600a y, por lo tanto, no tiene derecho a gastos de capital. Sin embargo, en 2020, el 88 por ciento de los refrigeradores fabricados por la empresa fueron a base de HFC-134a, y el porcentaje en 2023 era del 76. Teniendo en cuenta que más de las tres cuartas partes de la fabricación de la empresa seguía utilizando HFC-134a, la Secretaría consideró importante recomendar USD 50.000 para asistencia técnica a fin de que la empresa pudiera finalizar su reconversión a R-600a en consonancia con el calendario de las demás empresas que recibieron asistencia en el marco del proyecto, es decir, el 1 de enero de 2028. </w:t>
      </w:r>
    </w:p>
    <w:p w14:paraId="6F5E8050" w14:textId="5EA21BA0" w:rsidR="004A3DAE" w:rsidRPr="004A3DAE" w:rsidRDefault="00C97FE8" w:rsidP="003F26EE">
      <w:pPr>
        <w:pStyle w:val="Heading1"/>
      </w:pPr>
      <w:r>
        <w:t xml:space="preserve">Tras las deliberaciones, se acordó el costo adicional para reconvertir las pequeñas y medianas empresas que consumen entre 1,5 t y 15 t por año en USD 78.300 por empresa, sobre la base del costo del rediseño de productos, el desarrollo de prototipos y pruebas; la modificación de los sistemas de suministro y carga de refrigerantes; detectores de fugas de R-600a; modificaciones de la infraestructura de seguridad y de la línea de montaje; formación en inspección, puesta en marcha y seguridad; asistencia técnica; certificación de productos; e imprevistos. Análogamente, el costo adicional de reconversión para las empresas que consumen 1,5 t o menos al año se acordó en USD 31.150 por empresa, sobre la base de los elementos anteriores y teniendo en cuenta los menores volúmenes de fabricación. </w:t>
      </w:r>
    </w:p>
    <w:p w14:paraId="7115C41E" w14:textId="2BC0A2F2" w:rsidR="003F26EE" w:rsidRPr="003F26EE" w:rsidRDefault="004A3DAE" w:rsidP="003F26EE">
      <w:pPr>
        <w:pStyle w:val="Heading1"/>
      </w:pPr>
      <w:r>
        <w:t xml:space="preserve">Aunque las empresas del sector de refrigeración doméstica no están incluidas en la definición de pequeñas y medianas empresas que figura en la decisión 95/86(c), la Secretaría consideró que las empresas más pequeñas del sector de fabricación de equipos de refrigeración domésticos se enfrentarían a limitaciones financieras y técnicas similares a las de las pequeñas y medianas empresas de fabricación de equipos comerciales de refrigeración y aire acondicionado en su reducción de los HFC. En consecuencia, la Secretaría propuso utilizar la misma definición para las pequeñas y medianas empresas en refrigeración doméstica que se especifica en el párrafo c) de la decisión 95/86, y utilizar como guía la financiación adicional para las pequeñas y medianas empresas especificada en los párrafos d) i) y e) de la misma decisión. Con respecto a esto último, la ONUDI confirmó que el proyecto incluía a todas las empresas restantes del sector </w:t>
      </w:r>
      <w:r>
        <w:lastRenderedPageBreak/>
        <w:t>y que se entendía que Egipto no presentaría más solicitudes de financiación del Fondo Multilateral para ninguna empresa del sector de fabricación de equipos de refrigeración domésticos.</w:t>
      </w:r>
    </w:p>
    <w:p w14:paraId="72E2492D" w14:textId="52922D17" w:rsidR="00225EC7" w:rsidRPr="00354183" w:rsidRDefault="00E57857" w:rsidP="008955CC">
      <w:pPr>
        <w:pStyle w:val="Heading1"/>
      </w:pPr>
      <w:r>
        <w:t xml:space="preserve">De las nueve empresas con un consumo de HFC inferior a 15 t por año, Alradwan International, Minlo, Tredco Engineering Industries y Tiba no se consideraron como pequeñas y medianas empresas con arreglo a la decisión 95/86 c) sobre la base del consumo total de la empresa o el volumen de equipos fabricados. En consecuencia, el costo adicional para esas empresas se acordó sobre la base del costo menor entre USD 78.300 y una relación de costo a eficacia de USD 13,76/kg. Para las pequeñas y medianas empresas con un consumo superior a 1,5 t (es decir, Akwarj, Mas Electric y Trust for Ind.), el costo adicional se acordó sobre la base de la cifra menor entre USD 78.300 y una relación de costo a eficacia de USD 18,16/kg, y sobre la base de la cifra menor entre USD 31.150 y USD 34,40/kg para las pequeñas y medianas empresas con un consumo de 1,5 t o menos (Eastern Engineering Enterprises y Elsaeedy Electrical Appliances). </w:t>
      </w:r>
    </w:p>
    <w:p w14:paraId="71B59FCB" w14:textId="4CB5B20E" w:rsidR="008B7858" w:rsidRPr="00EE12DB" w:rsidRDefault="007B472D" w:rsidP="008B7858">
      <w:pPr>
        <w:pStyle w:val="Heading1"/>
      </w:pPr>
      <w:r>
        <w:t>Sobre la base de lo anterior, la financiación total convenida para los proyectos de refrigeración doméstica es de USD 4.552.856, tal como se resume en el cuadro 30 a continuación.</w:t>
      </w:r>
    </w:p>
    <w:p w14:paraId="40A5F97F" w14:textId="34826207" w:rsidR="008612E5" w:rsidRPr="00EE12DB" w:rsidRDefault="008612E5" w:rsidP="007C6ED2">
      <w:pPr>
        <w:keepNext/>
        <w:rPr>
          <w:b/>
          <w:bCs/>
        </w:rPr>
      </w:pPr>
      <w:r>
        <w:rPr>
          <w:b/>
        </w:rPr>
        <w:t>Cuadro 30. Financiación convenida para el sector de fabricación de equipos de refrigeración domésticos</w:t>
      </w:r>
    </w:p>
    <w:tbl>
      <w:tblPr>
        <w:tblW w:w="5000" w:type="pct"/>
        <w:tblLayout w:type="fixed"/>
        <w:tblCellMar>
          <w:left w:w="57" w:type="dxa"/>
          <w:right w:w="57" w:type="dxa"/>
        </w:tblCellMar>
        <w:tblLook w:val="04A0" w:firstRow="1" w:lastRow="0" w:firstColumn="1" w:lastColumn="0" w:noHBand="0" w:noVBand="1"/>
      </w:tblPr>
      <w:tblGrid>
        <w:gridCol w:w="4170"/>
        <w:gridCol w:w="645"/>
        <w:gridCol w:w="1421"/>
        <w:gridCol w:w="1904"/>
        <w:gridCol w:w="1210"/>
      </w:tblGrid>
      <w:tr w:rsidR="005D0F18" w:rsidRPr="00EE12DB" w14:paraId="18B2F0AB" w14:textId="77777777" w:rsidTr="00F47822">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3A6148E4" w14:textId="77777777" w:rsidR="005D4C27" w:rsidRPr="00EE12DB" w:rsidRDefault="005D4C27" w:rsidP="00D13459">
            <w:pPr>
              <w:jc w:val="center"/>
              <w:rPr>
                <w:b/>
                <w:bCs/>
                <w:color w:val="000000"/>
                <w:sz w:val="20"/>
                <w:szCs w:val="20"/>
              </w:rPr>
            </w:pPr>
            <w:r>
              <w:rPr>
                <w:b/>
                <w:color w:val="000000"/>
                <w:sz w:val="20"/>
              </w:rPr>
              <w:t>Concepto</w:t>
            </w:r>
          </w:p>
        </w:tc>
        <w:tc>
          <w:tcPr>
            <w:tcW w:w="345" w:type="pct"/>
            <w:tcBorders>
              <w:top w:val="single" w:sz="4" w:space="0" w:color="auto"/>
              <w:left w:val="nil"/>
              <w:bottom w:val="single" w:sz="4" w:space="0" w:color="auto"/>
              <w:right w:val="single" w:sz="4" w:space="0" w:color="auto"/>
            </w:tcBorders>
            <w:shd w:val="clear" w:color="000000" w:fill="auto"/>
            <w:noWrap/>
            <w:hideMark/>
          </w:tcPr>
          <w:p w14:paraId="41361ECE" w14:textId="6CFCC9D0" w:rsidR="005D4C27" w:rsidRPr="00EE12DB" w:rsidRDefault="00C20F9C" w:rsidP="00D13459">
            <w:pPr>
              <w:jc w:val="center"/>
              <w:rPr>
                <w:b/>
                <w:bCs/>
                <w:color w:val="000000"/>
                <w:sz w:val="20"/>
                <w:szCs w:val="20"/>
              </w:rPr>
            </w:pPr>
            <w:r>
              <w:rPr>
                <w:b/>
                <w:color w:val="000000"/>
                <w:sz w:val="20"/>
              </w:rPr>
              <w:t>Núm.</w:t>
            </w:r>
          </w:p>
        </w:tc>
        <w:tc>
          <w:tcPr>
            <w:tcW w:w="760" w:type="pct"/>
            <w:tcBorders>
              <w:top w:val="single" w:sz="4" w:space="0" w:color="auto"/>
              <w:left w:val="nil"/>
              <w:bottom w:val="single" w:sz="4" w:space="0" w:color="auto"/>
              <w:right w:val="single" w:sz="4" w:space="0" w:color="auto"/>
            </w:tcBorders>
            <w:shd w:val="clear" w:color="000000" w:fill="auto"/>
            <w:noWrap/>
            <w:hideMark/>
          </w:tcPr>
          <w:p w14:paraId="020A585E" w14:textId="3DC7C694" w:rsidR="005D4C27" w:rsidRPr="00EE12DB" w:rsidRDefault="00C20F9C" w:rsidP="00D13459">
            <w:pPr>
              <w:jc w:val="center"/>
              <w:rPr>
                <w:b/>
                <w:bCs/>
                <w:color w:val="000000"/>
                <w:sz w:val="20"/>
                <w:szCs w:val="20"/>
              </w:rPr>
            </w:pPr>
            <w:r>
              <w:rPr>
                <w:b/>
                <w:color w:val="000000"/>
                <w:sz w:val="20"/>
              </w:rPr>
              <w:t>Consumo (t)</w:t>
            </w:r>
          </w:p>
        </w:tc>
        <w:tc>
          <w:tcPr>
            <w:tcW w:w="1018" w:type="pct"/>
            <w:tcBorders>
              <w:top w:val="single" w:sz="4" w:space="0" w:color="auto"/>
              <w:left w:val="nil"/>
              <w:bottom w:val="single" w:sz="4" w:space="0" w:color="auto"/>
              <w:right w:val="single" w:sz="4" w:space="0" w:color="auto"/>
            </w:tcBorders>
            <w:shd w:val="clear" w:color="000000" w:fill="auto"/>
            <w:noWrap/>
            <w:hideMark/>
          </w:tcPr>
          <w:p w14:paraId="61ECBD6D" w14:textId="7944CBEF" w:rsidR="005D4C27" w:rsidRPr="00EE12DB" w:rsidRDefault="00C20F9C" w:rsidP="00D13459">
            <w:pPr>
              <w:jc w:val="center"/>
              <w:rPr>
                <w:b/>
                <w:bCs/>
                <w:color w:val="000000"/>
                <w:sz w:val="20"/>
                <w:szCs w:val="20"/>
              </w:rPr>
            </w:pPr>
            <w:r>
              <w:rPr>
                <w:b/>
                <w:color w:val="000000"/>
                <w:sz w:val="20"/>
              </w:rPr>
              <w:t>Financiación</w:t>
            </w:r>
            <w:r w:rsidR="00F47822">
              <w:rPr>
                <w:b/>
                <w:color w:val="000000"/>
                <w:sz w:val="20"/>
              </w:rPr>
              <w:br/>
            </w:r>
            <w:r>
              <w:rPr>
                <w:b/>
                <w:color w:val="000000"/>
                <w:sz w:val="20"/>
              </w:rPr>
              <w:t>acordada (USD)</w:t>
            </w:r>
          </w:p>
        </w:tc>
        <w:tc>
          <w:tcPr>
            <w:tcW w:w="647" w:type="pct"/>
            <w:tcBorders>
              <w:top w:val="single" w:sz="4" w:space="0" w:color="auto"/>
              <w:left w:val="nil"/>
              <w:bottom w:val="single" w:sz="4" w:space="0" w:color="auto"/>
              <w:right w:val="single" w:sz="4" w:space="0" w:color="auto"/>
            </w:tcBorders>
            <w:shd w:val="clear" w:color="000000" w:fill="auto"/>
            <w:noWrap/>
            <w:hideMark/>
          </w:tcPr>
          <w:p w14:paraId="7AA4A09F" w14:textId="0B97B72D" w:rsidR="005D4C27" w:rsidRPr="00EE12DB" w:rsidRDefault="005D4C27" w:rsidP="00D13459">
            <w:pPr>
              <w:jc w:val="center"/>
              <w:rPr>
                <w:b/>
                <w:bCs/>
                <w:color w:val="000000"/>
                <w:sz w:val="20"/>
                <w:szCs w:val="20"/>
              </w:rPr>
            </w:pPr>
            <w:r>
              <w:rPr>
                <w:b/>
                <w:color w:val="000000"/>
                <w:sz w:val="20"/>
              </w:rPr>
              <w:t>Relación de costo a</w:t>
            </w:r>
            <w:r w:rsidR="00F47822">
              <w:rPr>
                <w:b/>
                <w:color w:val="000000"/>
                <w:sz w:val="20"/>
              </w:rPr>
              <w:br/>
            </w:r>
            <w:r>
              <w:rPr>
                <w:b/>
                <w:color w:val="000000"/>
                <w:sz w:val="20"/>
              </w:rPr>
              <w:t>eficacia (USD/kg)</w:t>
            </w:r>
          </w:p>
        </w:tc>
      </w:tr>
      <w:tr w:rsidR="00C20F9C" w:rsidRPr="00EE12DB" w14:paraId="48EC8568"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60CCDD29" w14:textId="77B6CECC" w:rsidR="005D4C27" w:rsidRPr="00EE12DB" w:rsidRDefault="005D4C27" w:rsidP="00D13459">
            <w:pPr>
              <w:rPr>
                <w:color w:val="000000"/>
                <w:sz w:val="20"/>
                <w:szCs w:val="20"/>
              </w:rPr>
            </w:pPr>
            <w:r>
              <w:rPr>
                <w:color w:val="000000"/>
                <w:sz w:val="20"/>
              </w:rPr>
              <w:t>Grandes empresas (&gt; 15 t)</w:t>
            </w:r>
          </w:p>
        </w:tc>
        <w:tc>
          <w:tcPr>
            <w:tcW w:w="345" w:type="pct"/>
            <w:tcBorders>
              <w:top w:val="nil"/>
              <w:left w:val="nil"/>
              <w:bottom w:val="single" w:sz="4" w:space="0" w:color="auto"/>
              <w:right w:val="single" w:sz="4" w:space="0" w:color="auto"/>
            </w:tcBorders>
            <w:shd w:val="clear" w:color="auto" w:fill="auto"/>
            <w:noWrap/>
            <w:hideMark/>
          </w:tcPr>
          <w:p w14:paraId="2E4D505A" w14:textId="5BE2862A" w:rsidR="005D4C27" w:rsidRPr="00EE12DB" w:rsidRDefault="005D4C27" w:rsidP="00D13459">
            <w:pPr>
              <w:jc w:val="center"/>
              <w:rPr>
                <w:color w:val="000000"/>
                <w:sz w:val="20"/>
                <w:szCs w:val="20"/>
              </w:rPr>
            </w:pPr>
            <w:r>
              <w:rPr>
                <w:color w:val="000000"/>
                <w:sz w:val="20"/>
              </w:rPr>
              <w:t>5</w:t>
            </w:r>
          </w:p>
        </w:tc>
        <w:tc>
          <w:tcPr>
            <w:tcW w:w="760" w:type="pct"/>
            <w:tcBorders>
              <w:top w:val="nil"/>
              <w:left w:val="nil"/>
              <w:bottom w:val="single" w:sz="4" w:space="0" w:color="auto"/>
              <w:right w:val="single" w:sz="4" w:space="0" w:color="auto"/>
            </w:tcBorders>
            <w:shd w:val="clear" w:color="auto" w:fill="auto"/>
            <w:noWrap/>
            <w:hideMark/>
          </w:tcPr>
          <w:p w14:paraId="795D3CE8" w14:textId="105EE46D" w:rsidR="005D4C27" w:rsidRPr="00EE12DB" w:rsidRDefault="005D4C27" w:rsidP="005351E9">
            <w:pPr>
              <w:jc w:val="right"/>
              <w:rPr>
                <w:color w:val="000000"/>
                <w:sz w:val="20"/>
                <w:szCs w:val="20"/>
              </w:rPr>
            </w:pPr>
            <w:r>
              <w:rPr>
                <w:color w:val="000000"/>
                <w:sz w:val="20"/>
              </w:rPr>
              <w:t>317,43</w:t>
            </w:r>
          </w:p>
        </w:tc>
        <w:tc>
          <w:tcPr>
            <w:tcW w:w="1018" w:type="pct"/>
            <w:tcBorders>
              <w:top w:val="nil"/>
              <w:left w:val="nil"/>
              <w:bottom w:val="single" w:sz="4" w:space="0" w:color="auto"/>
              <w:right w:val="single" w:sz="4" w:space="0" w:color="auto"/>
            </w:tcBorders>
            <w:shd w:val="clear" w:color="auto" w:fill="auto"/>
            <w:noWrap/>
            <w:hideMark/>
          </w:tcPr>
          <w:p w14:paraId="08F68998" w14:textId="1E7FF9F7" w:rsidR="005D4C27" w:rsidRPr="00EE12DB" w:rsidRDefault="007F06B0" w:rsidP="005351E9">
            <w:pPr>
              <w:jc w:val="right"/>
              <w:rPr>
                <w:color w:val="000000"/>
                <w:sz w:val="20"/>
                <w:szCs w:val="20"/>
              </w:rPr>
            </w:pPr>
            <w:r>
              <w:rPr>
                <w:color w:val="000000"/>
                <w:sz w:val="20"/>
              </w:rPr>
              <w:t>4.157.494</w:t>
            </w:r>
          </w:p>
        </w:tc>
        <w:tc>
          <w:tcPr>
            <w:tcW w:w="647" w:type="pct"/>
            <w:tcBorders>
              <w:top w:val="nil"/>
              <w:left w:val="nil"/>
              <w:bottom w:val="single" w:sz="4" w:space="0" w:color="auto"/>
              <w:right w:val="single" w:sz="4" w:space="0" w:color="auto"/>
            </w:tcBorders>
            <w:shd w:val="clear" w:color="auto" w:fill="auto"/>
            <w:noWrap/>
            <w:hideMark/>
          </w:tcPr>
          <w:p w14:paraId="7F505C29" w14:textId="1E0047B4" w:rsidR="005D4C27" w:rsidRPr="00EE12DB" w:rsidRDefault="007F06B0" w:rsidP="005351E9">
            <w:pPr>
              <w:jc w:val="right"/>
              <w:rPr>
                <w:color w:val="000000"/>
                <w:sz w:val="20"/>
                <w:szCs w:val="20"/>
              </w:rPr>
            </w:pPr>
            <w:r>
              <w:rPr>
                <w:color w:val="000000"/>
                <w:sz w:val="20"/>
              </w:rPr>
              <w:t>13,10</w:t>
            </w:r>
          </w:p>
        </w:tc>
      </w:tr>
      <w:tr w:rsidR="00C20F9C" w:rsidRPr="00EE12DB" w14:paraId="06E1809B"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tcPr>
          <w:p w14:paraId="7A0EA432" w14:textId="4A4E0271" w:rsidR="005D4C27" w:rsidRPr="00EE12DB" w:rsidRDefault="005D4C27" w:rsidP="00BC08E6">
            <w:pPr>
              <w:rPr>
                <w:color w:val="000000"/>
                <w:sz w:val="20"/>
                <w:szCs w:val="20"/>
              </w:rPr>
            </w:pPr>
            <w:r>
              <w:rPr>
                <w:color w:val="000000"/>
                <w:sz w:val="20"/>
              </w:rPr>
              <w:t>El Araby</w:t>
            </w:r>
          </w:p>
        </w:tc>
        <w:tc>
          <w:tcPr>
            <w:tcW w:w="345" w:type="pct"/>
            <w:tcBorders>
              <w:top w:val="nil"/>
              <w:left w:val="nil"/>
              <w:bottom w:val="single" w:sz="4" w:space="0" w:color="auto"/>
              <w:right w:val="single" w:sz="4" w:space="0" w:color="auto"/>
            </w:tcBorders>
            <w:shd w:val="clear" w:color="auto" w:fill="auto"/>
            <w:noWrap/>
          </w:tcPr>
          <w:p w14:paraId="1EBE1AE9" w14:textId="2DC095A0" w:rsidR="005D4C27" w:rsidRPr="00EE12DB" w:rsidRDefault="005D4C27" w:rsidP="00BC08E6">
            <w:pPr>
              <w:jc w:val="center"/>
              <w:rPr>
                <w:color w:val="000000"/>
                <w:sz w:val="20"/>
                <w:szCs w:val="20"/>
              </w:rPr>
            </w:pPr>
            <w:r>
              <w:rPr>
                <w:color w:val="000000"/>
                <w:sz w:val="20"/>
              </w:rPr>
              <w:t>1</w:t>
            </w:r>
          </w:p>
        </w:tc>
        <w:tc>
          <w:tcPr>
            <w:tcW w:w="760" w:type="pct"/>
            <w:tcBorders>
              <w:top w:val="nil"/>
              <w:left w:val="nil"/>
              <w:bottom w:val="single" w:sz="4" w:space="0" w:color="auto"/>
              <w:right w:val="single" w:sz="4" w:space="0" w:color="auto"/>
            </w:tcBorders>
            <w:shd w:val="clear" w:color="auto" w:fill="auto"/>
            <w:noWrap/>
          </w:tcPr>
          <w:p w14:paraId="7E1B2326" w14:textId="0DC617CF" w:rsidR="005D4C27" w:rsidRPr="00EE12DB" w:rsidRDefault="005D4C27" w:rsidP="005351E9">
            <w:pPr>
              <w:jc w:val="right"/>
              <w:rPr>
                <w:color w:val="000000"/>
                <w:sz w:val="20"/>
                <w:szCs w:val="20"/>
              </w:rPr>
            </w:pPr>
            <w:r>
              <w:rPr>
                <w:color w:val="000000"/>
                <w:sz w:val="20"/>
              </w:rPr>
              <w:t>39,30</w:t>
            </w:r>
          </w:p>
        </w:tc>
        <w:tc>
          <w:tcPr>
            <w:tcW w:w="1018" w:type="pct"/>
            <w:tcBorders>
              <w:top w:val="nil"/>
              <w:left w:val="nil"/>
              <w:bottom w:val="single" w:sz="4" w:space="0" w:color="auto"/>
              <w:right w:val="single" w:sz="4" w:space="0" w:color="auto"/>
            </w:tcBorders>
            <w:shd w:val="clear" w:color="auto" w:fill="auto"/>
            <w:noWrap/>
          </w:tcPr>
          <w:p w14:paraId="72206615" w14:textId="5B872D8F" w:rsidR="005D4C27" w:rsidRPr="00EE12DB" w:rsidRDefault="007F06B0" w:rsidP="005351E9">
            <w:pPr>
              <w:jc w:val="right"/>
              <w:rPr>
                <w:color w:val="000000"/>
                <w:sz w:val="20"/>
                <w:szCs w:val="20"/>
              </w:rPr>
            </w:pPr>
            <w:r>
              <w:rPr>
                <w:color w:val="000000"/>
                <w:sz w:val="20"/>
              </w:rPr>
              <w:t>50.000</w:t>
            </w:r>
          </w:p>
        </w:tc>
        <w:tc>
          <w:tcPr>
            <w:tcW w:w="647" w:type="pct"/>
            <w:tcBorders>
              <w:top w:val="nil"/>
              <w:left w:val="nil"/>
              <w:bottom w:val="single" w:sz="4" w:space="0" w:color="auto"/>
              <w:right w:val="single" w:sz="4" w:space="0" w:color="auto"/>
            </w:tcBorders>
            <w:shd w:val="clear" w:color="auto" w:fill="auto"/>
            <w:noWrap/>
          </w:tcPr>
          <w:p w14:paraId="749157C8" w14:textId="5CAADB48" w:rsidR="005D4C27" w:rsidRPr="00EE12DB" w:rsidRDefault="004F23A8" w:rsidP="005351E9">
            <w:pPr>
              <w:jc w:val="right"/>
              <w:rPr>
                <w:color w:val="000000"/>
                <w:sz w:val="20"/>
                <w:szCs w:val="20"/>
              </w:rPr>
            </w:pPr>
            <w:r>
              <w:rPr>
                <w:color w:val="000000"/>
                <w:sz w:val="20"/>
              </w:rPr>
              <w:t>1,27</w:t>
            </w:r>
          </w:p>
        </w:tc>
      </w:tr>
      <w:tr w:rsidR="00C20F9C" w:rsidRPr="00EE12DB" w14:paraId="7A94254B"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A73476E" w14:textId="1D25BF09" w:rsidR="005D4C27" w:rsidRPr="00EE12DB" w:rsidRDefault="005D4C27" w:rsidP="00BC08E6">
            <w:pPr>
              <w:rPr>
                <w:color w:val="000000"/>
                <w:sz w:val="20"/>
                <w:szCs w:val="20"/>
              </w:rPr>
            </w:pPr>
            <w:r>
              <w:rPr>
                <w:color w:val="000000"/>
                <w:sz w:val="20"/>
              </w:rPr>
              <w:t>Empresas con consumo entre 1,5 y 15 t</w:t>
            </w:r>
          </w:p>
        </w:tc>
        <w:tc>
          <w:tcPr>
            <w:tcW w:w="345" w:type="pct"/>
            <w:tcBorders>
              <w:top w:val="nil"/>
              <w:left w:val="nil"/>
              <w:bottom w:val="single" w:sz="4" w:space="0" w:color="auto"/>
              <w:right w:val="single" w:sz="4" w:space="0" w:color="auto"/>
            </w:tcBorders>
            <w:shd w:val="clear" w:color="auto" w:fill="auto"/>
            <w:noWrap/>
            <w:hideMark/>
          </w:tcPr>
          <w:p w14:paraId="43882359" w14:textId="77777777" w:rsidR="005D4C27" w:rsidRPr="00EE12DB" w:rsidRDefault="005D4C27" w:rsidP="00BC08E6">
            <w:pPr>
              <w:jc w:val="center"/>
              <w:rPr>
                <w:color w:val="000000"/>
                <w:sz w:val="20"/>
                <w:szCs w:val="20"/>
              </w:rPr>
            </w:pPr>
            <w:r>
              <w:rPr>
                <w:color w:val="000000"/>
                <w:sz w:val="20"/>
              </w:rPr>
              <w:t>5</w:t>
            </w:r>
          </w:p>
        </w:tc>
        <w:tc>
          <w:tcPr>
            <w:tcW w:w="760" w:type="pct"/>
            <w:tcBorders>
              <w:top w:val="nil"/>
              <w:left w:val="nil"/>
              <w:bottom w:val="single" w:sz="4" w:space="0" w:color="auto"/>
              <w:right w:val="single" w:sz="4" w:space="0" w:color="auto"/>
            </w:tcBorders>
            <w:shd w:val="clear" w:color="auto" w:fill="auto"/>
            <w:noWrap/>
            <w:hideMark/>
          </w:tcPr>
          <w:p w14:paraId="7B3AB71C" w14:textId="77777777" w:rsidR="005D4C27" w:rsidRPr="00EE12DB" w:rsidRDefault="005D4C27" w:rsidP="005351E9">
            <w:pPr>
              <w:jc w:val="right"/>
              <w:rPr>
                <w:color w:val="000000"/>
                <w:sz w:val="20"/>
                <w:szCs w:val="20"/>
              </w:rPr>
            </w:pPr>
            <w:r>
              <w:rPr>
                <w:color w:val="000000"/>
                <w:sz w:val="20"/>
              </w:rPr>
              <w:t>17,38</w:t>
            </w:r>
          </w:p>
        </w:tc>
        <w:tc>
          <w:tcPr>
            <w:tcW w:w="1018" w:type="pct"/>
            <w:tcBorders>
              <w:top w:val="nil"/>
              <w:left w:val="nil"/>
              <w:bottom w:val="single" w:sz="4" w:space="0" w:color="auto"/>
              <w:right w:val="single" w:sz="4" w:space="0" w:color="auto"/>
            </w:tcBorders>
            <w:shd w:val="clear" w:color="auto" w:fill="auto"/>
            <w:noWrap/>
            <w:hideMark/>
          </w:tcPr>
          <w:p w14:paraId="168FAE80" w14:textId="77777777" w:rsidR="005D4C27" w:rsidRPr="00EE12DB" w:rsidRDefault="005D4C27" w:rsidP="005351E9">
            <w:pPr>
              <w:jc w:val="right"/>
              <w:rPr>
                <w:color w:val="000000"/>
                <w:sz w:val="20"/>
                <w:szCs w:val="20"/>
              </w:rPr>
            </w:pPr>
            <w:r>
              <w:rPr>
                <w:color w:val="000000"/>
                <w:sz w:val="20"/>
              </w:rPr>
              <w:t>280.607</w:t>
            </w:r>
          </w:p>
        </w:tc>
        <w:tc>
          <w:tcPr>
            <w:tcW w:w="647" w:type="pct"/>
            <w:tcBorders>
              <w:top w:val="nil"/>
              <w:left w:val="nil"/>
              <w:bottom w:val="single" w:sz="4" w:space="0" w:color="auto"/>
              <w:right w:val="single" w:sz="4" w:space="0" w:color="auto"/>
            </w:tcBorders>
            <w:shd w:val="clear" w:color="auto" w:fill="auto"/>
            <w:noWrap/>
            <w:hideMark/>
          </w:tcPr>
          <w:p w14:paraId="50698159" w14:textId="1A815057" w:rsidR="005D4C27" w:rsidRPr="00EE12DB" w:rsidRDefault="005D4C27" w:rsidP="005351E9">
            <w:pPr>
              <w:jc w:val="right"/>
              <w:rPr>
                <w:color w:val="000000"/>
                <w:sz w:val="20"/>
                <w:szCs w:val="20"/>
              </w:rPr>
            </w:pPr>
            <w:r>
              <w:rPr>
                <w:color w:val="000000"/>
                <w:sz w:val="20"/>
              </w:rPr>
              <w:t>16,14</w:t>
            </w:r>
          </w:p>
        </w:tc>
      </w:tr>
      <w:tr w:rsidR="00C20F9C" w:rsidRPr="00EE12DB" w14:paraId="52833BD0"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6319137" w14:textId="5C04CD82" w:rsidR="005D4C27" w:rsidRPr="00EE12DB" w:rsidRDefault="005D4C27" w:rsidP="00BC08E6">
            <w:pPr>
              <w:rPr>
                <w:color w:val="000000"/>
                <w:sz w:val="20"/>
                <w:szCs w:val="20"/>
              </w:rPr>
            </w:pPr>
            <w:r>
              <w:rPr>
                <w:color w:val="000000"/>
                <w:sz w:val="20"/>
              </w:rPr>
              <w:t>Empresas con consumo igual o inferior a 1,5 t</w:t>
            </w:r>
          </w:p>
        </w:tc>
        <w:tc>
          <w:tcPr>
            <w:tcW w:w="345" w:type="pct"/>
            <w:tcBorders>
              <w:top w:val="nil"/>
              <w:left w:val="nil"/>
              <w:bottom w:val="single" w:sz="4" w:space="0" w:color="auto"/>
              <w:right w:val="single" w:sz="4" w:space="0" w:color="auto"/>
            </w:tcBorders>
            <w:shd w:val="clear" w:color="auto" w:fill="auto"/>
            <w:noWrap/>
            <w:hideMark/>
          </w:tcPr>
          <w:p w14:paraId="769CBEBF" w14:textId="77777777" w:rsidR="005D4C27" w:rsidRPr="00EE12DB" w:rsidRDefault="005D4C27" w:rsidP="00BC08E6">
            <w:pPr>
              <w:jc w:val="center"/>
              <w:rPr>
                <w:color w:val="000000"/>
                <w:sz w:val="20"/>
                <w:szCs w:val="20"/>
              </w:rPr>
            </w:pPr>
            <w:r>
              <w:rPr>
                <w:color w:val="000000"/>
                <w:sz w:val="20"/>
              </w:rPr>
              <w:t>4</w:t>
            </w:r>
          </w:p>
        </w:tc>
        <w:tc>
          <w:tcPr>
            <w:tcW w:w="760" w:type="pct"/>
            <w:tcBorders>
              <w:top w:val="nil"/>
              <w:left w:val="nil"/>
              <w:bottom w:val="single" w:sz="4" w:space="0" w:color="auto"/>
              <w:right w:val="single" w:sz="4" w:space="0" w:color="auto"/>
            </w:tcBorders>
            <w:shd w:val="clear" w:color="auto" w:fill="auto"/>
            <w:noWrap/>
            <w:hideMark/>
          </w:tcPr>
          <w:p w14:paraId="42A09EB0" w14:textId="77777777" w:rsidR="005D4C27" w:rsidRPr="00EE12DB" w:rsidRDefault="005D4C27" w:rsidP="005351E9">
            <w:pPr>
              <w:jc w:val="right"/>
              <w:rPr>
                <w:color w:val="000000"/>
                <w:sz w:val="20"/>
                <w:szCs w:val="20"/>
              </w:rPr>
            </w:pPr>
            <w:r>
              <w:rPr>
                <w:color w:val="000000"/>
                <w:sz w:val="20"/>
              </w:rPr>
              <w:t>2,85</w:t>
            </w:r>
          </w:p>
        </w:tc>
        <w:tc>
          <w:tcPr>
            <w:tcW w:w="1018" w:type="pct"/>
            <w:tcBorders>
              <w:top w:val="nil"/>
              <w:left w:val="nil"/>
              <w:bottom w:val="single" w:sz="4" w:space="0" w:color="auto"/>
              <w:right w:val="single" w:sz="4" w:space="0" w:color="auto"/>
            </w:tcBorders>
            <w:shd w:val="clear" w:color="auto" w:fill="auto"/>
            <w:noWrap/>
            <w:hideMark/>
          </w:tcPr>
          <w:p w14:paraId="26F4A33A" w14:textId="77777777" w:rsidR="005D4C27" w:rsidRPr="00EE12DB" w:rsidRDefault="005D4C27" w:rsidP="005351E9">
            <w:pPr>
              <w:jc w:val="right"/>
              <w:rPr>
                <w:color w:val="000000"/>
                <w:sz w:val="20"/>
                <w:szCs w:val="20"/>
              </w:rPr>
            </w:pPr>
            <w:r>
              <w:rPr>
                <w:color w:val="000000"/>
                <w:sz w:val="20"/>
              </w:rPr>
              <w:t>64.755</w:t>
            </w:r>
          </w:p>
        </w:tc>
        <w:tc>
          <w:tcPr>
            <w:tcW w:w="647" w:type="pct"/>
            <w:tcBorders>
              <w:top w:val="nil"/>
              <w:left w:val="nil"/>
              <w:bottom w:val="single" w:sz="4" w:space="0" w:color="auto"/>
              <w:right w:val="single" w:sz="4" w:space="0" w:color="auto"/>
            </w:tcBorders>
            <w:shd w:val="clear" w:color="auto" w:fill="auto"/>
            <w:noWrap/>
            <w:hideMark/>
          </w:tcPr>
          <w:p w14:paraId="6EFBF216" w14:textId="690B7C3E" w:rsidR="005D4C27" w:rsidRPr="00EE12DB" w:rsidRDefault="005D4C27" w:rsidP="005351E9">
            <w:pPr>
              <w:jc w:val="right"/>
              <w:rPr>
                <w:color w:val="000000"/>
                <w:sz w:val="20"/>
                <w:szCs w:val="20"/>
              </w:rPr>
            </w:pPr>
            <w:r>
              <w:rPr>
                <w:color w:val="000000"/>
                <w:sz w:val="20"/>
              </w:rPr>
              <w:t>22,75</w:t>
            </w:r>
          </w:p>
        </w:tc>
      </w:tr>
      <w:tr w:rsidR="00C20F9C" w:rsidRPr="00EE12DB" w14:paraId="1E38E7AF"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250E37" w14:textId="77777777" w:rsidR="005D4C27" w:rsidRPr="00EE12DB" w:rsidRDefault="005D4C27" w:rsidP="00BC08E6">
            <w:pPr>
              <w:rPr>
                <w:b/>
                <w:bCs/>
                <w:color w:val="000000"/>
                <w:sz w:val="20"/>
                <w:szCs w:val="20"/>
              </w:rPr>
            </w:pPr>
            <w:r>
              <w:rPr>
                <w:b/>
                <w:color w:val="000000"/>
                <w:sz w:val="20"/>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5E9F11A5" w14:textId="77777777" w:rsidR="005D4C27" w:rsidRPr="00EE12DB" w:rsidRDefault="005D4C27" w:rsidP="00BC08E6">
            <w:pPr>
              <w:jc w:val="center"/>
              <w:rPr>
                <w:b/>
                <w:bCs/>
                <w:color w:val="000000"/>
                <w:sz w:val="20"/>
                <w:szCs w:val="20"/>
              </w:rPr>
            </w:pPr>
            <w:r>
              <w:rPr>
                <w:b/>
                <w:color w:val="000000"/>
                <w:sz w:val="20"/>
              </w:rPr>
              <w:t>15</w:t>
            </w:r>
          </w:p>
        </w:tc>
        <w:tc>
          <w:tcPr>
            <w:tcW w:w="760" w:type="pct"/>
            <w:tcBorders>
              <w:top w:val="nil"/>
              <w:left w:val="nil"/>
              <w:bottom w:val="single" w:sz="4" w:space="0" w:color="auto"/>
              <w:right w:val="single" w:sz="4" w:space="0" w:color="auto"/>
            </w:tcBorders>
            <w:shd w:val="clear" w:color="auto" w:fill="auto"/>
            <w:noWrap/>
            <w:hideMark/>
          </w:tcPr>
          <w:p w14:paraId="77E609DD" w14:textId="309506ED" w:rsidR="005D4C27" w:rsidRPr="00EE12DB" w:rsidRDefault="004A1245" w:rsidP="005351E9">
            <w:pPr>
              <w:jc w:val="right"/>
              <w:rPr>
                <w:b/>
                <w:color w:val="000000"/>
                <w:sz w:val="20"/>
                <w:szCs w:val="20"/>
              </w:rPr>
            </w:pPr>
            <w:r>
              <w:rPr>
                <w:b/>
                <w:sz w:val="20"/>
              </w:rPr>
              <w:t>376,97</w:t>
            </w:r>
          </w:p>
        </w:tc>
        <w:tc>
          <w:tcPr>
            <w:tcW w:w="1018" w:type="pct"/>
            <w:tcBorders>
              <w:top w:val="nil"/>
              <w:left w:val="nil"/>
              <w:bottom w:val="single" w:sz="4" w:space="0" w:color="auto"/>
              <w:right w:val="single" w:sz="4" w:space="0" w:color="auto"/>
            </w:tcBorders>
            <w:shd w:val="clear" w:color="auto" w:fill="auto"/>
            <w:noWrap/>
            <w:hideMark/>
          </w:tcPr>
          <w:p w14:paraId="76E478E9" w14:textId="11B1DE06" w:rsidR="007F06B0" w:rsidRPr="00EE12DB" w:rsidRDefault="004A1245" w:rsidP="005351E9">
            <w:pPr>
              <w:jc w:val="right"/>
              <w:rPr>
                <w:b/>
                <w:bCs/>
                <w:sz w:val="20"/>
                <w:szCs w:val="20"/>
              </w:rPr>
            </w:pPr>
            <w:r>
              <w:rPr>
                <w:b/>
                <w:sz w:val="20"/>
              </w:rPr>
              <w:t xml:space="preserve">  4.552.856</w:t>
            </w:r>
          </w:p>
          <w:p w14:paraId="4F156476" w14:textId="2220539C" w:rsidR="005D4C27" w:rsidRPr="00EE12DB" w:rsidRDefault="005D4C27" w:rsidP="005351E9">
            <w:pPr>
              <w:jc w:val="right"/>
              <w:rPr>
                <w:b/>
                <w:color w:val="000000"/>
                <w:sz w:val="20"/>
                <w:szCs w:val="20"/>
              </w:rPr>
            </w:pPr>
          </w:p>
        </w:tc>
        <w:tc>
          <w:tcPr>
            <w:tcW w:w="647" w:type="pct"/>
            <w:tcBorders>
              <w:top w:val="nil"/>
              <w:left w:val="nil"/>
              <w:bottom w:val="single" w:sz="4" w:space="0" w:color="auto"/>
              <w:right w:val="single" w:sz="4" w:space="0" w:color="auto"/>
            </w:tcBorders>
            <w:shd w:val="clear" w:color="auto" w:fill="auto"/>
            <w:noWrap/>
            <w:hideMark/>
          </w:tcPr>
          <w:p w14:paraId="7CE95398" w14:textId="5CEBB83D" w:rsidR="005D4C27" w:rsidRPr="00EE12DB" w:rsidRDefault="004A1245" w:rsidP="00EE12DB">
            <w:pPr>
              <w:jc w:val="right"/>
              <w:rPr>
                <w:b/>
                <w:bCs/>
                <w:sz w:val="20"/>
                <w:szCs w:val="20"/>
              </w:rPr>
            </w:pPr>
            <w:r>
              <w:rPr>
                <w:b/>
                <w:sz w:val="20"/>
              </w:rPr>
              <w:t xml:space="preserve"> 12,08 </w:t>
            </w:r>
          </w:p>
        </w:tc>
      </w:tr>
    </w:tbl>
    <w:p w14:paraId="3360CB03" w14:textId="77777777" w:rsidR="006F299B" w:rsidRPr="00EE12DB" w:rsidRDefault="006F299B" w:rsidP="006F299B">
      <w:pPr>
        <w:rPr>
          <w:lang w:val="en-US"/>
        </w:rPr>
      </w:pPr>
    </w:p>
    <w:p w14:paraId="39953C55" w14:textId="29924EFA" w:rsidR="00157921" w:rsidRDefault="00157921" w:rsidP="00B731BF">
      <w:pPr>
        <w:keepNext/>
        <w:rPr>
          <w:i/>
          <w:iCs/>
        </w:rPr>
      </w:pPr>
      <w:r>
        <w:rPr>
          <w:i/>
        </w:rPr>
        <w:t>Sector de fabricación de equipos de refrigeración comercial</w:t>
      </w:r>
    </w:p>
    <w:p w14:paraId="2D386A83" w14:textId="77777777" w:rsidR="00157921" w:rsidRPr="00890596" w:rsidRDefault="00157921" w:rsidP="00B731BF">
      <w:pPr>
        <w:keepNext/>
        <w:rPr>
          <w:i/>
          <w:iCs/>
          <w:lang w:val="fr-FR"/>
        </w:rPr>
      </w:pPr>
    </w:p>
    <w:p w14:paraId="685AF110" w14:textId="57028A3E" w:rsidR="00157921" w:rsidRDefault="005372A6" w:rsidP="00B731BF">
      <w:pPr>
        <w:pStyle w:val="Heading1"/>
        <w:keepNext/>
      </w:pPr>
      <w:r>
        <w:t xml:space="preserve">La Secretaría trató de entender mejor si Miraco fabricaba o ensamblaba unidades de condensación, y cómo se aseguraría la sostenibilidad de la reconversión, dado que Miraco era la única empresa que fabricaba unidades de condensación que participaba en el proyecto y otras empresas podían seguir ensamblando e instalando unidades de condensación de HFC después de la reconversión de Miraco. Tras deliberaciones con la ONUDI y dadas las dificultades para garantizar la sostenibilidad de la reconversión, se acordó retirar la reconversión de la empresa del proyecto. </w:t>
      </w:r>
    </w:p>
    <w:p w14:paraId="5AB96CB8" w14:textId="2D9A7A0F" w:rsidR="00126BDA" w:rsidRDefault="008E40C2" w:rsidP="00D13459">
      <w:pPr>
        <w:pStyle w:val="Heading1"/>
      </w:pPr>
      <w:r>
        <w:t>La Secretaría y la ONUDI mantuvieron conversaciones detalladas sobre la reconversión de las empresas que fabrican equipos autónomos de refrigeración comercial. Si bien los precios del HFC-134a (USD 6,43/kg) y del R-290 (USD 6,40/kg) son comparables, la reducción de la carga de refrigerante redundaría en ahorros de funcionamiento. En cambio, el precio de los compresores que funcionan con R-290 es más alto que el de los compresores que funcionan con HFC</w:t>
      </w:r>
      <w:r>
        <w:noBreakHyphen/>
        <w:t>134a, lo que resulta en costos adicionales de explotación de USD 5,50/kg, conforme a la decisión 95/86 a).</w:t>
      </w:r>
    </w:p>
    <w:p w14:paraId="557BC8F7" w14:textId="1E0F0B62" w:rsidR="007D50F6" w:rsidRPr="0078682C" w:rsidRDefault="007D50F6" w:rsidP="00D13459">
      <w:pPr>
        <w:pStyle w:val="Heading1"/>
      </w:pPr>
      <w:r>
        <w:t>De las seis empresas presentadas como pequeñas y medianas empresas con un consumo de HFC de entre 15 t y 1,5 t por año, de conformidad con la decisión 2</w:t>
      </w:r>
      <w:r w:rsidR="00E06AAA">
        <w:t>3</w:t>
      </w:r>
      <w:r>
        <w:t xml:space="preserve">/14, Everest no es admisible ya que la empresa es de propiedad de los Emiratos Árabes Unidos. De conformidad con la decisión 95/96 c) i), Alradwan no se considera una pequeña o mediana empresa, dado que la totalidad de su consumo de HFC es superior a 15 t. Los costos adicionales de capital para Alradwan se acordaron en USD 82.496, dada la mayor capacidad de fabricación de la empresa.  Para el resto de las empresas, los costos adicionales de capital se acordaron en USD 65.120 por empresa, sobre la base del rediseño de productos, el desarrollo de prototipos </w:t>
      </w:r>
      <w:r>
        <w:lastRenderedPageBreak/>
        <w:t>y pruebas; modificación de los sistemas de suministro y carga de refrigerantes; infraestructura de seguridad; asistencia técnica; capacitación relacionada con la seguridad; certificación de productos y verificación de la seguridad; y el 10 por ciento para imprevistos. Los costos convenidos para la reconversión de las seis empresas se basaron en el menor entre los costos adicionales de capital y costos adicionales de explotación acordados, y el umbral de relación de costo a eficacia aplicable, que es de USD 16,50/kg para Alradwan y de USD 21,78/kg para las demás pequeñas y medianas empresas, lo que dio como resultado un costo acordado de USD 430.947 para reconvertir las seis empresas, como se resume en el cuadro 31 a continuación.</w:t>
      </w:r>
    </w:p>
    <w:p w14:paraId="61F32670" w14:textId="6CADC43C" w:rsidR="00462F1A" w:rsidRPr="00327871" w:rsidRDefault="00462F1A" w:rsidP="00D13459">
      <w:pPr>
        <w:pStyle w:val="Heading1"/>
      </w:pPr>
      <w:r>
        <w:t xml:space="preserve">Para las cuatro empresas con un consumo de HFC de 1,5 o menos al año, se acordaron costos adicionales de capital de USD 25.300 por empresa. Los costos convenidos para la reconversión de cada empresa se determinaron sobre la base del menor entre los costos adicionales de capital y costos adicionales de explotación convenidos, y el umbral de relación de costo a eficacia aplicable. A pesar de que el Comité Ejecutivo especificó un umbral de relación de costo a eficacia para la refrigeración comercial que abarca los equipos de refrigeración comercial individuales, pero que no es exclusivo de ellos, la Secretaría tomó nota y la ONUDI confirmó que el proyecto incluía a todas las empresas restantes que fabricaban equipos de refrigeración comercial independientes a base de HFC y que el Gobierno de Egipto no presentaría más solicitudes de financiación del Fondo Multilateral para ninguna empresa que fabricase dichos equipos. En consecuencia, la Secretaría propuso utilizar el umbral de relación de costo a eficacia más alto previsto en la decisión 95/86 e) para las empresas que consumen 1,5 t o menos de HFC. Al respecto, la ONUDI confirmó que la empresa DRIC consumió más de 1,5 t y, por lo tanto, el umbral aplicable para la empresa es de USD 21,78/kg, mientras que para las otras tres empresas el umbral de relación de costo a eficacia aplicable es de USD 41,25/kg, lo que resulta en costos convenidos de USD 72.255 para reconvertir las cuatro empresas, como se resume en el cuadro 31 a continuación. </w:t>
      </w:r>
    </w:p>
    <w:p w14:paraId="5655AC9C" w14:textId="0DD4C6BC" w:rsidR="000D0027" w:rsidRPr="00327871" w:rsidRDefault="000D0027" w:rsidP="00327871">
      <w:pPr>
        <w:pStyle w:val="Heading1"/>
      </w:pPr>
      <w:r>
        <w:t>Sobre la base de lo anterior, la financiación total convenida para los proyectos de refrigeración comercial es de USD 502.202, tal como se resume en el cuadro 31 a continuación.</w:t>
      </w:r>
    </w:p>
    <w:p w14:paraId="20AAF193" w14:textId="15EEB05A" w:rsidR="005D0F18" w:rsidRDefault="005D0F18" w:rsidP="00DE4967">
      <w:pPr>
        <w:keepNext/>
        <w:rPr>
          <w:b/>
          <w:bCs/>
        </w:rPr>
      </w:pPr>
      <w:r>
        <w:rPr>
          <w:b/>
        </w:rPr>
        <w:t>Cuadro 31. Financiación acordada para fabricantes de equipos de refrigeración comercial</w:t>
      </w:r>
    </w:p>
    <w:tbl>
      <w:tblPr>
        <w:tblW w:w="5000" w:type="pct"/>
        <w:tblLayout w:type="fixed"/>
        <w:tblLook w:val="04A0" w:firstRow="1" w:lastRow="0" w:firstColumn="1" w:lastColumn="0" w:noHBand="0" w:noVBand="1"/>
      </w:tblPr>
      <w:tblGrid>
        <w:gridCol w:w="4170"/>
        <w:gridCol w:w="645"/>
        <w:gridCol w:w="1421"/>
        <w:gridCol w:w="1556"/>
        <w:gridCol w:w="1558"/>
      </w:tblGrid>
      <w:tr w:rsidR="005D0F18" w:rsidRPr="00021F7F" w14:paraId="214C0CB7" w14:textId="77777777" w:rsidTr="00F47822">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76A871C3" w14:textId="77777777" w:rsidR="005D0F18" w:rsidRPr="00A77FFA" w:rsidRDefault="005D0F18" w:rsidP="00D13459">
            <w:pPr>
              <w:jc w:val="center"/>
              <w:rPr>
                <w:b/>
                <w:bCs/>
                <w:color w:val="000000"/>
                <w:sz w:val="19"/>
                <w:szCs w:val="19"/>
              </w:rPr>
            </w:pPr>
            <w:r>
              <w:rPr>
                <w:b/>
                <w:color w:val="000000"/>
                <w:sz w:val="19"/>
              </w:rPr>
              <w:t>Concepto</w:t>
            </w:r>
          </w:p>
        </w:tc>
        <w:tc>
          <w:tcPr>
            <w:tcW w:w="345" w:type="pct"/>
            <w:tcBorders>
              <w:top w:val="single" w:sz="4" w:space="0" w:color="auto"/>
              <w:left w:val="nil"/>
              <w:bottom w:val="single" w:sz="4" w:space="0" w:color="auto"/>
              <w:right w:val="single" w:sz="4" w:space="0" w:color="auto"/>
            </w:tcBorders>
            <w:shd w:val="clear" w:color="000000" w:fill="auto"/>
            <w:noWrap/>
            <w:hideMark/>
          </w:tcPr>
          <w:p w14:paraId="37214599" w14:textId="77777777" w:rsidR="005D0F18" w:rsidRPr="00A77FFA" w:rsidRDefault="005D0F18" w:rsidP="00D13459">
            <w:pPr>
              <w:jc w:val="center"/>
              <w:rPr>
                <w:b/>
                <w:bCs/>
                <w:color w:val="000000"/>
                <w:sz w:val="19"/>
                <w:szCs w:val="19"/>
              </w:rPr>
            </w:pPr>
            <w:r>
              <w:rPr>
                <w:b/>
                <w:color w:val="000000"/>
                <w:sz w:val="19"/>
              </w:rPr>
              <w:t>Núm.</w:t>
            </w:r>
          </w:p>
        </w:tc>
        <w:tc>
          <w:tcPr>
            <w:tcW w:w="760" w:type="pct"/>
            <w:tcBorders>
              <w:top w:val="single" w:sz="4" w:space="0" w:color="auto"/>
              <w:left w:val="nil"/>
              <w:bottom w:val="single" w:sz="4" w:space="0" w:color="auto"/>
              <w:right w:val="single" w:sz="4" w:space="0" w:color="auto"/>
            </w:tcBorders>
            <w:shd w:val="clear" w:color="000000" w:fill="auto"/>
            <w:noWrap/>
            <w:hideMark/>
          </w:tcPr>
          <w:p w14:paraId="1277BD73" w14:textId="77777777" w:rsidR="005D0F18" w:rsidRPr="00A77FFA" w:rsidRDefault="005D0F18" w:rsidP="00D13459">
            <w:pPr>
              <w:jc w:val="center"/>
              <w:rPr>
                <w:b/>
                <w:bCs/>
                <w:color w:val="000000"/>
                <w:sz w:val="19"/>
                <w:szCs w:val="19"/>
              </w:rPr>
            </w:pPr>
            <w:r>
              <w:rPr>
                <w:b/>
                <w:color w:val="000000"/>
                <w:sz w:val="19"/>
              </w:rPr>
              <w:t>Consumo (t)</w:t>
            </w:r>
          </w:p>
        </w:tc>
        <w:tc>
          <w:tcPr>
            <w:tcW w:w="832" w:type="pct"/>
            <w:tcBorders>
              <w:top w:val="single" w:sz="4" w:space="0" w:color="auto"/>
              <w:left w:val="nil"/>
              <w:bottom w:val="single" w:sz="4" w:space="0" w:color="auto"/>
              <w:right w:val="single" w:sz="4" w:space="0" w:color="auto"/>
            </w:tcBorders>
            <w:shd w:val="clear" w:color="000000" w:fill="auto"/>
            <w:noWrap/>
            <w:hideMark/>
          </w:tcPr>
          <w:p w14:paraId="16ABA777" w14:textId="2EC6A455" w:rsidR="005D0F18" w:rsidRPr="00A77FFA" w:rsidRDefault="005D0F18" w:rsidP="00D13459">
            <w:pPr>
              <w:jc w:val="center"/>
              <w:rPr>
                <w:b/>
                <w:bCs/>
                <w:color w:val="000000"/>
                <w:sz w:val="19"/>
                <w:szCs w:val="19"/>
              </w:rPr>
            </w:pPr>
            <w:r>
              <w:rPr>
                <w:b/>
                <w:color w:val="000000"/>
                <w:sz w:val="19"/>
              </w:rPr>
              <w:t>Financiación</w:t>
            </w:r>
            <w:r w:rsidR="00F47822">
              <w:rPr>
                <w:b/>
                <w:color w:val="000000"/>
                <w:sz w:val="19"/>
              </w:rPr>
              <w:br/>
            </w:r>
            <w:r>
              <w:rPr>
                <w:b/>
                <w:color w:val="000000"/>
                <w:sz w:val="19"/>
              </w:rPr>
              <w:t>acordada (USD)</w:t>
            </w:r>
          </w:p>
        </w:tc>
        <w:tc>
          <w:tcPr>
            <w:tcW w:w="833" w:type="pct"/>
            <w:tcBorders>
              <w:top w:val="single" w:sz="4" w:space="0" w:color="auto"/>
              <w:left w:val="nil"/>
              <w:bottom w:val="single" w:sz="4" w:space="0" w:color="auto"/>
              <w:right w:val="single" w:sz="4" w:space="0" w:color="auto"/>
            </w:tcBorders>
            <w:shd w:val="clear" w:color="000000" w:fill="auto"/>
            <w:noWrap/>
            <w:hideMark/>
          </w:tcPr>
          <w:p w14:paraId="52444D08" w14:textId="77777777" w:rsidR="005D0F18" w:rsidRPr="00A77FFA" w:rsidRDefault="005D0F18" w:rsidP="00D13459">
            <w:pPr>
              <w:jc w:val="center"/>
              <w:rPr>
                <w:b/>
                <w:bCs/>
                <w:color w:val="000000"/>
                <w:sz w:val="19"/>
                <w:szCs w:val="19"/>
              </w:rPr>
            </w:pPr>
            <w:r>
              <w:rPr>
                <w:b/>
                <w:color w:val="000000"/>
                <w:sz w:val="19"/>
              </w:rPr>
              <w:t>Relación de costo a eficacia (USD/kg)</w:t>
            </w:r>
          </w:p>
        </w:tc>
      </w:tr>
      <w:tr w:rsidR="00021F7F" w:rsidRPr="00021F7F" w14:paraId="742EA6CA"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52C11E85" w14:textId="1EDBA158" w:rsidR="00021F7F" w:rsidRPr="00A77FFA" w:rsidRDefault="00021F7F" w:rsidP="00021F7F">
            <w:pPr>
              <w:rPr>
                <w:color w:val="000000"/>
                <w:sz w:val="19"/>
                <w:szCs w:val="19"/>
              </w:rPr>
            </w:pPr>
            <w:r>
              <w:rPr>
                <w:color w:val="000000"/>
                <w:sz w:val="19"/>
              </w:rPr>
              <w:t>Empresas con consumo entre 1,5 y 15 t</w:t>
            </w:r>
          </w:p>
        </w:tc>
        <w:tc>
          <w:tcPr>
            <w:tcW w:w="345" w:type="pct"/>
            <w:tcBorders>
              <w:top w:val="nil"/>
              <w:left w:val="nil"/>
              <w:bottom w:val="single" w:sz="4" w:space="0" w:color="auto"/>
              <w:right w:val="single" w:sz="4" w:space="0" w:color="auto"/>
            </w:tcBorders>
            <w:shd w:val="clear" w:color="auto" w:fill="auto"/>
            <w:noWrap/>
            <w:hideMark/>
          </w:tcPr>
          <w:p w14:paraId="55BCC4C8" w14:textId="2CDB51EA" w:rsidR="00021F7F" w:rsidRPr="00A77FFA" w:rsidRDefault="00021F7F" w:rsidP="00021F7F">
            <w:pPr>
              <w:jc w:val="center"/>
              <w:rPr>
                <w:color w:val="000000"/>
                <w:sz w:val="19"/>
                <w:szCs w:val="19"/>
              </w:rPr>
            </w:pPr>
            <w:r>
              <w:rPr>
                <w:color w:val="000000"/>
                <w:sz w:val="19"/>
              </w:rPr>
              <w:t>6</w:t>
            </w:r>
          </w:p>
        </w:tc>
        <w:tc>
          <w:tcPr>
            <w:tcW w:w="760" w:type="pct"/>
            <w:tcBorders>
              <w:top w:val="nil"/>
              <w:left w:val="nil"/>
              <w:bottom w:val="single" w:sz="4" w:space="0" w:color="auto"/>
              <w:right w:val="single" w:sz="4" w:space="0" w:color="auto"/>
            </w:tcBorders>
            <w:shd w:val="clear" w:color="auto" w:fill="auto"/>
            <w:noWrap/>
            <w:hideMark/>
          </w:tcPr>
          <w:p w14:paraId="45D61F26" w14:textId="0E7EFCBA" w:rsidR="00021F7F" w:rsidRPr="00A77FFA" w:rsidRDefault="00021F7F" w:rsidP="00021F7F">
            <w:pPr>
              <w:jc w:val="center"/>
              <w:rPr>
                <w:color w:val="000000"/>
                <w:sz w:val="19"/>
                <w:szCs w:val="19"/>
              </w:rPr>
            </w:pPr>
            <w:r>
              <w:rPr>
                <w:rFonts w:asciiTheme="majorBidi" w:hAnsiTheme="majorBidi"/>
                <w:color w:val="000000"/>
                <w:sz w:val="19"/>
              </w:rPr>
              <w:t>35,46*</w:t>
            </w:r>
          </w:p>
        </w:tc>
        <w:tc>
          <w:tcPr>
            <w:tcW w:w="832" w:type="pct"/>
            <w:tcBorders>
              <w:top w:val="nil"/>
              <w:left w:val="nil"/>
              <w:bottom w:val="single" w:sz="4" w:space="0" w:color="auto"/>
              <w:right w:val="single" w:sz="4" w:space="0" w:color="auto"/>
            </w:tcBorders>
            <w:shd w:val="clear" w:color="auto" w:fill="auto"/>
            <w:noWrap/>
            <w:hideMark/>
          </w:tcPr>
          <w:p w14:paraId="4275BD43" w14:textId="315975E4" w:rsidR="00021F7F" w:rsidRPr="00A77FFA" w:rsidRDefault="00021F7F" w:rsidP="00021F7F">
            <w:pPr>
              <w:jc w:val="center"/>
              <w:rPr>
                <w:color w:val="000000"/>
                <w:sz w:val="19"/>
                <w:szCs w:val="19"/>
              </w:rPr>
            </w:pPr>
            <w:r>
              <w:rPr>
                <w:rFonts w:asciiTheme="majorBidi" w:hAnsiTheme="majorBidi"/>
                <w:color w:val="000000"/>
                <w:sz w:val="19"/>
              </w:rPr>
              <w:t>430.947</w:t>
            </w:r>
          </w:p>
        </w:tc>
        <w:tc>
          <w:tcPr>
            <w:tcW w:w="833" w:type="pct"/>
            <w:tcBorders>
              <w:top w:val="nil"/>
              <w:left w:val="nil"/>
              <w:bottom w:val="single" w:sz="4" w:space="0" w:color="auto"/>
              <w:right w:val="single" w:sz="4" w:space="0" w:color="auto"/>
            </w:tcBorders>
            <w:shd w:val="clear" w:color="auto" w:fill="auto"/>
            <w:noWrap/>
            <w:hideMark/>
          </w:tcPr>
          <w:p w14:paraId="39EA7F9E" w14:textId="26079BC5" w:rsidR="00021F7F" w:rsidRPr="00A77FFA" w:rsidRDefault="00021F7F" w:rsidP="00021F7F">
            <w:pPr>
              <w:jc w:val="center"/>
              <w:rPr>
                <w:color w:val="000000"/>
                <w:sz w:val="19"/>
                <w:szCs w:val="19"/>
              </w:rPr>
            </w:pPr>
            <w:r>
              <w:rPr>
                <w:rFonts w:asciiTheme="majorBidi" w:hAnsiTheme="majorBidi"/>
                <w:color w:val="000000"/>
                <w:sz w:val="19"/>
              </w:rPr>
              <w:t>12,15</w:t>
            </w:r>
          </w:p>
        </w:tc>
      </w:tr>
      <w:tr w:rsidR="00021F7F" w:rsidRPr="00021F7F" w14:paraId="5EA9B119"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CC17DC8" w14:textId="3C442F69" w:rsidR="00021F7F" w:rsidRPr="00A77FFA" w:rsidRDefault="00021F7F" w:rsidP="00021F7F">
            <w:pPr>
              <w:rPr>
                <w:color w:val="000000"/>
                <w:sz w:val="19"/>
                <w:szCs w:val="19"/>
              </w:rPr>
            </w:pPr>
            <w:r>
              <w:rPr>
                <w:color w:val="000000"/>
                <w:sz w:val="19"/>
              </w:rPr>
              <w:t>Empresas con consumo igual o inferior a 1,5 t**</w:t>
            </w:r>
          </w:p>
        </w:tc>
        <w:tc>
          <w:tcPr>
            <w:tcW w:w="345" w:type="pct"/>
            <w:tcBorders>
              <w:top w:val="nil"/>
              <w:left w:val="nil"/>
              <w:bottom w:val="single" w:sz="4" w:space="0" w:color="auto"/>
              <w:right w:val="single" w:sz="4" w:space="0" w:color="auto"/>
            </w:tcBorders>
            <w:shd w:val="clear" w:color="auto" w:fill="auto"/>
            <w:noWrap/>
            <w:hideMark/>
          </w:tcPr>
          <w:p w14:paraId="660338CC" w14:textId="77777777" w:rsidR="00021F7F" w:rsidRPr="00A77FFA" w:rsidRDefault="00021F7F" w:rsidP="00021F7F">
            <w:pPr>
              <w:jc w:val="center"/>
              <w:rPr>
                <w:color w:val="000000"/>
                <w:sz w:val="19"/>
                <w:szCs w:val="19"/>
              </w:rPr>
            </w:pPr>
            <w:r>
              <w:rPr>
                <w:color w:val="000000"/>
                <w:sz w:val="19"/>
              </w:rPr>
              <w:t>4</w:t>
            </w:r>
          </w:p>
        </w:tc>
        <w:tc>
          <w:tcPr>
            <w:tcW w:w="760" w:type="pct"/>
            <w:tcBorders>
              <w:top w:val="nil"/>
              <w:left w:val="nil"/>
              <w:bottom w:val="single" w:sz="4" w:space="0" w:color="auto"/>
              <w:right w:val="single" w:sz="4" w:space="0" w:color="auto"/>
            </w:tcBorders>
            <w:shd w:val="clear" w:color="auto" w:fill="auto"/>
            <w:noWrap/>
            <w:hideMark/>
          </w:tcPr>
          <w:p w14:paraId="24A6CD77" w14:textId="65EA71E4" w:rsidR="00021F7F" w:rsidRPr="00A77FFA" w:rsidRDefault="00021F7F" w:rsidP="00021F7F">
            <w:pPr>
              <w:jc w:val="center"/>
              <w:rPr>
                <w:color w:val="000000"/>
                <w:sz w:val="19"/>
                <w:szCs w:val="19"/>
              </w:rPr>
            </w:pPr>
            <w:r>
              <w:rPr>
                <w:rFonts w:asciiTheme="majorBidi" w:hAnsiTheme="majorBidi"/>
                <w:color w:val="000000"/>
                <w:sz w:val="19"/>
              </w:rPr>
              <w:t>2,46</w:t>
            </w:r>
          </w:p>
        </w:tc>
        <w:tc>
          <w:tcPr>
            <w:tcW w:w="832" w:type="pct"/>
            <w:tcBorders>
              <w:top w:val="nil"/>
              <w:left w:val="nil"/>
              <w:bottom w:val="single" w:sz="4" w:space="0" w:color="auto"/>
              <w:right w:val="single" w:sz="4" w:space="0" w:color="auto"/>
            </w:tcBorders>
            <w:shd w:val="clear" w:color="auto" w:fill="auto"/>
            <w:noWrap/>
            <w:hideMark/>
          </w:tcPr>
          <w:p w14:paraId="2E252287" w14:textId="7920D5B5" w:rsidR="00021F7F" w:rsidRPr="00A77FFA" w:rsidRDefault="00021F7F" w:rsidP="00021F7F">
            <w:pPr>
              <w:jc w:val="center"/>
              <w:rPr>
                <w:color w:val="000000"/>
                <w:sz w:val="19"/>
                <w:szCs w:val="19"/>
              </w:rPr>
            </w:pPr>
            <w:r>
              <w:rPr>
                <w:rFonts w:asciiTheme="majorBidi" w:hAnsiTheme="majorBidi"/>
                <w:color w:val="000000"/>
                <w:sz w:val="19"/>
              </w:rPr>
              <w:t>71.255</w:t>
            </w:r>
          </w:p>
        </w:tc>
        <w:tc>
          <w:tcPr>
            <w:tcW w:w="833" w:type="pct"/>
            <w:tcBorders>
              <w:top w:val="nil"/>
              <w:left w:val="nil"/>
              <w:bottom w:val="single" w:sz="4" w:space="0" w:color="auto"/>
              <w:right w:val="single" w:sz="4" w:space="0" w:color="auto"/>
            </w:tcBorders>
            <w:shd w:val="clear" w:color="auto" w:fill="auto"/>
            <w:noWrap/>
            <w:hideMark/>
          </w:tcPr>
          <w:p w14:paraId="61AA55C7" w14:textId="2208F8FC" w:rsidR="00021F7F" w:rsidRPr="00A77FFA" w:rsidRDefault="00021F7F" w:rsidP="00021F7F">
            <w:pPr>
              <w:jc w:val="center"/>
              <w:rPr>
                <w:color w:val="000000"/>
                <w:sz w:val="19"/>
                <w:szCs w:val="19"/>
              </w:rPr>
            </w:pPr>
            <w:r>
              <w:rPr>
                <w:rFonts w:asciiTheme="majorBidi" w:hAnsiTheme="majorBidi"/>
                <w:color w:val="000000"/>
                <w:sz w:val="19"/>
              </w:rPr>
              <w:t>28,97</w:t>
            </w:r>
          </w:p>
        </w:tc>
      </w:tr>
      <w:tr w:rsidR="00021F7F" w:rsidRPr="00021F7F" w14:paraId="5E9FBADB" w14:textId="77777777" w:rsidTr="00F47822">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FBE4F3" w14:textId="77777777" w:rsidR="00021F7F" w:rsidRPr="00A77FFA" w:rsidRDefault="00021F7F" w:rsidP="00021F7F">
            <w:pPr>
              <w:rPr>
                <w:b/>
                <w:bCs/>
                <w:color w:val="000000"/>
                <w:sz w:val="19"/>
                <w:szCs w:val="19"/>
              </w:rPr>
            </w:pPr>
            <w:r>
              <w:rPr>
                <w:b/>
                <w:color w:val="000000"/>
                <w:sz w:val="19"/>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108B0217" w14:textId="2AB58CFB" w:rsidR="00021F7F" w:rsidRPr="00A77FFA" w:rsidRDefault="00021F7F" w:rsidP="00021F7F">
            <w:pPr>
              <w:jc w:val="center"/>
              <w:rPr>
                <w:b/>
                <w:bCs/>
                <w:color w:val="000000"/>
                <w:sz w:val="19"/>
                <w:szCs w:val="19"/>
              </w:rPr>
            </w:pPr>
            <w:r>
              <w:rPr>
                <w:b/>
                <w:color w:val="000000"/>
                <w:sz w:val="19"/>
              </w:rPr>
              <w:t>10</w:t>
            </w:r>
          </w:p>
        </w:tc>
        <w:tc>
          <w:tcPr>
            <w:tcW w:w="760" w:type="pct"/>
            <w:tcBorders>
              <w:top w:val="nil"/>
              <w:left w:val="nil"/>
              <w:bottom w:val="single" w:sz="4" w:space="0" w:color="auto"/>
              <w:right w:val="single" w:sz="4" w:space="0" w:color="auto"/>
            </w:tcBorders>
            <w:shd w:val="clear" w:color="auto" w:fill="auto"/>
            <w:noWrap/>
            <w:hideMark/>
          </w:tcPr>
          <w:p w14:paraId="3FDBEE98" w14:textId="612A0995" w:rsidR="00021F7F" w:rsidRPr="00A77FFA" w:rsidRDefault="00021F7F" w:rsidP="00021F7F">
            <w:pPr>
              <w:jc w:val="center"/>
              <w:rPr>
                <w:b/>
                <w:bCs/>
                <w:color w:val="000000"/>
                <w:sz w:val="19"/>
                <w:szCs w:val="19"/>
              </w:rPr>
            </w:pPr>
            <w:r>
              <w:rPr>
                <w:rFonts w:asciiTheme="majorBidi" w:hAnsiTheme="majorBidi"/>
                <w:b/>
                <w:color w:val="000000"/>
                <w:sz w:val="19"/>
              </w:rPr>
              <w:t>37,92</w:t>
            </w:r>
          </w:p>
        </w:tc>
        <w:tc>
          <w:tcPr>
            <w:tcW w:w="832" w:type="pct"/>
            <w:tcBorders>
              <w:top w:val="nil"/>
              <w:left w:val="nil"/>
              <w:bottom w:val="single" w:sz="4" w:space="0" w:color="auto"/>
              <w:right w:val="single" w:sz="4" w:space="0" w:color="auto"/>
            </w:tcBorders>
            <w:shd w:val="clear" w:color="auto" w:fill="auto"/>
            <w:noWrap/>
            <w:hideMark/>
          </w:tcPr>
          <w:p w14:paraId="735D0692" w14:textId="31D13875" w:rsidR="00021F7F" w:rsidRPr="00A77FFA" w:rsidRDefault="00021F7F" w:rsidP="00021F7F">
            <w:pPr>
              <w:jc w:val="center"/>
              <w:rPr>
                <w:b/>
                <w:bCs/>
                <w:color w:val="000000"/>
                <w:sz w:val="19"/>
                <w:szCs w:val="19"/>
              </w:rPr>
            </w:pPr>
            <w:r>
              <w:rPr>
                <w:rFonts w:asciiTheme="majorBidi" w:hAnsiTheme="majorBidi"/>
                <w:b/>
                <w:color w:val="000000"/>
                <w:sz w:val="19"/>
              </w:rPr>
              <w:t>502.202</w:t>
            </w:r>
          </w:p>
        </w:tc>
        <w:tc>
          <w:tcPr>
            <w:tcW w:w="833" w:type="pct"/>
            <w:tcBorders>
              <w:top w:val="nil"/>
              <w:left w:val="nil"/>
              <w:bottom w:val="single" w:sz="4" w:space="0" w:color="auto"/>
              <w:right w:val="single" w:sz="4" w:space="0" w:color="auto"/>
            </w:tcBorders>
            <w:shd w:val="clear" w:color="auto" w:fill="auto"/>
            <w:noWrap/>
            <w:hideMark/>
          </w:tcPr>
          <w:p w14:paraId="52D20892" w14:textId="55D9C19A" w:rsidR="00021F7F" w:rsidRPr="00A77FFA" w:rsidRDefault="00021F7F" w:rsidP="00021F7F">
            <w:pPr>
              <w:jc w:val="center"/>
              <w:rPr>
                <w:b/>
                <w:bCs/>
                <w:color w:val="000000"/>
                <w:sz w:val="19"/>
                <w:szCs w:val="19"/>
              </w:rPr>
            </w:pPr>
            <w:r>
              <w:rPr>
                <w:rFonts w:asciiTheme="majorBidi" w:hAnsiTheme="majorBidi"/>
                <w:b/>
                <w:color w:val="000000"/>
                <w:sz w:val="19"/>
              </w:rPr>
              <w:t>13,24</w:t>
            </w:r>
          </w:p>
        </w:tc>
      </w:tr>
    </w:tbl>
    <w:p w14:paraId="71C406B8" w14:textId="43EA5CDA" w:rsidR="005D0F18" w:rsidRPr="00BF4A65" w:rsidRDefault="00C13A4B" w:rsidP="005D0F18">
      <w:pPr>
        <w:rPr>
          <w:sz w:val="18"/>
          <w:szCs w:val="18"/>
        </w:rPr>
      </w:pPr>
      <w:r>
        <w:rPr>
          <w:sz w:val="18"/>
        </w:rPr>
        <w:t xml:space="preserve">* Incluye 9,50 t de HFC-134a en Everest, una empresa no admisible. </w:t>
      </w:r>
    </w:p>
    <w:p w14:paraId="614FFEEE" w14:textId="1466C610" w:rsidR="00365AC9" w:rsidRPr="00723D9C" w:rsidRDefault="00723D9C" w:rsidP="0024312A">
      <w:pPr>
        <w:pStyle w:val="Heading1"/>
        <w:numPr>
          <w:ilvl w:val="0"/>
          <w:numId w:val="0"/>
        </w:numPr>
        <w:rPr>
          <w:sz w:val="18"/>
          <w:szCs w:val="18"/>
        </w:rPr>
      </w:pPr>
      <w:r>
        <w:rPr>
          <w:sz w:val="18"/>
        </w:rPr>
        <w:t>** Incluye DRIC que tiene un consumo de 1,55 t</w:t>
      </w:r>
    </w:p>
    <w:p w14:paraId="2F020EB4" w14:textId="7595D0B8" w:rsidR="00782C9D" w:rsidRDefault="00782C9D" w:rsidP="00782C9D">
      <w:r>
        <w:rPr>
          <w:i/>
        </w:rPr>
        <w:t>Fabricación de equipos de aire acondicionado residencial</w:t>
      </w:r>
    </w:p>
    <w:p w14:paraId="5954F40C" w14:textId="77777777" w:rsidR="00782C9D" w:rsidRPr="00890596" w:rsidRDefault="00782C9D" w:rsidP="00782C9D">
      <w:pPr>
        <w:rPr>
          <w:lang w:val="fr-FR"/>
        </w:rPr>
      </w:pPr>
    </w:p>
    <w:p w14:paraId="0782CE6E" w14:textId="73CA1DE4" w:rsidR="00782C9D" w:rsidRDefault="005A1D63">
      <w:pPr>
        <w:pStyle w:val="Heading1"/>
      </w:pPr>
      <w:r>
        <w:t xml:space="preserve">La Secretaría recordó el compromiso contraído por el Gobierno en el marco del PGEH de, entre otras cosas, garantizar el control total de los equipos de aire acondicionado residencial a base de R-410A y R-407C, importados o disponibles en el mercado local (decisión 84/72 e) i) b) y asegurar la adopción del HFC-32 en el mercado local (decisión 84/72 e) i) b); y el compromiso de las cinco empresas que participan en la etapa II del PGEH para, entre otras cosas, participar activamente en los esfuerzos para promover la aceptación en el mercado de los equipos de aire acondicionado residencial basados en la tecnología acordada (decisión 84/72 e) iv)). Además, la Secretaría recordó el compromiso asumido en la 94ª reunión por las empresas que recibieron asistencia en el marco del PGEH y que firmaron contratos de costos adicionales de explotación para cumplir con el cronograma para la fabricación completa para el mercado local con tecnología de HFC-32 para el 1 de enero de 2025 o el 31 de diciembre de 2026. A la luz de esos compromisos, y del progreso continuo de las cinco empresas que se habían reconvertido a HFC-32 en el marco del PGEH, como se describe en los párrafos 25 y 26 del presente documento, la Secretaría consideró que la reconversión de las empresas que fabrican con R-410A que no habían recibido asistencia en el marco del </w:t>
      </w:r>
      <w:r>
        <w:lastRenderedPageBreak/>
        <w:t xml:space="preserve">PGEH era fundamental para la reconversión sostenible del sector de fabricación de equipos de aire acondicionado residencial en el país. </w:t>
      </w:r>
    </w:p>
    <w:p w14:paraId="159D9289" w14:textId="08009A0A" w:rsidR="00B253F6" w:rsidRDefault="008E4123" w:rsidP="00B253F6">
      <w:pPr>
        <w:pStyle w:val="Heading1"/>
      </w:pPr>
      <w:r>
        <w:t xml:space="preserve">Sobre esa base, la Secretaría y la ONUDI mantuvieron deliberaciones detalladas sobre la reconversión propuesta a HFC-32 de las empresas que siguen fabricando aparatos de aire acondicionado residenciales con R-410A en el país, incluidos los costos admisibles, las políticas para garantizar la sostenibilidad de la reconversión y las deducciones conexas en el consumo de HFC admisible para la financiación. Esas cuestiones se examinarán sucesivamente. </w:t>
      </w:r>
    </w:p>
    <w:p w14:paraId="4A84BFA2" w14:textId="77777777" w:rsidR="008732C5" w:rsidRDefault="005A41C2" w:rsidP="000404F1">
      <w:pPr>
        <w:pStyle w:val="Heading1"/>
      </w:pPr>
      <w:r>
        <w:t xml:space="preserve">La información proporcionada por expertos del sector indica que el precio de los compresores de HFC-32 ha cambiado sustancialmente en los últimos cinco años. La fabricación mundial de compresores de HFC-32 para equipos de aire acondicionado residenciales supera actualmente a la de los compresores de R-410A. Dado que el volumen de fabricación y, por ende, las economías de escala son uno de los principales impulsores del costo de los compresores, el precio mundial de los compresores de HFC-32 es ahora comparable o inferior al de los compresores de R-410A, aunque puede haber algunas variaciones en el precio relativo de los dos tipos de compresores en función de la cadena de suministro local y otros factores. El menor precio del HFC-32 (USD 3,56/kg) en comparación con el del R-410A (USD 7,51/kg) y la reducción prevista del 10 por ciento de la carga al reconvertir de R-410A a HFC-32 permitirían ahorros de explotación. No obstante, dada la necesidad de las empresas de establecer sus propias cadenas de suministro para los compresores de HFC-32, lo que puede dar lugar a costos inicialmente más elevados en comparación con los compresores de R-410A, y dada la necesidad de realizar ajustes menores relacionados con la seguridad para la reconversión a HFC-32, se acordó fijar los costos adicionales de explotación en cero. </w:t>
      </w:r>
    </w:p>
    <w:p w14:paraId="2102B486" w14:textId="36E75740" w:rsidR="006F662B" w:rsidRDefault="00696E77">
      <w:pPr>
        <w:pStyle w:val="Heading1"/>
      </w:pPr>
      <w:r>
        <w:t>La Secretaría y la ONUDI mantuvieron conversaciones detalladas sobre los costos adicionales de capital para reconvertir las cinco empresas (es decir, Kiriazi, Raya Electric, Free Air, Tiba y Elteriak), lo que dio lugar a los siguientes ajustes acordados:</w:t>
      </w:r>
    </w:p>
    <w:p w14:paraId="72E62375" w14:textId="640B1561" w:rsidR="001E197B" w:rsidRPr="00F557F9" w:rsidRDefault="001E197B" w:rsidP="001E197B">
      <w:pPr>
        <w:pStyle w:val="Heading2"/>
      </w:pPr>
      <w:r>
        <w:t>De conformidad con los proyectos precedentes anteriores, para todas las empresas: precio de un equipo de soldadura por ultrasonidos de USD 25.000; precio de una estación de recuperación de HFC-32, incluyendo una bombona para la zona de reparación, de USD 2.750; precio de un detector de fugas industrial capaz de detectar HFC-32 de USD 12.000; y medidas relacionadas con la seguridad (como ventilación, sistema de control del gas, suelo antiestático, etc.) de USD 62.700 por línea. A esos gastos se añade un 10 por ciento de gastos imprevistos;</w:t>
      </w:r>
    </w:p>
    <w:p w14:paraId="01EB2A95" w14:textId="7D8E011D" w:rsidR="001E197B" w:rsidRDefault="00ED7955">
      <w:pPr>
        <w:pStyle w:val="Heading2"/>
      </w:pPr>
      <w:r>
        <w:t>Se ajustó el equipo proporcionado a las empresas en función de si ya tenían equipo básico capaz de manejar HFC-32, lo que resultó en un detector de fugas industrial proporcionado a cada empresa, excepto a Raya Electric, que ya tenía tres detectores de este tipo; y si el equipo básico se hubiera adquirido después de la fecha límite del 1 de enero de 2020 para la capacidad admisible (la bomba de suministro de Free Air);</w:t>
      </w:r>
    </w:p>
    <w:p w14:paraId="35CD38F9" w14:textId="6A6AC0D9" w:rsidR="001E197B" w:rsidRDefault="00FD0C75" w:rsidP="00590BD2">
      <w:pPr>
        <w:pStyle w:val="Heading2"/>
        <w:widowControl/>
      </w:pPr>
      <w:r>
        <w:t>Para las empresas que no disponían de una estación de recuperación o de detectores portátiles de fugas en sus equipos básicos, se aportaría, de forma excepcional, el 50 por ciento de los costos de los equipos necesarios para buenas prácticas; y</w:t>
      </w:r>
    </w:p>
    <w:p w14:paraId="1D0F6DB2" w14:textId="204E1F34" w:rsidR="001E197B" w:rsidRDefault="00BA4C12" w:rsidP="001E197B">
      <w:pPr>
        <w:pStyle w:val="Heading2"/>
      </w:pPr>
      <w:r>
        <w:t xml:space="preserve">De forma excepcional, se proporcionarían USD 25.000 adicionales por empresa a las empresas que consuman más de 20 t para medidas de seguridad adicionales, incluyendo una línea de suministro para el almacenamiento externo de refrigerante, válvulas de cierre y otras medidas de seguridad. </w:t>
      </w:r>
    </w:p>
    <w:p w14:paraId="3C3EFD9E" w14:textId="67628995" w:rsidR="00C34192" w:rsidRDefault="00F52E91" w:rsidP="00C34192">
      <w:pPr>
        <w:pStyle w:val="Heading1"/>
      </w:pPr>
      <w:r>
        <w:t xml:space="preserve">La Secretaría trató de entender mejor la situación de la fabricación en Helwan Industries. La empresa está asociada con el Ministerio de Producción Militar, en los últimos años no ha fabricado regularmente aparatos de aire acondicionado residencial a base de R-410A y tiene una fábrica que produce </w:t>
      </w:r>
      <w:r>
        <w:lastRenderedPageBreak/>
        <w:t>refrigeradores domésticos a base de R-600a. Como se refleja en su limitado consumo de R-410A, la empresa importó un pequeño número de juegos de despiece completos que ensambló y cargó con refrigerante en su fábrica. Sobre esa base, se acordó que la ONUDI proporcionaría asistencia técnica a la empresa de acuerdo con el umbral de relación de costo a eficacia especificado en la decisión 95/86 (es decir, USD 6.610). A pesar del consumo limitado de Helwan, así como de Eletriak, se acordó no considerar a esas empresas como pequeñas y medianas empresas dadas otras fabricaciones realizadas por esas empresas. No obstante, se acordó que Helwan podría aprovechar la asistencia técnica que se proporcionaría en el marco del programa de asistencia técnica específico para las pequeñas y medianas empresas propuesto por la Secretaría para el sector de fabricación de equipos de refrigeración domésticos y comerciales, que se examina con más detalle en el párrafo 139 a continuación.</w:t>
      </w:r>
    </w:p>
    <w:p w14:paraId="17E2670A" w14:textId="0D7D833E" w:rsidR="00871853" w:rsidRDefault="00AE7824" w:rsidP="0057110D">
      <w:pPr>
        <w:pStyle w:val="Heading1"/>
      </w:pPr>
      <w:r>
        <w:t>Sobre la base de los ajustes descritos en los párrafos 129 y 133 anteriores, el consumo de las empresas en 2023 y el umbral de relación de costo a eficacia especificado en la decisión 95/86, los costos adicionales convenidos para reconvertir las seis empresas ascienden a USD 1.948.235, como se resume en el cuadro 32 a continuación.</w:t>
      </w:r>
    </w:p>
    <w:p w14:paraId="6794611C" w14:textId="448597EB" w:rsidR="00F0733F" w:rsidRPr="00CE4981" w:rsidRDefault="002353F7" w:rsidP="00CE4981">
      <w:pPr>
        <w:pStyle w:val="Heading1"/>
        <w:numPr>
          <w:ilvl w:val="0"/>
          <w:numId w:val="0"/>
        </w:numPr>
        <w:spacing w:after="0"/>
        <w:rPr>
          <w:b/>
          <w:bCs/>
        </w:rPr>
      </w:pPr>
      <w:r>
        <w:rPr>
          <w:b/>
        </w:rPr>
        <w:t>Cuadro 32. Consumo de R-410A y costos convenidos para la reconversión de seis fabricantes de aparatos de aire acondicionado residenciales</w:t>
      </w:r>
    </w:p>
    <w:tbl>
      <w:tblPr>
        <w:tblW w:w="9493" w:type="dxa"/>
        <w:tblLayout w:type="fixed"/>
        <w:tblLook w:val="04A0" w:firstRow="1" w:lastRow="0" w:firstColumn="1" w:lastColumn="0" w:noHBand="0" w:noVBand="1"/>
      </w:tblPr>
      <w:tblGrid>
        <w:gridCol w:w="1838"/>
        <w:gridCol w:w="1086"/>
        <w:gridCol w:w="1087"/>
        <w:gridCol w:w="1087"/>
        <w:gridCol w:w="1087"/>
        <w:gridCol w:w="1087"/>
        <w:gridCol w:w="1087"/>
        <w:gridCol w:w="1134"/>
      </w:tblGrid>
      <w:tr w:rsidR="006974EF" w:rsidRPr="00A31A77" w14:paraId="3B904B26" w14:textId="77777777" w:rsidTr="003711DE">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82FFF" w14:textId="77777777" w:rsidR="00A31A77" w:rsidRPr="00A31A77" w:rsidRDefault="00A31A77" w:rsidP="00A31A77">
            <w:pPr>
              <w:jc w:val="left"/>
              <w:rPr>
                <w:color w:val="000000"/>
                <w:sz w:val="20"/>
                <w:szCs w:val="20"/>
              </w:rPr>
            </w:pPr>
            <w:r>
              <w:rPr>
                <w:color w:val="000000"/>
                <w:sz w:val="20"/>
              </w:rPr>
              <w:t> </w:t>
            </w:r>
          </w:p>
        </w:tc>
        <w:tc>
          <w:tcPr>
            <w:tcW w:w="1086" w:type="dxa"/>
            <w:tcBorders>
              <w:top w:val="single" w:sz="4" w:space="0" w:color="auto"/>
              <w:left w:val="nil"/>
              <w:bottom w:val="single" w:sz="4" w:space="0" w:color="auto"/>
              <w:right w:val="single" w:sz="4" w:space="0" w:color="auto"/>
            </w:tcBorders>
            <w:shd w:val="clear" w:color="auto" w:fill="auto"/>
            <w:noWrap/>
            <w:vAlign w:val="bottom"/>
            <w:hideMark/>
          </w:tcPr>
          <w:p w14:paraId="098651DC" w14:textId="77777777" w:rsidR="00A31A77" w:rsidRPr="00A31A77" w:rsidRDefault="00A31A77" w:rsidP="006974EF">
            <w:pPr>
              <w:jc w:val="center"/>
              <w:rPr>
                <w:b/>
                <w:bCs/>
                <w:color w:val="000000"/>
                <w:sz w:val="20"/>
                <w:szCs w:val="20"/>
              </w:rPr>
            </w:pPr>
            <w:r>
              <w:rPr>
                <w:b/>
                <w:color w:val="000000"/>
                <w:sz w:val="20"/>
              </w:rPr>
              <w:t>Kiriazi</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0FF2118" w14:textId="7DE46913" w:rsidR="00A31A77" w:rsidRPr="00A31A77" w:rsidRDefault="00A31A77" w:rsidP="006974EF">
            <w:pPr>
              <w:jc w:val="center"/>
              <w:rPr>
                <w:b/>
                <w:bCs/>
                <w:color w:val="000000"/>
                <w:sz w:val="20"/>
                <w:szCs w:val="20"/>
              </w:rPr>
            </w:pPr>
            <w:r>
              <w:rPr>
                <w:b/>
                <w:color w:val="000000"/>
                <w:sz w:val="20"/>
              </w:rPr>
              <w:t>Raya Electric</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6A543B9" w14:textId="3E9FF7F6" w:rsidR="00A31A77" w:rsidRPr="00A31A77" w:rsidRDefault="00A31A77" w:rsidP="006974EF">
            <w:pPr>
              <w:jc w:val="center"/>
              <w:rPr>
                <w:b/>
                <w:bCs/>
                <w:color w:val="000000"/>
                <w:sz w:val="20"/>
                <w:szCs w:val="20"/>
              </w:rPr>
            </w:pPr>
            <w:r>
              <w:rPr>
                <w:b/>
                <w:color w:val="000000"/>
                <w:sz w:val="20"/>
              </w:rPr>
              <w:t>Free Air</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1D23FE48" w14:textId="77777777" w:rsidR="00A31A77" w:rsidRPr="00A31A77" w:rsidRDefault="00A31A77" w:rsidP="006974EF">
            <w:pPr>
              <w:jc w:val="center"/>
              <w:rPr>
                <w:b/>
                <w:bCs/>
                <w:color w:val="000000"/>
                <w:sz w:val="20"/>
                <w:szCs w:val="20"/>
              </w:rPr>
            </w:pPr>
            <w:r>
              <w:rPr>
                <w:b/>
                <w:color w:val="000000"/>
                <w:sz w:val="20"/>
              </w:rPr>
              <w:t>Tiba</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8DEC895" w14:textId="77777777" w:rsidR="00A31A77" w:rsidRPr="00A31A77" w:rsidRDefault="00A31A77" w:rsidP="006974EF">
            <w:pPr>
              <w:jc w:val="center"/>
              <w:rPr>
                <w:b/>
                <w:bCs/>
                <w:color w:val="000000"/>
                <w:sz w:val="20"/>
                <w:szCs w:val="20"/>
              </w:rPr>
            </w:pPr>
            <w:r>
              <w:rPr>
                <w:b/>
                <w:color w:val="000000"/>
                <w:sz w:val="20"/>
              </w:rPr>
              <w:t>Eletriak</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65C1A6FC" w14:textId="2FD2DBBC" w:rsidR="00A31A77" w:rsidRPr="00A31A77" w:rsidRDefault="00A31A77" w:rsidP="006974EF">
            <w:pPr>
              <w:jc w:val="center"/>
              <w:rPr>
                <w:b/>
                <w:bCs/>
                <w:color w:val="000000"/>
                <w:sz w:val="20"/>
                <w:szCs w:val="20"/>
              </w:rPr>
            </w:pPr>
            <w:r>
              <w:rPr>
                <w:b/>
                <w:color w:val="000000"/>
                <w:sz w:val="20"/>
              </w:rPr>
              <w:t>Helwan</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1300DDA" w14:textId="77777777" w:rsidR="00A31A77" w:rsidRPr="00A31A77" w:rsidRDefault="00A31A77" w:rsidP="006974EF">
            <w:pPr>
              <w:jc w:val="center"/>
              <w:rPr>
                <w:b/>
                <w:bCs/>
                <w:color w:val="000000"/>
                <w:sz w:val="20"/>
                <w:szCs w:val="20"/>
              </w:rPr>
            </w:pPr>
            <w:r>
              <w:rPr>
                <w:b/>
                <w:color w:val="000000"/>
                <w:sz w:val="20"/>
              </w:rPr>
              <w:t>Total</w:t>
            </w:r>
          </w:p>
        </w:tc>
      </w:tr>
      <w:tr w:rsidR="006974EF" w:rsidRPr="00A31A77" w14:paraId="701928D1"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99FBA50" w14:textId="77777777" w:rsidR="00A31A77" w:rsidRPr="00A31A77" w:rsidRDefault="00A31A77" w:rsidP="00A31A77">
            <w:pPr>
              <w:jc w:val="left"/>
              <w:rPr>
                <w:color w:val="000000"/>
                <w:sz w:val="20"/>
                <w:szCs w:val="20"/>
              </w:rPr>
            </w:pPr>
            <w:r>
              <w:rPr>
                <w:color w:val="000000"/>
                <w:sz w:val="20"/>
              </w:rPr>
              <w:t>Consumo (t)</w:t>
            </w:r>
          </w:p>
        </w:tc>
        <w:tc>
          <w:tcPr>
            <w:tcW w:w="1086" w:type="dxa"/>
            <w:tcBorders>
              <w:top w:val="nil"/>
              <w:left w:val="nil"/>
              <w:bottom w:val="single" w:sz="4" w:space="0" w:color="auto"/>
              <w:right w:val="single" w:sz="4" w:space="0" w:color="auto"/>
            </w:tcBorders>
            <w:shd w:val="clear" w:color="auto" w:fill="auto"/>
            <w:noWrap/>
            <w:vAlign w:val="bottom"/>
            <w:hideMark/>
          </w:tcPr>
          <w:p w14:paraId="6FBB49CE" w14:textId="2417C14C" w:rsidR="00A31A77" w:rsidRPr="00A31A77" w:rsidRDefault="000F37AA" w:rsidP="00A60FE3">
            <w:pPr>
              <w:jc w:val="right"/>
              <w:rPr>
                <w:color w:val="000000"/>
                <w:sz w:val="20"/>
                <w:szCs w:val="20"/>
              </w:rPr>
            </w:pPr>
            <w:r>
              <w:rPr>
                <w:color w:val="000000"/>
                <w:sz w:val="20"/>
              </w:rPr>
              <w:t xml:space="preserve">    41,40 </w:t>
            </w:r>
          </w:p>
        </w:tc>
        <w:tc>
          <w:tcPr>
            <w:tcW w:w="1087" w:type="dxa"/>
            <w:tcBorders>
              <w:top w:val="nil"/>
              <w:left w:val="nil"/>
              <w:bottom w:val="single" w:sz="4" w:space="0" w:color="auto"/>
              <w:right w:val="single" w:sz="4" w:space="0" w:color="auto"/>
            </w:tcBorders>
            <w:shd w:val="clear" w:color="auto" w:fill="auto"/>
            <w:noWrap/>
            <w:vAlign w:val="bottom"/>
            <w:hideMark/>
          </w:tcPr>
          <w:p w14:paraId="7F0B4D42" w14:textId="603637C6" w:rsidR="00A31A77" w:rsidRPr="00A31A77" w:rsidRDefault="000F37AA" w:rsidP="00A60FE3">
            <w:pPr>
              <w:jc w:val="right"/>
              <w:rPr>
                <w:color w:val="000000"/>
                <w:sz w:val="20"/>
                <w:szCs w:val="20"/>
              </w:rPr>
            </w:pPr>
            <w:r>
              <w:rPr>
                <w:color w:val="000000"/>
                <w:sz w:val="20"/>
              </w:rPr>
              <w:t xml:space="preserve">    27,66 </w:t>
            </w:r>
          </w:p>
        </w:tc>
        <w:tc>
          <w:tcPr>
            <w:tcW w:w="1087" w:type="dxa"/>
            <w:tcBorders>
              <w:top w:val="nil"/>
              <w:left w:val="nil"/>
              <w:bottom w:val="single" w:sz="4" w:space="0" w:color="auto"/>
              <w:right w:val="single" w:sz="4" w:space="0" w:color="auto"/>
            </w:tcBorders>
            <w:shd w:val="clear" w:color="auto" w:fill="auto"/>
            <w:noWrap/>
            <w:vAlign w:val="bottom"/>
            <w:hideMark/>
          </w:tcPr>
          <w:p w14:paraId="6F9FCCB1" w14:textId="26457CBF" w:rsidR="00A31A77" w:rsidRPr="00A31A77" w:rsidRDefault="000F37AA" w:rsidP="00A60FE3">
            <w:pPr>
              <w:jc w:val="right"/>
              <w:rPr>
                <w:color w:val="000000"/>
                <w:sz w:val="20"/>
                <w:szCs w:val="20"/>
              </w:rPr>
            </w:pPr>
            <w:r>
              <w:rPr>
                <w:color w:val="000000"/>
                <w:sz w:val="20"/>
              </w:rPr>
              <w:t xml:space="preserve">    64,55 </w:t>
            </w:r>
          </w:p>
        </w:tc>
        <w:tc>
          <w:tcPr>
            <w:tcW w:w="1087" w:type="dxa"/>
            <w:tcBorders>
              <w:top w:val="nil"/>
              <w:left w:val="nil"/>
              <w:bottom w:val="single" w:sz="4" w:space="0" w:color="auto"/>
              <w:right w:val="single" w:sz="4" w:space="0" w:color="auto"/>
            </w:tcBorders>
            <w:shd w:val="clear" w:color="auto" w:fill="auto"/>
            <w:noWrap/>
            <w:vAlign w:val="bottom"/>
            <w:hideMark/>
          </w:tcPr>
          <w:p w14:paraId="607C9BE8" w14:textId="0E9419C3" w:rsidR="00A31A77" w:rsidRPr="00A31A77" w:rsidRDefault="000F37AA" w:rsidP="00A60FE3">
            <w:pPr>
              <w:jc w:val="right"/>
              <w:rPr>
                <w:color w:val="000000"/>
                <w:sz w:val="20"/>
                <w:szCs w:val="20"/>
              </w:rPr>
            </w:pPr>
            <w:r>
              <w:rPr>
                <w:color w:val="000000"/>
                <w:sz w:val="20"/>
              </w:rPr>
              <w:t xml:space="preserve">    19,69 </w:t>
            </w:r>
          </w:p>
        </w:tc>
        <w:tc>
          <w:tcPr>
            <w:tcW w:w="1087" w:type="dxa"/>
            <w:tcBorders>
              <w:top w:val="nil"/>
              <w:left w:val="nil"/>
              <w:bottom w:val="single" w:sz="4" w:space="0" w:color="auto"/>
              <w:right w:val="single" w:sz="4" w:space="0" w:color="auto"/>
            </w:tcBorders>
            <w:shd w:val="clear" w:color="auto" w:fill="auto"/>
            <w:noWrap/>
            <w:vAlign w:val="bottom"/>
            <w:hideMark/>
          </w:tcPr>
          <w:p w14:paraId="27760BFE" w14:textId="4241EBC6" w:rsidR="00A31A77" w:rsidRPr="00A31A77" w:rsidRDefault="000F37AA" w:rsidP="00A60FE3">
            <w:pPr>
              <w:jc w:val="right"/>
              <w:rPr>
                <w:color w:val="000000"/>
                <w:sz w:val="20"/>
                <w:szCs w:val="20"/>
              </w:rPr>
            </w:pPr>
            <w:r>
              <w:rPr>
                <w:color w:val="000000"/>
                <w:sz w:val="20"/>
              </w:rPr>
              <w:t xml:space="preserve">     9,95 </w:t>
            </w:r>
          </w:p>
        </w:tc>
        <w:tc>
          <w:tcPr>
            <w:tcW w:w="1087" w:type="dxa"/>
            <w:tcBorders>
              <w:top w:val="nil"/>
              <w:left w:val="nil"/>
              <w:bottom w:val="single" w:sz="4" w:space="0" w:color="auto"/>
              <w:right w:val="single" w:sz="4" w:space="0" w:color="auto"/>
            </w:tcBorders>
            <w:shd w:val="clear" w:color="auto" w:fill="auto"/>
            <w:noWrap/>
            <w:vAlign w:val="bottom"/>
            <w:hideMark/>
          </w:tcPr>
          <w:p w14:paraId="76B6DAA6" w14:textId="0CF2C53B" w:rsidR="00A31A77" w:rsidRPr="00A31A77" w:rsidRDefault="000F37AA" w:rsidP="00A60FE3">
            <w:pPr>
              <w:jc w:val="right"/>
              <w:rPr>
                <w:color w:val="000000"/>
                <w:sz w:val="20"/>
                <w:szCs w:val="20"/>
              </w:rPr>
            </w:pPr>
            <w:r>
              <w:rPr>
                <w:color w:val="000000"/>
                <w:sz w:val="20"/>
              </w:rPr>
              <w:t xml:space="preserve">     0,49 </w:t>
            </w:r>
          </w:p>
        </w:tc>
        <w:tc>
          <w:tcPr>
            <w:tcW w:w="1134" w:type="dxa"/>
            <w:tcBorders>
              <w:top w:val="nil"/>
              <w:left w:val="nil"/>
              <w:bottom w:val="single" w:sz="4" w:space="0" w:color="auto"/>
              <w:right w:val="single" w:sz="4" w:space="0" w:color="auto"/>
            </w:tcBorders>
            <w:shd w:val="clear" w:color="auto" w:fill="auto"/>
            <w:noWrap/>
            <w:vAlign w:val="bottom"/>
            <w:hideMark/>
          </w:tcPr>
          <w:p w14:paraId="5FEF082A" w14:textId="04CCA075" w:rsidR="00A31A77" w:rsidRPr="00A31A77" w:rsidRDefault="00A31A77" w:rsidP="00A60FE3">
            <w:pPr>
              <w:jc w:val="right"/>
              <w:rPr>
                <w:b/>
                <w:bCs/>
                <w:color w:val="000000"/>
                <w:sz w:val="20"/>
                <w:szCs w:val="20"/>
              </w:rPr>
            </w:pPr>
            <w:r>
              <w:rPr>
                <w:b/>
                <w:color w:val="000000"/>
                <w:sz w:val="20"/>
              </w:rPr>
              <w:t xml:space="preserve">163,75 </w:t>
            </w:r>
          </w:p>
        </w:tc>
      </w:tr>
      <w:tr w:rsidR="006974EF" w:rsidRPr="00A31A77" w14:paraId="10B6E95D"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03FD9E8" w14:textId="77777777" w:rsidR="00A31A77" w:rsidRPr="00A31A77" w:rsidRDefault="00A31A77" w:rsidP="00A31A77">
            <w:pPr>
              <w:jc w:val="left"/>
              <w:rPr>
                <w:color w:val="000000"/>
                <w:sz w:val="20"/>
                <w:szCs w:val="20"/>
              </w:rPr>
            </w:pPr>
            <w:r>
              <w:rPr>
                <w:color w:val="000000"/>
                <w:sz w:val="20"/>
              </w:rPr>
              <w:t>Costos convenidos (USD)</w:t>
            </w:r>
          </w:p>
        </w:tc>
        <w:tc>
          <w:tcPr>
            <w:tcW w:w="1086" w:type="dxa"/>
            <w:tcBorders>
              <w:top w:val="nil"/>
              <w:left w:val="nil"/>
              <w:bottom w:val="single" w:sz="4" w:space="0" w:color="auto"/>
              <w:right w:val="single" w:sz="4" w:space="0" w:color="auto"/>
            </w:tcBorders>
            <w:shd w:val="clear" w:color="auto" w:fill="auto"/>
            <w:noWrap/>
            <w:vAlign w:val="bottom"/>
            <w:hideMark/>
          </w:tcPr>
          <w:p w14:paraId="7C97560B" w14:textId="77777777" w:rsidR="00A31A77" w:rsidRPr="00A31A77" w:rsidRDefault="00A31A77" w:rsidP="00A60FE3">
            <w:pPr>
              <w:jc w:val="right"/>
              <w:rPr>
                <w:color w:val="000000"/>
                <w:sz w:val="20"/>
                <w:szCs w:val="20"/>
              </w:rPr>
            </w:pPr>
            <w:r>
              <w:rPr>
                <w:color w:val="000000"/>
                <w:sz w:val="20"/>
              </w:rPr>
              <w:t>361.168</w:t>
            </w:r>
          </w:p>
        </w:tc>
        <w:tc>
          <w:tcPr>
            <w:tcW w:w="1087" w:type="dxa"/>
            <w:tcBorders>
              <w:top w:val="nil"/>
              <w:left w:val="nil"/>
              <w:bottom w:val="single" w:sz="4" w:space="0" w:color="auto"/>
              <w:right w:val="single" w:sz="4" w:space="0" w:color="auto"/>
            </w:tcBorders>
            <w:shd w:val="clear" w:color="auto" w:fill="auto"/>
            <w:noWrap/>
            <w:vAlign w:val="bottom"/>
            <w:hideMark/>
          </w:tcPr>
          <w:p w14:paraId="54CCF01C" w14:textId="77777777" w:rsidR="00A31A77" w:rsidRPr="00A31A77" w:rsidRDefault="00A31A77" w:rsidP="00A60FE3">
            <w:pPr>
              <w:jc w:val="right"/>
              <w:rPr>
                <w:color w:val="000000"/>
                <w:sz w:val="20"/>
                <w:szCs w:val="20"/>
              </w:rPr>
            </w:pPr>
            <w:r>
              <w:rPr>
                <w:color w:val="000000"/>
                <w:sz w:val="20"/>
              </w:rPr>
              <w:t>348.086</w:t>
            </w:r>
          </w:p>
        </w:tc>
        <w:tc>
          <w:tcPr>
            <w:tcW w:w="1087" w:type="dxa"/>
            <w:tcBorders>
              <w:top w:val="nil"/>
              <w:left w:val="nil"/>
              <w:bottom w:val="single" w:sz="4" w:space="0" w:color="auto"/>
              <w:right w:val="single" w:sz="4" w:space="0" w:color="auto"/>
            </w:tcBorders>
            <w:shd w:val="clear" w:color="auto" w:fill="auto"/>
            <w:noWrap/>
            <w:vAlign w:val="bottom"/>
            <w:hideMark/>
          </w:tcPr>
          <w:p w14:paraId="552455C9" w14:textId="77777777" w:rsidR="00A31A77" w:rsidRPr="00A31A77" w:rsidRDefault="00A31A77" w:rsidP="00A60FE3">
            <w:pPr>
              <w:jc w:val="right"/>
              <w:rPr>
                <w:color w:val="000000"/>
                <w:sz w:val="20"/>
                <w:szCs w:val="20"/>
              </w:rPr>
            </w:pPr>
            <w:r>
              <w:rPr>
                <w:color w:val="000000"/>
                <w:sz w:val="20"/>
              </w:rPr>
              <w:t>829.296</w:t>
            </w:r>
          </w:p>
        </w:tc>
        <w:tc>
          <w:tcPr>
            <w:tcW w:w="1087" w:type="dxa"/>
            <w:tcBorders>
              <w:top w:val="nil"/>
              <w:left w:val="nil"/>
              <w:bottom w:val="single" w:sz="4" w:space="0" w:color="auto"/>
              <w:right w:val="single" w:sz="4" w:space="0" w:color="auto"/>
            </w:tcBorders>
            <w:shd w:val="clear" w:color="auto" w:fill="auto"/>
            <w:noWrap/>
            <w:vAlign w:val="bottom"/>
            <w:hideMark/>
          </w:tcPr>
          <w:p w14:paraId="6DFBE445" w14:textId="77777777" w:rsidR="00A31A77" w:rsidRPr="00A31A77" w:rsidRDefault="00A31A77" w:rsidP="00A60FE3">
            <w:pPr>
              <w:jc w:val="right"/>
              <w:rPr>
                <w:color w:val="000000"/>
                <w:sz w:val="20"/>
                <w:szCs w:val="20"/>
              </w:rPr>
            </w:pPr>
            <w:r>
              <w:rPr>
                <w:color w:val="000000"/>
                <w:sz w:val="20"/>
              </w:rPr>
              <w:t>267.719</w:t>
            </w:r>
          </w:p>
        </w:tc>
        <w:tc>
          <w:tcPr>
            <w:tcW w:w="1087" w:type="dxa"/>
            <w:tcBorders>
              <w:top w:val="nil"/>
              <w:left w:val="nil"/>
              <w:bottom w:val="single" w:sz="4" w:space="0" w:color="auto"/>
              <w:right w:val="single" w:sz="4" w:space="0" w:color="auto"/>
            </w:tcBorders>
            <w:shd w:val="clear" w:color="auto" w:fill="auto"/>
            <w:noWrap/>
            <w:vAlign w:val="bottom"/>
            <w:hideMark/>
          </w:tcPr>
          <w:p w14:paraId="73712C9D" w14:textId="77777777" w:rsidR="00A31A77" w:rsidRPr="00A31A77" w:rsidRDefault="00A31A77" w:rsidP="00A60FE3">
            <w:pPr>
              <w:jc w:val="right"/>
              <w:rPr>
                <w:color w:val="000000"/>
                <w:sz w:val="20"/>
                <w:szCs w:val="20"/>
              </w:rPr>
            </w:pPr>
            <w:r>
              <w:rPr>
                <w:color w:val="000000"/>
                <w:sz w:val="20"/>
              </w:rPr>
              <w:t>135.374</w:t>
            </w:r>
          </w:p>
        </w:tc>
        <w:tc>
          <w:tcPr>
            <w:tcW w:w="1087" w:type="dxa"/>
            <w:tcBorders>
              <w:top w:val="nil"/>
              <w:left w:val="nil"/>
              <w:bottom w:val="single" w:sz="4" w:space="0" w:color="auto"/>
              <w:right w:val="single" w:sz="4" w:space="0" w:color="auto"/>
            </w:tcBorders>
            <w:shd w:val="clear" w:color="auto" w:fill="auto"/>
            <w:noWrap/>
            <w:vAlign w:val="bottom"/>
            <w:hideMark/>
          </w:tcPr>
          <w:p w14:paraId="57C9857C" w14:textId="77777777" w:rsidR="00A31A77" w:rsidRPr="00A31A77" w:rsidRDefault="00A31A77" w:rsidP="00A60FE3">
            <w:pPr>
              <w:jc w:val="right"/>
              <w:rPr>
                <w:color w:val="000000"/>
                <w:sz w:val="20"/>
                <w:szCs w:val="20"/>
              </w:rPr>
            </w:pPr>
            <w:r>
              <w:rPr>
                <w:color w:val="000000"/>
                <w:sz w:val="20"/>
              </w:rPr>
              <w:t>6.610</w:t>
            </w:r>
          </w:p>
        </w:tc>
        <w:tc>
          <w:tcPr>
            <w:tcW w:w="1134" w:type="dxa"/>
            <w:tcBorders>
              <w:top w:val="nil"/>
              <w:left w:val="nil"/>
              <w:bottom w:val="single" w:sz="4" w:space="0" w:color="auto"/>
              <w:right w:val="single" w:sz="4" w:space="0" w:color="auto"/>
            </w:tcBorders>
            <w:shd w:val="clear" w:color="auto" w:fill="auto"/>
            <w:noWrap/>
            <w:vAlign w:val="bottom"/>
            <w:hideMark/>
          </w:tcPr>
          <w:p w14:paraId="6912C906" w14:textId="39345816" w:rsidR="00A31A77" w:rsidRPr="00A31A77" w:rsidRDefault="00A31A77" w:rsidP="00A60FE3">
            <w:pPr>
              <w:jc w:val="right"/>
              <w:rPr>
                <w:b/>
                <w:bCs/>
                <w:color w:val="000000"/>
                <w:sz w:val="20"/>
                <w:szCs w:val="20"/>
              </w:rPr>
            </w:pPr>
            <w:r>
              <w:rPr>
                <w:b/>
                <w:color w:val="000000"/>
                <w:sz w:val="20"/>
              </w:rPr>
              <w:t xml:space="preserve">1.948.253 </w:t>
            </w:r>
          </w:p>
        </w:tc>
      </w:tr>
    </w:tbl>
    <w:p w14:paraId="61251E6C" w14:textId="77777777" w:rsidR="00BD5A21" w:rsidRDefault="00BD5A21" w:rsidP="00BD5A21">
      <w:pPr>
        <w:rPr>
          <w:lang w:val="en-US"/>
        </w:rPr>
      </w:pPr>
    </w:p>
    <w:p w14:paraId="1F1D7E87" w14:textId="0DAB06C3" w:rsidR="004F70F0" w:rsidRDefault="00C5565C">
      <w:pPr>
        <w:pStyle w:val="Heading1"/>
      </w:pPr>
      <w:r>
        <w:t xml:space="preserve">Si bien las empresas de fabricación de equipos de aire acondicionado residencial que participan en el marco del PGEH dejaron de fabricar con R-410A para el mercado local el 1 de enero de 2025 (Unionaire), el 31 de diciembre de 2025 (Power) o lo harán a más tardar el 31 de diciembre de 2026 (El Araby, Fresh y Miraco), las empresas que participan en la etapa I del KIP necesitarán tiempo adicional para completar su reconversión. En consecuencia, se acordó que las seis empresas que participan en el KIP dejarán de fabricar aparatos de aire acondicionado residencial a base de R-410A a partir del 1 de enero de 2028. A fin de garantizar la sostenibilidad de la reconversión del sector al HFC-32, el Gobierno prohibirá la fabricación e importación de aparatos de aire acondicionado residenciales a base de R-410A a partir del 1 de enero de 2029. </w:t>
      </w:r>
    </w:p>
    <w:p w14:paraId="71FE6357" w14:textId="2A64EEDC" w:rsidR="008B441C" w:rsidRPr="003F51E8" w:rsidRDefault="008B441C" w:rsidP="008B441C">
      <w:pPr>
        <w:pStyle w:val="Heading1"/>
      </w:pPr>
      <w:r>
        <w:t>La ONUDI observó que una empresa propiedad de una multinacional que opera al amparo del Artículo 5 estableció una nueva línea de fabricación residencial de R-410A en 2024. Posteriormente, el Comité del Ozono tomó la decisión número 2 de 2024 que prohíbe la emisión de aprobaciones o licencias industriales para nuevas líneas de fabricación de aparatos de aire acondicionado residencial basados en R</w:t>
      </w:r>
      <w:r>
        <w:noBreakHyphen/>
        <w:t xml:space="preserve">410A. La nueva empresa se reconvertirá a HFC-32 a más tardar el 1 de enero de 2029 con sus propios recursos. </w:t>
      </w:r>
    </w:p>
    <w:p w14:paraId="1CDFC7C1" w14:textId="085A0357" w:rsidR="000B43A8" w:rsidRPr="000B43A8" w:rsidRDefault="00E604E6" w:rsidP="008461E0">
      <w:pPr>
        <w:pStyle w:val="Heading1"/>
      </w:pPr>
      <w:r>
        <w:t xml:space="preserve">Como se indica en el párrafo 25 del presente documento, el consumo de R-410A por las cinco empresas asistidas en el marco del PGEH aumentó de 716,92 t en 2020 a 1.407,25 t en 2022 y luego disminuyó a 1.212,28 t en 2024. Dada la inclusión de ese consumo en los años de referencia, la reconversión de R-410A a HFC-32 por los cinco fabricantes de equipos de aire acondicionado residencial que recibieron asistencia en el marco del PGEH se debe considerar para determinar las deducciones en el consumo restante de HFC admisible para la financiación de la etapa I del KIP. Teniendo en cuenta que el país proponía reducir su consumo adelantándose a los objetivos del Protocolo de Montreal, y de conformidad con la decisión 92/44, y de forma excepcional; y recordando que las empresas que recibieron asistencia en el marco del PGEH se habían comprometido a fabricar aparatos de aire acondicionado residencial a base de HFC-32 para el mercado interno, pero que podían seguir fabricando aparatos de aire acondicionado residencial a base de R-410A para la exportación, y que todo el consumo de las empresas se estaba eliminando sin asistencia adicional del Fondo Multilateral en el marco de la etapa I del KIP, se acordó considerar únicamente </w:t>
      </w:r>
      <w:r>
        <w:lastRenderedPageBreak/>
        <w:t>el consumo de R-410A de 2020 de las empresas asistidas en el marco del PGEH al evaluar las deducciones del consumo restante admisible para la financiación (es decir, 716,92 t o 1.496.571 toneladas eq. de CO</w:t>
      </w:r>
      <w:r>
        <w:rPr>
          <w:vertAlign w:val="subscript"/>
        </w:rPr>
        <w:t>2</w:t>
      </w:r>
      <w:r>
        <w:t>).</w:t>
      </w:r>
    </w:p>
    <w:p w14:paraId="50F2D2A1" w14:textId="5E2091A5" w:rsidR="004F70F0" w:rsidRDefault="00AC7583">
      <w:pPr>
        <w:pStyle w:val="Heading1"/>
      </w:pPr>
      <w:r>
        <w:t>En la 95ª reunión, el Comité Ejecutivo aprobó la financiación para la preparación de un proyecto que se presentaría en virtud de la decisión 94/60 para, entre otras cosas, mejorar la eficiencia energética de los equipos de aire acondicionado residencial fabricados por empresas en Egipto como parte de su reducción de HFC (decisión 95/35). La Secretaría tomó nota con beneplácito de que el Gobierno tenía la intención de presentar dicho proyecto a la 97ª reunión. Si bien los costos adicionales de explotación para la reconversión de R-410A a HFC-32 fueron cero, la aprobación de un proyecto en virtud de la decisión 94/60 permitiría proporcionar financiación adicional a las empresas para mejorar la eficiencia energética de los equipos que fabrican como parte de su reducción de HFC. Además, para garantizar la sostenibilidad de un proyecto presentado en virtud de la decisión 94/60 a la 97ª reunión, la Secretaría recomienda que, independientemente de la decisión 84/72 e) iii), El Araby, Fresh, Miraco, Power y Unionaire sean elegibles para un proyecto destinado a mejorar la eficiencia energética de los equipos de aire acondicionado residencial que las empresas fabriquen en virtud de la decisión 94/60, con sujeción a los criterios de la decisión 94/60.</w:t>
      </w:r>
    </w:p>
    <w:p w14:paraId="1FE619D6" w14:textId="77777777" w:rsidR="0093485A" w:rsidRPr="0093485A" w:rsidRDefault="0093485A" w:rsidP="0093485A">
      <w:pPr>
        <w:pStyle w:val="Heading1"/>
        <w:keepNext/>
        <w:numPr>
          <w:ilvl w:val="0"/>
          <w:numId w:val="0"/>
        </w:numPr>
        <w:rPr>
          <w:i/>
          <w:iCs/>
        </w:rPr>
      </w:pPr>
      <w:r>
        <w:rPr>
          <w:i/>
        </w:rPr>
        <w:t>Actividades sin inversión en el sector de servicio y mantenimiento y otros</w:t>
      </w:r>
    </w:p>
    <w:bookmarkEnd w:id="8"/>
    <w:p w14:paraId="257520E4" w14:textId="29AE5435" w:rsidR="00910687" w:rsidRPr="00910687" w:rsidRDefault="0007435C" w:rsidP="00910687">
      <w:pPr>
        <w:pStyle w:val="Heading1"/>
      </w:pPr>
      <w:r>
        <w:t xml:space="preserve">Tras deliberaciones detalladas entre la Secretaría y la ONUDI, se acordaron los siguientes ajustes a las actividades propuestas: </w:t>
      </w:r>
    </w:p>
    <w:p w14:paraId="76278081" w14:textId="1EE1FF9A" w:rsidR="00CF6435" w:rsidRPr="00D30991" w:rsidRDefault="00CF6435" w:rsidP="00CF6435">
      <w:pPr>
        <w:pStyle w:val="Heading2"/>
      </w:pPr>
      <w:r>
        <w:t>Dada la gran cantidad de técnicos de equipos de refrigeración y aire acondicionado y de equipos de aire acondicionado para vehículos que hay en el país (cantidades estimadas en 100.000 y 20.000, respectivamente), aumento del número de técnicos de equipos de aire acondicionado para vehículos y de equipos de refrigeración y aire acondicionado entre 1.000 y 1.600 cada uno, y aumentar los fondos en consecuencia;</w:t>
      </w:r>
    </w:p>
    <w:p w14:paraId="053C58E8" w14:textId="7CB277FC" w:rsidR="00103100" w:rsidRDefault="00103100" w:rsidP="00CF6435">
      <w:pPr>
        <w:pStyle w:val="Heading2"/>
      </w:pPr>
      <w:r>
        <w:t>Se sustituyeron la gira de estudio, las evaluaciones de riegos y la aceptación en el mercado local para el sector de aire acondicionado para vehículos, y la gira de estudio para el sector de refrigeración y aire acondicionado, y la gira de estudio para el sector de inhaladores de dosis medida y el proyecto de investigación, para los que se habían solicitado USD 310.000, con consultas preparatorias con partes interesadas técnicas sobre las tendencias tecnológicas, incluidas las evaluaciones de riesgos y la aceptación en el mercado en sistemas de aire acondicionado para vehículos, equipos de refrigeración y aire acondicionado de gran tamaño, centros de datos e inhaladores de dosis medida, con una financiación acordada de USD 150.000;</w:t>
      </w:r>
    </w:p>
    <w:p w14:paraId="318AF7F1" w14:textId="21E7BE80" w:rsidR="00CF6435" w:rsidRDefault="00964A59" w:rsidP="004809A4">
      <w:pPr>
        <w:pStyle w:val="Heading2"/>
      </w:pPr>
      <w:r>
        <w:t>En lo que respecta a la asistencia técnica para el sector de extinción de incendios, la ONUDI confirmó que las telecomunicaciones y las salas de informática, los edificios energéticos, las bibliotecas y archivos y los sectores de petróleo y gas son los principales consumidores de HFC en la extinción de incendios, y que los gases inertes, los sistemas de CO</w:t>
      </w:r>
      <w:r>
        <w:rPr>
          <w:vertAlign w:val="subscript"/>
        </w:rPr>
        <w:t>2</w:t>
      </w:r>
      <w:r>
        <w:t xml:space="preserve">, el FK-5-1-12, los sistemas de polvo y los sistemas de agua nebulizada pueden considerarse como alternativas. Por consiguiente, en los dos proyectos de demostración se pondrá a prueba el funcionamiento de varias alternativas en diferentes condiciones. Los parámetros medidos incluyen la velocidad de reacción, el daño de los materiales, el porcentaje de daño por el fuego, los posibles riesgos para las vidas humanas y otros parámetros. Sobre esa base, y en consonancia con los proyectos anteriores, los costos se ajustaron a USD 515.000 después de eliminar las giras de estudio y aumentar el número de talleres a nueve; </w:t>
      </w:r>
    </w:p>
    <w:p w14:paraId="49AFA4AD" w14:textId="7FCE957D" w:rsidR="0064389B" w:rsidRDefault="0064389B" w:rsidP="00CF6435">
      <w:pPr>
        <w:pStyle w:val="Heading2"/>
      </w:pPr>
      <w:r>
        <w:t xml:space="preserve">Teniendo en cuenta que el riesgo para la reconversión sostenible a alternativas de bajo potencial de calentamiento atmosférico es mayor para las pequeñas y medianas empresas que para las empresas más grandes, que cuentan con más capacidad técnica y financiera para facilitar su reconversión, se incluyó un programa específico de asistencia técnica para </w:t>
      </w:r>
      <w:r>
        <w:lastRenderedPageBreak/>
        <w:t xml:space="preserve">asistir a las pequeñas y medianas empresas y mitigar ese riesgo por un costo de USD 68.400; </w:t>
      </w:r>
    </w:p>
    <w:p w14:paraId="046601C7" w14:textId="22805FA7" w:rsidR="00CF6435" w:rsidRPr="0013577F" w:rsidRDefault="007F1F26" w:rsidP="00A423D3">
      <w:pPr>
        <w:pStyle w:val="Heading2"/>
        <w:widowControl/>
      </w:pPr>
      <w:r>
        <w:t xml:space="preserve">Teniendo en cuenta la limitada información sobre las pequeñas y medianas empresas en el sector de transporte refrigerado, y que el proyecto implicó el suministro de herramientas a empresas del sector, cuyos beneficiarios y herramientas requeridas solo pudieron determinarse durante la ejecución, sobre la base de las recomendaciones del consultor nacional que se contratará para este fin, ajuste de la financiación a USD 205.000; y </w:t>
      </w:r>
    </w:p>
    <w:p w14:paraId="2A474CD1" w14:textId="7426B044" w:rsidR="003B43B7" w:rsidRPr="0013577F" w:rsidRDefault="00077CA2" w:rsidP="00077CA2">
      <w:pPr>
        <w:pStyle w:val="Heading2"/>
      </w:pPr>
      <w:r>
        <w:t>A la luz de los ajustes anteriores, se aumentó a USD 595.000 la financiación para actividades de sensibilización y divulgación para la evaluación de alternativas en los sectores de inhaladores de dosis medida, aire acondicionado para vehículos y refrigeración y aire acondicionado y otras actividades para promover la refrigeración sostenible.</w:t>
      </w:r>
    </w:p>
    <w:p w14:paraId="69164628" w14:textId="0287CCCA" w:rsidR="004E08EE" w:rsidRDefault="00674255" w:rsidP="00C6798D">
      <w:pPr>
        <w:pStyle w:val="Heading1"/>
        <w:spacing w:before="240"/>
      </w:pPr>
      <w:r>
        <w:t>La financiación de las actividades en los sectores de la extinción de incendios debe examinarse caso por caso. Teniendo en cuenta que las actividades propuestas son similares a las del sector de servicio y mantenimiento de equipos de refrigeración, se acordó financiarlas conjuntamente con el sector de servicio y mantenimiento con USD 5,10/kg. Por lo tanto, las reducciones del consumo de HFC admisibles para la financiación se basaron en el potencial de calentamiento atmosférico medio del sector de servicio y mantenimiento y extinción de incendios. En consecuencia, sobre la base del costo de las actividades en el sector de servicio y mantenimiento (incluida la extinción de incendios), acordado en USD 7.576.400, las reducciones del consumo restante de HFC admisible para financiación en el sector de servicio y mantenimiento ascienden a 3.162.252 toneladas eq. de CO</w:t>
      </w:r>
      <w:r>
        <w:rPr>
          <w:vertAlign w:val="subscript"/>
        </w:rPr>
        <w:t>2</w:t>
      </w:r>
      <w:r>
        <w:t>, como se resume en el cuadro 33.</w:t>
      </w:r>
      <w:r w:rsidR="00D505F2">
        <w:rPr>
          <w:rStyle w:val="FootnoteReference"/>
        </w:rPr>
        <w:footnoteReference w:id="41"/>
      </w:r>
      <w:r>
        <w:t xml:space="preserve"> </w:t>
      </w:r>
    </w:p>
    <w:p w14:paraId="168E59B4" w14:textId="21805163" w:rsidR="004E08EE" w:rsidRDefault="004E08EE" w:rsidP="004E08EE">
      <w:pPr>
        <w:keepNext/>
        <w:widowControl w:val="0"/>
        <w:spacing w:before="240"/>
        <w:rPr>
          <w:b/>
          <w:bCs/>
        </w:rPr>
      </w:pPr>
      <w:r>
        <w:rPr>
          <w:b/>
        </w:rPr>
        <w:t>Cuadro 33. Reducciones del consumo restante de HFC admisibles para financiación en el sector de servicio y mantenimiento*</w:t>
      </w:r>
    </w:p>
    <w:tbl>
      <w:tblPr>
        <w:tblW w:w="4976" w:type="pct"/>
        <w:tblLook w:val="04A0" w:firstRow="1" w:lastRow="0" w:firstColumn="1" w:lastColumn="0" w:noHBand="0" w:noVBand="1"/>
      </w:tblPr>
      <w:tblGrid>
        <w:gridCol w:w="6203"/>
        <w:gridCol w:w="1422"/>
        <w:gridCol w:w="1680"/>
      </w:tblGrid>
      <w:tr w:rsidR="004E08EE" w14:paraId="4A760F93" w14:textId="77777777" w:rsidTr="00F00B62">
        <w:trPr>
          <w:trHeight w:val="231"/>
        </w:trPr>
        <w:tc>
          <w:tcPr>
            <w:tcW w:w="3333" w:type="pct"/>
            <w:vMerge w:val="restart"/>
            <w:tcBorders>
              <w:top w:val="single" w:sz="4" w:space="0" w:color="auto"/>
              <w:left w:val="single" w:sz="4" w:space="0" w:color="auto"/>
              <w:bottom w:val="single" w:sz="4" w:space="0" w:color="auto"/>
              <w:right w:val="single" w:sz="4" w:space="0" w:color="auto"/>
            </w:tcBorders>
            <w:vAlign w:val="center"/>
            <w:hideMark/>
          </w:tcPr>
          <w:p w14:paraId="3524A7D8" w14:textId="242885FC" w:rsidR="004E08EE" w:rsidRDefault="004E08EE" w:rsidP="0040175B">
            <w:pPr>
              <w:jc w:val="left"/>
              <w:rPr>
                <w:color w:val="000000"/>
                <w:sz w:val="20"/>
                <w:szCs w:val="20"/>
              </w:rPr>
            </w:pPr>
            <w:r>
              <w:rPr>
                <w:color w:val="000000"/>
                <w:sz w:val="20"/>
              </w:rPr>
              <w:t>Consumo medio de HFC en el sector de servicio y mantenimiento en los años de referencia*</w:t>
            </w:r>
          </w:p>
        </w:tc>
        <w:tc>
          <w:tcPr>
            <w:tcW w:w="764" w:type="pct"/>
            <w:tcBorders>
              <w:top w:val="single" w:sz="4" w:space="0" w:color="auto"/>
              <w:left w:val="nil"/>
              <w:bottom w:val="single" w:sz="4" w:space="0" w:color="auto"/>
              <w:right w:val="single" w:sz="4" w:space="0" w:color="auto"/>
            </w:tcBorders>
            <w:hideMark/>
          </w:tcPr>
          <w:p w14:paraId="5A47E854" w14:textId="77777777" w:rsidR="004E08EE" w:rsidRDefault="004E08EE" w:rsidP="008A3A7F">
            <w:pPr>
              <w:jc w:val="left"/>
              <w:rPr>
                <w:color w:val="000000"/>
                <w:sz w:val="20"/>
                <w:szCs w:val="20"/>
              </w:rPr>
            </w:pPr>
            <w:r>
              <w:rPr>
                <w:color w:val="000000"/>
                <w:sz w:val="20"/>
              </w:rPr>
              <w:t>t</w:t>
            </w:r>
          </w:p>
        </w:tc>
        <w:tc>
          <w:tcPr>
            <w:tcW w:w="903" w:type="pct"/>
            <w:tcBorders>
              <w:top w:val="single" w:sz="4" w:space="0" w:color="auto"/>
              <w:left w:val="nil"/>
              <w:bottom w:val="single" w:sz="4" w:space="0" w:color="auto"/>
              <w:right w:val="single" w:sz="4" w:space="0" w:color="auto"/>
            </w:tcBorders>
            <w:vAlign w:val="center"/>
            <w:hideMark/>
          </w:tcPr>
          <w:p w14:paraId="13A8B6B6" w14:textId="1CFF1B4C" w:rsidR="004E08EE" w:rsidRPr="005F328E" w:rsidRDefault="00C62916" w:rsidP="009774CB">
            <w:pPr>
              <w:jc w:val="right"/>
              <w:rPr>
                <w:color w:val="000000"/>
                <w:sz w:val="20"/>
                <w:szCs w:val="20"/>
              </w:rPr>
            </w:pPr>
            <w:r>
              <w:rPr>
                <w:sz w:val="20"/>
              </w:rPr>
              <w:t>4.390,29</w:t>
            </w:r>
          </w:p>
        </w:tc>
      </w:tr>
      <w:tr w:rsidR="004E08EE" w14:paraId="2801B563"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hideMark/>
          </w:tcPr>
          <w:p w14:paraId="2E4061BB" w14:textId="77777777" w:rsidR="004E08EE" w:rsidRDefault="004E08EE" w:rsidP="0040175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76F208EA" w14:textId="77777777" w:rsidR="004E08EE" w:rsidRDefault="004E08EE" w:rsidP="008A3A7F">
            <w:pPr>
              <w:jc w:val="left"/>
              <w:rPr>
                <w:color w:val="000000"/>
                <w:sz w:val="20"/>
                <w:szCs w:val="20"/>
              </w:rPr>
            </w:pPr>
            <w:r>
              <w:rPr>
                <w:color w:val="000000"/>
                <w:sz w:val="20"/>
              </w:rPr>
              <w:t>Toneladas eq. de CO</w:t>
            </w:r>
            <w:r>
              <w:rPr>
                <w:color w:val="000000"/>
                <w:sz w:val="20"/>
                <w:vertAlign w:val="subscript"/>
              </w:rPr>
              <w:t>2</w:t>
            </w:r>
          </w:p>
        </w:tc>
        <w:tc>
          <w:tcPr>
            <w:tcW w:w="903" w:type="pct"/>
            <w:tcBorders>
              <w:top w:val="nil"/>
              <w:left w:val="nil"/>
              <w:bottom w:val="single" w:sz="4" w:space="0" w:color="auto"/>
              <w:right w:val="single" w:sz="4" w:space="0" w:color="auto"/>
            </w:tcBorders>
            <w:vAlign w:val="center"/>
            <w:hideMark/>
          </w:tcPr>
          <w:p w14:paraId="3E4CEBE0" w14:textId="7E91C408" w:rsidR="004E08EE" w:rsidRPr="005F328E" w:rsidRDefault="00C62916" w:rsidP="009774CB">
            <w:pPr>
              <w:jc w:val="right"/>
              <w:rPr>
                <w:color w:val="000000"/>
                <w:sz w:val="20"/>
                <w:szCs w:val="20"/>
              </w:rPr>
            </w:pPr>
            <w:r>
              <w:rPr>
                <w:sz w:val="20"/>
              </w:rPr>
              <w:t>9.345.372</w:t>
            </w:r>
          </w:p>
        </w:tc>
      </w:tr>
      <w:tr w:rsidR="004E08EE" w14:paraId="16F6F44C"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59DCA605" w14:textId="77777777" w:rsidR="004E08EE" w:rsidRDefault="004E08EE" w:rsidP="0040175B">
            <w:pPr>
              <w:jc w:val="left"/>
              <w:rPr>
                <w:color w:val="000000"/>
                <w:sz w:val="20"/>
                <w:szCs w:val="20"/>
              </w:rPr>
            </w:pPr>
            <w:r>
              <w:rPr>
                <w:color w:val="000000"/>
                <w:sz w:val="20"/>
              </w:rPr>
              <w:t>Financiación convenida</w:t>
            </w:r>
          </w:p>
        </w:tc>
        <w:tc>
          <w:tcPr>
            <w:tcW w:w="764" w:type="pct"/>
            <w:tcBorders>
              <w:top w:val="nil"/>
              <w:left w:val="nil"/>
              <w:bottom w:val="single" w:sz="4" w:space="0" w:color="auto"/>
              <w:right w:val="single" w:sz="4" w:space="0" w:color="auto"/>
            </w:tcBorders>
            <w:hideMark/>
          </w:tcPr>
          <w:p w14:paraId="00D9E5F0" w14:textId="77777777" w:rsidR="004E08EE" w:rsidRDefault="004E08EE" w:rsidP="008A3A7F">
            <w:pPr>
              <w:jc w:val="left"/>
              <w:rPr>
                <w:color w:val="000000"/>
                <w:sz w:val="20"/>
                <w:szCs w:val="20"/>
              </w:rPr>
            </w:pPr>
            <w:r>
              <w:rPr>
                <w:color w:val="000000"/>
                <w:sz w:val="20"/>
              </w:rPr>
              <w:t>USD</w:t>
            </w:r>
          </w:p>
        </w:tc>
        <w:tc>
          <w:tcPr>
            <w:tcW w:w="903" w:type="pct"/>
            <w:tcBorders>
              <w:top w:val="nil"/>
              <w:left w:val="nil"/>
              <w:bottom w:val="single" w:sz="4" w:space="0" w:color="auto"/>
              <w:right w:val="single" w:sz="4" w:space="0" w:color="auto"/>
            </w:tcBorders>
            <w:vAlign w:val="center"/>
            <w:hideMark/>
          </w:tcPr>
          <w:p w14:paraId="4256CCAE" w14:textId="0B2A50EE" w:rsidR="004E08EE" w:rsidRPr="005F328E" w:rsidRDefault="00FE0C06" w:rsidP="009774CB">
            <w:pPr>
              <w:jc w:val="right"/>
              <w:rPr>
                <w:color w:val="000000"/>
                <w:sz w:val="20"/>
                <w:szCs w:val="20"/>
              </w:rPr>
            </w:pPr>
            <w:r>
              <w:rPr>
                <w:sz w:val="20"/>
              </w:rPr>
              <w:t>7.576.400</w:t>
            </w:r>
          </w:p>
        </w:tc>
      </w:tr>
      <w:tr w:rsidR="004E08EE" w14:paraId="7159D31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1B06D8AF" w14:textId="77777777" w:rsidR="004E08EE" w:rsidRDefault="004E08EE" w:rsidP="0040175B">
            <w:pPr>
              <w:jc w:val="left"/>
              <w:rPr>
                <w:color w:val="000000"/>
                <w:sz w:val="20"/>
                <w:szCs w:val="20"/>
              </w:rPr>
            </w:pPr>
            <w:r>
              <w:rPr>
                <w:color w:val="000000"/>
                <w:sz w:val="20"/>
              </w:rPr>
              <w:t>Umbral de relación de costo a eficacia acordado</w:t>
            </w:r>
          </w:p>
        </w:tc>
        <w:tc>
          <w:tcPr>
            <w:tcW w:w="764" w:type="pct"/>
            <w:tcBorders>
              <w:top w:val="nil"/>
              <w:left w:val="nil"/>
              <w:bottom w:val="single" w:sz="4" w:space="0" w:color="auto"/>
              <w:right w:val="single" w:sz="4" w:space="0" w:color="auto"/>
            </w:tcBorders>
            <w:hideMark/>
          </w:tcPr>
          <w:p w14:paraId="70B37994" w14:textId="77777777" w:rsidR="004E08EE" w:rsidRPr="007D5E06" w:rsidRDefault="004E08EE" w:rsidP="008A3A7F">
            <w:pPr>
              <w:jc w:val="left"/>
              <w:rPr>
                <w:color w:val="000000"/>
                <w:sz w:val="20"/>
                <w:szCs w:val="20"/>
              </w:rPr>
            </w:pPr>
            <w:r>
              <w:rPr>
                <w:color w:val="000000"/>
                <w:sz w:val="20"/>
              </w:rPr>
              <w:t>USD/kg</w:t>
            </w:r>
          </w:p>
        </w:tc>
        <w:tc>
          <w:tcPr>
            <w:tcW w:w="903" w:type="pct"/>
            <w:tcBorders>
              <w:top w:val="nil"/>
              <w:left w:val="nil"/>
              <w:bottom w:val="single" w:sz="4" w:space="0" w:color="auto"/>
              <w:right w:val="single" w:sz="4" w:space="0" w:color="auto"/>
            </w:tcBorders>
            <w:vAlign w:val="center"/>
            <w:hideMark/>
          </w:tcPr>
          <w:p w14:paraId="304C11F6" w14:textId="11D1E09D" w:rsidR="004E08EE" w:rsidRPr="007D5E06" w:rsidRDefault="00E74CEE" w:rsidP="009774CB">
            <w:pPr>
              <w:jc w:val="right"/>
              <w:rPr>
                <w:color w:val="000000"/>
                <w:sz w:val="20"/>
                <w:szCs w:val="20"/>
              </w:rPr>
            </w:pPr>
            <w:r>
              <w:rPr>
                <w:sz w:val="20"/>
              </w:rPr>
              <w:t>5,10</w:t>
            </w:r>
          </w:p>
        </w:tc>
      </w:tr>
      <w:tr w:rsidR="004E08EE" w14:paraId="63F5F49E"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E05346A" w14:textId="53C3952D" w:rsidR="004E08EE" w:rsidRDefault="004E08EE" w:rsidP="0040175B">
            <w:pPr>
              <w:jc w:val="left"/>
              <w:rPr>
                <w:color w:val="000000"/>
                <w:sz w:val="20"/>
                <w:szCs w:val="20"/>
              </w:rPr>
            </w:pPr>
            <w:r>
              <w:rPr>
                <w:color w:val="000000"/>
                <w:sz w:val="20"/>
              </w:rPr>
              <w:t>Reducciones del consumo restante de HFC en el sector*</w:t>
            </w:r>
          </w:p>
        </w:tc>
        <w:tc>
          <w:tcPr>
            <w:tcW w:w="764" w:type="pct"/>
            <w:tcBorders>
              <w:top w:val="nil"/>
              <w:left w:val="nil"/>
              <w:bottom w:val="single" w:sz="4" w:space="0" w:color="auto"/>
              <w:right w:val="single" w:sz="4" w:space="0" w:color="auto"/>
            </w:tcBorders>
            <w:hideMark/>
          </w:tcPr>
          <w:p w14:paraId="48B88C91" w14:textId="77777777" w:rsidR="004E08EE" w:rsidRPr="007D5E06" w:rsidRDefault="004E08EE" w:rsidP="008A3A7F">
            <w:pPr>
              <w:jc w:val="left"/>
              <w:rPr>
                <w:color w:val="000000"/>
                <w:sz w:val="20"/>
                <w:szCs w:val="20"/>
              </w:rPr>
            </w:pPr>
            <w:r>
              <w:rPr>
                <w:color w:val="000000"/>
                <w:sz w:val="20"/>
              </w:rPr>
              <w:t>t</w:t>
            </w:r>
          </w:p>
        </w:tc>
        <w:tc>
          <w:tcPr>
            <w:tcW w:w="903" w:type="pct"/>
            <w:tcBorders>
              <w:top w:val="nil"/>
              <w:left w:val="nil"/>
              <w:bottom w:val="single" w:sz="4" w:space="0" w:color="auto"/>
              <w:right w:val="single" w:sz="4" w:space="0" w:color="auto"/>
            </w:tcBorders>
            <w:vAlign w:val="center"/>
            <w:hideMark/>
          </w:tcPr>
          <w:p w14:paraId="6AF56A25" w14:textId="0A3EFB25" w:rsidR="004E08EE" w:rsidRPr="00587080" w:rsidRDefault="00863595" w:rsidP="009774CB">
            <w:pPr>
              <w:jc w:val="right"/>
              <w:rPr>
                <w:color w:val="000000"/>
                <w:sz w:val="20"/>
                <w:szCs w:val="20"/>
                <w:highlight w:val="yellow"/>
              </w:rPr>
            </w:pPr>
            <w:r>
              <w:rPr>
                <w:sz w:val="20"/>
              </w:rPr>
              <w:t>1.485,57</w:t>
            </w:r>
          </w:p>
        </w:tc>
      </w:tr>
      <w:tr w:rsidR="004E08EE" w14:paraId="1846285E"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6DB62FE1" w14:textId="77777777" w:rsidR="004E08EE" w:rsidRDefault="004E08EE" w:rsidP="009774C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0157CCD1" w14:textId="6954CA4E" w:rsidR="004E08EE" w:rsidRPr="007D5E06" w:rsidRDefault="004E08EE" w:rsidP="008A3A7F">
            <w:pPr>
              <w:jc w:val="left"/>
              <w:rPr>
                <w:color w:val="000000"/>
                <w:sz w:val="20"/>
                <w:szCs w:val="20"/>
              </w:rPr>
            </w:pPr>
            <w:r>
              <w:rPr>
                <w:color w:val="000000"/>
                <w:sz w:val="20"/>
              </w:rPr>
              <w:t>Toneladas eq. de CO</w:t>
            </w:r>
            <w:r>
              <w:rPr>
                <w:color w:val="000000"/>
                <w:sz w:val="20"/>
                <w:vertAlign w:val="subscript"/>
              </w:rPr>
              <w:t>2</w:t>
            </w:r>
          </w:p>
        </w:tc>
        <w:tc>
          <w:tcPr>
            <w:tcW w:w="903" w:type="pct"/>
            <w:tcBorders>
              <w:top w:val="nil"/>
              <w:left w:val="nil"/>
              <w:bottom w:val="single" w:sz="4" w:space="0" w:color="auto"/>
              <w:right w:val="single" w:sz="4" w:space="0" w:color="auto"/>
            </w:tcBorders>
            <w:vAlign w:val="center"/>
            <w:hideMark/>
          </w:tcPr>
          <w:p w14:paraId="20592DFE" w14:textId="1555F608" w:rsidR="004E08EE" w:rsidRPr="007D5E06" w:rsidRDefault="00863595" w:rsidP="009774CB">
            <w:pPr>
              <w:jc w:val="right"/>
              <w:rPr>
                <w:color w:val="000000"/>
                <w:sz w:val="20"/>
                <w:szCs w:val="20"/>
              </w:rPr>
            </w:pPr>
            <w:r>
              <w:rPr>
                <w:sz w:val="20"/>
              </w:rPr>
              <w:t>3.162.252</w:t>
            </w:r>
          </w:p>
        </w:tc>
      </w:tr>
    </w:tbl>
    <w:p w14:paraId="4990EDB4" w14:textId="5CA006D7" w:rsidR="00213C64" w:rsidRPr="00095ADE" w:rsidRDefault="00213C64" w:rsidP="00095ADE">
      <w:pPr>
        <w:keepNext/>
        <w:spacing w:after="240"/>
        <w:rPr>
          <w:sz w:val="18"/>
          <w:szCs w:val="18"/>
        </w:rPr>
      </w:pPr>
      <w:r>
        <w:rPr>
          <w:sz w:val="18"/>
        </w:rPr>
        <w:t>* Incluido el consumo para el servicio y mantenimiento de equipos de extinción de incendios.</w:t>
      </w:r>
    </w:p>
    <w:p w14:paraId="287D7313" w14:textId="166C088E" w:rsidR="004E08EE" w:rsidRDefault="004E08EE" w:rsidP="000F3FD0">
      <w:pPr>
        <w:keepNext/>
        <w:spacing w:before="240" w:after="240"/>
        <w:rPr>
          <w:i/>
          <w:iCs/>
        </w:rPr>
      </w:pPr>
      <w:r>
        <w:rPr>
          <w:i/>
        </w:rPr>
        <w:t>Oficina de gestión de proyectos</w:t>
      </w:r>
    </w:p>
    <w:p w14:paraId="6FB47325" w14:textId="31E2550C" w:rsidR="004E08EE" w:rsidRPr="00035A78" w:rsidRDefault="004E08EE" w:rsidP="004E08EE">
      <w:pPr>
        <w:pStyle w:val="Heading1"/>
        <w:rPr>
          <w:u w:val="single"/>
        </w:rPr>
      </w:pPr>
      <w:r>
        <w:t>Se acordó una financiación para la oficina de gestión de proyectos de USD 1.347.277, que consiste en USD 1.118.320 para la ONUDI, que cubrirá la ejecución y la supervisión de proyectos de reconversión en los sectores de fabricación de equipos de refrigeración y aire acondicionado (USD 595.281) y las actividades dirigidas por la ONUDI en el sector de servicio y mantenimiento (USD 523.039); y USD 228.957 para el PNUD, que cubrirán la ejecución y supervisión de los proyectos de reconversión en los sectores de espumas (USD 108.002) y actividades dirigidas por el PNUD en el sector de servicio y mantenimiento (USD 120.955).</w:t>
      </w:r>
    </w:p>
    <w:p w14:paraId="78B24B13" w14:textId="0124A76D" w:rsidR="0070038F" w:rsidRDefault="0070038F" w:rsidP="00F369C7">
      <w:pPr>
        <w:keepNext/>
        <w:keepLines/>
        <w:widowControl w:val="0"/>
        <w:spacing w:after="240"/>
      </w:pPr>
      <w:r>
        <w:rPr>
          <w:u w:val="single"/>
        </w:rPr>
        <w:t>Costo total del proyecto</w:t>
      </w:r>
      <w:r>
        <w:t xml:space="preserve"> </w:t>
      </w:r>
    </w:p>
    <w:p w14:paraId="6AF702D3" w14:textId="4CF44601" w:rsidR="0070038F" w:rsidRDefault="0070038F" w:rsidP="00C6798D">
      <w:pPr>
        <w:pStyle w:val="Heading1"/>
        <w:spacing w:after="0"/>
      </w:pPr>
      <w:r>
        <w:t>Con un costo total de USD 17.197.598, la etapa I del KIP para Egipto dará lugar a una reducción de 5.795.458 toneladas eq. de CO</w:t>
      </w:r>
      <w:r>
        <w:rPr>
          <w:vertAlign w:val="subscript"/>
        </w:rPr>
        <w:t>2</w:t>
      </w:r>
      <w:r>
        <w:t xml:space="preserve"> del consumo de HFC del país admisible para la financiación, incluyendo 35.850 toneladas eq. de CO</w:t>
      </w:r>
      <w:r>
        <w:rPr>
          <w:vertAlign w:val="subscript"/>
        </w:rPr>
        <w:t>2</w:t>
      </w:r>
      <w:r>
        <w:t xml:space="preserve"> de HFC contenidos en polioles premezclados importados y 1.496.571 toneladas eq. de CO</w:t>
      </w:r>
      <w:r>
        <w:rPr>
          <w:vertAlign w:val="subscript"/>
        </w:rPr>
        <w:t>2</w:t>
      </w:r>
      <w:r>
        <w:t xml:space="preserve"> asociadas a la reconversión de cinco empresas de fabricación de aparatos de aire </w:t>
      </w:r>
      <w:r>
        <w:lastRenderedPageBreak/>
        <w:t xml:space="preserve">acondicionado residencial que cuentan con asistencia en el marco de la etapa II del PGEH, como se resume en el cuadro 34 a continuación. </w:t>
      </w:r>
    </w:p>
    <w:p w14:paraId="0AC1C2EA" w14:textId="5F464763" w:rsidR="00B44560" w:rsidRDefault="00A21CB9" w:rsidP="00722D97">
      <w:pPr>
        <w:pStyle w:val="Heading1"/>
        <w:numPr>
          <w:ilvl w:val="0"/>
          <w:numId w:val="0"/>
        </w:numPr>
        <w:spacing w:before="240" w:after="0"/>
      </w:pPr>
      <w:r>
        <w:rPr>
          <w:b/>
        </w:rPr>
        <w:t>Cuadro 34. Costo acordado de las actividades que se ejecutarán durante la etapa I del KIP en Egipto</w:t>
      </w:r>
    </w:p>
    <w:tbl>
      <w:tblPr>
        <w:tblW w:w="9423" w:type="dxa"/>
        <w:tblCellMar>
          <w:left w:w="57" w:type="dxa"/>
          <w:right w:w="57" w:type="dxa"/>
        </w:tblCellMar>
        <w:tblLook w:val="04A0" w:firstRow="1" w:lastRow="0" w:firstColumn="1" w:lastColumn="0" w:noHBand="0" w:noVBand="1"/>
      </w:tblPr>
      <w:tblGrid>
        <w:gridCol w:w="1382"/>
        <w:gridCol w:w="2143"/>
        <w:gridCol w:w="1313"/>
        <w:gridCol w:w="1472"/>
        <w:gridCol w:w="1472"/>
        <w:gridCol w:w="872"/>
        <w:gridCol w:w="769"/>
      </w:tblGrid>
      <w:tr w:rsidR="00746650" w:rsidRPr="001C15F2" w14:paraId="216CCF66" w14:textId="77777777" w:rsidTr="00A423D3">
        <w:trPr>
          <w:trHeight w:val="206"/>
          <w:tblHeader/>
        </w:trPr>
        <w:tc>
          <w:tcPr>
            <w:tcW w:w="1382" w:type="dxa"/>
            <w:vMerge w:val="restart"/>
            <w:tcBorders>
              <w:top w:val="single" w:sz="4" w:space="0" w:color="auto"/>
              <w:left w:val="single" w:sz="4" w:space="0" w:color="auto"/>
              <w:right w:val="single" w:sz="4" w:space="0" w:color="auto"/>
            </w:tcBorders>
            <w:shd w:val="clear" w:color="auto" w:fill="auto"/>
            <w:noWrap/>
          </w:tcPr>
          <w:p w14:paraId="7590611B" w14:textId="1D6D2490" w:rsidR="00D36D38" w:rsidRPr="001C15F2" w:rsidRDefault="00D36D38" w:rsidP="004B07FA">
            <w:pPr>
              <w:jc w:val="center"/>
              <w:rPr>
                <w:b/>
                <w:bCs/>
                <w:color w:val="000000"/>
                <w:sz w:val="18"/>
                <w:szCs w:val="18"/>
              </w:rPr>
            </w:pPr>
            <w:r>
              <w:rPr>
                <w:b/>
                <w:color w:val="000000"/>
                <w:sz w:val="18"/>
              </w:rPr>
              <w:t>Sector</w:t>
            </w:r>
          </w:p>
        </w:tc>
        <w:tc>
          <w:tcPr>
            <w:tcW w:w="2143" w:type="dxa"/>
            <w:vMerge w:val="restart"/>
            <w:tcBorders>
              <w:top w:val="single" w:sz="4" w:space="0" w:color="auto"/>
              <w:left w:val="nil"/>
              <w:right w:val="single" w:sz="4" w:space="0" w:color="auto"/>
            </w:tcBorders>
            <w:shd w:val="clear" w:color="auto" w:fill="auto"/>
            <w:noWrap/>
          </w:tcPr>
          <w:p w14:paraId="3EEA5167" w14:textId="6209D9DA" w:rsidR="00D36D38" w:rsidRPr="001C15F2" w:rsidRDefault="00D36D38" w:rsidP="004B07FA">
            <w:pPr>
              <w:jc w:val="center"/>
              <w:rPr>
                <w:b/>
                <w:bCs/>
                <w:color w:val="000000"/>
                <w:sz w:val="18"/>
                <w:szCs w:val="18"/>
              </w:rPr>
            </w:pPr>
            <w:r>
              <w:rPr>
                <w:b/>
                <w:color w:val="000000"/>
                <w:sz w:val="18"/>
              </w:rPr>
              <w:t xml:space="preserve">Sustancias </w:t>
            </w:r>
          </w:p>
        </w:tc>
        <w:tc>
          <w:tcPr>
            <w:tcW w:w="2785" w:type="dxa"/>
            <w:gridSpan w:val="2"/>
            <w:tcBorders>
              <w:top w:val="single" w:sz="4" w:space="0" w:color="auto"/>
              <w:left w:val="nil"/>
              <w:bottom w:val="single" w:sz="4" w:space="0" w:color="auto"/>
              <w:right w:val="single" w:sz="4" w:space="0" w:color="auto"/>
            </w:tcBorders>
            <w:shd w:val="clear" w:color="auto" w:fill="auto"/>
            <w:noWrap/>
          </w:tcPr>
          <w:p w14:paraId="7ABD4ADA" w14:textId="0147EB71" w:rsidR="00D36D38" w:rsidRPr="001C15F2" w:rsidRDefault="00D36D38">
            <w:pPr>
              <w:jc w:val="center"/>
              <w:rPr>
                <w:b/>
                <w:bCs/>
                <w:color w:val="000000"/>
                <w:sz w:val="18"/>
                <w:szCs w:val="18"/>
              </w:rPr>
            </w:pPr>
            <w:r>
              <w:rPr>
                <w:b/>
                <w:color w:val="000000"/>
                <w:sz w:val="18"/>
              </w:rPr>
              <w:t>Eliminación</w:t>
            </w:r>
          </w:p>
        </w:tc>
        <w:tc>
          <w:tcPr>
            <w:tcW w:w="1472" w:type="dxa"/>
            <w:vMerge w:val="restart"/>
            <w:tcBorders>
              <w:top w:val="single" w:sz="4" w:space="0" w:color="auto"/>
              <w:left w:val="nil"/>
              <w:right w:val="single" w:sz="4" w:space="0" w:color="auto"/>
            </w:tcBorders>
            <w:shd w:val="clear" w:color="auto" w:fill="auto"/>
          </w:tcPr>
          <w:p w14:paraId="4AED8142" w14:textId="18D4A483" w:rsidR="00D36D38" w:rsidRPr="001C15F2" w:rsidRDefault="00D36D38" w:rsidP="004B07FA">
            <w:pPr>
              <w:jc w:val="center"/>
              <w:rPr>
                <w:b/>
                <w:bCs/>
                <w:color w:val="000000"/>
                <w:sz w:val="18"/>
                <w:szCs w:val="18"/>
              </w:rPr>
            </w:pPr>
            <w:r>
              <w:rPr>
                <w:b/>
                <w:color w:val="000000"/>
                <w:sz w:val="18"/>
              </w:rPr>
              <w:t>Financiación acordada (USD)</w:t>
            </w:r>
          </w:p>
        </w:tc>
        <w:tc>
          <w:tcPr>
            <w:tcW w:w="872" w:type="dxa"/>
            <w:vMerge w:val="restart"/>
            <w:tcBorders>
              <w:top w:val="single" w:sz="4" w:space="0" w:color="auto"/>
              <w:left w:val="nil"/>
              <w:right w:val="single" w:sz="4" w:space="0" w:color="auto"/>
            </w:tcBorders>
            <w:shd w:val="clear" w:color="auto" w:fill="auto"/>
            <w:noWrap/>
          </w:tcPr>
          <w:p w14:paraId="7C5A6AE4" w14:textId="77777777" w:rsidR="00D36D38" w:rsidRPr="001C15F2" w:rsidRDefault="00D36D38" w:rsidP="004B07FA">
            <w:pPr>
              <w:jc w:val="center"/>
              <w:rPr>
                <w:b/>
                <w:bCs/>
                <w:color w:val="000000"/>
                <w:sz w:val="18"/>
                <w:szCs w:val="18"/>
              </w:rPr>
            </w:pPr>
            <w:r>
              <w:rPr>
                <w:b/>
                <w:color w:val="000000"/>
                <w:sz w:val="18"/>
              </w:rPr>
              <w:t xml:space="preserve">Relación costo a eficacia </w:t>
            </w:r>
          </w:p>
          <w:p w14:paraId="404ABD8B" w14:textId="33C3A9CF" w:rsidR="00D36D38" w:rsidRPr="001C15F2" w:rsidRDefault="00D36D38" w:rsidP="004B07FA">
            <w:pPr>
              <w:jc w:val="center"/>
              <w:rPr>
                <w:b/>
                <w:bCs/>
                <w:color w:val="000000"/>
                <w:sz w:val="18"/>
                <w:szCs w:val="18"/>
              </w:rPr>
            </w:pPr>
            <w:r>
              <w:rPr>
                <w:b/>
                <w:color w:val="000000"/>
                <w:sz w:val="18"/>
              </w:rPr>
              <w:t>(USD/kg)</w:t>
            </w:r>
          </w:p>
        </w:tc>
        <w:tc>
          <w:tcPr>
            <w:tcW w:w="769" w:type="dxa"/>
            <w:vMerge w:val="restart"/>
            <w:tcBorders>
              <w:top w:val="single" w:sz="4" w:space="0" w:color="auto"/>
              <w:left w:val="nil"/>
              <w:right w:val="single" w:sz="4" w:space="0" w:color="auto"/>
            </w:tcBorders>
            <w:shd w:val="clear" w:color="auto" w:fill="auto"/>
            <w:noWrap/>
          </w:tcPr>
          <w:p w14:paraId="0E5657A3" w14:textId="53042B28" w:rsidR="00D36D38" w:rsidRPr="001C15F2" w:rsidRDefault="00D36D38" w:rsidP="004B07FA">
            <w:pPr>
              <w:jc w:val="center"/>
              <w:rPr>
                <w:b/>
                <w:bCs/>
                <w:color w:val="000000"/>
                <w:sz w:val="18"/>
                <w:szCs w:val="18"/>
              </w:rPr>
            </w:pPr>
            <w:r>
              <w:rPr>
                <w:b/>
                <w:color w:val="000000"/>
                <w:sz w:val="18"/>
              </w:rPr>
              <w:t xml:space="preserve">Organismo </w:t>
            </w:r>
          </w:p>
        </w:tc>
      </w:tr>
      <w:tr w:rsidR="00746650" w:rsidRPr="001C15F2" w14:paraId="561A9FAF" w14:textId="77777777" w:rsidTr="00A423D3">
        <w:trPr>
          <w:trHeight w:val="152"/>
          <w:tblHeader/>
        </w:trPr>
        <w:tc>
          <w:tcPr>
            <w:tcW w:w="1382" w:type="dxa"/>
            <w:vMerge/>
            <w:tcBorders>
              <w:left w:val="single" w:sz="4" w:space="0" w:color="auto"/>
              <w:bottom w:val="single" w:sz="4" w:space="0" w:color="auto"/>
              <w:right w:val="single" w:sz="4" w:space="0" w:color="auto"/>
            </w:tcBorders>
            <w:shd w:val="clear" w:color="auto" w:fill="auto"/>
            <w:noWrap/>
          </w:tcPr>
          <w:p w14:paraId="06C65119" w14:textId="1A251124" w:rsidR="00D36D38" w:rsidRPr="001C15F2" w:rsidRDefault="00D36D38" w:rsidP="004B07FA">
            <w:pPr>
              <w:jc w:val="center"/>
              <w:rPr>
                <w:b/>
                <w:bCs/>
                <w:color w:val="000000"/>
                <w:sz w:val="18"/>
                <w:szCs w:val="18"/>
                <w:lang w:eastAsia="en-CA"/>
              </w:rPr>
            </w:pPr>
          </w:p>
        </w:tc>
        <w:tc>
          <w:tcPr>
            <w:tcW w:w="2143" w:type="dxa"/>
            <w:vMerge/>
            <w:tcBorders>
              <w:left w:val="nil"/>
              <w:bottom w:val="single" w:sz="4" w:space="0" w:color="auto"/>
              <w:right w:val="single" w:sz="4" w:space="0" w:color="auto"/>
            </w:tcBorders>
            <w:shd w:val="clear" w:color="auto" w:fill="auto"/>
            <w:noWrap/>
          </w:tcPr>
          <w:p w14:paraId="0121D812" w14:textId="07B42C0B" w:rsidR="00D36D38" w:rsidRPr="001C15F2" w:rsidRDefault="00D36D38" w:rsidP="004B07FA">
            <w:pPr>
              <w:jc w:val="center"/>
              <w:rPr>
                <w:b/>
                <w:bCs/>
                <w:color w:val="000000"/>
                <w:sz w:val="18"/>
                <w:szCs w:val="18"/>
                <w:lang w:eastAsia="en-CA"/>
              </w:rPr>
            </w:pPr>
          </w:p>
        </w:tc>
        <w:tc>
          <w:tcPr>
            <w:tcW w:w="1313" w:type="dxa"/>
            <w:tcBorders>
              <w:top w:val="single" w:sz="4" w:space="0" w:color="auto"/>
              <w:left w:val="nil"/>
              <w:bottom w:val="single" w:sz="4" w:space="0" w:color="auto"/>
              <w:right w:val="single" w:sz="4" w:space="0" w:color="auto"/>
            </w:tcBorders>
            <w:shd w:val="clear" w:color="auto" w:fill="auto"/>
            <w:noWrap/>
          </w:tcPr>
          <w:p w14:paraId="0A6ACF8F" w14:textId="31B3A003" w:rsidR="00D36D38" w:rsidRPr="001C15F2" w:rsidRDefault="00D36D38" w:rsidP="004B07FA">
            <w:pPr>
              <w:jc w:val="center"/>
              <w:rPr>
                <w:b/>
                <w:bCs/>
                <w:color w:val="000000"/>
                <w:sz w:val="18"/>
                <w:szCs w:val="18"/>
              </w:rPr>
            </w:pPr>
            <w:r>
              <w:rPr>
                <w:b/>
                <w:color w:val="000000"/>
                <w:sz w:val="18"/>
              </w:rPr>
              <w:t xml:space="preserve"> t </w:t>
            </w:r>
          </w:p>
        </w:tc>
        <w:tc>
          <w:tcPr>
            <w:tcW w:w="1472" w:type="dxa"/>
            <w:tcBorders>
              <w:top w:val="single" w:sz="4" w:space="0" w:color="auto"/>
              <w:left w:val="nil"/>
              <w:bottom w:val="single" w:sz="4" w:space="0" w:color="auto"/>
              <w:right w:val="single" w:sz="4" w:space="0" w:color="auto"/>
            </w:tcBorders>
            <w:shd w:val="clear" w:color="auto" w:fill="auto"/>
          </w:tcPr>
          <w:p w14:paraId="3EA94A16" w14:textId="42468712" w:rsidR="00D36D38" w:rsidRPr="001C15F2" w:rsidRDefault="00D36D38" w:rsidP="004B07FA">
            <w:pPr>
              <w:jc w:val="center"/>
              <w:rPr>
                <w:b/>
                <w:bCs/>
                <w:color w:val="000000"/>
                <w:sz w:val="18"/>
                <w:szCs w:val="18"/>
              </w:rPr>
            </w:pPr>
            <w:r>
              <w:rPr>
                <w:b/>
                <w:color w:val="000000"/>
                <w:sz w:val="18"/>
              </w:rPr>
              <w:t>Toneladas eq. de CO</w:t>
            </w:r>
            <w:r>
              <w:rPr>
                <w:b/>
                <w:color w:val="000000"/>
                <w:sz w:val="18"/>
                <w:vertAlign w:val="subscript"/>
              </w:rPr>
              <w:t>2</w:t>
            </w:r>
            <w:r>
              <w:rPr>
                <w:b/>
                <w:color w:val="000000"/>
                <w:sz w:val="18"/>
              </w:rPr>
              <w:t xml:space="preserve"> </w:t>
            </w:r>
          </w:p>
        </w:tc>
        <w:tc>
          <w:tcPr>
            <w:tcW w:w="1472" w:type="dxa"/>
            <w:vMerge/>
            <w:tcBorders>
              <w:left w:val="nil"/>
              <w:bottom w:val="single" w:sz="4" w:space="0" w:color="auto"/>
              <w:right w:val="single" w:sz="4" w:space="0" w:color="auto"/>
            </w:tcBorders>
            <w:shd w:val="clear" w:color="auto" w:fill="auto"/>
          </w:tcPr>
          <w:p w14:paraId="7F8C089D" w14:textId="3FF9710D" w:rsidR="00D36D38" w:rsidRDefault="00D36D38" w:rsidP="004B07FA">
            <w:pPr>
              <w:jc w:val="center"/>
              <w:rPr>
                <w:b/>
                <w:bCs/>
                <w:color w:val="000000"/>
                <w:sz w:val="18"/>
                <w:szCs w:val="18"/>
                <w:lang w:eastAsia="en-CA"/>
              </w:rPr>
            </w:pPr>
          </w:p>
        </w:tc>
        <w:tc>
          <w:tcPr>
            <w:tcW w:w="872" w:type="dxa"/>
            <w:vMerge/>
            <w:tcBorders>
              <w:left w:val="nil"/>
              <w:bottom w:val="single" w:sz="4" w:space="0" w:color="auto"/>
              <w:right w:val="single" w:sz="4" w:space="0" w:color="auto"/>
            </w:tcBorders>
            <w:shd w:val="clear" w:color="auto" w:fill="auto"/>
            <w:noWrap/>
          </w:tcPr>
          <w:p w14:paraId="3A3376A8" w14:textId="4903FCB4" w:rsidR="00D36D38" w:rsidRPr="001C15F2" w:rsidRDefault="00D36D38" w:rsidP="004B07FA">
            <w:pPr>
              <w:jc w:val="center"/>
              <w:rPr>
                <w:b/>
                <w:bCs/>
                <w:color w:val="000000"/>
                <w:sz w:val="18"/>
                <w:szCs w:val="18"/>
                <w:lang w:eastAsia="en-CA"/>
              </w:rPr>
            </w:pPr>
          </w:p>
        </w:tc>
        <w:tc>
          <w:tcPr>
            <w:tcW w:w="769" w:type="dxa"/>
            <w:vMerge/>
            <w:tcBorders>
              <w:left w:val="nil"/>
              <w:bottom w:val="single" w:sz="4" w:space="0" w:color="auto"/>
              <w:right w:val="single" w:sz="4" w:space="0" w:color="auto"/>
            </w:tcBorders>
            <w:shd w:val="clear" w:color="auto" w:fill="auto"/>
            <w:noWrap/>
          </w:tcPr>
          <w:p w14:paraId="635BDC2D" w14:textId="25FFDC20" w:rsidR="00D36D38" w:rsidRPr="001C15F2" w:rsidRDefault="00D36D38" w:rsidP="004B07FA">
            <w:pPr>
              <w:jc w:val="center"/>
              <w:rPr>
                <w:b/>
                <w:bCs/>
                <w:color w:val="000000"/>
                <w:sz w:val="18"/>
                <w:szCs w:val="18"/>
                <w:lang w:eastAsia="en-CA"/>
              </w:rPr>
            </w:pPr>
          </w:p>
        </w:tc>
      </w:tr>
      <w:tr w:rsidR="00746650" w:rsidRPr="001C15F2" w14:paraId="68C33B91" w14:textId="77777777" w:rsidTr="000863B2">
        <w:trPr>
          <w:trHeight w:val="206"/>
        </w:trPr>
        <w:tc>
          <w:tcPr>
            <w:tcW w:w="1382" w:type="dxa"/>
            <w:vMerge w:val="restart"/>
            <w:tcBorders>
              <w:top w:val="single" w:sz="4" w:space="0" w:color="auto"/>
              <w:left w:val="single" w:sz="4" w:space="0" w:color="auto"/>
              <w:right w:val="single" w:sz="4" w:space="0" w:color="auto"/>
            </w:tcBorders>
            <w:shd w:val="clear" w:color="auto" w:fill="auto"/>
            <w:noWrap/>
            <w:hideMark/>
          </w:tcPr>
          <w:p w14:paraId="665D44F5" w14:textId="3D53B162" w:rsidR="003F1CE5" w:rsidRPr="001C15F2" w:rsidRDefault="003F1CE5" w:rsidP="004541DF">
            <w:pPr>
              <w:jc w:val="left"/>
              <w:rPr>
                <w:color w:val="000000"/>
                <w:sz w:val="18"/>
                <w:szCs w:val="18"/>
              </w:rPr>
            </w:pPr>
            <w:r>
              <w:rPr>
                <w:color w:val="000000"/>
                <w:sz w:val="18"/>
              </w:rPr>
              <w:t>Espumas de poliuretano</w:t>
            </w:r>
          </w:p>
        </w:tc>
        <w:tc>
          <w:tcPr>
            <w:tcW w:w="2143" w:type="dxa"/>
            <w:tcBorders>
              <w:top w:val="single" w:sz="4" w:space="0" w:color="auto"/>
              <w:left w:val="nil"/>
              <w:bottom w:val="single" w:sz="4" w:space="0" w:color="auto"/>
              <w:right w:val="single" w:sz="4" w:space="0" w:color="auto"/>
            </w:tcBorders>
            <w:shd w:val="clear" w:color="auto" w:fill="auto"/>
            <w:hideMark/>
          </w:tcPr>
          <w:p w14:paraId="232B6118" w14:textId="2DE4A5A2" w:rsidR="003F1CE5" w:rsidRPr="001C15F2" w:rsidRDefault="003F1CE5" w:rsidP="004541DF">
            <w:pPr>
              <w:jc w:val="left"/>
              <w:rPr>
                <w:color w:val="000000"/>
                <w:sz w:val="18"/>
                <w:szCs w:val="18"/>
              </w:rPr>
            </w:pPr>
            <w:r>
              <w:rPr>
                <w:color w:val="000000"/>
                <w:sz w:val="18"/>
              </w:rPr>
              <w:t>HFC-365mfc, HFC-227ea</w:t>
            </w:r>
          </w:p>
        </w:tc>
        <w:tc>
          <w:tcPr>
            <w:tcW w:w="1313" w:type="dxa"/>
            <w:tcBorders>
              <w:top w:val="single" w:sz="4" w:space="0" w:color="auto"/>
              <w:left w:val="nil"/>
              <w:bottom w:val="single" w:sz="4" w:space="0" w:color="auto"/>
              <w:right w:val="single" w:sz="4" w:space="0" w:color="auto"/>
            </w:tcBorders>
            <w:shd w:val="clear" w:color="auto" w:fill="auto"/>
            <w:noWrap/>
            <w:hideMark/>
          </w:tcPr>
          <w:p w14:paraId="52389362" w14:textId="6579563F" w:rsidR="003F1CE5" w:rsidRPr="001C15F2" w:rsidRDefault="003F1CE5" w:rsidP="0052082E">
            <w:pPr>
              <w:jc w:val="right"/>
              <w:rPr>
                <w:color w:val="000000"/>
                <w:sz w:val="18"/>
                <w:szCs w:val="18"/>
              </w:rPr>
            </w:pPr>
            <w:r>
              <w:rPr>
                <w:sz w:val="18"/>
              </w:rPr>
              <w:t xml:space="preserve"> 26,05</w:t>
            </w:r>
          </w:p>
        </w:tc>
        <w:tc>
          <w:tcPr>
            <w:tcW w:w="1472" w:type="dxa"/>
            <w:tcBorders>
              <w:top w:val="single" w:sz="4" w:space="0" w:color="auto"/>
              <w:left w:val="nil"/>
              <w:bottom w:val="single" w:sz="4" w:space="0" w:color="auto"/>
              <w:right w:val="single" w:sz="4" w:space="0" w:color="auto"/>
            </w:tcBorders>
            <w:shd w:val="clear" w:color="auto" w:fill="auto"/>
            <w:noWrap/>
            <w:hideMark/>
          </w:tcPr>
          <w:p w14:paraId="5F7B033F" w14:textId="79EDAEF5" w:rsidR="003F1CE5" w:rsidRPr="001C15F2" w:rsidRDefault="007F012B" w:rsidP="0052082E">
            <w:pPr>
              <w:jc w:val="right"/>
              <w:rPr>
                <w:color w:val="000000"/>
                <w:sz w:val="18"/>
                <w:szCs w:val="18"/>
              </w:rPr>
            </w:pPr>
            <w:r>
              <w:rPr>
                <w:color w:val="000000"/>
                <w:sz w:val="18"/>
              </w:rPr>
              <w:t>29.066</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D387044" w14:textId="5664BF11" w:rsidR="003F1CE5" w:rsidRPr="001C15F2" w:rsidRDefault="003F1CE5" w:rsidP="0052082E">
            <w:pPr>
              <w:jc w:val="right"/>
              <w:rPr>
                <w:color w:val="000000"/>
                <w:sz w:val="18"/>
                <w:szCs w:val="18"/>
              </w:rPr>
            </w:pPr>
            <w:r>
              <w:rPr>
                <w:sz w:val="18"/>
              </w:rPr>
              <w:t xml:space="preserve"> 101.420</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49379527" w14:textId="3045BDD2" w:rsidR="003F1CE5" w:rsidRPr="001C15F2" w:rsidRDefault="009A0FF1" w:rsidP="0052082E">
            <w:pPr>
              <w:jc w:val="right"/>
              <w:rPr>
                <w:color w:val="000000"/>
                <w:sz w:val="18"/>
                <w:szCs w:val="18"/>
              </w:rPr>
            </w:pPr>
            <w:r>
              <w:rPr>
                <w:color w:val="000000"/>
                <w:sz w:val="18"/>
              </w:rPr>
              <w:t>3,07</w:t>
            </w:r>
          </w:p>
        </w:tc>
        <w:tc>
          <w:tcPr>
            <w:tcW w:w="769"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7461D8B3" w14:textId="77777777" w:rsidR="003F1CE5" w:rsidRPr="001C15F2" w:rsidRDefault="003F1CE5" w:rsidP="0052082E">
            <w:pPr>
              <w:jc w:val="center"/>
              <w:rPr>
                <w:color w:val="000000"/>
                <w:sz w:val="18"/>
                <w:szCs w:val="18"/>
              </w:rPr>
            </w:pPr>
            <w:r>
              <w:rPr>
                <w:color w:val="000000"/>
                <w:sz w:val="18"/>
              </w:rPr>
              <w:t xml:space="preserve"> PNUD </w:t>
            </w:r>
          </w:p>
        </w:tc>
      </w:tr>
      <w:tr w:rsidR="00746650" w:rsidRPr="001C15F2" w14:paraId="2C7194D6" w14:textId="77777777" w:rsidTr="000863B2">
        <w:trPr>
          <w:trHeight w:val="152"/>
        </w:trPr>
        <w:tc>
          <w:tcPr>
            <w:tcW w:w="1382" w:type="dxa"/>
            <w:vMerge/>
            <w:tcBorders>
              <w:top w:val="single" w:sz="4" w:space="0" w:color="auto"/>
              <w:left w:val="single" w:sz="4" w:space="0" w:color="auto"/>
              <w:right w:val="single" w:sz="4" w:space="0" w:color="auto"/>
            </w:tcBorders>
            <w:shd w:val="clear" w:color="auto" w:fill="auto"/>
            <w:noWrap/>
          </w:tcPr>
          <w:p w14:paraId="345B0D44" w14:textId="77777777" w:rsidR="00447F74" w:rsidRPr="001C15F2" w:rsidRDefault="00447F74" w:rsidP="004541DF">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tcPr>
          <w:p w14:paraId="2418C57E" w14:textId="1EBA4355" w:rsidR="00447F74" w:rsidRPr="001C15F2" w:rsidRDefault="00447F74" w:rsidP="004541DF">
            <w:pPr>
              <w:jc w:val="left"/>
              <w:rPr>
                <w:color w:val="000000"/>
                <w:sz w:val="18"/>
                <w:szCs w:val="18"/>
              </w:rPr>
            </w:pPr>
            <w:r>
              <w:rPr>
                <w:color w:val="000000"/>
                <w:sz w:val="18"/>
              </w:rPr>
              <w:t>HFC-365mfc premezclado</w:t>
            </w:r>
          </w:p>
        </w:tc>
        <w:tc>
          <w:tcPr>
            <w:tcW w:w="1313" w:type="dxa"/>
            <w:tcBorders>
              <w:top w:val="single" w:sz="4" w:space="0" w:color="auto"/>
              <w:left w:val="nil"/>
              <w:bottom w:val="single" w:sz="4" w:space="0" w:color="auto"/>
              <w:right w:val="single" w:sz="4" w:space="0" w:color="auto"/>
            </w:tcBorders>
            <w:shd w:val="clear" w:color="auto" w:fill="auto"/>
            <w:noWrap/>
          </w:tcPr>
          <w:p w14:paraId="655D39CE" w14:textId="6C4B791F" w:rsidR="00447F74" w:rsidRPr="001C15F2" w:rsidRDefault="009961AE" w:rsidP="0052082E">
            <w:pPr>
              <w:jc w:val="right"/>
              <w:rPr>
                <w:sz w:val="18"/>
                <w:szCs w:val="18"/>
              </w:rPr>
            </w:pPr>
            <w:r>
              <w:rPr>
                <w:sz w:val="18"/>
              </w:rPr>
              <w:t>7,00</w:t>
            </w:r>
          </w:p>
        </w:tc>
        <w:tc>
          <w:tcPr>
            <w:tcW w:w="1472" w:type="dxa"/>
            <w:tcBorders>
              <w:top w:val="single" w:sz="4" w:space="0" w:color="auto"/>
              <w:left w:val="nil"/>
              <w:bottom w:val="single" w:sz="4" w:space="0" w:color="auto"/>
              <w:right w:val="single" w:sz="4" w:space="0" w:color="auto"/>
            </w:tcBorders>
            <w:shd w:val="clear" w:color="auto" w:fill="auto"/>
            <w:noWrap/>
          </w:tcPr>
          <w:p w14:paraId="447F752B" w14:textId="5507D132" w:rsidR="00447F74" w:rsidRDefault="009961AE" w:rsidP="0052082E">
            <w:pPr>
              <w:jc w:val="right"/>
              <w:rPr>
                <w:color w:val="000000"/>
                <w:sz w:val="18"/>
                <w:szCs w:val="18"/>
              </w:rPr>
            </w:pPr>
            <w:r>
              <w:rPr>
                <w:color w:val="000000"/>
                <w:sz w:val="18"/>
              </w:rPr>
              <w:t>5.558</w:t>
            </w:r>
          </w:p>
        </w:tc>
        <w:tc>
          <w:tcPr>
            <w:tcW w:w="1472" w:type="dxa"/>
            <w:vMerge/>
            <w:tcBorders>
              <w:top w:val="single" w:sz="4" w:space="0" w:color="auto"/>
              <w:left w:val="nil"/>
              <w:bottom w:val="single" w:sz="4" w:space="0" w:color="auto"/>
              <w:right w:val="single" w:sz="4" w:space="0" w:color="auto"/>
            </w:tcBorders>
            <w:shd w:val="clear" w:color="auto" w:fill="auto"/>
            <w:noWrap/>
            <w:vAlign w:val="center"/>
          </w:tcPr>
          <w:p w14:paraId="68BECA96" w14:textId="77777777" w:rsidR="00447F74" w:rsidRPr="001C15F2" w:rsidRDefault="00447F74" w:rsidP="0052082E">
            <w:pPr>
              <w:jc w:val="right"/>
              <w:rPr>
                <w:sz w:val="18"/>
                <w:szCs w:val="18"/>
              </w:rPr>
            </w:pPr>
          </w:p>
        </w:tc>
        <w:tc>
          <w:tcPr>
            <w:tcW w:w="872" w:type="dxa"/>
            <w:vMerge/>
            <w:tcBorders>
              <w:top w:val="single" w:sz="4" w:space="0" w:color="auto"/>
              <w:left w:val="nil"/>
              <w:bottom w:val="single" w:sz="4" w:space="0" w:color="auto"/>
              <w:right w:val="single" w:sz="4" w:space="0" w:color="auto"/>
            </w:tcBorders>
            <w:shd w:val="clear" w:color="auto" w:fill="auto"/>
            <w:noWrap/>
            <w:vAlign w:val="center"/>
          </w:tcPr>
          <w:p w14:paraId="7A6EBFC5" w14:textId="77777777" w:rsidR="00447F74" w:rsidRPr="001C15F2" w:rsidRDefault="00447F74" w:rsidP="0052082E">
            <w:pPr>
              <w:jc w:val="right"/>
              <w:rPr>
                <w:sz w:val="18"/>
                <w:szCs w:val="18"/>
              </w:rPr>
            </w:pPr>
          </w:p>
        </w:tc>
        <w:tc>
          <w:tcPr>
            <w:tcW w:w="769" w:type="dxa"/>
            <w:vMerge/>
            <w:tcBorders>
              <w:top w:val="single" w:sz="4" w:space="0" w:color="auto"/>
              <w:left w:val="nil"/>
              <w:bottom w:val="single" w:sz="4" w:space="0" w:color="auto"/>
              <w:right w:val="single" w:sz="4" w:space="0" w:color="auto"/>
            </w:tcBorders>
            <w:shd w:val="clear" w:color="auto" w:fill="auto"/>
            <w:noWrap/>
            <w:vAlign w:val="center"/>
          </w:tcPr>
          <w:p w14:paraId="05BFDC42" w14:textId="77777777" w:rsidR="00447F74" w:rsidRPr="001C15F2" w:rsidRDefault="00447F74" w:rsidP="0052082E">
            <w:pPr>
              <w:jc w:val="center"/>
              <w:rPr>
                <w:color w:val="000000"/>
                <w:sz w:val="18"/>
                <w:szCs w:val="18"/>
                <w:lang w:eastAsia="en-CA"/>
              </w:rPr>
            </w:pPr>
          </w:p>
        </w:tc>
      </w:tr>
      <w:tr w:rsidR="00746650" w:rsidRPr="001C15F2" w14:paraId="09E4C06B" w14:textId="77777777" w:rsidTr="00A423D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6D8158" w14:textId="77777777" w:rsidR="009961AE" w:rsidRPr="001C15F2" w:rsidRDefault="009961AE" w:rsidP="009961AE">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05080203" w14:textId="77AC823A" w:rsidR="009961AE" w:rsidRPr="001C15F2" w:rsidRDefault="009961AE" w:rsidP="009961AE">
            <w:pPr>
              <w:jc w:val="left"/>
              <w:rPr>
                <w:color w:val="000000"/>
                <w:sz w:val="18"/>
                <w:szCs w:val="18"/>
              </w:rPr>
            </w:pPr>
            <w:r>
              <w:rPr>
                <w:color w:val="000000"/>
                <w:sz w:val="18"/>
              </w:rPr>
              <w:t>HFC-245fa</w:t>
            </w:r>
          </w:p>
        </w:tc>
        <w:tc>
          <w:tcPr>
            <w:tcW w:w="1313" w:type="dxa"/>
            <w:tcBorders>
              <w:top w:val="single" w:sz="4" w:space="0" w:color="auto"/>
              <w:left w:val="nil"/>
              <w:bottom w:val="single" w:sz="4" w:space="0" w:color="auto"/>
              <w:right w:val="single" w:sz="4" w:space="0" w:color="auto"/>
            </w:tcBorders>
            <w:shd w:val="clear" w:color="auto" w:fill="auto"/>
            <w:noWrap/>
          </w:tcPr>
          <w:p w14:paraId="1F41D614" w14:textId="125EE7C1" w:rsidR="009961AE" w:rsidRDefault="009961AE" w:rsidP="009961AE">
            <w:pPr>
              <w:jc w:val="right"/>
              <w:rPr>
                <w:color w:val="000000"/>
                <w:sz w:val="18"/>
                <w:szCs w:val="18"/>
              </w:rPr>
            </w:pPr>
            <w:r>
              <w:rPr>
                <w:sz w:val="18"/>
              </w:rPr>
              <w:t>98,70</w:t>
            </w:r>
          </w:p>
        </w:tc>
        <w:tc>
          <w:tcPr>
            <w:tcW w:w="1472" w:type="dxa"/>
            <w:tcBorders>
              <w:top w:val="single" w:sz="4" w:space="0" w:color="auto"/>
              <w:left w:val="nil"/>
              <w:bottom w:val="single" w:sz="4" w:space="0" w:color="auto"/>
              <w:right w:val="single" w:sz="4" w:space="0" w:color="auto"/>
            </w:tcBorders>
            <w:shd w:val="clear" w:color="auto" w:fill="auto"/>
            <w:noWrap/>
          </w:tcPr>
          <w:p w14:paraId="3BBE7E74" w14:textId="5DED87BE" w:rsidR="009961AE" w:rsidRDefault="009961AE" w:rsidP="009961AE">
            <w:pPr>
              <w:jc w:val="right"/>
              <w:rPr>
                <w:color w:val="000000"/>
                <w:sz w:val="18"/>
                <w:szCs w:val="18"/>
              </w:rPr>
            </w:pPr>
            <w:r>
              <w:rPr>
                <w:color w:val="000000"/>
                <w:sz w:val="18"/>
              </w:rPr>
              <w:t>101.663</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tcPr>
          <w:p w14:paraId="16060308" w14:textId="230F3C12" w:rsidR="009961AE" w:rsidRPr="001C15F2" w:rsidRDefault="009961AE" w:rsidP="00616E9F">
            <w:pPr>
              <w:jc w:val="right"/>
              <w:rPr>
                <w:color w:val="000000"/>
                <w:sz w:val="18"/>
                <w:szCs w:val="18"/>
              </w:rPr>
            </w:pPr>
            <w:r>
              <w:rPr>
                <w:color w:val="000000"/>
                <w:sz w:val="18"/>
              </w:rPr>
              <w:t>316.169</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tcPr>
          <w:p w14:paraId="7FAF0A0B" w14:textId="20217AE6" w:rsidR="009961AE" w:rsidRPr="001C15F2" w:rsidRDefault="009A0FF1" w:rsidP="009961AE">
            <w:pPr>
              <w:jc w:val="right"/>
              <w:rPr>
                <w:color w:val="000000"/>
                <w:sz w:val="18"/>
                <w:szCs w:val="18"/>
              </w:rPr>
            </w:pPr>
            <w:r>
              <w:rPr>
                <w:color w:val="000000"/>
                <w:sz w:val="18"/>
              </w:rPr>
              <w:t>2,47</w:t>
            </w:r>
          </w:p>
        </w:tc>
        <w:tc>
          <w:tcPr>
            <w:tcW w:w="769" w:type="dxa"/>
            <w:vMerge/>
            <w:tcBorders>
              <w:top w:val="single" w:sz="4" w:space="0" w:color="auto"/>
              <w:left w:val="nil"/>
              <w:bottom w:val="single" w:sz="4" w:space="0" w:color="auto"/>
              <w:right w:val="single" w:sz="4" w:space="0" w:color="auto"/>
            </w:tcBorders>
            <w:shd w:val="clear" w:color="auto" w:fill="auto"/>
            <w:noWrap/>
          </w:tcPr>
          <w:p w14:paraId="7921346A" w14:textId="77777777" w:rsidR="009961AE" w:rsidRPr="001C15F2" w:rsidRDefault="009961AE" w:rsidP="009961AE">
            <w:pPr>
              <w:jc w:val="center"/>
              <w:rPr>
                <w:color w:val="000000"/>
                <w:sz w:val="18"/>
                <w:szCs w:val="18"/>
                <w:lang w:eastAsia="en-CA"/>
              </w:rPr>
            </w:pPr>
          </w:p>
        </w:tc>
      </w:tr>
      <w:tr w:rsidR="00746650" w:rsidRPr="001C15F2" w14:paraId="185CD105"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6469B4A5" w14:textId="77777777" w:rsidR="003F1CE5" w:rsidRPr="001C15F2" w:rsidRDefault="003F1CE5" w:rsidP="0052082E">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46440292" w14:textId="48F3493D" w:rsidR="003F1CE5" w:rsidRPr="001C15F2" w:rsidRDefault="003F1CE5" w:rsidP="0052082E">
            <w:pPr>
              <w:jc w:val="left"/>
              <w:rPr>
                <w:color w:val="000000"/>
                <w:sz w:val="18"/>
                <w:szCs w:val="18"/>
              </w:rPr>
            </w:pPr>
            <w:r>
              <w:rPr>
                <w:color w:val="000000"/>
                <w:sz w:val="18"/>
              </w:rPr>
              <w:t>HFC-245fa premezclado</w:t>
            </w:r>
          </w:p>
        </w:tc>
        <w:tc>
          <w:tcPr>
            <w:tcW w:w="1313" w:type="dxa"/>
            <w:tcBorders>
              <w:top w:val="single" w:sz="4" w:space="0" w:color="auto"/>
              <w:left w:val="nil"/>
              <w:bottom w:val="single" w:sz="4" w:space="0" w:color="auto"/>
              <w:right w:val="single" w:sz="4" w:space="0" w:color="auto"/>
            </w:tcBorders>
            <w:shd w:val="clear" w:color="auto" w:fill="auto"/>
            <w:noWrap/>
          </w:tcPr>
          <w:p w14:paraId="3A2372B5" w14:textId="10501B2C" w:rsidR="003F1CE5" w:rsidRPr="001C15F2" w:rsidRDefault="00DE07AF" w:rsidP="0052082E">
            <w:pPr>
              <w:jc w:val="right"/>
              <w:rPr>
                <w:color w:val="000000"/>
                <w:sz w:val="18"/>
                <w:szCs w:val="18"/>
              </w:rPr>
            </w:pPr>
            <w:r>
              <w:rPr>
                <w:color w:val="000000"/>
                <w:sz w:val="18"/>
              </w:rPr>
              <w:t>29,41</w:t>
            </w:r>
          </w:p>
        </w:tc>
        <w:tc>
          <w:tcPr>
            <w:tcW w:w="1472" w:type="dxa"/>
            <w:tcBorders>
              <w:top w:val="single" w:sz="4" w:space="0" w:color="auto"/>
              <w:left w:val="nil"/>
              <w:bottom w:val="single" w:sz="4" w:space="0" w:color="auto"/>
              <w:right w:val="single" w:sz="4" w:space="0" w:color="auto"/>
            </w:tcBorders>
            <w:shd w:val="clear" w:color="auto" w:fill="auto"/>
            <w:noWrap/>
          </w:tcPr>
          <w:p w14:paraId="7CF45128" w14:textId="24C219F9" w:rsidR="003F1CE5" w:rsidRPr="001C15F2" w:rsidRDefault="00DE07AF" w:rsidP="0052082E">
            <w:pPr>
              <w:jc w:val="right"/>
              <w:rPr>
                <w:color w:val="000000"/>
                <w:sz w:val="18"/>
                <w:szCs w:val="18"/>
              </w:rPr>
            </w:pPr>
            <w:r>
              <w:rPr>
                <w:color w:val="000000"/>
                <w:sz w:val="18"/>
              </w:rPr>
              <w:t>30.292</w:t>
            </w:r>
          </w:p>
        </w:tc>
        <w:tc>
          <w:tcPr>
            <w:tcW w:w="1472" w:type="dxa"/>
            <w:vMerge/>
            <w:tcBorders>
              <w:top w:val="single" w:sz="4" w:space="0" w:color="auto"/>
              <w:left w:val="nil"/>
              <w:bottom w:val="single" w:sz="4" w:space="0" w:color="auto"/>
              <w:right w:val="single" w:sz="4" w:space="0" w:color="auto"/>
            </w:tcBorders>
            <w:shd w:val="clear" w:color="auto" w:fill="auto"/>
            <w:noWrap/>
          </w:tcPr>
          <w:p w14:paraId="43DA6FB4" w14:textId="77777777" w:rsidR="003F1CE5" w:rsidRPr="001C15F2" w:rsidRDefault="003F1CE5" w:rsidP="0052082E">
            <w:pPr>
              <w:jc w:val="right"/>
              <w:rPr>
                <w:color w:val="000000"/>
                <w:sz w:val="18"/>
                <w:szCs w:val="18"/>
                <w:lang w:eastAsia="en-CA"/>
              </w:rPr>
            </w:pPr>
          </w:p>
        </w:tc>
        <w:tc>
          <w:tcPr>
            <w:tcW w:w="872" w:type="dxa"/>
            <w:vMerge/>
            <w:tcBorders>
              <w:top w:val="single" w:sz="4" w:space="0" w:color="auto"/>
              <w:left w:val="nil"/>
              <w:bottom w:val="single" w:sz="4" w:space="0" w:color="auto"/>
              <w:right w:val="single" w:sz="4" w:space="0" w:color="auto"/>
            </w:tcBorders>
            <w:shd w:val="clear" w:color="auto" w:fill="auto"/>
            <w:noWrap/>
          </w:tcPr>
          <w:p w14:paraId="2DFC361E" w14:textId="77777777" w:rsidR="003F1CE5" w:rsidRPr="001C15F2" w:rsidRDefault="003F1CE5" w:rsidP="0052082E">
            <w:pPr>
              <w:jc w:val="right"/>
              <w:rPr>
                <w:color w:val="000000"/>
                <w:sz w:val="18"/>
                <w:szCs w:val="18"/>
                <w:lang w:eastAsia="en-CA"/>
              </w:rPr>
            </w:pPr>
          </w:p>
        </w:tc>
        <w:tc>
          <w:tcPr>
            <w:tcW w:w="769" w:type="dxa"/>
            <w:vMerge/>
            <w:tcBorders>
              <w:top w:val="single" w:sz="4" w:space="0" w:color="auto"/>
              <w:left w:val="nil"/>
              <w:bottom w:val="single" w:sz="4" w:space="0" w:color="auto"/>
              <w:right w:val="single" w:sz="4" w:space="0" w:color="auto"/>
            </w:tcBorders>
            <w:shd w:val="clear" w:color="auto" w:fill="auto"/>
            <w:noWrap/>
          </w:tcPr>
          <w:p w14:paraId="3FB4DBB0" w14:textId="77777777" w:rsidR="003F1CE5" w:rsidRPr="001C15F2" w:rsidRDefault="003F1CE5" w:rsidP="0052082E">
            <w:pPr>
              <w:jc w:val="center"/>
              <w:rPr>
                <w:color w:val="000000"/>
                <w:sz w:val="18"/>
                <w:szCs w:val="18"/>
                <w:lang w:eastAsia="en-CA"/>
              </w:rPr>
            </w:pPr>
          </w:p>
        </w:tc>
      </w:tr>
      <w:tr w:rsidR="00746650" w:rsidRPr="001C15F2" w14:paraId="6246A8A6" w14:textId="77777777" w:rsidTr="000863B2">
        <w:trPr>
          <w:trHeight w:val="206"/>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058BBC13" w14:textId="4D62B418" w:rsidR="003F1CE5" w:rsidRPr="001C15F2" w:rsidRDefault="003F1CE5" w:rsidP="001C15F2">
            <w:pPr>
              <w:jc w:val="left"/>
              <w:rPr>
                <w:color w:val="000000"/>
                <w:sz w:val="18"/>
                <w:szCs w:val="18"/>
              </w:rPr>
            </w:pPr>
            <w:r>
              <w:rPr>
                <w:color w:val="000000"/>
                <w:sz w:val="18"/>
              </w:rPr>
              <w:t>Espumas de poliestireno extruido</w:t>
            </w:r>
          </w:p>
        </w:tc>
        <w:tc>
          <w:tcPr>
            <w:tcW w:w="2143" w:type="dxa"/>
            <w:tcBorders>
              <w:top w:val="single" w:sz="4" w:space="0" w:color="auto"/>
              <w:left w:val="nil"/>
              <w:bottom w:val="single" w:sz="4" w:space="0" w:color="auto"/>
              <w:right w:val="single" w:sz="4" w:space="0" w:color="auto"/>
            </w:tcBorders>
            <w:shd w:val="clear" w:color="auto" w:fill="auto"/>
          </w:tcPr>
          <w:p w14:paraId="5CBAD00F" w14:textId="5E150D86" w:rsidR="003F1CE5" w:rsidRPr="001C15F2" w:rsidRDefault="003F1CE5" w:rsidP="0052082E">
            <w:pPr>
              <w:jc w:val="left"/>
              <w:rPr>
                <w:color w:val="000000"/>
                <w:sz w:val="18"/>
                <w:szCs w:val="18"/>
              </w:rPr>
            </w:pPr>
            <w:r>
              <w:rPr>
                <w:color w:val="000000"/>
                <w:sz w:val="18"/>
              </w:rPr>
              <w:t>HFC-152a</w:t>
            </w:r>
          </w:p>
        </w:tc>
        <w:tc>
          <w:tcPr>
            <w:tcW w:w="1313" w:type="dxa"/>
            <w:tcBorders>
              <w:top w:val="single" w:sz="4" w:space="0" w:color="auto"/>
              <w:left w:val="nil"/>
              <w:bottom w:val="single" w:sz="4" w:space="0" w:color="auto"/>
              <w:right w:val="single" w:sz="4" w:space="0" w:color="auto"/>
            </w:tcBorders>
            <w:shd w:val="clear" w:color="auto" w:fill="auto"/>
            <w:noWrap/>
          </w:tcPr>
          <w:p w14:paraId="05CCC145" w14:textId="79C71A3B" w:rsidR="003F1CE5" w:rsidRPr="001C15F2" w:rsidRDefault="003F1CE5" w:rsidP="0052082E">
            <w:pPr>
              <w:jc w:val="right"/>
              <w:rPr>
                <w:color w:val="000000"/>
                <w:sz w:val="18"/>
                <w:szCs w:val="18"/>
              </w:rPr>
            </w:pPr>
            <w:r>
              <w:rPr>
                <w:sz w:val="18"/>
              </w:rPr>
              <w:t xml:space="preserve"> 227,00 </w:t>
            </w:r>
          </w:p>
        </w:tc>
        <w:tc>
          <w:tcPr>
            <w:tcW w:w="1472" w:type="dxa"/>
            <w:tcBorders>
              <w:top w:val="single" w:sz="4" w:space="0" w:color="auto"/>
              <w:left w:val="nil"/>
              <w:bottom w:val="single" w:sz="4" w:space="0" w:color="auto"/>
              <w:right w:val="single" w:sz="4" w:space="0" w:color="auto"/>
            </w:tcBorders>
            <w:shd w:val="clear" w:color="auto" w:fill="auto"/>
            <w:noWrap/>
          </w:tcPr>
          <w:p w14:paraId="1B1F242C" w14:textId="2E9585CB" w:rsidR="003F1CE5" w:rsidRPr="001C15F2" w:rsidRDefault="003F1CE5" w:rsidP="0052082E">
            <w:pPr>
              <w:jc w:val="right"/>
              <w:rPr>
                <w:color w:val="000000"/>
                <w:sz w:val="18"/>
                <w:szCs w:val="18"/>
              </w:rPr>
            </w:pPr>
            <w:r>
              <w:rPr>
                <w:sz w:val="18"/>
              </w:rPr>
              <w:t xml:space="preserve"> 28.148 </w:t>
            </w:r>
          </w:p>
        </w:tc>
        <w:tc>
          <w:tcPr>
            <w:tcW w:w="1472" w:type="dxa"/>
            <w:tcBorders>
              <w:top w:val="single" w:sz="4" w:space="0" w:color="auto"/>
              <w:left w:val="nil"/>
              <w:bottom w:val="single" w:sz="4" w:space="0" w:color="auto"/>
              <w:right w:val="single" w:sz="4" w:space="0" w:color="auto"/>
            </w:tcBorders>
            <w:shd w:val="clear" w:color="auto" w:fill="auto"/>
            <w:noWrap/>
          </w:tcPr>
          <w:p w14:paraId="14BB76FE" w14:textId="5CAAE791" w:rsidR="003F1CE5" w:rsidRPr="001C15F2" w:rsidRDefault="003F1CE5" w:rsidP="001C15F2">
            <w:pPr>
              <w:jc w:val="right"/>
              <w:rPr>
                <w:color w:val="000000"/>
                <w:sz w:val="18"/>
                <w:szCs w:val="18"/>
              </w:rPr>
            </w:pPr>
            <w:r>
              <w:rPr>
                <w:sz w:val="18"/>
              </w:rPr>
              <w:t xml:space="preserve"> 853.021 </w:t>
            </w:r>
          </w:p>
        </w:tc>
        <w:tc>
          <w:tcPr>
            <w:tcW w:w="872" w:type="dxa"/>
            <w:tcBorders>
              <w:top w:val="single" w:sz="4" w:space="0" w:color="auto"/>
              <w:left w:val="nil"/>
              <w:bottom w:val="single" w:sz="4" w:space="0" w:color="auto"/>
              <w:right w:val="single" w:sz="4" w:space="0" w:color="auto"/>
            </w:tcBorders>
            <w:shd w:val="clear" w:color="auto" w:fill="auto"/>
            <w:noWrap/>
          </w:tcPr>
          <w:p w14:paraId="76D09AED" w14:textId="3A0EF403" w:rsidR="003F1CE5" w:rsidRPr="001C15F2" w:rsidRDefault="003F1CE5" w:rsidP="001C15F2">
            <w:pPr>
              <w:jc w:val="right"/>
              <w:rPr>
                <w:color w:val="000000"/>
                <w:sz w:val="18"/>
                <w:szCs w:val="18"/>
              </w:rPr>
            </w:pPr>
            <w:r>
              <w:rPr>
                <w:sz w:val="18"/>
              </w:rPr>
              <w:t xml:space="preserve"> 3,76 </w:t>
            </w:r>
          </w:p>
        </w:tc>
        <w:tc>
          <w:tcPr>
            <w:tcW w:w="769" w:type="dxa"/>
            <w:tcBorders>
              <w:top w:val="single" w:sz="4" w:space="0" w:color="auto"/>
              <w:left w:val="nil"/>
              <w:bottom w:val="single" w:sz="4" w:space="0" w:color="auto"/>
              <w:right w:val="single" w:sz="4" w:space="0" w:color="auto"/>
            </w:tcBorders>
            <w:shd w:val="clear" w:color="auto" w:fill="auto"/>
            <w:noWrap/>
          </w:tcPr>
          <w:p w14:paraId="3BD48031" w14:textId="3362A1BE" w:rsidR="003F1CE5" w:rsidRPr="001C15F2" w:rsidRDefault="003F1CE5" w:rsidP="001C15F2">
            <w:pPr>
              <w:jc w:val="center"/>
              <w:rPr>
                <w:color w:val="000000"/>
                <w:sz w:val="18"/>
                <w:szCs w:val="18"/>
              </w:rPr>
            </w:pPr>
            <w:r>
              <w:rPr>
                <w:color w:val="000000"/>
                <w:sz w:val="18"/>
              </w:rPr>
              <w:t xml:space="preserve"> PNUD </w:t>
            </w:r>
          </w:p>
        </w:tc>
      </w:tr>
      <w:tr w:rsidR="00746650" w:rsidRPr="001C15F2" w14:paraId="06151C7D" w14:textId="77777777" w:rsidTr="000863B2">
        <w:trPr>
          <w:trHeight w:val="222"/>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F35F4B7" w14:textId="77777777" w:rsidR="00FA431B" w:rsidRPr="001C15F2" w:rsidRDefault="00FA431B" w:rsidP="00FA431B">
            <w:pPr>
              <w:jc w:val="right"/>
              <w:rPr>
                <w:i/>
                <w:iCs/>
                <w:color w:val="000000"/>
                <w:sz w:val="18"/>
                <w:szCs w:val="18"/>
              </w:rPr>
            </w:pPr>
            <w:r>
              <w:rPr>
                <w:i/>
                <w:color w:val="000000"/>
                <w:sz w:val="18"/>
              </w:rPr>
              <w:t>Subtotal de proyecto de inversión en los sectores de espumas</w:t>
            </w:r>
          </w:p>
        </w:tc>
        <w:tc>
          <w:tcPr>
            <w:tcW w:w="1313" w:type="dxa"/>
            <w:tcBorders>
              <w:top w:val="single" w:sz="4" w:space="0" w:color="auto"/>
              <w:left w:val="nil"/>
              <w:bottom w:val="single" w:sz="4" w:space="0" w:color="auto"/>
              <w:right w:val="single" w:sz="4" w:space="0" w:color="auto"/>
            </w:tcBorders>
            <w:shd w:val="clear" w:color="auto" w:fill="auto"/>
            <w:noWrap/>
          </w:tcPr>
          <w:p w14:paraId="53FA15B4" w14:textId="1770F4D9" w:rsidR="00FA431B" w:rsidRPr="003F1CE5" w:rsidRDefault="00FA431B" w:rsidP="00FA431B">
            <w:pPr>
              <w:jc w:val="right"/>
              <w:rPr>
                <w:i/>
                <w:iCs/>
                <w:color w:val="000000"/>
                <w:sz w:val="18"/>
                <w:szCs w:val="18"/>
              </w:rPr>
            </w:pPr>
            <w:r>
              <w:rPr>
                <w:i/>
                <w:color w:val="000000"/>
                <w:sz w:val="18"/>
              </w:rPr>
              <w:t>388,16</w:t>
            </w:r>
          </w:p>
        </w:tc>
        <w:tc>
          <w:tcPr>
            <w:tcW w:w="1472" w:type="dxa"/>
            <w:tcBorders>
              <w:top w:val="single" w:sz="4" w:space="0" w:color="auto"/>
              <w:left w:val="nil"/>
              <w:bottom w:val="single" w:sz="4" w:space="0" w:color="auto"/>
              <w:right w:val="single" w:sz="4" w:space="0" w:color="auto"/>
            </w:tcBorders>
            <w:shd w:val="clear" w:color="auto" w:fill="auto"/>
            <w:noWrap/>
          </w:tcPr>
          <w:p w14:paraId="3C1F72BB" w14:textId="636DE6DF" w:rsidR="00FA431B" w:rsidRPr="003F1CE5" w:rsidRDefault="00FA431B" w:rsidP="00FA431B">
            <w:pPr>
              <w:jc w:val="right"/>
              <w:rPr>
                <w:i/>
                <w:iCs/>
                <w:color w:val="000000"/>
                <w:sz w:val="18"/>
                <w:szCs w:val="18"/>
              </w:rPr>
            </w:pPr>
            <w:r>
              <w:rPr>
                <w:i/>
                <w:color w:val="000000"/>
                <w:sz w:val="18"/>
              </w:rPr>
              <w:t>194.727</w:t>
            </w:r>
          </w:p>
        </w:tc>
        <w:tc>
          <w:tcPr>
            <w:tcW w:w="1472" w:type="dxa"/>
            <w:tcBorders>
              <w:top w:val="nil"/>
              <w:left w:val="nil"/>
              <w:bottom w:val="single" w:sz="4" w:space="0" w:color="auto"/>
              <w:right w:val="single" w:sz="4" w:space="0" w:color="auto"/>
            </w:tcBorders>
            <w:shd w:val="clear" w:color="auto" w:fill="auto"/>
            <w:noWrap/>
          </w:tcPr>
          <w:p w14:paraId="1D814FB2" w14:textId="1988BAE7" w:rsidR="00FA431B" w:rsidRPr="003F1CE5" w:rsidRDefault="00FA431B" w:rsidP="00FA431B">
            <w:pPr>
              <w:jc w:val="right"/>
              <w:rPr>
                <w:i/>
                <w:iCs/>
                <w:color w:val="000000"/>
                <w:sz w:val="18"/>
                <w:szCs w:val="18"/>
              </w:rPr>
            </w:pPr>
            <w:r>
              <w:rPr>
                <w:i/>
                <w:color w:val="000000"/>
                <w:sz w:val="18"/>
              </w:rPr>
              <w:t>1.270.610</w:t>
            </w:r>
          </w:p>
        </w:tc>
        <w:tc>
          <w:tcPr>
            <w:tcW w:w="872" w:type="dxa"/>
            <w:tcBorders>
              <w:top w:val="nil"/>
              <w:left w:val="nil"/>
              <w:bottom w:val="single" w:sz="4" w:space="0" w:color="auto"/>
              <w:right w:val="single" w:sz="4" w:space="0" w:color="auto"/>
            </w:tcBorders>
            <w:shd w:val="clear" w:color="auto" w:fill="auto"/>
            <w:noWrap/>
          </w:tcPr>
          <w:p w14:paraId="04DB1864" w14:textId="0429394E" w:rsidR="00FA431B" w:rsidRPr="003F1CE5" w:rsidRDefault="00DE0480" w:rsidP="00FA431B">
            <w:pPr>
              <w:jc w:val="right"/>
              <w:rPr>
                <w:i/>
                <w:iCs/>
                <w:color w:val="000000"/>
                <w:sz w:val="18"/>
                <w:szCs w:val="18"/>
              </w:rPr>
            </w:pPr>
            <w:r>
              <w:rPr>
                <w:i/>
                <w:color w:val="000000"/>
                <w:sz w:val="18"/>
              </w:rPr>
              <w:t>3,27</w:t>
            </w:r>
          </w:p>
        </w:tc>
        <w:tc>
          <w:tcPr>
            <w:tcW w:w="769" w:type="dxa"/>
            <w:tcBorders>
              <w:top w:val="single" w:sz="4" w:space="0" w:color="auto"/>
              <w:left w:val="nil"/>
              <w:bottom w:val="single" w:sz="4" w:space="0" w:color="auto"/>
              <w:right w:val="single" w:sz="4" w:space="0" w:color="auto"/>
            </w:tcBorders>
            <w:shd w:val="clear" w:color="auto" w:fill="auto"/>
            <w:noWrap/>
            <w:hideMark/>
          </w:tcPr>
          <w:p w14:paraId="644354B2" w14:textId="77777777" w:rsidR="00FA431B" w:rsidRPr="003F1CE5" w:rsidRDefault="00FA431B" w:rsidP="00FA431B">
            <w:pPr>
              <w:jc w:val="center"/>
              <w:rPr>
                <w:i/>
                <w:iCs/>
                <w:color w:val="000000"/>
                <w:sz w:val="18"/>
                <w:szCs w:val="18"/>
              </w:rPr>
            </w:pPr>
            <w:r>
              <w:rPr>
                <w:i/>
                <w:color w:val="000000"/>
                <w:sz w:val="18"/>
              </w:rPr>
              <w:t xml:space="preserve"> PNUD </w:t>
            </w:r>
          </w:p>
        </w:tc>
      </w:tr>
      <w:tr w:rsidR="00746650" w:rsidRPr="001C15F2" w14:paraId="26BDADC6" w14:textId="77777777" w:rsidTr="000863B2">
        <w:trPr>
          <w:trHeight w:val="206"/>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2F2A97E" w14:textId="1D92426A" w:rsidR="00FA431B" w:rsidRPr="001C15F2" w:rsidRDefault="00AC666F" w:rsidP="00FA431B">
            <w:pPr>
              <w:jc w:val="right"/>
              <w:rPr>
                <w:i/>
                <w:iCs/>
                <w:color w:val="000000"/>
                <w:sz w:val="18"/>
                <w:szCs w:val="18"/>
              </w:rPr>
            </w:pPr>
            <w:r>
              <w:rPr>
                <w:i/>
                <w:color w:val="000000"/>
                <w:sz w:val="18"/>
              </w:rPr>
              <w:t>Oficina de gestión de proyectos para el proyecto de inversión en espumas</w:t>
            </w:r>
          </w:p>
        </w:tc>
        <w:tc>
          <w:tcPr>
            <w:tcW w:w="1313" w:type="dxa"/>
            <w:tcBorders>
              <w:top w:val="nil"/>
              <w:left w:val="nil"/>
              <w:bottom w:val="single" w:sz="4" w:space="0" w:color="auto"/>
              <w:right w:val="single" w:sz="4" w:space="0" w:color="auto"/>
            </w:tcBorders>
            <w:shd w:val="clear" w:color="auto" w:fill="auto"/>
            <w:noWrap/>
          </w:tcPr>
          <w:p w14:paraId="625D4EEB" w14:textId="7431DD97" w:rsidR="00FA431B" w:rsidRPr="0052463F" w:rsidRDefault="00FA431B" w:rsidP="00FA431B">
            <w:pPr>
              <w:jc w:val="right"/>
              <w:rPr>
                <w:i/>
                <w:iCs/>
                <w:color w:val="000000"/>
                <w:sz w:val="18"/>
                <w:szCs w:val="18"/>
              </w:rPr>
            </w:pPr>
            <w:r>
              <w:rPr>
                <w:i/>
                <w:color w:val="000000"/>
                <w:sz w:val="18"/>
              </w:rPr>
              <w:t xml:space="preserve"> n.a. </w:t>
            </w:r>
          </w:p>
        </w:tc>
        <w:tc>
          <w:tcPr>
            <w:tcW w:w="1472" w:type="dxa"/>
            <w:tcBorders>
              <w:top w:val="nil"/>
              <w:left w:val="nil"/>
              <w:bottom w:val="single" w:sz="4" w:space="0" w:color="auto"/>
              <w:right w:val="single" w:sz="4" w:space="0" w:color="auto"/>
            </w:tcBorders>
            <w:shd w:val="clear" w:color="auto" w:fill="auto"/>
            <w:noWrap/>
            <w:hideMark/>
          </w:tcPr>
          <w:p w14:paraId="30A968DC" w14:textId="380ED1EF" w:rsidR="00FA431B" w:rsidRPr="0052463F" w:rsidRDefault="00FA431B" w:rsidP="00FA431B">
            <w:pPr>
              <w:jc w:val="right"/>
              <w:rPr>
                <w:i/>
                <w:iCs/>
                <w:color w:val="000000"/>
                <w:sz w:val="18"/>
                <w:szCs w:val="18"/>
              </w:rPr>
            </w:pPr>
            <w:r>
              <w:rPr>
                <w:i/>
                <w:color w:val="000000"/>
                <w:sz w:val="18"/>
              </w:rPr>
              <w:t xml:space="preserve"> n.a. </w:t>
            </w:r>
          </w:p>
        </w:tc>
        <w:tc>
          <w:tcPr>
            <w:tcW w:w="1472" w:type="dxa"/>
            <w:tcBorders>
              <w:top w:val="nil"/>
              <w:left w:val="nil"/>
              <w:bottom w:val="single" w:sz="4" w:space="0" w:color="auto"/>
              <w:right w:val="single" w:sz="4" w:space="0" w:color="auto"/>
            </w:tcBorders>
            <w:shd w:val="clear" w:color="auto" w:fill="auto"/>
            <w:noWrap/>
            <w:hideMark/>
          </w:tcPr>
          <w:p w14:paraId="6E289171" w14:textId="1A6B3734" w:rsidR="00FA431B" w:rsidRPr="0052463F" w:rsidRDefault="00AF1AB0" w:rsidP="00FA431B">
            <w:pPr>
              <w:jc w:val="right"/>
              <w:rPr>
                <w:i/>
                <w:color w:val="000000"/>
                <w:sz w:val="18"/>
                <w:szCs w:val="18"/>
              </w:rPr>
            </w:pPr>
            <w:r>
              <w:rPr>
                <w:i/>
                <w:color w:val="000000"/>
                <w:sz w:val="18"/>
              </w:rPr>
              <w:t>108.002</w:t>
            </w:r>
          </w:p>
        </w:tc>
        <w:tc>
          <w:tcPr>
            <w:tcW w:w="872" w:type="dxa"/>
            <w:tcBorders>
              <w:top w:val="nil"/>
              <w:left w:val="nil"/>
              <w:bottom w:val="single" w:sz="4" w:space="0" w:color="auto"/>
              <w:right w:val="single" w:sz="4" w:space="0" w:color="auto"/>
            </w:tcBorders>
            <w:shd w:val="clear" w:color="auto" w:fill="auto"/>
            <w:noWrap/>
            <w:hideMark/>
          </w:tcPr>
          <w:p w14:paraId="25608DDE" w14:textId="77777777" w:rsidR="00FA431B" w:rsidRPr="003F1CE5" w:rsidRDefault="00FA431B" w:rsidP="00FA431B">
            <w:pPr>
              <w:jc w:val="right"/>
              <w:rPr>
                <w:i/>
                <w:iCs/>
                <w:color w:val="000000"/>
                <w:sz w:val="18"/>
                <w:szCs w:val="18"/>
              </w:rPr>
            </w:pPr>
            <w:r>
              <w:rPr>
                <w:i/>
                <w:color w:val="000000"/>
                <w:sz w:val="18"/>
              </w:rPr>
              <w:t xml:space="preserve"> n.a. </w:t>
            </w:r>
          </w:p>
        </w:tc>
        <w:tc>
          <w:tcPr>
            <w:tcW w:w="769" w:type="dxa"/>
            <w:tcBorders>
              <w:top w:val="nil"/>
              <w:left w:val="nil"/>
              <w:bottom w:val="single" w:sz="4" w:space="0" w:color="auto"/>
              <w:right w:val="single" w:sz="4" w:space="0" w:color="auto"/>
            </w:tcBorders>
            <w:shd w:val="clear" w:color="auto" w:fill="auto"/>
            <w:noWrap/>
            <w:hideMark/>
          </w:tcPr>
          <w:p w14:paraId="042F5432" w14:textId="77777777" w:rsidR="00FA431B" w:rsidRPr="003F1CE5" w:rsidRDefault="00FA431B" w:rsidP="00FA431B">
            <w:pPr>
              <w:jc w:val="center"/>
              <w:rPr>
                <w:i/>
                <w:iCs/>
                <w:color w:val="000000"/>
                <w:sz w:val="18"/>
                <w:szCs w:val="18"/>
              </w:rPr>
            </w:pPr>
            <w:r>
              <w:rPr>
                <w:i/>
                <w:color w:val="000000"/>
                <w:sz w:val="18"/>
              </w:rPr>
              <w:t xml:space="preserve"> PNUD </w:t>
            </w:r>
          </w:p>
        </w:tc>
      </w:tr>
      <w:tr w:rsidR="00746650" w:rsidRPr="001C15F2" w14:paraId="60861FCB" w14:textId="77777777" w:rsidTr="000863B2">
        <w:trPr>
          <w:trHeight w:val="431"/>
        </w:trPr>
        <w:tc>
          <w:tcPr>
            <w:tcW w:w="1382" w:type="dxa"/>
            <w:tcBorders>
              <w:top w:val="nil"/>
              <w:left w:val="single" w:sz="4" w:space="0" w:color="auto"/>
              <w:bottom w:val="single" w:sz="4" w:space="0" w:color="auto"/>
              <w:right w:val="single" w:sz="4" w:space="0" w:color="auto"/>
            </w:tcBorders>
            <w:shd w:val="clear" w:color="auto" w:fill="auto"/>
            <w:noWrap/>
            <w:hideMark/>
          </w:tcPr>
          <w:p w14:paraId="55C053D4" w14:textId="77777777" w:rsidR="00287885" w:rsidRPr="001C15F2" w:rsidRDefault="00287885" w:rsidP="00287885">
            <w:pPr>
              <w:jc w:val="left"/>
              <w:rPr>
                <w:color w:val="000000"/>
                <w:sz w:val="18"/>
                <w:szCs w:val="18"/>
              </w:rPr>
            </w:pPr>
            <w:r>
              <w:rPr>
                <w:color w:val="000000"/>
                <w:sz w:val="18"/>
              </w:rPr>
              <w:t xml:space="preserve">Refrigeración doméstica </w:t>
            </w:r>
          </w:p>
        </w:tc>
        <w:tc>
          <w:tcPr>
            <w:tcW w:w="2143" w:type="dxa"/>
            <w:tcBorders>
              <w:top w:val="nil"/>
              <w:left w:val="nil"/>
              <w:bottom w:val="single" w:sz="4" w:space="0" w:color="auto"/>
              <w:right w:val="single" w:sz="4" w:space="0" w:color="auto"/>
            </w:tcBorders>
            <w:shd w:val="clear" w:color="auto" w:fill="auto"/>
            <w:noWrap/>
            <w:hideMark/>
          </w:tcPr>
          <w:p w14:paraId="4E5CD01F" w14:textId="48E0E8EC" w:rsidR="00287885" w:rsidRPr="001C15F2" w:rsidRDefault="00287885" w:rsidP="00287885">
            <w:pPr>
              <w:jc w:val="left"/>
              <w:rPr>
                <w:color w:val="000000"/>
                <w:sz w:val="18"/>
                <w:szCs w:val="18"/>
              </w:rPr>
            </w:pPr>
            <w:r>
              <w:rPr>
                <w:color w:val="000000"/>
                <w:sz w:val="18"/>
              </w:rPr>
              <w:t>HFC-134a</w:t>
            </w:r>
          </w:p>
        </w:tc>
        <w:tc>
          <w:tcPr>
            <w:tcW w:w="1313" w:type="dxa"/>
            <w:tcBorders>
              <w:top w:val="nil"/>
              <w:left w:val="nil"/>
              <w:bottom w:val="single" w:sz="4" w:space="0" w:color="auto"/>
              <w:right w:val="single" w:sz="4" w:space="0" w:color="auto"/>
            </w:tcBorders>
            <w:shd w:val="clear" w:color="auto" w:fill="auto"/>
            <w:noWrap/>
          </w:tcPr>
          <w:p w14:paraId="59A90283" w14:textId="54F99152" w:rsidR="00287885" w:rsidRPr="0052463F" w:rsidRDefault="00287885" w:rsidP="00287885">
            <w:pPr>
              <w:jc w:val="right"/>
              <w:rPr>
                <w:color w:val="000000"/>
                <w:sz w:val="18"/>
                <w:szCs w:val="18"/>
              </w:rPr>
            </w:pPr>
            <w:r>
              <w:rPr>
                <w:color w:val="000000"/>
                <w:sz w:val="18"/>
              </w:rPr>
              <w:t>376,97</w:t>
            </w:r>
          </w:p>
        </w:tc>
        <w:tc>
          <w:tcPr>
            <w:tcW w:w="1472"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220C1A0D" w14:textId="77777777" w:rsidR="00287885" w:rsidRPr="0052463F" w:rsidRDefault="00287885" w:rsidP="00287885">
            <w:pPr>
              <w:jc w:val="right"/>
              <w:rPr>
                <w:color w:val="000000"/>
                <w:sz w:val="18"/>
                <w:szCs w:val="18"/>
              </w:rPr>
            </w:pPr>
            <w:r>
              <w:rPr>
                <w:color w:val="000000"/>
                <w:sz w:val="18"/>
              </w:rPr>
              <w:t>539.066</w:t>
            </w:r>
          </w:p>
          <w:p w14:paraId="43D23FD8" w14:textId="0A3EE224" w:rsidR="00287885" w:rsidRPr="0052463F" w:rsidRDefault="00287885" w:rsidP="00287885">
            <w:pPr>
              <w:jc w:val="right"/>
              <w:rPr>
                <w:color w:val="000000"/>
                <w:sz w:val="18"/>
                <w:szCs w:val="18"/>
                <w:lang w:eastAsia="en-CA"/>
              </w:rPr>
            </w:pPr>
          </w:p>
        </w:tc>
        <w:tc>
          <w:tcPr>
            <w:tcW w:w="1472" w:type="dxa"/>
            <w:tcBorders>
              <w:top w:val="single" w:sz="4" w:space="0" w:color="auto"/>
              <w:left w:val="nil"/>
              <w:bottom w:val="single" w:sz="4" w:space="0" w:color="auto"/>
              <w:right w:val="single" w:sz="4" w:space="0" w:color="auto"/>
            </w:tcBorders>
            <w:shd w:val="clear" w:color="000000" w:fill="auto"/>
            <w:noWrap/>
            <w:vAlign w:val="bottom"/>
          </w:tcPr>
          <w:p w14:paraId="1EF62C9A" w14:textId="62FF5900" w:rsidR="00287885" w:rsidRPr="0052463F" w:rsidRDefault="00287885" w:rsidP="00287885">
            <w:pPr>
              <w:jc w:val="right"/>
              <w:rPr>
                <w:color w:val="000000"/>
                <w:sz w:val="18"/>
                <w:szCs w:val="18"/>
              </w:rPr>
            </w:pPr>
            <w:r>
              <w:rPr>
                <w:color w:val="000000"/>
                <w:sz w:val="18"/>
              </w:rPr>
              <w:t>4.552.856</w:t>
            </w:r>
          </w:p>
          <w:p w14:paraId="73E81CA7" w14:textId="29762C7D" w:rsidR="00287885" w:rsidRPr="0052463F" w:rsidRDefault="00287885" w:rsidP="00287885">
            <w:pPr>
              <w:jc w:val="right"/>
              <w:rPr>
                <w:color w:val="000000"/>
                <w:sz w:val="18"/>
                <w:szCs w:val="18"/>
                <w:lang w:eastAsia="en-CA"/>
              </w:rPr>
            </w:pPr>
          </w:p>
        </w:tc>
        <w:tc>
          <w:tcPr>
            <w:tcW w:w="872" w:type="dxa"/>
            <w:tcBorders>
              <w:top w:val="nil"/>
              <w:left w:val="nil"/>
              <w:bottom w:val="single" w:sz="4" w:space="0" w:color="auto"/>
              <w:right w:val="single" w:sz="4" w:space="0" w:color="auto"/>
            </w:tcBorders>
            <w:shd w:val="clear" w:color="auto" w:fill="auto"/>
            <w:noWrap/>
          </w:tcPr>
          <w:p w14:paraId="2AA0350B" w14:textId="60EC6CBD" w:rsidR="00287885" w:rsidRPr="00E16AA4" w:rsidRDefault="00287885" w:rsidP="00287885">
            <w:pPr>
              <w:jc w:val="right"/>
              <w:rPr>
                <w:color w:val="000000"/>
                <w:sz w:val="18"/>
                <w:szCs w:val="18"/>
              </w:rPr>
            </w:pPr>
            <w:r>
              <w:rPr>
                <w:sz w:val="18"/>
              </w:rPr>
              <w:t xml:space="preserve">12,08 </w:t>
            </w:r>
          </w:p>
        </w:tc>
        <w:tc>
          <w:tcPr>
            <w:tcW w:w="769" w:type="dxa"/>
            <w:tcBorders>
              <w:top w:val="nil"/>
              <w:left w:val="nil"/>
              <w:bottom w:val="single" w:sz="4" w:space="0" w:color="auto"/>
              <w:right w:val="single" w:sz="4" w:space="0" w:color="auto"/>
            </w:tcBorders>
            <w:shd w:val="clear" w:color="auto" w:fill="auto"/>
            <w:noWrap/>
            <w:hideMark/>
          </w:tcPr>
          <w:p w14:paraId="5F1FC2EE" w14:textId="64AE17D2" w:rsidR="00287885" w:rsidRPr="001C15F2" w:rsidRDefault="00287885" w:rsidP="00287885">
            <w:pPr>
              <w:jc w:val="center"/>
              <w:rPr>
                <w:color w:val="000000"/>
                <w:sz w:val="18"/>
                <w:szCs w:val="18"/>
              </w:rPr>
            </w:pPr>
            <w:r>
              <w:rPr>
                <w:color w:val="000000"/>
                <w:sz w:val="18"/>
              </w:rPr>
              <w:t xml:space="preserve">ONUDI </w:t>
            </w:r>
          </w:p>
        </w:tc>
      </w:tr>
      <w:tr w:rsidR="00746650" w:rsidRPr="001C15F2" w14:paraId="76DAEA7A" w14:textId="77777777" w:rsidTr="000863B2">
        <w:trPr>
          <w:trHeight w:val="446"/>
        </w:trPr>
        <w:tc>
          <w:tcPr>
            <w:tcW w:w="1382" w:type="dxa"/>
            <w:tcBorders>
              <w:top w:val="nil"/>
              <w:left w:val="single" w:sz="4" w:space="0" w:color="auto"/>
              <w:bottom w:val="single" w:sz="4" w:space="0" w:color="auto"/>
              <w:right w:val="single" w:sz="4" w:space="0" w:color="auto"/>
            </w:tcBorders>
            <w:shd w:val="clear" w:color="auto" w:fill="auto"/>
            <w:noWrap/>
            <w:hideMark/>
          </w:tcPr>
          <w:p w14:paraId="147E87D7" w14:textId="77777777" w:rsidR="00BF7207" w:rsidRPr="001C15F2" w:rsidRDefault="00BF7207">
            <w:pPr>
              <w:jc w:val="left"/>
              <w:rPr>
                <w:color w:val="000000"/>
                <w:sz w:val="18"/>
                <w:szCs w:val="18"/>
              </w:rPr>
            </w:pPr>
            <w:r>
              <w:rPr>
                <w:color w:val="000000"/>
                <w:sz w:val="18"/>
              </w:rPr>
              <w:t>Refrigeración comercial</w:t>
            </w:r>
          </w:p>
        </w:tc>
        <w:tc>
          <w:tcPr>
            <w:tcW w:w="2143" w:type="dxa"/>
            <w:tcBorders>
              <w:top w:val="nil"/>
              <w:left w:val="nil"/>
              <w:bottom w:val="single" w:sz="4" w:space="0" w:color="auto"/>
              <w:right w:val="single" w:sz="4" w:space="0" w:color="auto"/>
            </w:tcBorders>
            <w:shd w:val="clear" w:color="auto" w:fill="auto"/>
            <w:hideMark/>
          </w:tcPr>
          <w:p w14:paraId="552DF575" w14:textId="503551C3" w:rsidR="00BF7207" w:rsidRPr="001C15F2" w:rsidRDefault="007820C9">
            <w:pPr>
              <w:jc w:val="left"/>
              <w:rPr>
                <w:color w:val="000000"/>
                <w:sz w:val="18"/>
                <w:szCs w:val="18"/>
              </w:rPr>
            </w:pPr>
            <w:r>
              <w:rPr>
                <w:color w:val="000000"/>
                <w:sz w:val="18"/>
              </w:rPr>
              <w:t>HFC-134a, R-404A, R-407C</w:t>
            </w:r>
          </w:p>
        </w:tc>
        <w:tc>
          <w:tcPr>
            <w:tcW w:w="1313" w:type="dxa"/>
            <w:tcBorders>
              <w:top w:val="nil"/>
              <w:left w:val="nil"/>
              <w:bottom w:val="single" w:sz="4" w:space="0" w:color="auto"/>
              <w:right w:val="single" w:sz="4" w:space="0" w:color="auto"/>
            </w:tcBorders>
            <w:shd w:val="clear" w:color="auto" w:fill="auto"/>
            <w:noWrap/>
          </w:tcPr>
          <w:p w14:paraId="5F2E65BD" w14:textId="32F2FD7F" w:rsidR="00BF7207" w:rsidRPr="00D95C3E" w:rsidRDefault="00037ADA">
            <w:pPr>
              <w:jc w:val="right"/>
              <w:rPr>
                <w:color w:val="000000"/>
                <w:sz w:val="18"/>
                <w:szCs w:val="18"/>
              </w:rPr>
            </w:pPr>
            <w:r>
              <w:rPr>
                <w:color w:val="000000"/>
                <w:sz w:val="18"/>
              </w:rPr>
              <w:t>*37,92</w:t>
            </w:r>
          </w:p>
        </w:tc>
        <w:tc>
          <w:tcPr>
            <w:tcW w:w="1472" w:type="dxa"/>
            <w:tcBorders>
              <w:top w:val="nil"/>
              <w:left w:val="nil"/>
              <w:bottom w:val="single" w:sz="4" w:space="0" w:color="auto"/>
              <w:right w:val="single" w:sz="4" w:space="0" w:color="auto"/>
            </w:tcBorders>
            <w:shd w:val="clear" w:color="auto" w:fill="auto"/>
            <w:noWrap/>
          </w:tcPr>
          <w:p w14:paraId="1201F481" w14:textId="2CC75290" w:rsidR="00BF7207" w:rsidRPr="00D95C3E" w:rsidRDefault="000D40F3">
            <w:pPr>
              <w:jc w:val="right"/>
              <w:rPr>
                <w:color w:val="000000"/>
                <w:sz w:val="18"/>
                <w:szCs w:val="18"/>
              </w:rPr>
            </w:pPr>
            <w:r>
              <w:rPr>
                <w:color w:val="000000"/>
                <w:sz w:val="18"/>
              </w:rPr>
              <w:t>61.023</w:t>
            </w:r>
          </w:p>
        </w:tc>
        <w:tc>
          <w:tcPr>
            <w:tcW w:w="1472" w:type="dxa"/>
            <w:tcBorders>
              <w:top w:val="nil"/>
              <w:left w:val="nil"/>
              <w:bottom w:val="single" w:sz="4" w:space="0" w:color="auto"/>
              <w:right w:val="single" w:sz="4" w:space="0" w:color="auto"/>
            </w:tcBorders>
            <w:shd w:val="clear" w:color="auto" w:fill="auto"/>
            <w:noWrap/>
          </w:tcPr>
          <w:p w14:paraId="700DC177" w14:textId="09CA9A64" w:rsidR="00BF7207" w:rsidRPr="00D95C3E" w:rsidRDefault="00EB4F2F">
            <w:pPr>
              <w:jc w:val="right"/>
              <w:rPr>
                <w:color w:val="000000"/>
                <w:sz w:val="18"/>
                <w:szCs w:val="18"/>
              </w:rPr>
            </w:pPr>
            <w:r>
              <w:rPr>
                <w:color w:val="000000"/>
                <w:sz w:val="18"/>
              </w:rPr>
              <w:t>502.202</w:t>
            </w:r>
          </w:p>
        </w:tc>
        <w:tc>
          <w:tcPr>
            <w:tcW w:w="872" w:type="dxa"/>
            <w:tcBorders>
              <w:top w:val="nil"/>
              <w:left w:val="nil"/>
              <w:bottom w:val="single" w:sz="4" w:space="0" w:color="auto"/>
              <w:right w:val="single" w:sz="4" w:space="0" w:color="auto"/>
            </w:tcBorders>
            <w:shd w:val="clear" w:color="auto" w:fill="auto"/>
            <w:noWrap/>
          </w:tcPr>
          <w:p w14:paraId="5AC3F2CE" w14:textId="4C7B3B04" w:rsidR="00BF7207" w:rsidRPr="00D95C3E" w:rsidRDefault="000D40F3">
            <w:pPr>
              <w:jc w:val="right"/>
              <w:rPr>
                <w:color w:val="000000"/>
                <w:sz w:val="18"/>
                <w:szCs w:val="18"/>
              </w:rPr>
            </w:pPr>
            <w:r>
              <w:rPr>
                <w:color w:val="000000"/>
                <w:sz w:val="18"/>
              </w:rPr>
              <w:t>13,24</w:t>
            </w:r>
          </w:p>
        </w:tc>
        <w:tc>
          <w:tcPr>
            <w:tcW w:w="769" w:type="dxa"/>
            <w:tcBorders>
              <w:top w:val="nil"/>
              <w:left w:val="nil"/>
              <w:bottom w:val="single" w:sz="4" w:space="0" w:color="auto"/>
              <w:right w:val="single" w:sz="4" w:space="0" w:color="auto"/>
            </w:tcBorders>
            <w:shd w:val="clear" w:color="auto" w:fill="auto"/>
            <w:noWrap/>
            <w:hideMark/>
          </w:tcPr>
          <w:p w14:paraId="2A46BD5A" w14:textId="05D4CACE" w:rsidR="00BF7207" w:rsidRPr="001C15F2" w:rsidRDefault="00BF7207">
            <w:pPr>
              <w:jc w:val="center"/>
              <w:rPr>
                <w:color w:val="000000"/>
                <w:sz w:val="18"/>
                <w:szCs w:val="18"/>
              </w:rPr>
            </w:pPr>
            <w:r>
              <w:rPr>
                <w:color w:val="000000"/>
                <w:sz w:val="18"/>
              </w:rPr>
              <w:t xml:space="preserve">ONUDI </w:t>
            </w:r>
          </w:p>
        </w:tc>
      </w:tr>
      <w:tr w:rsidR="00746650" w:rsidRPr="001C15F2" w14:paraId="7CAB6854" w14:textId="77777777" w:rsidTr="000863B2">
        <w:trPr>
          <w:trHeight w:val="206"/>
        </w:trPr>
        <w:tc>
          <w:tcPr>
            <w:tcW w:w="1382" w:type="dxa"/>
            <w:vMerge w:val="restart"/>
            <w:tcBorders>
              <w:top w:val="nil"/>
              <w:left w:val="single" w:sz="4" w:space="0" w:color="auto"/>
              <w:right w:val="single" w:sz="4" w:space="0" w:color="auto"/>
            </w:tcBorders>
            <w:shd w:val="clear" w:color="auto" w:fill="auto"/>
            <w:noWrap/>
            <w:vAlign w:val="center"/>
            <w:hideMark/>
          </w:tcPr>
          <w:p w14:paraId="476240C8" w14:textId="77777777" w:rsidR="00987932" w:rsidRPr="001C15F2" w:rsidRDefault="00987932">
            <w:pPr>
              <w:jc w:val="left"/>
              <w:rPr>
                <w:color w:val="000000"/>
                <w:sz w:val="18"/>
                <w:szCs w:val="18"/>
              </w:rPr>
            </w:pPr>
            <w:r>
              <w:rPr>
                <w:color w:val="000000"/>
                <w:sz w:val="18"/>
              </w:rPr>
              <w:t>Aire acondicionado residencial</w:t>
            </w:r>
          </w:p>
        </w:tc>
        <w:tc>
          <w:tcPr>
            <w:tcW w:w="2143" w:type="dxa"/>
            <w:tcBorders>
              <w:top w:val="nil"/>
              <w:left w:val="nil"/>
              <w:bottom w:val="single" w:sz="4" w:space="0" w:color="auto"/>
              <w:right w:val="single" w:sz="4" w:space="0" w:color="auto"/>
            </w:tcBorders>
            <w:shd w:val="clear" w:color="auto" w:fill="auto"/>
            <w:noWrap/>
            <w:hideMark/>
          </w:tcPr>
          <w:p w14:paraId="1F5C193E" w14:textId="5D157A84" w:rsidR="00987932" w:rsidRPr="001C15F2" w:rsidRDefault="00987932">
            <w:pPr>
              <w:jc w:val="left"/>
              <w:rPr>
                <w:color w:val="000000"/>
                <w:sz w:val="18"/>
                <w:szCs w:val="18"/>
              </w:rPr>
            </w:pPr>
            <w:r>
              <w:rPr>
                <w:color w:val="000000"/>
                <w:sz w:val="18"/>
              </w:rPr>
              <w:t>R-410A</w:t>
            </w:r>
          </w:p>
        </w:tc>
        <w:tc>
          <w:tcPr>
            <w:tcW w:w="1313" w:type="dxa"/>
            <w:tcBorders>
              <w:top w:val="nil"/>
              <w:left w:val="nil"/>
              <w:bottom w:val="single" w:sz="4" w:space="0" w:color="auto"/>
              <w:right w:val="single" w:sz="4" w:space="0" w:color="auto"/>
            </w:tcBorders>
            <w:shd w:val="clear" w:color="auto" w:fill="auto"/>
            <w:noWrap/>
          </w:tcPr>
          <w:p w14:paraId="2B41182C" w14:textId="7A580B73" w:rsidR="00987932" w:rsidRPr="00E16AA4" w:rsidRDefault="00987932">
            <w:pPr>
              <w:jc w:val="right"/>
              <w:rPr>
                <w:color w:val="000000"/>
                <w:sz w:val="18"/>
                <w:szCs w:val="18"/>
              </w:rPr>
            </w:pPr>
            <w:r>
              <w:rPr>
                <w:color w:val="000000"/>
                <w:sz w:val="18"/>
              </w:rPr>
              <w:t>163,75</w:t>
            </w:r>
          </w:p>
        </w:tc>
        <w:tc>
          <w:tcPr>
            <w:tcW w:w="1472" w:type="dxa"/>
            <w:tcBorders>
              <w:top w:val="nil"/>
              <w:left w:val="nil"/>
              <w:bottom w:val="single" w:sz="4" w:space="0" w:color="auto"/>
              <w:right w:val="single" w:sz="4" w:space="0" w:color="auto"/>
            </w:tcBorders>
            <w:shd w:val="clear" w:color="auto" w:fill="auto"/>
            <w:noWrap/>
          </w:tcPr>
          <w:p w14:paraId="7B490FBF" w14:textId="3FE22A14" w:rsidR="00987932" w:rsidRPr="00E16AA4" w:rsidRDefault="00987932">
            <w:pPr>
              <w:jc w:val="right"/>
              <w:rPr>
                <w:color w:val="000000"/>
                <w:sz w:val="18"/>
                <w:szCs w:val="18"/>
              </w:rPr>
            </w:pPr>
            <w:r>
              <w:rPr>
                <w:color w:val="000000"/>
                <w:sz w:val="18"/>
              </w:rPr>
              <w:t>341.819</w:t>
            </w:r>
          </w:p>
        </w:tc>
        <w:tc>
          <w:tcPr>
            <w:tcW w:w="1472" w:type="dxa"/>
            <w:tcBorders>
              <w:top w:val="nil"/>
              <w:left w:val="nil"/>
              <w:bottom w:val="single" w:sz="4" w:space="0" w:color="auto"/>
              <w:right w:val="single" w:sz="4" w:space="0" w:color="auto"/>
            </w:tcBorders>
            <w:shd w:val="clear" w:color="auto" w:fill="auto"/>
            <w:noWrap/>
          </w:tcPr>
          <w:p w14:paraId="3CEE0255" w14:textId="3123AABF" w:rsidR="00987932" w:rsidRPr="00E16AA4" w:rsidRDefault="00987932">
            <w:pPr>
              <w:jc w:val="right"/>
              <w:rPr>
                <w:color w:val="000000"/>
                <w:sz w:val="18"/>
                <w:szCs w:val="18"/>
              </w:rPr>
            </w:pPr>
            <w:r>
              <w:rPr>
                <w:color w:val="000000"/>
                <w:sz w:val="18"/>
              </w:rPr>
              <w:t>1.948.253</w:t>
            </w:r>
          </w:p>
        </w:tc>
        <w:tc>
          <w:tcPr>
            <w:tcW w:w="872" w:type="dxa"/>
            <w:tcBorders>
              <w:top w:val="nil"/>
              <w:left w:val="nil"/>
              <w:bottom w:val="single" w:sz="4" w:space="0" w:color="auto"/>
              <w:right w:val="single" w:sz="4" w:space="0" w:color="auto"/>
            </w:tcBorders>
            <w:shd w:val="clear" w:color="auto" w:fill="auto"/>
            <w:noWrap/>
          </w:tcPr>
          <w:p w14:paraId="11DC38BE" w14:textId="460F570F" w:rsidR="00987932" w:rsidRPr="00E16AA4" w:rsidRDefault="00987932">
            <w:pPr>
              <w:jc w:val="right"/>
              <w:rPr>
                <w:color w:val="000000"/>
                <w:sz w:val="18"/>
                <w:szCs w:val="18"/>
              </w:rPr>
            </w:pPr>
            <w:r>
              <w:rPr>
                <w:color w:val="000000"/>
                <w:sz w:val="18"/>
              </w:rPr>
              <w:t>11,90</w:t>
            </w:r>
          </w:p>
        </w:tc>
        <w:tc>
          <w:tcPr>
            <w:tcW w:w="769" w:type="dxa"/>
            <w:tcBorders>
              <w:top w:val="nil"/>
              <w:left w:val="nil"/>
              <w:bottom w:val="single" w:sz="4" w:space="0" w:color="auto"/>
              <w:right w:val="single" w:sz="4" w:space="0" w:color="auto"/>
            </w:tcBorders>
            <w:shd w:val="clear" w:color="auto" w:fill="auto"/>
            <w:noWrap/>
            <w:hideMark/>
          </w:tcPr>
          <w:p w14:paraId="48799DE6" w14:textId="77777777" w:rsidR="00987932" w:rsidRPr="001C15F2" w:rsidRDefault="00987932">
            <w:pPr>
              <w:jc w:val="center"/>
              <w:rPr>
                <w:color w:val="000000"/>
                <w:sz w:val="18"/>
                <w:szCs w:val="18"/>
              </w:rPr>
            </w:pPr>
            <w:r>
              <w:rPr>
                <w:color w:val="000000"/>
                <w:sz w:val="18"/>
              </w:rPr>
              <w:t>ONUDI</w:t>
            </w:r>
          </w:p>
        </w:tc>
      </w:tr>
      <w:tr w:rsidR="00987932" w:rsidRPr="001C15F2" w14:paraId="5DD3FC2B"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50CBA6" w14:textId="77777777" w:rsidR="00987932" w:rsidRPr="001C15F2" w:rsidRDefault="00987932">
            <w:pPr>
              <w:jc w:val="left"/>
              <w:rPr>
                <w:color w:val="000000"/>
                <w:sz w:val="18"/>
                <w:szCs w:val="18"/>
                <w:lang w:eastAsia="en-CA"/>
              </w:rPr>
            </w:pPr>
          </w:p>
        </w:tc>
        <w:tc>
          <w:tcPr>
            <w:tcW w:w="2143" w:type="dxa"/>
            <w:tcBorders>
              <w:top w:val="nil"/>
              <w:left w:val="nil"/>
              <w:bottom w:val="single" w:sz="4" w:space="0" w:color="auto"/>
              <w:right w:val="single" w:sz="4" w:space="0" w:color="auto"/>
            </w:tcBorders>
            <w:shd w:val="clear" w:color="auto" w:fill="auto"/>
            <w:noWrap/>
          </w:tcPr>
          <w:p w14:paraId="37A19F95" w14:textId="46EABC10" w:rsidR="00987932" w:rsidRPr="001C15F2" w:rsidRDefault="00987932">
            <w:pPr>
              <w:jc w:val="left"/>
              <w:rPr>
                <w:color w:val="000000"/>
                <w:sz w:val="18"/>
                <w:szCs w:val="18"/>
              </w:rPr>
            </w:pPr>
            <w:r>
              <w:rPr>
                <w:color w:val="000000"/>
                <w:sz w:val="18"/>
              </w:rPr>
              <w:t>R-410A del PGEH **</w:t>
            </w:r>
          </w:p>
        </w:tc>
        <w:tc>
          <w:tcPr>
            <w:tcW w:w="1313" w:type="dxa"/>
            <w:tcBorders>
              <w:top w:val="nil"/>
              <w:left w:val="nil"/>
              <w:bottom w:val="single" w:sz="4" w:space="0" w:color="auto"/>
              <w:right w:val="single" w:sz="4" w:space="0" w:color="auto"/>
            </w:tcBorders>
            <w:shd w:val="clear" w:color="auto" w:fill="auto"/>
            <w:noWrap/>
          </w:tcPr>
          <w:p w14:paraId="4E73EFC5" w14:textId="6318F0A1" w:rsidR="00987932" w:rsidRDefault="001519DF">
            <w:pPr>
              <w:jc w:val="right"/>
              <w:rPr>
                <w:color w:val="000000"/>
                <w:sz w:val="18"/>
                <w:szCs w:val="18"/>
              </w:rPr>
            </w:pPr>
            <w:r>
              <w:rPr>
                <w:color w:val="000000"/>
                <w:sz w:val="18"/>
              </w:rPr>
              <w:t>716,92</w:t>
            </w:r>
          </w:p>
        </w:tc>
        <w:tc>
          <w:tcPr>
            <w:tcW w:w="1472" w:type="dxa"/>
            <w:tcBorders>
              <w:top w:val="nil"/>
              <w:left w:val="nil"/>
              <w:bottom w:val="single" w:sz="4" w:space="0" w:color="auto"/>
              <w:right w:val="single" w:sz="4" w:space="0" w:color="auto"/>
            </w:tcBorders>
            <w:shd w:val="clear" w:color="auto" w:fill="auto"/>
            <w:noWrap/>
          </w:tcPr>
          <w:p w14:paraId="50C22DD6" w14:textId="7D548DAB" w:rsidR="00987932" w:rsidRDefault="0096095E">
            <w:pPr>
              <w:jc w:val="right"/>
              <w:rPr>
                <w:color w:val="000000"/>
                <w:sz w:val="18"/>
                <w:szCs w:val="18"/>
              </w:rPr>
            </w:pPr>
            <w:r>
              <w:rPr>
                <w:color w:val="000000"/>
                <w:sz w:val="18"/>
              </w:rPr>
              <w:t>1.496.571</w:t>
            </w:r>
          </w:p>
        </w:tc>
        <w:tc>
          <w:tcPr>
            <w:tcW w:w="1472" w:type="dxa"/>
            <w:tcBorders>
              <w:top w:val="nil"/>
              <w:left w:val="nil"/>
              <w:bottom w:val="single" w:sz="4" w:space="0" w:color="auto"/>
              <w:right w:val="single" w:sz="4" w:space="0" w:color="auto"/>
            </w:tcBorders>
            <w:shd w:val="clear" w:color="auto" w:fill="auto"/>
            <w:noWrap/>
          </w:tcPr>
          <w:p w14:paraId="44653958" w14:textId="3AC7720A" w:rsidR="00987932" w:rsidRDefault="008E3065">
            <w:pPr>
              <w:jc w:val="right"/>
              <w:rPr>
                <w:color w:val="000000"/>
                <w:sz w:val="18"/>
                <w:szCs w:val="18"/>
              </w:rPr>
            </w:pPr>
            <w:r>
              <w:rPr>
                <w:color w:val="000000"/>
                <w:sz w:val="18"/>
              </w:rPr>
              <w:t>0</w:t>
            </w:r>
          </w:p>
        </w:tc>
        <w:tc>
          <w:tcPr>
            <w:tcW w:w="872" w:type="dxa"/>
            <w:tcBorders>
              <w:top w:val="nil"/>
              <w:left w:val="nil"/>
              <w:bottom w:val="single" w:sz="4" w:space="0" w:color="auto"/>
              <w:right w:val="single" w:sz="4" w:space="0" w:color="auto"/>
            </w:tcBorders>
            <w:shd w:val="clear" w:color="auto" w:fill="auto"/>
            <w:noWrap/>
          </w:tcPr>
          <w:p w14:paraId="7A55AD32" w14:textId="34889923" w:rsidR="00987932" w:rsidRDefault="001067AF">
            <w:pPr>
              <w:jc w:val="right"/>
              <w:rPr>
                <w:color w:val="000000"/>
                <w:sz w:val="18"/>
                <w:szCs w:val="18"/>
              </w:rPr>
            </w:pPr>
            <w:r>
              <w:rPr>
                <w:color w:val="000000"/>
                <w:sz w:val="18"/>
              </w:rPr>
              <w:t>n.a.</w:t>
            </w:r>
          </w:p>
        </w:tc>
        <w:tc>
          <w:tcPr>
            <w:tcW w:w="769" w:type="dxa"/>
            <w:tcBorders>
              <w:top w:val="nil"/>
              <w:left w:val="nil"/>
              <w:bottom w:val="single" w:sz="4" w:space="0" w:color="auto"/>
              <w:right w:val="single" w:sz="4" w:space="0" w:color="auto"/>
            </w:tcBorders>
            <w:shd w:val="clear" w:color="auto" w:fill="auto"/>
            <w:noWrap/>
          </w:tcPr>
          <w:p w14:paraId="43E25B43" w14:textId="45633FDB" w:rsidR="00987932" w:rsidRPr="001C15F2" w:rsidRDefault="001067AF">
            <w:pPr>
              <w:jc w:val="center"/>
              <w:rPr>
                <w:color w:val="000000"/>
                <w:sz w:val="18"/>
                <w:szCs w:val="18"/>
              </w:rPr>
            </w:pPr>
            <w:r>
              <w:rPr>
                <w:color w:val="000000"/>
                <w:sz w:val="18"/>
              </w:rPr>
              <w:t>n.a.</w:t>
            </w:r>
          </w:p>
        </w:tc>
      </w:tr>
      <w:tr w:rsidR="00746650" w:rsidRPr="001C15F2" w14:paraId="5DC76663" w14:textId="77777777" w:rsidTr="000863B2">
        <w:trPr>
          <w:trHeight w:val="431"/>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56CE4E4F" w14:textId="77777777" w:rsidR="00287885" w:rsidRPr="001C15F2" w:rsidRDefault="00287885" w:rsidP="00287885">
            <w:pPr>
              <w:jc w:val="right"/>
              <w:rPr>
                <w:i/>
                <w:iCs/>
                <w:color w:val="000000"/>
                <w:sz w:val="18"/>
                <w:szCs w:val="18"/>
              </w:rPr>
            </w:pPr>
            <w:r>
              <w:rPr>
                <w:i/>
                <w:color w:val="000000"/>
                <w:sz w:val="18"/>
              </w:rPr>
              <w:t>Subtotal de proyecto de inversión en el sector de fabricación de equipos de refrigeración y aire acondicionado</w:t>
            </w:r>
          </w:p>
        </w:tc>
        <w:tc>
          <w:tcPr>
            <w:tcW w:w="1313" w:type="dxa"/>
            <w:tcBorders>
              <w:top w:val="nil"/>
              <w:left w:val="nil"/>
              <w:bottom w:val="single" w:sz="4" w:space="0" w:color="auto"/>
              <w:right w:val="single" w:sz="4" w:space="0" w:color="auto"/>
            </w:tcBorders>
            <w:shd w:val="clear" w:color="auto" w:fill="auto"/>
            <w:noWrap/>
          </w:tcPr>
          <w:p w14:paraId="439F06D7" w14:textId="31CC8259" w:rsidR="00287885" w:rsidRPr="00F86372" w:rsidRDefault="00C04AA6" w:rsidP="00287885">
            <w:pPr>
              <w:jc w:val="right"/>
              <w:rPr>
                <w:i/>
                <w:iCs/>
                <w:color w:val="000000"/>
                <w:sz w:val="18"/>
                <w:szCs w:val="18"/>
              </w:rPr>
            </w:pPr>
            <w:r>
              <w:rPr>
                <w:i/>
                <w:color w:val="000000"/>
                <w:sz w:val="18"/>
              </w:rPr>
              <w:t>1.295,56</w:t>
            </w:r>
          </w:p>
        </w:tc>
        <w:tc>
          <w:tcPr>
            <w:tcW w:w="1472" w:type="dxa"/>
            <w:tcBorders>
              <w:top w:val="nil"/>
              <w:left w:val="nil"/>
              <w:bottom w:val="single" w:sz="4" w:space="0" w:color="auto"/>
              <w:right w:val="single" w:sz="4" w:space="0" w:color="auto"/>
            </w:tcBorders>
            <w:shd w:val="clear" w:color="auto" w:fill="auto"/>
            <w:noWrap/>
          </w:tcPr>
          <w:p w14:paraId="46D62D4A" w14:textId="73192711" w:rsidR="00287885" w:rsidRPr="00F86372" w:rsidRDefault="0065272C" w:rsidP="00287885">
            <w:pPr>
              <w:jc w:val="right"/>
              <w:rPr>
                <w:i/>
                <w:iCs/>
                <w:color w:val="000000"/>
                <w:sz w:val="18"/>
                <w:szCs w:val="18"/>
              </w:rPr>
            </w:pPr>
            <w:r>
              <w:rPr>
                <w:i/>
                <w:color w:val="000000"/>
                <w:sz w:val="18"/>
              </w:rPr>
              <w:t>2.438.478</w:t>
            </w:r>
          </w:p>
        </w:tc>
        <w:tc>
          <w:tcPr>
            <w:tcW w:w="1472" w:type="dxa"/>
            <w:tcBorders>
              <w:top w:val="single" w:sz="4" w:space="0" w:color="auto"/>
              <w:left w:val="single" w:sz="4" w:space="0" w:color="auto"/>
              <w:bottom w:val="single" w:sz="4" w:space="0" w:color="auto"/>
              <w:right w:val="single" w:sz="4" w:space="0" w:color="auto"/>
            </w:tcBorders>
            <w:shd w:val="clear" w:color="auto" w:fill="auto"/>
            <w:noWrap/>
          </w:tcPr>
          <w:p w14:paraId="219438CA" w14:textId="17BC902D" w:rsidR="00287885" w:rsidRPr="00F369C7" w:rsidRDefault="00287885" w:rsidP="00F369C7">
            <w:pPr>
              <w:ind w:right="-3"/>
              <w:jc w:val="right"/>
              <w:rPr>
                <w:i/>
                <w:color w:val="000000"/>
                <w:sz w:val="18"/>
                <w:szCs w:val="18"/>
              </w:rPr>
            </w:pPr>
            <w:r>
              <w:rPr>
                <w:i/>
                <w:color w:val="000000"/>
                <w:sz w:val="18"/>
              </w:rPr>
              <w:t>7.003.311</w:t>
            </w:r>
          </w:p>
        </w:tc>
        <w:tc>
          <w:tcPr>
            <w:tcW w:w="872" w:type="dxa"/>
            <w:tcBorders>
              <w:top w:val="single" w:sz="4" w:space="0" w:color="auto"/>
              <w:left w:val="nil"/>
              <w:bottom w:val="single" w:sz="4" w:space="0" w:color="auto"/>
              <w:right w:val="single" w:sz="4" w:space="0" w:color="auto"/>
            </w:tcBorders>
            <w:shd w:val="clear" w:color="auto" w:fill="auto"/>
            <w:noWrap/>
          </w:tcPr>
          <w:p w14:paraId="4E536D1B" w14:textId="4211BAD4" w:rsidR="00287885" w:rsidRPr="00F369C7" w:rsidRDefault="00F369C7" w:rsidP="00F369C7">
            <w:pPr>
              <w:jc w:val="right"/>
              <w:rPr>
                <w:i/>
                <w:color w:val="000000"/>
                <w:sz w:val="18"/>
                <w:szCs w:val="18"/>
              </w:rPr>
            </w:pPr>
            <w:r>
              <w:rPr>
                <w:i/>
                <w:color w:val="000000"/>
                <w:sz w:val="18"/>
              </w:rPr>
              <w:t>** 5,41</w:t>
            </w:r>
          </w:p>
        </w:tc>
        <w:tc>
          <w:tcPr>
            <w:tcW w:w="769" w:type="dxa"/>
            <w:tcBorders>
              <w:top w:val="nil"/>
              <w:left w:val="nil"/>
              <w:bottom w:val="single" w:sz="4" w:space="0" w:color="auto"/>
              <w:right w:val="single" w:sz="4" w:space="0" w:color="auto"/>
            </w:tcBorders>
            <w:shd w:val="clear" w:color="auto" w:fill="auto"/>
            <w:noWrap/>
            <w:hideMark/>
          </w:tcPr>
          <w:p w14:paraId="718D88D6" w14:textId="77777777" w:rsidR="00287885" w:rsidRPr="00F86372" w:rsidRDefault="00287885" w:rsidP="00287885">
            <w:pPr>
              <w:jc w:val="center"/>
              <w:rPr>
                <w:i/>
                <w:iCs/>
                <w:color w:val="000000"/>
                <w:sz w:val="18"/>
                <w:szCs w:val="18"/>
              </w:rPr>
            </w:pPr>
            <w:r>
              <w:rPr>
                <w:i/>
                <w:color w:val="000000"/>
                <w:sz w:val="18"/>
              </w:rPr>
              <w:t>ONUDI</w:t>
            </w:r>
          </w:p>
        </w:tc>
      </w:tr>
      <w:tr w:rsidR="004D7D27" w:rsidRPr="001C15F2" w14:paraId="441D0FA3"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45AFCC7D" w14:textId="31FB817D" w:rsidR="00BF7207" w:rsidRPr="001C15F2" w:rsidRDefault="00C85936">
            <w:pPr>
              <w:jc w:val="right"/>
              <w:rPr>
                <w:i/>
                <w:iCs/>
                <w:color w:val="000000"/>
                <w:sz w:val="18"/>
                <w:szCs w:val="18"/>
              </w:rPr>
            </w:pPr>
            <w:r>
              <w:rPr>
                <w:i/>
                <w:color w:val="000000"/>
                <w:sz w:val="18"/>
              </w:rPr>
              <w:t>Oficina de gestión de proyectos para proyecto de inversión en refrigeración y aire acondicionado</w:t>
            </w:r>
          </w:p>
        </w:tc>
        <w:tc>
          <w:tcPr>
            <w:tcW w:w="1313" w:type="dxa"/>
            <w:tcBorders>
              <w:top w:val="nil"/>
              <w:left w:val="single" w:sz="4" w:space="0" w:color="auto"/>
              <w:bottom w:val="single" w:sz="4" w:space="0" w:color="auto"/>
              <w:right w:val="single" w:sz="4" w:space="0" w:color="auto"/>
            </w:tcBorders>
            <w:shd w:val="clear" w:color="auto" w:fill="auto"/>
            <w:noWrap/>
          </w:tcPr>
          <w:p w14:paraId="0444C02A" w14:textId="6D73E577" w:rsidR="00BF7207" w:rsidRPr="00F86372" w:rsidRDefault="00BF7207">
            <w:pPr>
              <w:jc w:val="right"/>
              <w:rPr>
                <w:i/>
                <w:iCs/>
                <w:color w:val="000000"/>
                <w:sz w:val="18"/>
                <w:szCs w:val="18"/>
              </w:rPr>
            </w:pPr>
            <w:r>
              <w:rPr>
                <w:i/>
                <w:color w:val="000000"/>
                <w:sz w:val="18"/>
              </w:rPr>
              <w:t>n.a.</w:t>
            </w:r>
          </w:p>
        </w:tc>
        <w:tc>
          <w:tcPr>
            <w:tcW w:w="1472" w:type="dxa"/>
            <w:tcBorders>
              <w:top w:val="nil"/>
              <w:left w:val="single" w:sz="4" w:space="0" w:color="auto"/>
              <w:bottom w:val="single" w:sz="4" w:space="0" w:color="auto"/>
              <w:right w:val="single" w:sz="4" w:space="0" w:color="auto"/>
            </w:tcBorders>
            <w:shd w:val="clear" w:color="auto" w:fill="auto"/>
            <w:noWrap/>
          </w:tcPr>
          <w:p w14:paraId="5C8CBC2F" w14:textId="08290D70" w:rsidR="004539B6" w:rsidRPr="00F86372" w:rsidRDefault="00FB25CC" w:rsidP="00A02394">
            <w:pPr>
              <w:jc w:val="right"/>
              <w:rPr>
                <w:i/>
                <w:iCs/>
                <w:color w:val="000000"/>
                <w:sz w:val="18"/>
                <w:szCs w:val="18"/>
              </w:rPr>
            </w:pPr>
            <w:r>
              <w:rPr>
                <w:i/>
                <w:color w:val="000000"/>
                <w:sz w:val="18"/>
              </w:rPr>
              <w:t>n.a.</w:t>
            </w:r>
          </w:p>
        </w:tc>
        <w:tc>
          <w:tcPr>
            <w:tcW w:w="1472" w:type="dxa"/>
            <w:tcBorders>
              <w:top w:val="nil"/>
              <w:left w:val="single" w:sz="4" w:space="0" w:color="auto"/>
              <w:bottom w:val="single" w:sz="4" w:space="0" w:color="auto"/>
              <w:right w:val="single" w:sz="4" w:space="0" w:color="auto"/>
            </w:tcBorders>
            <w:shd w:val="clear" w:color="auto" w:fill="auto"/>
            <w:noWrap/>
          </w:tcPr>
          <w:p w14:paraId="1E1C485E" w14:textId="76E7A1A6" w:rsidR="00BF7207" w:rsidRPr="00F86372" w:rsidRDefault="00287885">
            <w:pPr>
              <w:jc w:val="right"/>
              <w:rPr>
                <w:i/>
                <w:iCs/>
                <w:color w:val="000000"/>
                <w:sz w:val="18"/>
                <w:szCs w:val="18"/>
              </w:rPr>
            </w:pPr>
            <w:r>
              <w:rPr>
                <w:i/>
                <w:color w:val="000000"/>
                <w:sz w:val="18"/>
              </w:rPr>
              <w:t>595.281</w:t>
            </w:r>
          </w:p>
        </w:tc>
        <w:tc>
          <w:tcPr>
            <w:tcW w:w="872" w:type="dxa"/>
            <w:tcBorders>
              <w:top w:val="nil"/>
              <w:left w:val="nil"/>
              <w:bottom w:val="single" w:sz="4" w:space="0" w:color="auto"/>
              <w:right w:val="single" w:sz="4" w:space="0" w:color="auto"/>
            </w:tcBorders>
            <w:shd w:val="clear" w:color="auto" w:fill="auto"/>
            <w:noWrap/>
          </w:tcPr>
          <w:p w14:paraId="3E110A33" w14:textId="570CA731" w:rsidR="00BF7207" w:rsidRPr="00F86372" w:rsidRDefault="00FB25CC">
            <w:pPr>
              <w:jc w:val="right"/>
              <w:rPr>
                <w:i/>
                <w:iCs/>
                <w:color w:val="000000"/>
                <w:sz w:val="18"/>
                <w:szCs w:val="18"/>
              </w:rPr>
            </w:pPr>
            <w:r>
              <w:rPr>
                <w:i/>
                <w:color w:val="000000"/>
                <w:sz w:val="18"/>
              </w:rPr>
              <w:t>n.a.</w:t>
            </w:r>
          </w:p>
        </w:tc>
        <w:tc>
          <w:tcPr>
            <w:tcW w:w="769" w:type="dxa"/>
            <w:tcBorders>
              <w:top w:val="nil"/>
              <w:left w:val="nil"/>
              <w:bottom w:val="single" w:sz="4" w:space="0" w:color="auto"/>
              <w:right w:val="single" w:sz="4" w:space="0" w:color="auto"/>
            </w:tcBorders>
            <w:shd w:val="clear" w:color="auto" w:fill="auto"/>
            <w:noWrap/>
            <w:hideMark/>
          </w:tcPr>
          <w:p w14:paraId="2EC12E61" w14:textId="77777777" w:rsidR="00BF7207" w:rsidRPr="00F86372" w:rsidRDefault="00BF7207">
            <w:pPr>
              <w:jc w:val="center"/>
              <w:rPr>
                <w:i/>
                <w:iCs/>
                <w:color w:val="000000"/>
                <w:sz w:val="18"/>
                <w:szCs w:val="18"/>
              </w:rPr>
            </w:pPr>
            <w:r>
              <w:rPr>
                <w:i/>
                <w:color w:val="000000"/>
                <w:sz w:val="18"/>
              </w:rPr>
              <w:t>ONUDI</w:t>
            </w:r>
          </w:p>
        </w:tc>
      </w:tr>
      <w:tr w:rsidR="00746650" w:rsidRPr="001C15F2" w14:paraId="77BB4F79" w14:textId="77777777" w:rsidTr="000863B2">
        <w:trPr>
          <w:trHeight w:val="204"/>
        </w:trPr>
        <w:tc>
          <w:tcPr>
            <w:tcW w:w="1382" w:type="dxa"/>
            <w:vMerge w:val="restart"/>
            <w:tcBorders>
              <w:top w:val="nil"/>
              <w:left w:val="single" w:sz="4" w:space="0" w:color="auto"/>
              <w:bottom w:val="single" w:sz="4" w:space="0" w:color="auto"/>
              <w:right w:val="single" w:sz="4" w:space="0" w:color="auto"/>
            </w:tcBorders>
            <w:shd w:val="clear" w:color="auto" w:fill="auto"/>
            <w:noWrap/>
            <w:hideMark/>
          </w:tcPr>
          <w:p w14:paraId="29EDB63C" w14:textId="77777777" w:rsidR="007E18C7" w:rsidRPr="001C15F2" w:rsidRDefault="007E18C7" w:rsidP="007E18C7">
            <w:pPr>
              <w:jc w:val="left"/>
              <w:rPr>
                <w:color w:val="000000"/>
                <w:sz w:val="18"/>
                <w:szCs w:val="18"/>
              </w:rPr>
            </w:pPr>
            <w:r>
              <w:rPr>
                <w:color w:val="000000"/>
                <w:sz w:val="18"/>
              </w:rPr>
              <w:t xml:space="preserve">Sector de servicio y mantenimiento </w:t>
            </w:r>
          </w:p>
        </w:tc>
        <w:tc>
          <w:tcPr>
            <w:tcW w:w="2143" w:type="dxa"/>
            <w:vMerge w:val="restart"/>
            <w:tcBorders>
              <w:top w:val="nil"/>
              <w:left w:val="single" w:sz="4" w:space="0" w:color="auto"/>
              <w:bottom w:val="single" w:sz="4" w:space="0" w:color="auto"/>
              <w:right w:val="single" w:sz="4" w:space="0" w:color="auto"/>
            </w:tcBorders>
            <w:noWrap/>
            <w:hideMark/>
          </w:tcPr>
          <w:p w14:paraId="63356B1F" w14:textId="7DCAFF3E" w:rsidR="007E18C7" w:rsidRPr="001C15F2" w:rsidRDefault="007E18C7" w:rsidP="007E18C7">
            <w:pPr>
              <w:jc w:val="left"/>
              <w:rPr>
                <w:color w:val="000000"/>
                <w:sz w:val="18"/>
                <w:szCs w:val="18"/>
              </w:rPr>
            </w:pPr>
            <w:r>
              <w:rPr>
                <w:color w:val="000000"/>
                <w:sz w:val="18"/>
              </w:rPr>
              <w:t xml:space="preserve">Varios </w:t>
            </w:r>
          </w:p>
          <w:p w14:paraId="1F74E35B" w14:textId="12370131" w:rsidR="007E18C7" w:rsidRPr="001C15F2" w:rsidRDefault="007E18C7" w:rsidP="007E18C7">
            <w:pPr>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noWrap/>
          </w:tcPr>
          <w:p w14:paraId="45B7A448" w14:textId="424F5AA0" w:rsidR="007E18C7" w:rsidRPr="007E18C7" w:rsidRDefault="007E18C7" w:rsidP="00F77990">
            <w:pPr>
              <w:jc w:val="right"/>
              <w:rPr>
                <w:color w:val="000000"/>
                <w:sz w:val="18"/>
                <w:szCs w:val="18"/>
              </w:rPr>
            </w:pPr>
            <w:r>
              <w:rPr>
                <w:sz w:val="18"/>
              </w:rPr>
              <w:t>1.206,55</w:t>
            </w:r>
          </w:p>
        </w:tc>
        <w:tc>
          <w:tcPr>
            <w:tcW w:w="1472" w:type="dxa"/>
            <w:tcBorders>
              <w:top w:val="single" w:sz="4" w:space="0" w:color="auto"/>
              <w:left w:val="single" w:sz="4" w:space="0" w:color="auto"/>
              <w:bottom w:val="single" w:sz="4" w:space="0" w:color="auto"/>
              <w:right w:val="single" w:sz="4" w:space="0" w:color="auto"/>
            </w:tcBorders>
          </w:tcPr>
          <w:p w14:paraId="3A82D388" w14:textId="68409AA1" w:rsidR="007E18C7" w:rsidRPr="007E18C7" w:rsidRDefault="007E18C7" w:rsidP="002B7C96">
            <w:pPr>
              <w:jc w:val="right"/>
              <w:rPr>
                <w:color w:val="000000"/>
                <w:sz w:val="18"/>
                <w:szCs w:val="18"/>
              </w:rPr>
            </w:pPr>
            <w:r>
              <w:rPr>
                <w:sz w:val="18"/>
              </w:rPr>
              <w:t>2.568.318</w:t>
            </w:r>
          </w:p>
        </w:tc>
        <w:tc>
          <w:tcPr>
            <w:tcW w:w="1472" w:type="dxa"/>
            <w:tcBorders>
              <w:top w:val="nil"/>
              <w:left w:val="nil"/>
              <w:bottom w:val="single" w:sz="4" w:space="0" w:color="auto"/>
              <w:right w:val="single" w:sz="4" w:space="0" w:color="auto"/>
            </w:tcBorders>
            <w:shd w:val="clear" w:color="auto" w:fill="auto"/>
            <w:noWrap/>
          </w:tcPr>
          <w:p w14:paraId="47F9EE4F" w14:textId="12B059CC" w:rsidR="007E18C7" w:rsidRPr="007E18C7" w:rsidRDefault="007E18C7" w:rsidP="002B7C96">
            <w:pPr>
              <w:jc w:val="right"/>
              <w:rPr>
                <w:color w:val="000000"/>
                <w:sz w:val="18"/>
                <w:szCs w:val="18"/>
              </w:rPr>
            </w:pPr>
            <w:r>
              <w:rPr>
                <w:sz w:val="18"/>
              </w:rPr>
              <w:t>6.153.400</w:t>
            </w:r>
          </w:p>
        </w:tc>
        <w:tc>
          <w:tcPr>
            <w:tcW w:w="872" w:type="dxa"/>
            <w:vMerge w:val="restart"/>
            <w:tcBorders>
              <w:top w:val="nil"/>
              <w:left w:val="single" w:sz="4" w:space="0" w:color="auto"/>
              <w:bottom w:val="single" w:sz="4" w:space="0" w:color="auto"/>
              <w:right w:val="single" w:sz="4" w:space="0" w:color="auto"/>
            </w:tcBorders>
            <w:shd w:val="clear" w:color="auto" w:fill="auto"/>
            <w:noWrap/>
            <w:vAlign w:val="center"/>
          </w:tcPr>
          <w:p w14:paraId="5A3827BC" w14:textId="26FB84DF" w:rsidR="007E18C7" w:rsidRPr="00E16AA4" w:rsidRDefault="007E18C7" w:rsidP="007E18C7">
            <w:pPr>
              <w:jc w:val="right"/>
              <w:rPr>
                <w:color w:val="000000"/>
                <w:sz w:val="18"/>
                <w:szCs w:val="18"/>
              </w:rPr>
            </w:pPr>
            <w:r>
              <w:rPr>
                <w:color w:val="000000"/>
                <w:sz w:val="18"/>
              </w:rPr>
              <w:t>5,10</w:t>
            </w:r>
          </w:p>
        </w:tc>
        <w:tc>
          <w:tcPr>
            <w:tcW w:w="769" w:type="dxa"/>
            <w:tcBorders>
              <w:top w:val="nil"/>
              <w:left w:val="nil"/>
              <w:bottom w:val="single" w:sz="4" w:space="0" w:color="auto"/>
              <w:right w:val="single" w:sz="4" w:space="0" w:color="auto"/>
            </w:tcBorders>
            <w:shd w:val="clear" w:color="auto" w:fill="auto"/>
            <w:noWrap/>
            <w:hideMark/>
          </w:tcPr>
          <w:p w14:paraId="37594BBC" w14:textId="77777777" w:rsidR="007E18C7" w:rsidRPr="001C15F2" w:rsidRDefault="007E18C7" w:rsidP="007E18C7">
            <w:pPr>
              <w:jc w:val="center"/>
              <w:rPr>
                <w:color w:val="000000"/>
                <w:sz w:val="18"/>
                <w:szCs w:val="18"/>
              </w:rPr>
            </w:pPr>
            <w:r>
              <w:rPr>
                <w:color w:val="000000"/>
                <w:sz w:val="18"/>
              </w:rPr>
              <w:t>ONUDI</w:t>
            </w:r>
          </w:p>
        </w:tc>
      </w:tr>
      <w:tr w:rsidR="00746650" w:rsidRPr="001C15F2" w14:paraId="2565A78A" w14:textId="77777777" w:rsidTr="000863B2">
        <w:trPr>
          <w:trHeight w:val="152"/>
        </w:trPr>
        <w:tc>
          <w:tcPr>
            <w:tcW w:w="1382" w:type="dxa"/>
            <w:vMerge/>
            <w:tcBorders>
              <w:top w:val="nil"/>
              <w:left w:val="single" w:sz="4" w:space="0" w:color="auto"/>
              <w:bottom w:val="single" w:sz="4" w:space="0" w:color="auto"/>
              <w:right w:val="single" w:sz="4" w:space="0" w:color="auto"/>
            </w:tcBorders>
            <w:vAlign w:val="center"/>
            <w:hideMark/>
          </w:tcPr>
          <w:p w14:paraId="67E4CF8A" w14:textId="77777777" w:rsidR="00F16DB3" w:rsidRPr="001C15F2" w:rsidRDefault="00F16DB3">
            <w:pPr>
              <w:jc w:val="left"/>
              <w:rPr>
                <w:color w:val="000000"/>
                <w:sz w:val="18"/>
                <w:szCs w:val="18"/>
                <w:lang w:eastAsia="en-CA"/>
              </w:rPr>
            </w:pPr>
          </w:p>
        </w:tc>
        <w:tc>
          <w:tcPr>
            <w:tcW w:w="2143" w:type="dxa"/>
            <w:vMerge/>
            <w:tcBorders>
              <w:top w:val="nil"/>
              <w:left w:val="single" w:sz="4" w:space="0" w:color="auto"/>
              <w:bottom w:val="single" w:sz="4" w:space="0" w:color="auto"/>
              <w:right w:val="single" w:sz="4" w:space="0" w:color="auto"/>
            </w:tcBorders>
            <w:hideMark/>
          </w:tcPr>
          <w:p w14:paraId="4FFAC144" w14:textId="77777777" w:rsidR="00F16DB3" w:rsidRPr="001C15F2" w:rsidRDefault="00F16DB3" w:rsidP="00FB25CC">
            <w:pPr>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tcPr>
          <w:p w14:paraId="53A82754" w14:textId="6A9D06F1" w:rsidR="00F16DB3" w:rsidRPr="00E16AA4" w:rsidRDefault="000059C9">
            <w:pPr>
              <w:jc w:val="right"/>
              <w:rPr>
                <w:color w:val="000000"/>
                <w:sz w:val="18"/>
                <w:szCs w:val="18"/>
              </w:rPr>
            </w:pPr>
            <w:r>
              <w:rPr>
                <w:color w:val="000000"/>
                <w:sz w:val="18"/>
              </w:rPr>
              <w:t>279,02</w:t>
            </w:r>
          </w:p>
        </w:tc>
        <w:tc>
          <w:tcPr>
            <w:tcW w:w="1472" w:type="dxa"/>
            <w:tcBorders>
              <w:top w:val="single" w:sz="4" w:space="0" w:color="auto"/>
              <w:left w:val="single" w:sz="4" w:space="0" w:color="auto"/>
              <w:bottom w:val="single" w:sz="4" w:space="0" w:color="auto"/>
              <w:right w:val="single" w:sz="4" w:space="0" w:color="auto"/>
            </w:tcBorders>
          </w:tcPr>
          <w:p w14:paraId="499CEE31" w14:textId="4C31FFF7" w:rsidR="00F16DB3" w:rsidRPr="00E16AA4" w:rsidRDefault="000059C9">
            <w:pPr>
              <w:jc w:val="right"/>
              <w:rPr>
                <w:color w:val="000000"/>
                <w:sz w:val="18"/>
                <w:szCs w:val="18"/>
              </w:rPr>
            </w:pPr>
            <w:r>
              <w:rPr>
                <w:color w:val="000000"/>
                <w:sz w:val="18"/>
              </w:rPr>
              <w:t>593.934</w:t>
            </w:r>
          </w:p>
        </w:tc>
        <w:tc>
          <w:tcPr>
            <w:tcW w:w="1472" w:type="dxa"/>
            <w:tcBorders>
              <w:top w:val="nil"/>
              <w:left w:val="nil"/>
              <w:bottom w:val="single" w:sz="4" w:space="0" w:color="auto"/>
              <w:right w:val="single" w:sz="4" w:space="0" w:color="auto"/>
            </w:tcBorders>
            <w:shd w:val="clear" w:color="auto" w:fill="auto"/>
            <w:noWrap/>
          </w:tcPr>
          <w:p w14:paraId="246ABB7F" w14:textId="24B39F27" w:rsidR="00F16DB3" w:rsidRPr="00E16AA4" w:rsidRDefault="00EF46C2">
            <w:pPr>
              <w:jc w:val="right"/>
              <w:rPr>
                <w:color w:val="000000"/>
                <w:sz w:val="18"/>
                <w:szCs w:val="18"/>
              </w:rPr>
            </w:pPr>
            <w:r>
              <w:rPr>
                <w:color w:val="000000"/>
                <w:sz w:val="18"/>
              </w:rPr>
              <w:t>1.423.000</w:t>
            </w:r>
          </w:p>
        </w:tc>
        <w:tc>
          <w:tcPr>
            <w:tcW w:w="872" w:type="dxa"/>
            <w:vMerge/>
            <w:tcBorders>
              <w:top w:val="nil"/>
              <w:left w:val="single" w:sz="4" w:space="0" w:color="auto"/>
              <w:bottom w:val="single" w:sz="4" w:space="0" w:color="auto"/>
              <w:right w:val="single" w:sz="4" w:space="0" w:color="auto"/>
            </w:tcBorders>
          </w:tcPr>
          <w:p w14:paraId="2DA7CDFB" w14:textId="77777777" w:rsidR="00F16DB3" w:rsidRPr="00E16AA4" w:rsidRDefault="00F16DB3">
            <w:pPr>
              <w:jc w:val="right"/>
              <w:rPr>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1995DDAB" w14:textId="77777777" w:rsidR="00F16DB3" w:rsidRPr="001C15F2" w:rsidRDefault="00F16DB3">
            <w:pPr>
              <w:jc w:val="center"/>
              <w:rPr>
                <w:color w:val="000000"/>
                <w:sz w:val="18"/>
                <w:szCs w:val="18"/>
              </w:rPr>
            </w:pPr>
            <w:r>
              <w:rPr>
                <w:color w:val="000000"/>
                <w:sz w:val="18"/>
              </w:rPr>
              <w:t>PNUD</w:t>
            </w:r>
          </w:p>
        </w:tc>
      </w:tr>
      <w:tr w:rsidR="00746650" w:rsidRPr="00935E7B" w14:paraId="69A27C22" w14:textId="77777777" w:rsidTr="000863B2">
        <w:trPr>
          <w:trHeight w:val="206"/>
        </w:trPr>
        <w:tc>
          <w:tcPr>
            <w:tcW w:w="3525" w:type="dxa"/>
            <w:gridSpan w:val="2"/>
            <w:tcBorders>
              <w:top w:val="nil"/>
              <w:left w:val="single" w:sz="4" w:space="0" w:color="auto"/>
              <w:bottom w:val="single" w:sz="4" w:space="0" w:color="auto"/>
              <w:right w:val="single" w:sz="4" w:space="0" w:color="auto"/>
            </w:tcBorders>
          </w:tcPr>
          <w:p w14:paraId="47D9185F" w14:textId="77777777" w:rsidR="007E18C7" w:rsidRPr="001C15F2" w:rsidRDefault="007E18C7" w:rsidP="007E18C7">
            <w:pPr>
              <w:jc w:val="right"/>
              <w:rPr>
                <w:color w:val="000000"/>
                <w:sz w:val="18"/>
                <w:szCs w:val="18"/>
              </w:rPr>
            </w:pPr>
            <w:r>
              <w:rPr>
                <w:i/>
                <w:color w:val="000000"/>
                <w:sz w:val="18"/>
              </w:rPr>
              <w:t>Subtotal de actividades del sector de servicio y mantenimiento</w:t>
            </w:r>
          </w:p>
        </w:tc>
        <w:tc>
          <w:tcPr>
            <w:tcW w:w="1313" w:type="dxa"/>
            <w:tcBorders>
              <w:top w:val="nil"/>
              <w:left w:val="single" w:sz="4" w:space="0" w:color="auto"/>
              <w:bottom w:val="single" w:sz="4" w:space="0" w:color="auto"/>
              <w:right w:val="single" w:sz="4" w:space="0" w:color="auto"/>
            </w:tcBorders>
            <w:shd w:val="clear" w:color="auto" w:fill="auto"/>
          </w:tcPr>
          <w:p w14:paraId="6E88DA09" w14:textId="09F17D7D" w:rsidR="007E18C7" w:rsidRPr="007E18C7" w:rsidRDefault="007E18C7" w:rsidP="007E18C7">
            <w:pPr>
              <w:jc w:val="right"/>
              <w:rPr>
                <w:i/>
                <w:color w:val="000000"/>
                <w:sz w:val="18"/>
                <w:szCs w:val="18"/>
                <w:highlight w:val="yellow"/>
              </w:rPr>
            </w:pPr>
            <w:r>
              <w:rPr>
                <w:i/>
                <w:sz w:val="18"/>
              </w:rPr>
              <w:t>1.485,57</w:t>
            </w:r>
          </w:p>
        </w:tc>
        <w:tc>
          <w:tcPr>
            <w:tcW w:w="1472" w:type="dxa"/>
            <w:tcBorders>
              <w:top w:val="nil"/>
              <w:left w:val="single" w:sz="4" w:space="0" w:color="auto"/>
              <w:bottom w:val="single" w:sz="4" w:space="0" w:color="auto"/>
              <w:right w:val="single" w:sz="4" w:space="0" w:color="auto"/>
            </w:tcBorders>
            <w:shd w:val="clear" w:color="auto" w:fill="auto"/>
          </w:tcPr>
          <w:p w14:paraId="13219032" w14:textId="1067C994" w:rsidR="007E18C7" w:rsidRPr="007E18C7" w:rsidRDefault="007E18C7" w:rsidP="007E18C7">
            <w:pPr>
              <w:jc w:val="right"/>
              <w:rPr>
                <w:i/>
                <w:iCs/>
                <w:color w:val="000000"/>
                <w:sz w:val="18"/>
                <w:szCs w:val="18"/>
              </w:rPr>
            </w:pPr>
            <w:r>
              <w:rPr>
                <w:i/>
                <w:sz w:val="18"/>
              </w:rPr>
              <w:t>3.162.253</w:t>
            </w:r>
          </w:p>
        </w:tc>
        <w:tc>
          <w:tcPr>
            <w:tcW w:w="1472" w:type="dxa"/>
            <w:tcBorders>
              <w:top w:val="nil"/>
              <w:left w:val="single" w:sz="4" w:space="0" w:color="auto"/>
              <w:bottom w:val="single" w:sz="4" w:space="0" w:color="auto"/>
              <w:right w:val="single" w:sz="4" w:space="0" w:color="auto"/>
            </w:tcBorders>
            <w:shd w:val="clear" w:color="auto" w:fill="auto"/>
            <w:noWrap/>
          </w:tcPr>
          <w:p w14:paraId="09A58AA3" w14:textId="6706F474" w:rsidR="007E18C7" w:rsidRPr="007E18C7" w:rsidRDefault="007E18C7" w:rsidP="007E18C7">
            <w:pPr>
              <w:jc w:val="right"/>
              <w:rPr>
                <w:i/>
                <w:iCs/>
                <w:color w:val="000000"/>
                <w:sz w:val="18"/>
                <w:szCs w:val="18"/>
              </w:rPr>
            </w:pPr>
            <w:r>
              <w:rPr>
                <w:i/>
                <w:sz w:val="18"/>
              </w:rPr>
              <w:t>7.576.400</w:t>
            </w:r>
          </w:p>
        </w:tc>
        <w:tc>
          <w:tcPr>
            <w:tcW w:w="872" w:type="dxa"/>
            <w:tcBorders>
              <w:top w:val="nil"/>
              <w:left w:val="single" w:sz="4" w:space="0" w:color="auto"/>
              <w:bottom w:val="single" w:sz="4" w:space="0" w:color="auto"/>
              <w:right w:val="single" w:sz="4" w:space="0" w:color="auto"/>
            </w:tcBorders>
          </w:tcPr>
          <w:p w14:paraId="2EC432BB" w14:textId="22345BC8" w:rsidR="007E18C7" w:rsidRPr="00F86372" w:rsidRDefault="007E18C7" w:rsidP="007E18C7">
            <w:pPr>
              <w:jc w:val="right"/>
              <w:rPr>
                <w:i/>
                <w:iCs/>
                <w:color w:val="000000"/>
                <w:sz w:val="18"/>
                <w:szCs w:val="18"/>
              </w:rPr>
            </w:pPr>
            <w:r>
              <w:rPr>
                <w:i/>
                <w:color w:val="000000"/>
                <w:sz w:val="18"/>
              </w:rPr>
              <w:t>5,10</w:t>
            </w:r>
          </w:p>
        </w:tc>
        <w:tc>
          <w:tcPr>
            <w:tcW w:w="769" w:type="dxa"/>
            <w:tcBorders>
              <w:top w:val="nil"/>
              <w:left w:val="nil"/>
              <w:bottom w:val="single" w:sz="4" w:space="0" w:color="auto"/>
              <w:right w:val="single" w:sz="4" w:space="0" w:color="auto"/>
            </w:tcBorders>
            <w:shd w:val="clear" w:color="auto" w:fill="auto"/>
            <w:noWrap/>
          </w:tcPr>
          <w:p w14:paraId="37DB0D85" w14:textId="77777777" w:rsidR="007E18C7" w:rsidRPr="00F86372" w:rsidRDefault="007E18C7" w:rsidP="007E18C7">
            <w:pPr>
              <w:jc w:val="center"/>
              <w:rPr>
                <w:i/>
                <w:iCs/>
                <w:color w:val="000000"/>
                <w:sz w:val="18"/>
                <w:szCs w:val="18"/>
              </w:rPr>
            </w:pPr>
            <w:r>
              <w:rPr>
                <w:i/>
                <w:color w:val="000000"/>
                <w:sz w:val="18"/>
              </w:rPr>
              <w:t>n.a.</w:t>
            </w:r>
          </w:p>
        </w:tc>
      </w:tr>
      <w:tr w:rsidR="00746650" w:rsidRPr="001C15F2" w14:paraId="4718E3E3" w14:textId="77777777" w:rsidTr="000863B2">
        <w:trPr>
          <w:trHeight w:val="204"/>
        </w:trPr>
        <w:tc>
          <w:tcPr>
            <w:tcW w:w="3525" w:type="dxa"/>
            <w:gridSpan w:val="2"/>
            <w:vMerge w:val="restart"/>
            <w:tcBorders>
              <w:top w:val="nil"/>
              <w:left w:val="single" w:sz="4" w:space="0" w:color="auto"/>
              <w:right w:val="single" w:sz="4" w:space="0" w:color="auto"/>
            </w:tcBorders>
            <w:shd w:val="clear" w:color="auto" w:fill="auto"/>
            <w:hideMark/>
          </w:tcPr>
          <w:p w14:paraId="0830C69C" w14:textId="533ECA39" w:rsidR="009A0EB9" w:rsidRPr="009A0EB9" w:rsidRDefault="00C85936" w:rsidP="009A0EB9">
            <w:pPr>
              <w:jc w:val="right"/>
              <w:rPr>
                <w:i/>
                <w:iCs/>
                <w:color w:val="000000"/>
                <w:sz w:val="18"/>
                <w:szCs w:val="18"/>
              </w:rPr>
            </w:pPr>
            <w:r>
              <w:rPr>
                <w:i/>
                <w:color w:val="000000"/>
                <w:sz w:val="18"/>
              </w:rPr>
              <w:t>Oficina de gestión de proyectos para el sector de servicio y mantenimiento</w:t>
            </w:r>
          </w:p>
        </w:tc>
        <w:tc>
          <w:tcPr>
            <w:tcW w:w="1313" w:type="dxa"/>
            <w:vMerge w:val="restart"/>
            <w:tcBorders>
              <w:top w:val="nil"/>
              <w:left w:val="single" w:sz="4" w:space="0" w:color="auto"/>
              <w:bottom w:val="single" w:sz="4" w:space="0" w:color="auto"/>
              <w:right w:val="single" w:sz="4" w:space="0" w:color="auto"/>
            </w:tcBorders>
            <w:noWrap/>
          </w:tcPr>
          <w:p w14:paraId="524003CC" w14:textId="0B7D68C8" w:rsidR="009A0EB9" w:rsidRPr="00F86372" w:rsidRDefault="009A0EB9" w:rsidP="009A0EB9">
            <w:pPr>
              <w:jc w:val="right"/>
              <w:rPr>
                <w:i/>
                <w:iCs/>
                <w:color w:val="000000"/>
                <w:sz w:val="18"/>
                <w:szCs w:val="18"/>
              </w:rPr>
            </w:pPr>
            <w:r>
              <w:rPr>
                <w:i/>
                <w:color w:val="000000"/>
                <w:sz w:val="18"/>
              </w:rPr>
              <w:t>n.a.</w:t>
            </w:r>
          </w:p>
        </w:tc>
        <w:tc>
          <w:tcPr>
            <w:tcW w:w="1472" w:type="dxa"/>
            <w:vMerge w:val="restart"/>
            <w:tcBorders>
              <w:top w:val="nil"/>
              <w:left w:val="single" w:sz="4" w:space="0" w:color="auto"/>
              <w:bottom w:val="single" w:sz="4" w:space="0" w:color="auto"/>
              <w:right w:val="single" w:sz="4" w:space="0" w:color="auto"/>
            </w:tcBorders>
            <w:noWrap/>
          </w:tcPr>
          <w:p w14:paraId="7CDE7AA1" w14:textId="092C2BA4" w:rsidR="009A0EB9" w:rsidRPr="00F86372" w:rsidRDefault="009A0EB9" w:rsidP="002B7C96">
            <w:pPr>
              <w:jc w:val="right"/>
              <w:rPr>
                <w:i/>
                <w:iCs/>
                <w:color w:val="000000"/>
                <w:sz w:val="18"/>
                <w:szCs w:val="18"/>
              </w:rPr>
            </w:pPr>
            <w:r>
              <w:rPr>
                <w:i/>
                <w:color w:val="000000"/>
                <w:sz w:val="18"/>
              </w:rPr>
              <w:t>n.a.</w:t>
            </w:r>
          </w:p>
        </w:tc>
        <w:tc>
          <w:tcPr>
            <w:tcW w:w="1472" w:type="dxa"/>
            <w:tcBorders>
              <w:top w:val="nil"/>
              <w:left w:val="nil"/>
              <w:bottom w:val="single" w:sz="4" w:space="0" w:color="auto"/>
              <w:right w:val="single" w:sz="4" w:space="0" w:color="auto"/>
            </w:tcBorders>
            <w:shd w:val="clear" w:color="auto" w:fill="auto"/>
            <w:noWrap/>
          </w:tcPr>
          <w:p w14:paraId="7E13644D" w14:textId="2EBE483A" w:rsidR="009A0EB9" w:rsidRPr="00F00595" w:rsidRDefault="007E18C7" w:rsidP="002B7C96">
            <w:pPr>
              <w:jc w:val="right"/>
              <w:rPr>
                <w:i/>
                <w:iCs/>
                <w:color w:val="000000"/>
                <w:sz w:val="18"/>
                <w:szCs w:val="18"/>
              </w:rPr>
            </w:pPr>
            <w:r>
              <w:rPr>
                <w:i/>
                <w:color w:val="000000"/>
                <w:sz w:val="18"/>
              </w:rPr>
              <w:t>523.039</w:t>
            </w:r>
          </w:p>
        </w:tc>
        <w:tc>
          <w:tcPr>
            <w:tcW w:w="872" w:type="dxa"/>
            <w:vMerge w:val="restart"/>
            <w:tcBorders>
              <w:top w:val="nil"/>
              <w:left w:val="single" w:sz="4" w:space="0" w:color="auto"/>
              <w:bottom w:val="single" w:sz="4" w:space="0" w:color="auto"/>
              <w:right w:val="single" w:sz="4" w:space="0" w:color="auto"/>
            </w:tcBorders>
            <w:shd w:val="clear" w:color="auto" w:fill="auto"/>
            <w:noWrap/>
          </w:tcPr>
          <w:p w14:paraId="48FBDAE1" w14:textId="7FFEDA22" w:rsidR="009A0EB9" w:rsidRPr="00F86372" w:rsidRDefault="009A0EB9" w:rsidP="009A0EB9">
            <w:pPr>
              <w:jc w:val="right"/>
              <w:rPr>
                <w:i/>
                <w:iCs/>
                <w:color w:val="000000"/>
                <w:sz w:val="18"/>
                <w:szCs w:val="18"/>
              </w:rPr>
            </w:pPr>
            <w:r>
              <w:rPr>
                <w:i/>
                <w:color w:val="000000"/>
                <w:sz w:val="18"/>
              </w:rPr>
              <w:t>n.a.</w:t>
            </w:r>
          </w:p>
        </w:tc>
        <w:tc>
          <w:tcPr>
            <w:tcW w:w="769" w:type="dxa"/>
            <w:tcBorders>
              <w:top w:val="nil"/>
              <w:left w:val="nil"/>
              <w:bottom w:val="single" w:sz="4" w:space="0" w:color="auto"/>
              <w:right w:val="single" w:sz="4" w:space="0" w:color="auto"/>
            </w:tcBorders>
            <w:shd w:val="clear" w:color="auto" w:fill="auto"/>
            <w:noWrap/>
            <w:hideMark/>
          </w:tcPr>
          <w:p w14:paraId="0108BBCA" w14:textId="77777777" w:rsidR="009A0EB9" w:rsidRPr="00F86372" w:rsidRDefault="009A0EB9" w:rsidP="009A0EB9">
            <w:pPr>
              <w:jc w:val="center"/>
              <w:rPr>
                <w:i/>
                <w:iCs/>
                <w:color w:val="000000"/>
                <w:sz w:val="18"/>
                <w:szCs w:val="18"/>
              </w:rPr>
            </w:pPr>
            <w:r>
              <w:rPr>
                <w:i/>
                <w:color w:val="000000"/>
                <w:sz w:val="18"/>
              </w:rPr>
              <w:t>ONUDI</w:t>
            </w:r>
          </w:p>
        </w:tc>
      </w:tr>
      <w:tr w:rsidR="00746650" w:rsidRPr="001C15F2" w14:paraId="6885F143" w14:textId="77777777" w:rsidTr="000863B2">
        <w:trPr>
          <w:trHeight w:val="152"/>
        </w:trPr>
        <w:tc>
          <w:tcPr>
            <w:tcW w:w="3525" w:type="dxa"/>
            <w:gridSpan w:val="2"/>
            <w:vMerge/>
            <w:tcBorders>
              <w:left w:val="single" w:sz="4" w:space="0" w:color="auto"/>
              <w:bottom w:val="single" w:sz="4" w:space="0" w:color="auto"/>
              <w:right w:val="single" w:sz="4" w:space="0" w:color="auto"/>
            </w:tcBorders>
            <w:vAlign w:val="center"/>
            <w:hideMark/>
          </w:tcPr>
          <w:p w14:paraId="002023DF" w14:textId="77777777" w:rsidR="009A0EB9" w:rsidRPr="001C15F2" w:rsidRDefault="009A0EB9">
            <w:pPr>
              <w:jc w:val="left"/>
              <w:rPr>
                <w:color w:val="000000"/>
                <w:sz w:val="18"/>
                <w:szCs w:val="18"/>
                <w:lang w:eastAsia="en-CA"/>
              </w:rPr>
            </w:pPr>
          </w:p>
        </w:tc>
        <w:tc>
          <w:tcPr>
            <w:tcW w:w="1313" w:type="dxa"/>
            <w:vMerge/>
            <w:tcBorders>
              <w:top w:val="nil"/>
              <w:left w:val="single" w:sz="4" w:space="0" w:color="auto"/>
              <w:bottom w:val="single" w:sz="4" w:space="0" w:color="auto"/>
              <w:right w:val="single" w:sz="4" w:space="0" w:color="auto"/>
            </w:tcBorders>
          </w:tcPr>
          <w:p w14:paraId="6C0CD45C" w14:textId="77777777" w:rsidR="009A0EB9" w:rsidRPr="00F86372" w:rsidRDefault="009A0EB9">
            <w:pPr>
              <w:jc w:val="right"/>
              <w:rPr>
                <w:i/>
                <w:iCs/>
                <w:color w:val="000000"/>
                <w:sz w:val="18"/>
                <w:szCs w:val="18"/>
                <w:lang w:eastAsia="en-CA"/>
              </w:rPr>
            </w:pPr>
          </w:p>
        </w:tc>
        <w:tc>
          <w:tcPr>
            <w:tcW w:w="1472" w:type="dxa"/>
            <w:vMerge/>
            <w:tcBorders>
              <w:top w:val="nil"/>
              <w:left w:val="nil"/>
              <w:bottom w:val="single" w:sz="4" w:space="0" w:color="auto"/>
              <w:right w:val="single" w:sz="4" w:space="0" w:color="auto"/>
            </w:tcBorders>
            <w:shd w:val="clear" w:color="auto" w:fill="auto"/>
          </w:tcPr>
          <w:p w14:paraId="433BD006" w14:textId="77777777" w:rsidR="009A0EB9" w:rsidRPr="00F86372" w:rsidRDefault="009A0EB9">
            <w:pPr>
              <w:jc w:val="right"/>
              <w:rPr>
                <w:i/>
                <w:iCs/>
                <w:color w:val="000000"/>
                <w:sz w:val="18"/>
                <w:szCs w:val="18"/>
                <w:lang w:eastAsia="en-CA"/>
              </w:rPr>
            </w:pPr>
          </w:p>
        </w:tc>
        <w:tc>
          <w:tcPr>
            <w:tcW w:w="1472" w:type="dxa"/>
            <w:tcBorders>
              <w:top w:val="nil"/>
              <w:left w:val="nil"/>
              <w:bottom w:val="single" w:sz="4" w:space="0" w:color="auto"/>
              <w:right w:val="single" w:sz="4" w:space="0" w:color="auto"/>
            </w:tcBorders>
            <w:shd w:val="clear" w:color="auto" w:fill="auto"/>
            <w:noWrap/>
          </w:tcPr>
          <w:p w14:paraId="68A84F1E" w14:textId="2A633EC8" w:rsidR="009A0EB9" w:rsidRPr="00F00595" w:rsidRDefault="0052768C">
            <w:pPr>
              <w:jc w:val="right"/>
              <w:rPr>
                <w:i/>
                <w:color w:val="000000"/>
                <w:sz w:val="18"/>
                <w:szCs w:val="18"/>
              </w:rPr>
            </w:pPr>
            <w:r>
              <w:rPr>
                <w:i/>
                <w:color w:val="000000"/>
                <w:sz w:val="18"/>
              </w:rPr>
              <w:t>120.955</w:t>
            </w:r>
          </w:p>
        </w:tc>
        <w:tc>
          <w:tcPr>
            <w:tcW w:w="872" w:type="dxa"/>
            <w:vMerge/>
            <w:tcBorders>
              <w:top w:val="nil"/>
              <w:left w:val="single" w:sz="4" w:space="0" w:color="auto"/>
              <w:bottom w:val="single" w:sz="4" w:space="0" w:color="auto"/>
              <w:right w:val="single" w:sz="4" w:space="0" w:color="auto"/>
            </w:tcBorders>
          </w:tcPr>
          <w:p w14:paraId="1BF0230B" w14:textId="77777777" w:rsidR="009A0EB9" w:rsidRPr="00F86372" w:rsidRDefault="009A0EB9">
            <w:pPr>
              <w:jc w:val="right"/>
              <w:rPr>
                <w:i/>
                <w:iCs/>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667D1B1C" w14:textId="77777777" w:rsidR="009A0EB9" w:rsidRPr="00F86372" w:rsidRDefault="009A0EB9">
            <w:pPr>
              <w:jc w:val="center"/>
              <w:rPr>
                <w:i/>
                <w:iCs/>
                <w:color w:val="000000"/>
                <w:sz w:val="18"/>
                <w:szCs w:val="18"/>
              </w:rPr>
            </w:pPr>
            <w:r>
              <w:rPr>
                <w:i/>
                <w:color w:val="000000"/>
                <w:sz w:val="18"/>
              </w:rPr>
              <w:t>PNUD</w:t>
            </w:r>
          </w:p>
        </w:tc>
      </w:tr>
      <w:tr w:rsidR="00746650" w:rsidRPr="001C15F2" w14:paraId="4E313ECA" w14:textId="77777777" w:rsidTr="000863B2">
        <w:trPr>
          <w:trHeight w:val="204"/>
        </w:trPr>
        <w:tc>
          <w:tcPr>
            <w:tcW w:w="3525" w:type="dxa"/>
            <w:gridSpan w:val="2"/>
            <w:tcBorders>
              <w:top w:val="nil"/>
              <w:left w:val="single" w:sz="4" w:space="0" w:color="auto"/>
              <w:bottom w:val="single" w:sz="4" w:space="0" w:color="auto"/>
              <w:right w:val="single" w:sz="4" w:space="0" w:color="auto"/>
            </w:tcBorders>
            <w:shd w:val="clear" w:color="auto" w:fill="auto"/>
            <w:noWrap/>
          </w:tcPr>
          <w:p w14:paraId="149C085B" w14:textId="044B54A7" w:rsidR="007E18C7" w:rsidRPr="0093165A" w:rsidRDefault="007E18C7" w:rsidP="007E18C7">
            <w:pPr>
              <w:jc w:val="left"/>
              <w:rPr>
                <w:b/>
                <w:bCs/>
                <w:i/>
                <w:iCs/>
                <w:color w:val="000000"/>
                <w:sz w:val="18"/>
                <w:szCs w:val="18"/>
              </w:rPr>
            </w:pPr>
            <w:r>
              <w:rPr>
                <w:b/>
                <w:i/>
                <w:color w:val="000000"/>
                <w:sz w:val="18"/>
              </w:rPr>
              <w:t>Subtotal de todos los proyectos (sin oficina de gestión de proyectos)</w:t>
            </w:r>
          </w:p>
        </w:tc>
        <w:tc>
          <w:tcPr>
            <w:tcW w:w="1313" w:type="dxa"/>
            <w:tcBorders>
              <w:top w:val="nil"/>
              <w:left w:val="nil"/>
              <w:bottom w:val="single" w:sz="4" w:space="0" w:color="auto"/>
              <w:right w:val="single" w:sz="4" w:space="0" w:color="auto"/>
            </w:tcBorders>
            <w:shd w:val="clear" w:color="auto" w:fill="auto"/>
            <w:noWrap/>
          </w:tcPr>
          <w:p w14:paraId="40F9382A" w14:textId="20DFD0F7" w:rsidR="007E18C7" w:rsidRPr="007E18C7" w:rsidRDefault="007A7543" w:rsidP="007E18C7">
            <w:pPr>
              <w:jc w:val="right"/>
              <w:rPr>
                <w:b/>
                <w:i/>
                <w:color w:val="000000"/>
                <w:sz w:val="18"/>
                <w:szCs w:val="18"/>
                <w:highlight w:val="yellow"/>
              </w:rPr>
            </w:pPr>
            <w:r>
              <w:rPr>
                <w:b/>
                <w:i/>
                <w:sz w:val="18"/>
              </w:rPr>
              <w:t>3.169,29</w:t>
            </w:r>
          </w:p>
        </w:tc>
        <w:tc>
          <w:tcPr>
            <w:tcW w:w="1472" w:type="dxa"/>
            <w:tcBorders>
              <w:top w:val="nil"/>
              <w:left w:val="nil"/>
              <w:bottom w:val="single" w:sz="4" w:space="0" w:color="auto"/>
              <w:right w:val="single" w:sz="4" w:space="0" w:color="auto"/>
            </w:tcBorders>
            <w:shd w:val="clear" w:color="auto" w:fill="auto"/>
            <w:noWrap/>
          </w:tcPr>
          <w:p w14:paraId="33EC8A6F" w14:textId="75CA2F5A" w:rsidR="007E18C7" w:rsidRPr="009E2E40" w:rsidRDefault="007A7543" w:rsidP="007E18C7">
            <w:pPr>
              <w:jc w:val="right"/>
              <w:rPr>
                <w:b/>
                <w:i/>
                <w:color w:val="000000"/>
                <w:sz w:val="18"/>
                <w:szCs w:val="18"/>
                <w:highlight w:val="yellow"/>
              </w:rPr>
            </w:pPr>
            <w:r>
              <w:rPr>
                <w:b/>
                <w:i/>
                <w:color w:val="000000"/>
                <w:sz w:val="18"/>
              </w:rPr>
              <w:t>5.795.458</w:t>
            </w:r>
          </w:p>
        </w:tc>
        <w:tc>
          <w:tcPr>
            <w:tcW w:w="1472" w:type="dxa"/>
            <w:tcBorders>
              <w:top w:val="nil"/>
              <w:left w:val="nil"/>
              <w:bottom w:val="single" w:sz="4" w:space="0" w:color="auto"/>
              <w:right w:val="single" w:sz="4" w:space="0" w:color="auto"/>
            </w:tcBorders>
            <w:shd w:val="clear" w:color="auto" w:fill="auto"/>
            <w:noWrap/>
          </w:tcPr>
          <w:p w14:paraId="1487A2BD" w14:textId="2FDBDF01" w:rsidR="007E18C7" w:rsidRPr="007E18C7" w:rsidRDefault="007E18C7" w:rsidP="002B7C96">
            <w:pPr>
              <w:jc w:val="right"/>
              <w:rPr>
                <w:b/>
                <w:i/>
                <w:color w:val="000000"/>
                <w:sz w:val="18"/>
                <w:szCs w:val="18"/>
                <w:highlight w:val="yellow"/>
              </w:rPr>
            </w:pPr>
            <w:r>
              <w:rPr>
                <w:b/>
                <w:i/>
                <w:sz w:val="18"/>
              </w:rPr>
              <w:t>15.850.320</w:t>
            </w:r>
          </w:p>
        </w:tc>
        <w:tc>
          <w:tcPr>
            <w:tcW w:w="872" w:type="dxa"/>
            <w:tcBorders>
              <w:top w:val="nil"/>
              <w:left w:val="nil"/>
              <w:bottom w:val="single" w:sz="4" w:space="0" w:color="auto"/>
              <w:right w:val="single" w:sz="4" w:space="0" w:color="auto"/>
            </w:tcBorders>
            <w:shd w:val="clear" w:color="auto" w:fill="auto"/>
            <w:noWrap/>
          </w:tcPr>
          <w:p w14:paraId="327ADB0B" w14:textId="7F6F45AD" w:rsidR="007E18C7" w:rsidRPr="007E18C7" w:rsidRDefault="00B17A86" w:rsidP="002B7C96">
            <w:pPr>
              <w:jc w:val="right"/>
              <w:rPr>
                <w:b/>
                <w:bCs/>
                <w:i/>
                <w:iCs/>
                <w:color w:val="000000"/>
                <w:sz w:val="18"/>
                <w:szCs w:val="18"/>
              </w:rPr>
            </w:pPr>
            <w:r>
              <w:rPr>
                <w:b/>
                <w:color w:val="000000"/>
                <w:sz w:val="18"/>
              </w:rPr>
              <w:t>5,00</w:t>
            </w:r>
          </w:p>
        </w:tc>
        <w:tc>
          <w:tcPr>
            <w:tcW w:w="769" w:type="dxa"/>
            <w:tcBorders>
              <w:top w:val="nil"/>
              <w:left w:val="nil"/>
              <w:bottom w:val="single" w:sz="4" w:space="0" w:color="auto"/>
              <w:right w:val="single" w:sz="4" w:space="0" w:color="auto"/>
            </w:tcBorders>
            <w:shd w:val="clear" w:color="auto" w:fill="auto"/>
            <w:noWrap/>
          </w:tcPr>
          <w:p w14:paraId="2E31F92F" w14:textId="00214A83" w:rsidR="007E18C7" w:rsidRPr="009E2E40" w:rsidRDefault="007E18C7" w:rsidP="007E18C7">
            <w:pPr>
              <w:jc w:val="center"/>
              <w:rPr>
                <w:b/>
                <w:i/>
                <w:color w:val="000000"/>
                <w:sz w:val="18"/>
                <w:szCs w:val="18"/>
              </w:rPr>
            </w:pPr>
            <w:r>
              <w:rPr>
                <w:b/>
                <w:i/>
                <w:color w:val="000000"/>
                <w:sz w:val="18"/>
              </w:rPr>
              <w:t>n.a.</w:t>
            </w:r>
          </w:p>
        </w:tc>
      </w:tr>
      <w:tr w:rsidR="00746650" w:rsidRPr="001C15F2" w14:paraId="72148CE9"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tcPr>
          <w:p w14:paraId="7D631026" w14:textId="637C0A7D" w:rsidR="00A35A3A" w:rsidRPr="0093165A" w:rsidRDefault="00A35A3A" w:rsidP="00A35A3A">
            <w:pPr>
              <w:jc w:val="left"/>
              <w:rPr>
                <w:b/>
                <w:bCs/>
                <w:i/>
                <w:iCs/>
                <w:color w:val="000000"/>
                <w:sz w:val="18"/>
                <w:szCs w:val="18"/>
              </w:rPr>
            </w:pPr>
            <w:r>
              <w:rPr>
                <w:b/>
                <w:i/>
                <w:color w:val="000000"/>
                <w:sz w:val="18"/>
              </w:rPr>
              <w:t>Subtotal de todas las oficinas de gestión de proyectos</w:t>
            </w:r>
          </w:p>
        </w:tc>
        <w:tc>
          <w:tcPr>
            <w:tcW w:w="1313" w:type="dxa"/>
            <w:tcBorders>
              <w:top w:val="nil"/>
              <w:left w:val="nil"/>
              <w:bottom w:val="single" w:sz="4" w:space="0" w:color="auto"/>
              <w:right w:val="single" w:sz="4" w:space="0" w:color="auto"/>
            </w:tcBorders>
            <w:shd w:val="clear" w:color="auto" w:fill="auto"/>
            <w:noWrap/>
          </w:tcPr>
          <w:p w14:paraId="5C6F7EA3" w14:textId="4ED9C8DB" w:rsidR="00A35A3A" w:rsidRPr="0093165A" w:rsidRDefault="00A35A3A" w:rsidP="00A35A3A">
            <w:pPr>
              <w:jc w:val="right"/>
              <w:rPr>
                <w:b/>
                <w:bCs/>
                <w:i/>
                <w:iCs/>
                <w:color w:val="000000"/>
                <w:sz w:val="18"/>
                <w:szCs w:val="18"/>
              </w:rPr>
            </w:pPr>
            <w:r>
              <w:rPr>
                <w:b/>
                <w:i/>
                <w:color w:val="000000"/>
                <w:sz w:val="18"/>
              </w:rPr>
              <w:t>n.a.</w:t>
            </w:r>
          </w:p>
        </w:tc>
        <w:tc>
          <w:tcPr>
            <w:tcW w:w="1472" w:type="dxa"/>
            <w:tcBorders>
              <w:top w:val="nil"/>
              <w:left w:val="nil"/>
              <w:bottom w:val="single" w:sz="4" w:space="0" w:color="auto"/>
              <w:right w:val="single" w:sz="4" w:space="0" w:color="auto"/>
            </w:tcBorders>
            <w:shd w:val="clear" w:color="auto" w:fill="auto"/>
            <w:noWrap/>
          </w:tcPr>
          <w:p w14:paraId="3C5A0C9B" w14:textId="7A626644" w:rsidR="00A35A3A" w:rsidRPr="0093165A" w:rsidRDefault="00A35A3A" w:rsidP="002B7C96">
            <w:pPr>
              <w:jc w:val="right"/>
              <w:rPr>
                <w:b/>
                <w:bCs/>
                <w:i/>
                <w:iCs/>
                <w:color w:val="000000"/>
                <w:sz w:val="18"/>
                <w:szCs w:val="18"/>
              </w:rPr>
            </w:pPr>
            <w:r>
              <w:rPr>
                <w:b/>
                <w:i/>
                <w:color w:val="000000"/>
                <w:sz w:val="18"/>
              </w:rPr>
              <w:t>n.a.</w:t>
            </w:r>
          </w:p>
        </w:tc>
        <w:tc>
          <w:tcPr>
            <w:tcW w:w="1472" w:type="dxa"/>
            <w:tcBorders>
              <w:top w:val="nil"/>
              <w:left w:val="nil"/>
              <w:bottom w:val="single" w:sz="4" w:space="0" w:color="auto"/>
              <w:right w:val="single" w:sz="4" w:space="0" w:color="auto"/>
            </w:tcBorders>
            <w:shd w:val="clear" w:color="auto" w:fill="auto"/>
            <w:noWrap/>
          </w:tcPr>
          <w:p w14:paraId="65A26488" w14:textId="55E91F01" w:rsidR="00A35A3A" w:rsidRPr="009E2E40" w:rsidRDefault="007E18C7" w:rsidP="002B7C96">
            <w:pPr>
              <w:jc w:val="right"/>
              <w:rPr>
                <w:b/>
                <w:i/>
                <w:color w:val="000000"/>
                <w:sz w:val="18"/>
                <w:szCs w:val="18"/>
              </w:rPr>
            </w:pPr>
            <w:r>
              <w:rPr>
                <w:b/>
                <w:i/>
                <w:color w:val="000000"/>
                <w:sz w:val="18"/>
              </w:rPr>
              <w:t>1.347.277</w:t>
            </w:r>
          </w:p>
        </w:tc>
        <w:tc>
          <w:tcPr>
            <w:tcW w:w="872" w:type="dxa"/>
            <w:tcBorders>
              <w:top w:val="nil"/>
              <w:left w:val="nil"/>
              <w:bottom w:val="single" w:sz="4" w:space="0" w:color="auto"/>
              <w:right w:val="single" w:sz="4" w:space="0" w:color="auto"/>
            </w:tcBorders>
            <w:shd w:val="clear" w:color="auto" w:fill="auto"/>
            <w:noWrap/>
          </w:tcPr>
          <w:p w14:paraId="21F7A786" w14:textId="2868EB3E" w:rsidR="00A35A3A" w:rsidRPr="0093165A" w:rsidRDefault="00A35A3A" w:rsidP="00A35A3A">
            <w:pPr>
              <w:jc w:val="right"/>
              <w:rPr>
                <w:b/>
                <w:bCs/>
                <w:i/>
                <w:iCs/>
                <w:color w:val="000000"/>
                <w:sz w:val="18"/>
                <w:szCs w:val="18"/>
              </w:rPr>
            </w:pPr>
            <w:r>
              <w:rPr>
                <w:b/>
                <w:i/>
                <w:color w:val="000000"/>
                <w:sz w:val="18"/>
              </w:rPr>
              <w:t>n.a.</w:t>
            </w:r>
          </w:p>
        </w:tc>
        <w:tc>
          <w:tcPr>
            <w:tcW w:w="769" w:type="dxa"/>
            <w:tcBorders>
              <w:top w:val="nil"/>
              <w:left w:val="nil"/>
              <w:bottom w:val="single" w:sz="4" w:space="0" w:color="auto"/>
              <w:right w:val="single" w:sz="4" w:space="0" w:color="auto"/>
            </w:tcBorders>
            <w:shd w:val="clear" w:color="auto" w:fill="auto"/>
            <w:noWrap/>
          </w:tcPr>
          <w:p w14:paraId="34E28BA8" w14:textId="32FE8363" w:rsidR="00A35A3A" w:rsidRPr="009E2E40" w:rsidRDefault="0093165A" w:rsidP="00A35A3A">
            <w:pPr>
              <w:jc w:val="center"/>
              <w:rPr>
                <w:b/>
                <w:i/>
                <w:color w:val="000000"/>
                <w:sz w:val="18"/>
                <w:szCs w:val="18"/>
              </w:rPr>
            </w:pPr>
            <w:r>
              <w:rPr>
                <w:b/>
                <w:i/>
                <w:color w:val="000000"/>
                <w:sz w:val="18"/>
              </w:rPr>
              <w:t>n.a.</w:t>
            </w:r>
          </w:p>
        </w:tc>
      </w:tr>
      <w:tr w:rsidR="009D4B07" w:rsidRPr="001C15F2" w14:paraId="2DCB0F69" w14:textId="77777777" w:rsidTr="000863B2">
        <w:trPr>
          <w:trHeight w:val="426"/>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25507563" w14:textId="28AB45CA" w:rsidR="00580A9E" w:rsidRPr="001C15F2" w:rsidRDefault="00580A9E" w:rsidP="00580A9E">
            <w:pPr>
              <w:jc w:val="left"/>
              <w:rPr>
                <w:b/>
                <w:bCs/>
                <w:color w:val="000000"/>
                <w:sz w:val="18"/>
                <w:szCs w:val="18"/>
              </w:rPr>
            </w:pPr>
            <w:r>
              <w:rPr>
                <w:b/>
                <w:color w:val="000000"/>
                <w:sz w:val="18"/>
              </w:rPr>
              <w:t>Total general (incluyendo la eliminación de 5 empresas de aire acondicionado residencial del PGEH**)</w:t>
            </w:r>
          </w:p>
        </w:tc>
        <w:tc>
          <w:tcPr>
            <w:tcW w:w="1313" w:type="dxa"/>
            <w:tcBorders>
              <w:top w:val="nil"/>
              <w:left w:val="nil"/>
              <w:bottom w:val="single" w:sz="4" w:space="0" w:color="auto"/>
              <w:right w:val="single" w:sz="4" w:space="0" w:color="auto"/>
            </w:tcBorders>
            <w:shd w:val="clear" w:color="auto" w:fill="auto"/>
            <w:noWrap/>
          </w:tcPr>
          <w:p w14:paraId="1AB41AA1" w14:textId="31FE8139" w:rsidR="00580A9E" w:rsidRPr="00FA43CD" w:rsidRDefault="000E596D" w:rsidP="00580A9E">
            <w:pPr>
              <w:jc w:val="right"/>
              <w:rPr>
                <w:b/>
                <w:color w:val="000000"/>
                <w:sz w:val="18"/>
                <w:szCs w:val="18"/>
              </w:rPr>
            </w:pPr>
            <w:r>
              <w:rPr>
                <w:b/>
                <w:color w:val="000000"/>
                <w:sz w:val="18"/>
              </w:rPr>
              <w:t>3.169,29</w:t>
            </w:r>
          </w:p>
        </w:tc>
        <w:tc>
          <w:tcPr>
            <w:tcW w:w="1472" w:type="dxa"/>
            <w:tcBorders>
              <w:top w:val="nil"/>
              <w:left w:val="nil"/>
              <w:bottom w:val="single" w:sz="4" w:space="0" w:color="auto"/>
              <w:right w:val="single" w:sz="4" w:space="0" w:color="auto"/>
            </w:tcBorders>
            <w:shd w:val="clear" w:color="auto" w:fill="auto"/>
            <w:noWrap/>
          </w:tcPr>
          <w:p w14:paraId="0A6E46CB" w14:textId="15674178" w:rsidR="000D0027" w:rsidRPr="00213C64" w:rsidRDefault="00FA43CD" w:rsidP="00580A9E">
            <w:pPr>
              <w:jc w:val="right"/>
              <w:rPr>
                <w:b/>
                <w:color w:val="000000"/>
                <w:sz w:val="18"/>
                <w:szCs w:val="18"/>
              </w:rPr>
            </w:pPr>
            <w:r>
              <w:rPr>
                <w:b/>
                <w:color w:val="000000"/>
                <w:sz w:val="18"/>
              </w:rPr>
              <w:t>5.795.458***</w:t>
            </w:r>
          </w:p>
        </w:tc>
        <w:tc>
          <w:tcPr>
            <w:tcW w:w="1472" w:type="dxa"/>
            <w:tcBorders>
              <w:top w:val="nil"/>
              <w:left w:val="nil"/>
              <w:bottom w:val="single" w:sz="4" w:space="0" w:color="auto"/>
              <w:right w:val="single" w:sz="4" w:space="0" w:color="auto"/>
            </w:tcBorders>
            <w:shd w:val="clear" w:color="auto" w:fill="auto"/>
            <w:noWrap/>
          </w:tcPr>
          <w:p w14:paraId="439E84FB" w14:textId="7D28C0CF" w:rsidR="00580A9E" w:rsidRPr="00D36296" w:rsidRDefault="00580A9E" w:rsidP="00580A9E">
            <w:pPr>
              <w:jc w:val="right"/>
              <w:rPr>
                <w:b/>
                <w:color w:val="000000"/>
                <w:sz w:val="18"/>
                <w:szCs w:val="18"/>
              </w:rPr>
            </w:pPr>
            <w:r>
              <w:rPr>
                <w:b/>
                <w:color w:val="000000"/>
                <w:sz w:val="18"/>
              </w:rPr>
              <w:t>17.197.598</w:t>
            </w:r>
          </w:p>
        </w:tc>
        <w:tc>
          <w:tcPr>
            <w:tcW w:w="872" w:type="dxa"/>
            <w:tcBorders>
              <w:top w:val="nil"/>
              <w:left w:val="nil"/>
              <w:bottom w:val="single" w:sz="4" w:space="0" w:color="auto"/>
              <w:right w:val="single" w:sz="4" w:space="0" w:color="auto"/>
            </w:tcBorders>
            <w:shd w:val="clear" w:color="auto" w:fill="auto"/>
            <w:noWrap/>
          </w:tcPr>
          <w:p w14:paraId="3360639B" w14:textId="7CBB8625" w:rsidR="00580A9E" w:rsidRPr="00FA43CD" w:rsidRDefault="00FA43CD" w:rsidP="00287885">
            <w:pPr>
              <w:jc w:val="right"/>
              <w:rPr>
                <w:b/>
                <w:color w:val="000000"/>
                <w:sz w:val="18"/>
                <w:szCs w:val="18"/>
              </w:rPr>
            </w:pPr>
            <w:r>
              <w:rPr>
                <w:b/>
                <w:color w:val="000000"/>
                <w:sz w:val="18"/>
              </w:rPr>
              <w:t>5,43</w:t>
            </w:r>
          </w:p>
        </w:tc>
        <w:tc>
          <w:tcPr>
            <w:tcW w:w="769" w:type="dxa"/>
            <w:tcBorders>
              <w:top w:val="nil"/>
              <w:left w:val="nil"/>
              <w:bottom w:val="single" w:sz="4" w:space="0" w:color="auto"/>
              <w:right w:val="single" w:sz="4" w:space="0" w:color="auto"/>
            </w:tcBorders>
            <w:shd w:val="clear" w:color="auto" w:fill="auto"/>
            <w:noWrap/>
            <w:hideMark/>
          </w:tcPr>
          <w:p w14:paraId="13DA03A8" w14:textId="74E202A7" w:rsidR="00580A9E" w:rsidRPr="001C15F2" w:rsidRDefault="00580A9E" w:rsidP="00580A9E">
            <w:pPr>
              <w:jc w:val="center"/>
              <w:rPr>
                <w:b/>
                <w:bCs/>
                <w:color w:val="000000"/>
                <w:sz w:val="18"/>
                <w:szCs w:val="18"/>
              </w:rPr>
            </w:pPr>
            <w:r>
              <w:rPr>
                <w:b/>
                <w:color w:val="000000"/>
                <w:sz w:val="18"/>
              </w:rPr>
              <w:t>n.a.</w:t>
            </w:r>
          </w:p>
        </w:tc>
      </w:tr>
    </w:tbl>
    <w:p w14:paraId="3990AF61" w14:textId="1690B3BC" w:rsidR="007C724B" w:rsidRDefault="007C724B" w:rsidP="007C724B">
      <w:pPr>
        <w:rPr>
          <w:sz w:val="19"/>
          <w:szCs w:val="19"/>
        </w:rPr>
      </w:pPr>
      <w:r>
        <w:rPr>
          <w:sz w:val="19"/>
        </w:rPr>
        <w:t>* Incluye el consumo no admisible de 9,50 t (13.588 toneladas eq. de CO</w:t>
      </w:r>
      <w:r>
        <w:rPr>
          <w:sz w:val="19"/>
          <w:vertAlign w:val="subscript"/>
        </w:rPr>
        <w:t>2</w:t>
      </w:r>
      <w:r>
        <w:rPr>
          <w:sz w:val="19"/>
        </w:rPr>
        <w:t>) de HFC-134a asociado con Everest</w:t>
      </w:r>
    </w:p>
    <w:p w14:paraId="500C50A1" w14:textId="48C20902" w:rsidR="000E596D" w:rsidRDefault="000E596D" w:rsidP="007C724B">
      <w:pPr>
        <w:rPr>
          <w:sz w:val="19"/>
          <w:szCs w:val="19"/>
        </w:rPr>
      </w:pPr>
      <w:r>
        <w:rPr>
          <w:sz w:val="19"/>
        </w:rPr>
        <w:t>** La eliminación asociada de R-410 de los proyectos de reconversión de aire acondicionado residencial en el marco del PGEH asciende a 716,92 t (1.496.571 toneladas eq. de CO</w:t>
      </w:r>
      <w:r>
        <w:rPr>
          <w:sz w:val="19"/>
          <w:vertAlign w:val="subscript"/>
        </w:rPr>
        <w:t>2</w:t>
      </w:r>
      <w:r>
        <w:rPr>
          <w:sz w:val="19"/>
        </w:rPr>
        <w:t>)</w:t>
      </w:r>
    </w:p>
    <w:p w14:paraId="3508E9F9" w14:textId="79585C7A" w:rsidR="007A79D3" w:rsidRDefault="00A262D7" w:rsidP="007C724B">
      <w:pPr>
        <w:rPr>
          <w:sz w:val="19"/>
          <w:szCs w:val="19"/>
        </w:rPr>
      </w:pPr>
      <w:r>
        <w:rPr>
          <w:sz w:val="19"/>
        </w:rPr>
        <w:t>*** Incluye 35.850 toneladas eq. de CO</w:t>
      </w:r>
      <w:r>
        <w:rPr>
          <w:sz w:val="19"/>
          <w:vertAlign w:val="subscript"/>
        </w:rPr>
        <w:t>2</w:t>
      </w:r>
      <w:r>
        <w:rPr>
          <w:sz w:val="19"/>
        </w:rPr>
        <w:t>. de HFC contenidos en polioles premezclados importados</w:t>
      </w:r>
    </w:p>
    <w:p w14:paraId="61CBF028" w14:textId="77777777" w:rsidR="00A262D7" w:rsidRPr="002407E5" w:rsidRDefault="00A262D7" w:rsidP="007C724B">
      <w:pPr>
        <w:rPr>
          <w:sz w:val="19"/>
          <w:szCs w:val="19"/>
        </w:rPr>
      </w:pPr>
    </w:p>
    <w:p w14:paraId="74BD6BAF" w14:textId="5C491B69" w:rsidR="009850A5" w:rsidRPr="00DB3CE2" w:rsidRDefault="009850A5" w:rsidP="009850A5">
      <w:pPr>
        <w:pStyle w:val="Heading1"/>
      </w:pPr>
      <w:r>
        <w:t>Las deducciones totales del consumo restante del país admisibles para financiamiento ascienden a 5.795.458 toneladas eq. de CO</w:t>
      </w:r>
      <w:r>
        <w:rPr>
          <w:vertAlign w:val="subscript"/>
        </w:rPr>
        <w:t>2</w:t>
      </w:r>
      <w:r>
        <w:t>, incluyendo 1.496.571 toneladas eq. de CO</w:t>
      </w:r>
      <w:r>
        <w:rPr>
          <w:vertAlign w:val="subscript"/>
        </w:rPr>
        <w:t>2</w:t>
      </w:r>
      <w:r>
        <w:t xml:space="preserve"> asociadas con la reconversión de las cinco empresas de fabricación de equipos de aire acondicionado residencial que se reconvierten a HFC-32 en el marco del PGEH. Se prevé que la reducción de esas cinco empresas, y de las seis empresas que se reconvertirán a HFC-32 en la etapa I del KIP, conduzca a la incorporación de 535.004 toneladas eq. de CO</w:t>
      </w:r>
      <w:r>
        <w:rPr>
          <w:vertAlign w:val="subscript"/>
        </w:rPr>
        <w:t>2</w:t>
      </w:r>
      <w:r>
        <w:t xml:space="preserve"> de HFC-32. Si se tiene en cuenta esa incorporación y se excluye la eliminación de 35.850 toneladas eq. de CO</w:t>
      </w:r>
      <w:r>
        <w:rPr>
          <w:vertAlign w:val="subscript"/>
        </w:rPr>
        <w:t>2</w:t>
      </w:r>
      <w:r>
        <w:t xml:space="preserve"> de HFC contenidos en polioles premezclados importados, se obtienen reducciones netas del consumo de 5.224.604 toneladas eq. de CO</w:t>
      </w:r>
      <w:r>
        <w:rPr>
          <w:vertAlign w:val="subscript"/>
        </w:rPr>
        <w:t>2</w:t>
      </w:r>
      <w:r>
        <w:t xml:space="preserve">. Para considerar un objetivo final adecuado, la Secretaría tomó nota del aumento del consumo en 2024, que reflejaba las necesidades continuas del país de refrigeración, y de que podría ser necesario algún tiempo para que las actividades planificadas en el marco del KIP se ejecuten y afecten a la demanda del mercado. Sobre esa base, se acordó establecer el objetivo final para la </w:t>
      </w:r>
      <w:r>
        <w:lastRenderedPageBreak/>
        <w:t>etapa I del KIP en 15.046.473 toneladas eq. de CO</w:t>
      </w:r>
      <w:r>
        <w:rPr>
          <w:vertAlign w:val="subscript"/>
        </w:rPr>
        <w:t>2</w:t>
      </w:r>
      <w:r>
        <w:t>, un punto intermedio entre el objetivo propuesto originalmente (15.471.223 toneladas eq. de CO</w:t>
      </w:r>
      <w:r>
        <w:rPr>
          <w:vertAlign w:val="subscript"/>
        </w:rPr>
        <w:t>2</w:t>
      </w:r>
      <w:r>
        <w:t>) y el calculado sobre la base de las reducciones de consumo anteriores (14.065.746 toneladas eq. de CO</w:t>
      </w:r>
      <w:r>
        <w:rPr>
          <w:vertAlign w:val="subscript"/>
        </w:rPr>
        <w:t>2</w:t>
      </w:r>
      <w:r>
        <w:t xml:space="preserve">). A fin de garantizar que el Gobierno dispusiera de tiempo suficiente para cumplir ese objetivo final, se acordó prorrogar la etapa I del KIP hasta 2030. </w:t>
      </w:r>
    </w:p>
    <w:p w14:paraId="75E62AF8" w14:textId="24C46908" w:rsidR="0070038F" w:rsidRDefault="0070038F" w:rsidP="00D14991">
      <w:pPr>
        <w:pStyle w:val="Heading1"/>
        <w:spacing w:before="240"/>
      </w:pPr>
      <w:r>
        <w:t>La etapa I del KIP se ejecutará en tres tramos. A pesar de que en la decisión 95/49 c) se especifica que el primer tramo de la etapa I no debe constituir más del 60 por ciento de la financiación total de la etapa I, excepcionalmente se acordó que el primer tramo representará el 62,7 por ciento de la financiación total de la etapa I, dada la necesidad de proporcionar los costos adicionales de capital para las reconversiones de fabricación, que constituyen la mayoría (más del 80 por ciento) de la financiación necesaria para las actividades del tramo.</w:t>
      </w:r>
    </w:p>
    <w:p w14:paraId="1A0B645B" w14:textId="77777777" w:rsidR="0070038F" w:rsidRPr="000947EE" w:rsidRDefault="0070038F" w:rsidP="00D14991">
      <w:pPr>
        <w:pStyle w:val="Heading1"/>
        <w:keepNext/>
        <w:widowControl w:val="0"/>
        <w:numPr>
          <w:ilvl w:val="0"/>
          <w:numId w:val="0"/>
        </w:numPr>
        <w:suppressAutoHyphens/>
        <w:spacing w:before="240"/>
      </w:pPr>
      <w:r>
        <w:rPr>
          <w:u w:val="single"/>
        </w:rPr>
        <w:t>Plan de ejecución para el primer tramo del plan de ejecución de Kigali para los HFC</w:t>
      </w:r>
    </w:p>
    <w:p w14:paraId="574FB801" w14:textId="587F1B14" w:rsidR="00B67D86" w:rsidRPr="004E0AC4" w:rsidRDefault="003E7C30" w:rsidP="00B67D86">
      <w:pPr>
        <w:pStyle w:val="Heading1"/>
      </w:pPr>
      <w:r>
        <w:t xml:space="preserve">Sobre la base de los cambios descritos en los párrafos 104 a 142 anteriores, la ONUDI y el PNUD acordaron un plan de acción revisado para el primer tramo que incluye la supresión del proyecto de demostración sobre bombas de calor residenciales, la adición del programa de asistencia técnica específico para las pequeñas y medianas empresas de actividades de reconversión de la fabricación, consultas con las partes interesadas sobre las tendencias tecnológicas en el sector de aire acondicionado para vehículos y el sector de grandes equipos de refrigeración comercial, ajustes en la distribución de los tramos, y costos y objetivos revisados para varias actividades. Los costos de las actividades revisadas del primer tramo ascienden a USD 10.786.475 y se presentan en el anexo II del presente documento. </w:t>
      </w:r>
    </w:p>
    <w:p w14:paraId="3BE2A9F2" w14:textId="77777777" w:rsidR="001B68DC" w:rsidRPr="00873E39" w:rsidRDefault="001B68DC" w:rsidP="00D14991">
      <w:pPr>
        <w:keepNext/>
        <w:widowControl w:val="0"/>
        <w:spacing w:after="240"/>
        <w:outlineLvl w:val="0"/>
        <w:rPr>
          <w:i/>
        </w:rPr>
      </w:pPr>
      <w:bookmarkStart w:id="9" w:name="_Hlk126916207"/>
      <w:bookmarkStart w:id="10" w:name="_Hlk126916178"/>
      <w:r>
        <w:rPr>
          <w:i/>
        </w:rPr>
        <w:t>Exención para partes con alta temperatura ambiente</w:t>
      </w:r>
    </w:p>
    <w:p w14:paraId="12095384" w14:textId="6E464555" w:rsidR="000C0AF9" w:rsidRPr="000C0AF9" w:rsidRDefault="000C0AF9">
      <w:pPr>
        <w:pStyle w:val="Heading1"/>
        <w:keepNext/>
        <w:widowControl w:val="0"/>
        <w:rPr>
          <w:bCs/>
        </w:rPr>
      </w:pPr>
      <w:r>
        <w:t>Egipto no se acogerá a la exención relativa a las altas temperaturas ambientales, como se informó en la carta enviada por la Dependencia Nacional del Ozono a la Secretaría del Ozono el 24 de octubre de 2024.</w:t>
      </w:r>
      <w:r>
        <w:rPr>
          <w:highlight w:val="magenta"/>
        </w:rPr>
        <w:t xml:space="preserve"> </w:t>
      </w:r>
    </w:p>
    <w:p w14:paraId="399D9131" w14:textId="6E15BBE2" w:rsidR="0009766A" w:rsidRPr="000C0AF9" w:rsidRDefault="0009766A" w:rsidP="000C0AF9">
      <w:pPr>
        <w:pStyle w:val="Heading1"/>
        <w:keepNext/>
        <w:widowControl w:val="0"/>
        <w:numPr>
          <w:ilvl w:val="0"/>
          <w:numId w:val="0"/>
        </w:numPr>
        <w:rPr>
          <w:bCs/>
        </w:rPr>
      </w:pPr>
      <w:r>
        <w:rPr>
          <w:u w:val="single"/>
        </w:rPr>
        <w:t>Cofinanciación</w:t>
      </w:r>
      <w:r>
        <w:t xml:space="preserve"> </w:t>
      </w:r>
    </w:p>
    <w:p w14:paraId="279CDB30" w14:textId="04A8A2DE" w:rsidR="00DB2CC9" w:rsidRDefault="00E00FBC" w:rsidP="00DB2CC9">
      <w:pPr>
        <w:pStyle w:val="Heading1"/>
      </w:pPr>
      <w:r>
        <w:t xml:space="preserve">Las fuentes de cofinanciación identificadas en este proyecto incluían los costos asumidos por las pequeñas y medianas empresas en los sectores de fabricación de equipos de refrigeración y aire acondicionado para cubrir la diferencia entre el costo calculado de la reconversión y la cantidad solicitada para los proyectos de reconversión; los gastos sufragados por los distribuidores de aire acondicionado que participan en el proyecto de demostración para recuperar aparatos retirados, la recuperación de refrigerante y asegurar su correcta eliminación; la posible cofinanciación por parte de los participantes en el proyecto de demostración para los aparatos residenciales tipo split; los costos soportados por los fabricantes de inhaladores de dosis medida para contribuir al desarrollo y ensayo de prototipos; la cofinanciación de los participantes en la demostración de sistemas de agua refrigerada; y servicios en especie prestados por centros de capacitación que contribuirán con el uso de sus locales y personal para actividades relacionadas con el KIP. </w:t>
      </w:r>
    </w:p>
    <w:p w14:paraId="2DB3972D" w14:textId="448CD1DE" w:rsidR="0009766A" w:rsidRPr="00DC2B3A" w:rsidRDefault="0009766A" w:rsidP="003B0244">
      <w:pPr>
        <w:pStyle w:val="Heading1"/>
        <w:numPr>
          <w:ilvl w:val="0"/>
          <w:numId w:val="0"/>
        </w:numPr>
        <w:rPr>
          <w:bCs/>
          <w:u w:val="single"/>
        </w:rPr>
      </w:pPr>
      <w:bookmarkStart w:id="11" w:name="_Hlk126916238"/>
      <w:r>
        <w:rPr>
          <w:u w:val="single"/>
        </w:rPr>
        <w:t>Plan administrativo del Fondo Multilateral para 2025-2027</w:t>
      </w:r>
    </w:p>
    <w:bookmarkEnd w:id="11"/>
    <w:p w14:paraId="5DBB694B" w14:textId="4A6616E9" w:rsidR="0009766A" w:rsidRPr="00996241" w:rsidRDefault="002202D9" w:rsidP="0009766A">
      <w:pPr>
        <w:pStyle w:val="Heading1"/>
      </w:pPr>
      <w:r>
        <w:t>La ONUDI y el PNUD solicitan USD 17.197.598, más gastos de apoyo al organismo, para la ejecución de la etapa I del KIP para Egipto. El total solicitado de USD 16.455.213, inclusive los gastos de apoyo al organismo para el periodo 2025-2027, está USD 10.425.357 por encima del monto que figura en el plan administrativo.</w:t>
      </w:r>
    </w:p>
    <w:p w14:paraId="79C35B2D" w14:textId="77777777" w:rsidR="00A1791B" w:rsidRPr="00E1707E" w:rsidRDefault="00A1791B" w:rsidP="0009766A">
      <w:pPr>
        <w:keepNext/>
        <w:widowControl w:val="0"/>
        <w:spacing w:after="240"/>
        <w:rPr>
          <w:i/>
        </w:rPr>
      </w:pPr>
      <w:r>
        <w:rPr>
          <w:i/>
        </w:rPr>
        <w:t>Aplicación de políticas de género</w:t>
      </w:r>
    </w:p>
    <w:p w14:paraId="607A5A37" w14:textId="73EA8946" w:rsidR="00B87D3E" w:rsidRDefault="005F1578" w:rsidP="000D014F">
      <w:pPr>
        <w:pStyle w:val="Heading1"/>
      </w:pPr>
      <w:r>
        <w:t xml:space="preserve">De conformidad con las decisiones 84/92 d), 90/48 c) y 92/40 b), Egipto ha incorporado un debate sobre la política de género del Fondo Multilateral en su plan de ejecución del KIP, que incluye un estudio </w:t>
      </w:r>
      <w:r>
        <w:lastRenderedPageBreak/>
        <w:t>para identificar las barreras a la participación equitativa en el sector de proyectos y equipos de refrigeración y aire acondicionado, la elaboración de un plan de acción y el diseño de talleres y materiales; así como la impartición de capacitaciones, talleres y actividades promocionales. La Dependencia Nacional del Ozono ha preparado un proyecto de esbozo de una política para promover la igualdad de género que incluye la mejora de los sistemas de presentación de informes y supervisión para monitorizar y registrar las cuestiones de género, incluyendo objetivos mensurables específicos y el indicador de género obligatorio, y los resultados se han incluido con la presentación del proyecto</w:t>
      </w:r>
    </w:p>
    <w:p w14:paraId="1A0AA0DA" w14:textId="77777777" w:rsidR="0070038F" w:rsidRPr="00D74B54" w:rsidRDefault="0070038F" w:rsidP="0009766A">
      <w:pPr>
        <w:pStyle w:val="Heading1"/>
        <w:keepNext/>
        <w:widowControl w:val="0"/>
        <w:numPr>
          <w:ilvl w:val="0"/>
          <w:numId w:val="0"/>
        </w:numPr>
        <w:rPr>
          <w:u w:val="single"/>
        </w:rPr>
      </w:pPr>
      <w:bookmarkStart w:id="12" w:name="_Hlk126916186"/>
      <w:bookmarkEnd w:id="9"/>
      <w:bookmarkEnd w:id="10"/>
      <w:r>
        <w:rPr>
          <w:u w:val="single"/>
        </w:rPr>
        <w:t>Sostenibilidad de la reducción de los HFC y evaluación de riesgos</w:t>
      </w:r>
    </w:p>
    <w:bookmarkEnd w:id="12"/>
    <w:p w14:paraId="29A22E5D" w14:textId="0A1BB0AA" w:rsidR="00F50535" w:rsidRDefault="0026347F" w:rsidP="00D13459">
      <w:pPr>
        <w:pStyle w:val="Heading1"/>
      </w:pPr>
      <w:r>
        <w:t xml:space="preserve">La sostenibilidad de la eliminación en los sectores de fabricación de espumas de poliuretano y poliestireno extruido se mantendrá mediante la aplicación de la prohibición de la importación de HFC-245fa y HFC-365mfc puros y contenidos en polioles premezclados importados, la prohibición de la importación de HFC-152a, y la prohibición de la fabricación de espumas de poliuretano y poliestireno a base de HFC. La eliminación en los sectores de fabricación de equipos de refrigeración domésticos y equipos autónomos de refrigeración comercial, así como la reducción en el sector de fabricación de equipos de aire acondicionado residenciales, se verán sustentadas por la prohibición de fabricación e importación de los equipos pertinentes que utilizan HFC a partir del 1 de enero de 2029. Las empresas que participan en el proyecto completarán su reconversión un año antes de la prohibición, y tendrán que competir con las importaciones y, en el caso del sector de fabricación de equipos de aire acondicionado residencial, con una empresa no admisible que se reconvertirá utilizando sus propios recursos. La Secretaría considera que el riesgo para la sostenibilidad de la reducción debido a la diferencia de un año entre la finalización de las reconversiones y la aplicación de la prohibición es bajo, dado que la inmensa mayoría del mercado se habrá reconvertido a más tardar el 1 de enero de 2028. En el sector de fabricación de equipos de aire acondicionado residencial, la mayor parte de la fabricación local del país para el mercado interno se habrá reconvertido totalmente a HFC-32 para el 31 de diciembre de 2026, dada la reconversión de las cinco empresas de fabricación de aire acondicionado residencial en el marco de la etapa II del PGEH. </w:t>
      </w:r>
    </w:p>
    <w:p w14:paraId="765827B1" w14:textId="5EA4C7BF" w:rsidR="00647D59" w:rsidRDefault="00724CAE" w:rsidP="0009766A">
      <w:pPr>
        <w:pStyle w:val="Heading1"/>
        <w:spacing w:before="240"/>
      </w:pPr>
      <w:r>
        <w:t xml:space="preserve">Es probable que las pequeñas y medianas empresas que participan en los proyectos de reconversión se enfrenten a mayores dificultades para llevar a cabo su reconversión que las grandes empresas, dada su limitada capacidad financiera y técnica. Para abordar esto y mitigar el riesgo para la sostenibilidad de su reconversión, la etapa I del KIP incluye un programa específico de asistencia técnica. Las actividades de capacitación y creación de capacidad en el sector de servicio y mantenimiento, incluido el fortalecimiento de la capacidad de los técnicos de refrigeración y aire acondicionado para manipular refrigerantes inflamables en condiciones seguras, así como la aplicación del sistema de otorgamiento de licencias y cupos, que está alineada con el calendario de reducción de los HFC, mitigarán aún más el riesgo para la sostenibilidad de la reducción del país. </w:t>
      </w:r>
    </w:p>
    <w:p w14:paraId="1E4E7B35" w14:textId="1D6EF6D4" w:rsidR="0070038F" w:rsidRPr="00C72170" w:rsidRDefault="0070038F" w:rsidP="00AA24C4">
      <w:pPr>
        <w:pStyle w:val="Heading1"/>
        <w:numPr>
          <w:ilvl w:val="0"/>
          <w:numId w:val="0"/>
        </w:numPr>
        <w:spacing w:before="240"/>
        <w:rPr>
          <w:highlight w:val="magenta"/>
        </w:rPr>
      </w:pPr>
      <w:bookmarkStart w:id="13" w:name="_Hlk126916245"/>
      <w:r>
        <w:rPr>
          <w:u w:val="single"/>
        </w:rPr>
        <w:t xml:space="preserve">Impacto sobre el clima </w:t>
      </w:r>
    </w:p>
    <w:p w14:paraId="43D96484" w14:textId="63552C84" w:rsidR="007C5BBC" w:rsidRPr="007C5BBC" w:rsidRDefault="0070038F" w:rsidP="007C5BBC">
      <w:pPr>
        <w:pStyle w:val="Heading1"/>
        <w:rPr>
          <w:bCs/>
          <w:u w:val="single"/>
        </w:rPr>
      </w:pPr>
      <w:r>
        <w:t>Las actividades propuestas, en particular la reconversión del sector de fabricación de equipos de refrigeración doméstica a R-600a, los equipos autónomos de refrigeración comercial a R-290, el sector de fabricación de equipos de aire acondicionado residencial a HFC-32, y los sectores de fabricación de espumas de poliuretano y poliestireno extruido a alternativas de bajo potencial de calentamiento atmosférico, y los esfuerzos para promover alternativas de bajo potencial de calentamiento atmosférico, la recuperación de refrigerantes y su reutilización indican que la ejecución de la etapa I del KIP reducirá las emisiones de refrigerantes a la atmósfera, lo que se traducirá en beneficios climáticos. El cálculo del impacto sobre el clima de las actividades del KIP indica que, para 2030, Egipto habrá reducido sus emisiones en aproximadamente 4.243.877 de toneladas eq. de CO</w:t>
      </w:r>
      <w:r>
        <w:rPr>
          <w:vertAlign w:val="subscript"/>
        </w:rPr>
        <w:t>2</w:t>
      </w:r>
      <w:r>
        <w:t xml:space="preserve"> de HFC, calculadas como la diferencia entre el nivel HFC básico de cumplimiento y el objetivo para 2030, suponiendo que se hubieran emitido todos los HFC consumidos.</w:t>
      </w:r>
    </w:p>
    <w:p w14:paraId="05F1E1A4" w14:textId="77777777" w:rsidR="0070038F" w:rsidRPr="00875840" w:rsidRDefault="0070038F" w:rsidP="00CF2E67">
      <w:pPr>
        <w:pStyle w:val="Heading1"/>
        <w:keepNext/>
        <w:numPr>
          <w:ilvl w:val="0"/>
          <w:numId w:val="0"/>
        </w:numPr>
        <w:spacing w:before="240"/>
        <w:rPr>
          <w:bCs/>
          <w:u w:val="single"/>
        </w:rPr>
      </w:pPr>
      <w:r>
        <w:rPr>
          <w:u w:val="single"/>
        </w:rPr>
        <w:lastRenderedPageBreak/>
        <w:t>Proyecto de Acuerdo</w:t>
      </w:r>
    </w:p>
    <w:bookmarkEnd w:id="13"/>
    <w:p w14:paraId="2B6A0135" w14:textId="4F69C5CC" w:rsidR="0070038F" w:rsidRPr="00875840" w:rsidRDefault="0070038F" w:rsidP="004E08EE">
      <w:pPr>
        <w:pStyle w:val="Heading1"/>
      </w:pPr>
      <w:r>
        <w:t>En el anexo I del presente documento se incluye un proyecto de Acuerdo entre el Gobierno de Egipto y el Comité Ejecutivo para la etapa I del KIP.</w:t>
      </w:r>
      <w:bookmarkStart w:id="14" w:name="_Hlk126916251"/>
      <w:r>
        <w:t xml:space="preserve"> El Comité Ejecutivo está considerando la cuestión de los HFC contenidos en polioles premezclados en el sector de espumas de poliuretano en países que operan al amparo del Artículo 5, en el marco del punto 10 c) del orden del día de la presente reunión. En caso de que se adopte una decisión sobre este asunto, el Comité podrá decidir si incluir una cláusula pertinente en el Acuerdo.</w:t>
      </w:r>
    </w:p>
    <w:p w14:paraId="1CBD23AD" w14:textId="77777777" w:rsidR="00F87C07" w:rsidRPr="00F87C07" w:rsidRDefault="00F87C07" w:rsidP="00F87C07">
      <w:pPr>
        <w:keepNext/>
        <w:widowControl w:val="0"/>
        <w:suppressAutoHyphens/>
        <w:spacing w:before="240" w:after="240"/>
        <w:rPr>
          <w:iCs/>
          <w:u w:val="single"/>
        </w:rPr>
      </w:pPr>
      <w:r>
        <w:rPr>
          <w:u w:val="single"/>
        </w:rPr>
        <w:t>Coordinación de actividades en el sector de servicio y mantenimiento en el marco de los planes de eliminación de HCFC y reducción de HFC</w:t>
      </w:r>
    </w:p>
    <w:p w14:paraId="1F0E5A06" w14:textId="6221C220" w:rsidR="00F87C07" w:rsidRPr="00365299" w:rsidRDefault="008161EF" w:rsidP="00F87C07">
      <w:pPr>
        <w:pStyle w:val="Heading1"/>
      </w:pPr>
      <w:r>
        <w:t>Las actividades en los sectores de fabricación y servicio y mantenimiento son complementarias a las actividades aprobadas en el marco de la etapa II del PGEH, cuyo tramo final se ejecutará simultáneamente con la etapa I del KIP hasta diciembre de 2026. La etapa III del PGEH, cuya presentación está prevista para la 96ª reunión, se está planificando en consonancia con las actividades de la etapa I del KIP. La coordinación de actividades se evaluará como parte de la revisión de la etapa III del PGEH en el momento en que se presente.</w:t>
      </w:r>
    </w:p>
    <w:p w14:paraId="04A0582C"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t>VI.</w:t>
      </w:r>
      <w:r>
        <w:rPr>
          <w:b/>
        </w:rPr>
        <w:tab/>
        <w:t>R</w:t>
      </w:r>
      <w:bookmarkEnd w:id="14"/>
      <w:r>
        <w:rPr>
          <w:b/>
        </w:rPr>
        <w:t>ecomendación</w:t>
      </w:r>
    </w:p>
    <w:p w14:paraId="75F23389" w14:textId="77777777" w:rsidR="0070038F" w:rsidRPr="00407463" w:rsidRDefault="0070038F" w:rsidP="004E08EE">
      <w:pPr>
        <w:pStyle w:val="Heading1"/>
        <w:shd w:val="clear" w:color="auto" w:fill="FFFFFF" w:themeFill="background1"/>
        <w:rPr>
          <w:u w:val="single"/>
        </w:rPr>
      </w:pPr>
      <w:r>
        <w:t>El Comité Ejecutivo podría decidir contemplar lo siguiente:</w:t>
      </w:r>
    </w:p>
    <w:p w14:paraId="67B00CDF" w14:textId="1503BDD9" w:rsidR="0070038F" w:rsidRPr="00407463" w:rsidRDefault="0070038F" w:rsidP="002D2DBA">
      <w:pPr>
        <w:pStyle w:val="Heading2"/>
        <w:widowControl/>
      </w:pPr>
      <w:r>
        <w:t>Aprobar, en principio, la etapa I del plan de ejecución de Kigali para los HFC (KIP) para Egipto para reducir en el periodo 2025-2030 el 22 por ciento del consumo de HFC respecto del nivel básico del país, por un monto de USD 18.401.430, cifra consistente en USD 14.275.031 más gastos de apoyo de USD 999.252 para la ONUDI y USD 2.922.567 más gastos de apoyo de USD 204.580 para el PNUD;</w:t>
      </w:r>
    </w:p>
    <w:p w14:paraId="67EABBD3" w14:textId="4B96DDB6" w:rsidR="0070038F" w:rsidRDefault="0070038F" w:rsidP="004E08EE">
      <w:pPr>
        <w:pStyle w:val="Heading2"/>
        <w:widowControl/>
        <w:shd w:val="clear" w:color="auto" w:fill="FFFFFF" w:themeFill="background1"/>
      </w:pPr>
      <w:r>
        <w:t>Tomar nota de:</w:t>
      </w:r>
    </w:p>
    <w:p w14:paraId="33346E50" w14:textId="75C46B93" w:rsidR="0070038F" w:rsidRDefault="009D2C78" w:rsidP="004E08EE">
      <w:pPr>
        <w:pStyle w:val="Heading3"/>
        <w:widowControl/>
        <w:shd w:val="clear" w:color="auto" w:fill="FFFFFF" w:themeFill="background1"/>
      </w:pPr>
      <w:r>
        <w:t>Que el Gobierno de Egipto establecerá su punto de partida para las reducciones acumulativas sostenidas del consumo de HFC sobre la base de la orientación proporcionada por el Comité Ejecutivo;</w:t>
      </w:r>
    </w:p>
    <w:p w14:paraId="6C655D7B" w14:textId="79F3507B" w:rsidR="00B647DC" w:rsidRDefault="009D2C78" w:rsidP="00F47822">
      <w:pPr>
        <w:pStyle w:val="Heading3"/>
      </w:pPr>
      <w:r>
        <w:t xml:space="preserve">Que, una vez que el Comité Ejecutivo proporcione la orientación a que se refiere el subpárrafo b) i), las reducciones del consumo restante de HFC del país admisible para la financiación se determinarán en consonancia con dicha orientación; </w:t>
      </w:r>
    </w:p>
    <w:p w14:paraId="1A6B78DB" w14:textId="0663875B" w:rsidR="0070038F" w:rsidRPr="00FE4647" w:rsidRDefault="0040642E" w:rsidP="004E08EE">
      <w:pPr>
        <w:pStyle w:val="Heading3"/>
        <w:widowControl/>
        <w:shd w:val="clear" w:color="auto" w:fill="FFFFFF" w:themeFill="background1"/>
      </w:pPr>
      <w:r>
        <w:t>Que las reducciones de la admisibilidad para financiación del consumo restante de HFC del país indicadas en subpárrafo b) ii) anterior se deducirán del punto de partida mencionado en el subpárrafo b) i);</w:t>
      </w:r>
    </w:p>
    <w:p w14:paraId="7E42D691" w14:textId="627B4BB7" w:rsidR="00CD55DA" w:rsidRPr="00FE4647" w:rsidRDefault="00022217" w:rsidP="00D13459">
      <w:pPr>
        <w:pStyle w:val="Heading3"/>
      </w:pPr>
      <w:r>
        <w:t>Que las reducciones del consumo restante de HFC del país admisibles para financiación a que se refiere el subpárrafo b) ii) incluyen 35.850 toneladas equivalentes de dióxido de carbono de HFC contenidos en polioles premezclados importados;</w:t>
      </w:r>
    </w:p>
    <w:p w14:paraId="5153C6B7" w14:textId="40998857" w:rsidR="00F26CE7" w:rsidRDefault="00F26CE7" w:rsidP="00D16F29">
      <w:pPr>
        <w:pStyle w:val="Heading3"/>
      </w:pPr>
      <w:r>
        <w:t>Que, de forma excepcional, se deduciría una reducción adicional de 1.496.571 toneladas equivalentes de dióxido de carbono del punto de partida sobre la base del consumo de R</w:t>
      </w:r>
      <w:r>
        <w:noBreakHyphen/>
        <w:t>410A de 2020 de las cinco empresas que fabrican aparatos de aire acondicionado residencial que se estaban reconvirtiendo a HFC-32 en el marco de la etapa II del país del plan de gestión de eliminación de los HCFC (PGEH) (El-Araby, Fresh, Miraco, Power y Unionaire);</w:t>
      </w:r>
    </w:p>
    <w:p w14:paraId="6A20DF50" w14:textId="56562FA3" w:rsidR="00D16F29" w:rsidRPr="00D16F29" w:rsidRDefault="00D16F29" w:rsidP="00D16F29">
      <w:pPr>
        <w:pStyle w:val="Heading3"/>
      </w:pPr>
      <w:r>
        <w:lastRenderedPageBreak/>
        <w:t>Que, independientemente de lo dispuesto en la decisión 84/72 e) iii), las cinco empresas mencionadas en el subpárrafo v) anterior podrán optar a un proyecto de mejora de la eficiencia energética de los aparatos de aire acondicionado residencial que fabriquen con arreglo a la decisión 94/60, con sujeción a los criterios de la decisión 94/60;</w:t>
      </w:r>
    </w:p>
    <w:p w14:paraId="45B7E9BE" w14:textId="7ED75658" w:rsidR="00CF0719" w:rsidRDefault="00CF0719" w:rsidP="00DB160F">
      <w:pPr>
        <w:numPr>
          <w:ilvl w:val="1"/>
          <w:numId w:val="1"/>
        </w:numPr>
        <w:spacing w:after="240"/>
        <w:outlineLvl w:val="1"/>
      </w:pPr>
      <w:r>
        <w:t>Tomar nota además del compromiso del Gobierno de Egipto para:</w:t>
      </w:r>
    </w:p>
    <w:p w14:paraId="4D7342F4" w14:textId="4BDAFF0E" w:rsidR="001634CF" w:rsidRPr="00875840" w:rsidRDefault="008B7A75" w:rsidP="00D13459">
      <w:pPr>
        <w:pStyle w:val="Heading3"/>
      </w:pPr>
      <w:r>
        <w:t>Prohibir o proscribir de cualquier otro modo la importación de HFC-245fa y HFC-365mfc puros y contenidos en polioles premezclados importados, y prohibir también o proscribir de otro modo estas sustancias en la fabricación de espumas de poliuretano a base de HFC para el 1 de enero de 2028;</w:t>
      </w:r>
    </w:p>
    <w:p w14:paraId="74768730" w14:textId="4F1DED11" w:rsidR="003853CD" w:rsidRDefault="008B7A75" w:rsidP="001634CF">
      <w:pPr>
        <w:pStyle w:val="Heading3"/>
      </w:pPr>
      <w:r>
        <w:t>Prohibir o proscribir de cualquier otro modo la importación de HFC-152a y la fabricación de espumas de poliestireno extruido a base de HFC para el 1 de enero de 2028;</w:t>
      </w:r>
    </w:p>
    <w:p w14:paraId="108E2181" w14:textId="48DCDE94" w:rsidR="007C105F" w:rsidRDefault="0095277A" w:rsidP="00CD6BEF">
      <w:pPr>
        <w:pStyle w:val="Heading3"/>
      </w:pPr>
      <w:r>
        <w:t xml:space="preserve">Prohibir o proscribir de cualquier otro modo la importación y fabricación de refrigeradores domésticos a base de HFC a más tardar el 1 de enero de 2029, teniendo en cuenta que las empresas para las que se estaba proporcionando financiación para su reconversión en el marco de la etapa I del KIP dejarían de fabricar refrigeradores domésticos a base de HFC-134a a más tardar el 1 de enero de 2028; </w:t>
      </w:r>
    </w:p>
    <w:p w14:paraId="4656CCD8" w14:textId="5C53B0D3" w:rsidR="00596863" w:rsidRPr="00596863" w:rsidRDefault="0095277A" w:rsidP="007C105F">
      <w:pPr>
        <w:pStyle w:val="Heading3"/>
      </w:pPr>
      <w:r>
        <w:t>Prohibir o proscribir de cualquier otro modo la importación y fabricación de equipos autónomos de refrigeración comercial a base de HFC a más tardar el 1 de enero de 2029; y</w:t>
      </w:r>
    </w:p>
    <w:p w14:paraId="5984BFD4" w14:textId="11B37F6C" w:rsidR="009B335E" w:rsidRPr="009B335E" w:rsidRDefault="0095277A" w:rsidP="009B335E">
      <w:pPr>
        <w:pStyle w:val="Heading3"/>
      </w:pPr>
      <w:r>
        <w:t>Prohibir o proscribir de cualquier otro modo la importación y fabricación de aparatos de aire acondicionado residenciales a base de R-410A a más tardar el 1 de enero de 2029, teniendo en cuenta que las empresas para las que se estaba proporcionando financiación para su reconversión en el marco de la etapa I del KIP dejarían de fabricar aparatos de aire acondicionado residenciales a base de R-410A a más tardar el 1 de enero de 2028;</w:t>
      </w:r>
    </w:p>
    <w:p w14:paraId="28083384" w14:textId="2D202854" w:rsidR="00DB160F" w:rsidRPr="008F5C62" w:rsidRDefault="00DB160F" w:rsidP="00DB160F">
      <w:pPr>
        <w:numPr>
          <w:ilvl w:val="1"/>
          <w:numId w:val="1"/>
        </w:numPr>
        <w:spacing w:after="240"/>
        <w:outlineLvl w:val="1"/>
      </w:pPr>
      <w:r>
        <w:t>Aprobar el proyecto de Acuerdo entre el Gobierno de Egipto y el Comité Ejecutivo para la reducción del consumo de los HCFC, de conformidad con la etapa I del KIP, incluido en el anexo I del presente documento; y</w:t>
      </w:r>
    </w:p>
    <w:p w14:paraId="5DAD0D24" w14:textId="240A488C" w:rsidR="00DB160F" w:rsidRPr="00D55F0F" w:rsidRDefault="0070038F" w:rsidP="00DB160F">
      <w:pPr>
        <w:pStyle w:val="Heading2"/>
        <w:widowControl/>
        <w:rPr>
          <w:b/>
        </w:rPr>
      </w:pPr>
      <w:r>
        <w:t>Aprobar el primer tramo de la etapa I del KIP para Egipto, y el plan de ejecución del tramo correspondiente, por la cantidad de USD 11.541.528, que comprende USD 9.081.787, más gastos de apoyo al organismo de USD 635.725 para la ONUDI y USD 1.704.688, más gastos de apoyo al organismo de USD 119.328 para el PNUD.</w:t>
      </w:r>
    </w:p>
    <w:p w14:paraId="3FDF2D2B" w14:textId="77777777" w:rsidR="0070038F" w:rsidRDefault="0070038F" w:rsidP="0070038F"/>
    <w:p w14:paraId="6FD4AAC0" w14:textId="77777777" w:rsidR="0070038F" w:rsidRPr="00F43ED6" w:rsidRDefault="0070038F" w:rsidP="0070038F">
      <w:pPr>
        <w:sectPr w:rsidR="0070038F" w:rsidRPr="00F43ED6" w:rsidSect="003B1498">
          <w:pgSz w:w="12240" w:h="15840" w:code="1"/>
          <w:pgMar w:top="720" w:right="1440" w:bottom="864" w:left="1440" w:header="720" w:footer="475" w:gutter="0"/>
          <w:cols w:space="720"/>
          <w:docGrid w:linePitch="299"/>
        </w:sectPr>
      </w:pPr>
    </w:p>
    <w:p w14:paraId="7862EBBC" w14:textId="77777777" w:rsidR="00A6362E" w:rsidRPr="00367BD1" w:rsidRDefault="00A6362E" w:rsidP="00A6362E">
      <w:pPr>
        <w:spacing w:before="240" w:after="240"/>
        <w:jc w:val="center"/>
        <w:rPr>
          <w:b/>
          <w:bCs/>
        </w:rPr>
      </w:pPr>
      <w:r w:rsidRPr="00367BD1">
        <w:rPr>
          <w:b/>
        </w:rPr>
        <w:lastRenderedPageBreak/>
        <w:t>Anexo I</w:t>
      </w:r>
    </w:p>
    <w:p w14:paraId="05FA71F4" w14:textId="77777777" w:rsidR="00A6362E" w:rsidRPr="00367BD1" w:rsidRDefault="00A6362E" w:rsidP="00A6362E">
      <w:pPr>
        <w:spacing w:after="120"/>
        <w:jc w:val="center"/>
        <w:rPr>
          <w:b/>
          <w:bCs/>
        </w:rPr>
      </w:pPr>
      <w:r w:rsidRPr="00367BD1">
        <w:rPr>
          <w:b/>
          <w:bCs/>
        </w:rPr>
        <w:t xml:space="preserve">PROYECTO DE ACUERDO ENTRE EL GOBIERNO DE LA REPÚBLICA ÁRABE DE EGIPTO Y EL COMITÉ EJECUTIVO DEL FONDO MULTILATERAL PARA LA REDUCCIÓN DEL CONSUMO DE </w:t>
      </w:r>
      <w:r w:rsidRPr="00367BD1">
        <w:rPr>
          <w:b/>
        </w:rPr>
        <w:t xml:space="preserve">HIDROFLUOROCARBONOS </w:t>
      </w:r>
      <w:r w:rsidRPr="00367BD1">
        <w:rPr>
          <w:b/>
          <w:bCs/>
        </w:rPr>
        <w:t>EN EL MARCO DE LA ETAPA I DEL PLAN DE APLICACIÓN DE LA ENMIENDA DE KIGALI RELATIVA A LOS HFC</w:t>
      </w:r>
    </w:p>
    <w:p w14:paraId="73F24B6B" w14:textId="77777777" w:rsidR="00A6362E" w:rsidRPr="00367BD1" w:rsidRDefault="00A6362E" w:rsidP="00A6362E">
      <w:pPr>
        <w:spacing w:after="240"/>
        <w:jc w:val="center"/>
        <w:rPr>
          <w:b/>
          <w:bCs/>
        </w:rPr>
      </w:pPr>
      <w:r w:rsidRPr="00367BD1">
        <w:rPr>
          <w:b/>
          <w:bCs/>
        </w:rPr>
        <w:t>(Período: 2025–2030)</w:t>
      </w:r>
    </w:p>
    <w:p w14:paraId="31444766" w14:textId="77777777" w:rsidR="00A6362E" w:rsidRPr="00367BD1" w:rsidRDefault="00A6362E" w:rsidP="00A6362E">
      <w:pPr>
        <w:spacing w:after="240"/>
        <w:rPr>
          <w:b/>
          <w:bCs/>
        </w:rPr>
      </w:pPr>
      <w:r w:rsidRPr="00367BD1">
        <w:rPr>
          <w:b/>
          <w:bCs/>
        </w:rPr>
        <w:t>Objetivo</w:t>
      </w:r>
    </w:p>
    <w:p w14:paraId="2373F3E4" w14:textId="77777777" w:rsidR="00A6362E" w:rsidRPr="00367BD1" w:rsidRDefault="00A6362E" w:rsidP="00A6362E">
      <w:pPr>
        <w:pStyle w:val="Heading1"/>
        <w:numPr>
          <w:ilvl w:val="0"/>
          <w:numId w:val="40"/>
        </w:numPr>
        <w:tabs>
          <w:tab w:val="clear" w:pos="0"/>
        </w:tabs>
      </w:pPr>
      <w:r w:rsidRPr="00367BD1">
        <w:t>El presente Acuerdo representa el entendimiento al que han llegado el Gobierno de la República Árabe de Egipto (el “País”) y el Comité Ejecutivo con respecto a la reducción del uso controlado de las sustancias del Anexo F indicadas en el Apéndice 1-A (las “Sustancias”) hasta un nivel sostenido de 15.046.473</w:t>
      </w:r>
      <w:r w:rsidRPr="00A6362E">
        <w:t xml:space="preserve"> </w:t>
      </w:r>
      <w:r w:rsidRPr="00367BD1">
        <w:t>toneladas de CO</w:t>
      </w:r>
      <w:r w:rsidRPr="00A6362E">
        <w:t>2</w:t>
      </w:r>
      <w:r w:rsidRPr="00367BD1">
        <w:t xml:space="preserve"> equivalente antes del 1 de enero de 2030 en cumplimiento del calendario del Protocolo de Montreal y las condiciones de este Acuerdo.</w:t>
      </w:r>
    </w:p>
    <w:p w14:paraId="32603185" w14:textId="77777777" w:rsidR="00A6362E" w:rsidRPr="00367BD1" w:rsidRDefault="00A6362E" w:rsidP="00A6362E">
      <w:pPr>
        <w:pStyle w:val="Heading1"/>
      </w:pPr>
      <w:r w:rsidRPr="00367BD1">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2F587DEE" w14:textId="77777777" w:rsidR="00A6362E" w:rsidRPr="00367BD1" w:rsidRDefault="00A6362E" w:rsidP="00A6362E">
      <w:pPr>
        <w:pStyle w:val="Heading1"/>
      </w:pPr>
      <w:r w:rsidRPr="00367BD1">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70E3D94B" w14:textId="77777777" w:rsidR="00A6362E" w:rsidRPr="00367BD1" w:rsidRDefault="00A6362E" w:rsidP="00A6362E">
      <w:pPr>
        <w:pStyle w:val="Heading1"/>
      </w:pPr>
      <w:r w:rsidRPr="00367BD1">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7013F72C" w14:textId="77777777" w:rsidR="00A6362E" w:rsidRPr="00367BD1" w:rsidRDefault="00A6362E" w:rsidP="00A6362E">
      <w:pPr>
        <w:spacing w:before="240" w:after="240"/>
        <w:rPr>
          <w:b/>
          <w:bCs/>
        </w:rPr>
      </w:pPr>
      <w:r w:rsidRPr="00367BD1">
        <w:rPr>
          <w:b/>
          <w:bCs/>
        </w:rPr>
        <w:t>Condiciones para la liberación de la financiación</w:t>
      </w:r>
    </w:p>
    <w:p w14:paraId="48FE4699" w14:textId="77777777" w:rsidR="00A6362E" w:rsidRPr="00367BD1" w:rsidRDefault="00A6362E" w:rsidP="00A6362E">
      <w:pPr>
        <w:pStyle w:val="Heading1"/>
      </w:pPr>
      <w:r w:rsidRPr="00367BD1">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5DE73FE9" w14:textId="77777777" w:rsidR="00A6362E" w:rsidRPr="00367BD1" w:rsidRDefault="00A6362E" w:rsidP="00A6362E">
      <w:pPr>
        <w:pStyle w:val="Heading2"/>
      </w:pPr>
      <w:r w:rsidRPr="00367BD1">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0B8BAFCE" w14:textId="77777777" w:rsidR="00A6362E" w:rsidRPr="00367BD1" w:rsidRDefault="00A6362E" w:rsidP="00A6362E">
      <w:pPr>
        <w:pStyle w:val="Heading2"/>
      </w:pPr>
      <w:r w:rsidRPr="00367BD1">
        <w:t xml:space="preserve">Que salvo que el Comité Ejecutivo indique que no es necesario, una entidad independiente </w:t>
      </w:r>
      <w:r w:rsidRPr="00367BD1">
        <w:lastRenderedPageBreak/>
        <w:t>haya verificado el cumplimiento de los Objetivos para todos los años pertinentes;</w:t>
      </w:r>
    </w:p>
    <w:p w14:paraId="08E4235E" w14:textId="77777777" w:rsidR="00A6362E" w:rsidRPr="00367BD1" w:rsidRDefault="00A6362E" w:rsidP="00A6362E">
      <w:pPr>
        <w:pStyle w:val="Heading2"/>
        <w:widowControl/>
      </w:pPr>
      <w:r w:rsidRPr="00367BD1">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332D8319" w14:textId="77777777" w:rsidR="00A6362E" w:rsidRPr="00367BD1" w:rsidRDefault="00A6362E" w:rsidP="00A6362E">
      <w:pPr>
        <w:pStyle w:val="Heading2"/>
      </w:pPr>
      <w:r w:rsidRPr="00367BD1">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740B2787" w14:textId="77777777" w:rsidR="00A6362E" w:rsidRPr="00367BD1" w:rsidRDefault="00A6362E" w:rsidP="00A6362E">
      <w:pPr>
        <w:spacing w:before="240" w:after="240"/>
        <w:rPr>
          <w:b/>
          <w:bCs/>
        </w:rPr>
      </w:pPr>
      <w:r w:rsidRPr="00367BD1">
        <w:rPr>
          <w:b/>
          <w:bCs/>
        </w:rPr>
        <w:t>Supervisión</w:t>
      </w:r>
    </w:p>
    <w:p w14:paraId="6AF850E3" w14:textId="77777777" w:rsidR="00A6362E" w:rsidRPr="00367BD1" w:rsidRDefault="00A6362E" w:rsidP="00A6362E">
      <w:pPr>
        <w:pStyle w:val="Heading1"/>
      </w:pPr>
      <w:r w:rsidRPr="00367BD1">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3441591" w14:textId="77777777" w:rsidR="00A6362E" w:rsidRPr="00367BD1" w:rsidRDefault="00A6362E" w:rsidP="00A6362E">
      <w:pPr>
        <w:spacing w:before="240" w:after="240"/>
        <w:rPr>
          <w:b/>
          <w:bCs/>
        </w:rPr>
      </w:pPr>
      <w:r w:rsidRPr="00367BD1">
        <w:rPr>
          <w:b/>
          <w:bCs/>
        </w:rPr>
        <w:t>Flexibilidad en la reasignación de fondos</w:t>
      </w:r>
    </w:p>
    <w:p w14:paraId="75FC3450" w14:textId="77777777" w:rsidR="00A6362E" w:rsidRPr="00367BD1" w:rsidRDefault="00A6362E" w:rsidP="00A6362E">
      <w:pPr>
        <w:pStyle w:val="Heading1"/>
      </w:pPr>
      <w:r w:rsidRPr="00367BD1">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676FDCB1" w14:textId="77777777" w:rsidR="00A6362E" w:rsidRPr="00367BD1" w:rsidRDefault="00A6362E" w:rsidP="00A6362E">
      <w:pPr>
        <w:pStyle w:val="Heading2"/>
      </w:pPr>
      <w:r w:rsidRPr="00367BD1">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4972676A" w14:textId="773C7C52" w:rsidR="00A6362E" w:rsidRPr="00367BD1" w:rsidRDefault="00A6362E" w:rsidP="00A6362E">
      <w:pPr>
        <w:pStyle w:val="Heading3"/>
      </w:pPr>
      <w:r w:rsidRPr="00367BD1">
        <w:t>Materias que pudieran afectar el reglamento y las políticas del Fondo Multilateral;</w:t>
      </w:r>
    </w:p>
    <w:p w14:paraId="44F623AD" w14:textId="77777777" w:rsidR="00A6362E" w:rsidRPr="00367BD1" w:rsidRDefault="00A6362E" w:rsidP="00A6362E">
      <w:pPr>
        <w:pStyle w:val="Heading3"/>
      </w:pPr>
      <w:r w:rsidRPr="00367BD1">
        <w:t>Cambios que modifiquen cláusulas de este Acuerdo;</w:t>
      </w:r>
    </w:p>
    <w:p w14:paraId="31C37958" w14:textId="77777777" w:rsidR="00A6362E" w:rsidRPr="00367BD1" w:rsidRDefault="00A6362E" w:rsidP="00A6362E">
      <w:pPr>
        <w:pStyle w:val="Heading3"/>
      </w:pPr>
      <w:r w:rsidRPr="00367BD1">
        <w:t>Cambios en los niveles anuales de financiación asignados a organismos bilaterales o de ejecución individuales para los diferentes tramos;</w:t>
      </w:r>
    </w:p>
    <w:p w14:paraId="3312E21D" w14:textId="77777777" w:rsidR="00A6362E" w:rsidRPr="00367BD1" w:rsidRDefault="00A6362E" w:rsidP="00A6362E">
      <w:pPr>
        <w:pStyle w:val="Heading3"/>
      </w:pPr>
      <w:r w:rsidRPr="00367BD1">
        <w:t>La entrega de financiación a actividades no contempladas en el Plan de Ejecución de Tramo en curso avalado o la eliminación de una actividad del Plan de Ejecución de Tramo, con un costo mayor al 30 por ciento del costo total del último tramo aprobado;</w:t>
      </w:r>
    </w:p>
    <w:p w14:paraId="76792E66" w14:textId="77777777" w:rsidR="00A6362E" w:rsidRPr="00367BD1" w:rsidRDefault="00A6362E" w:rsidP="00A6362E">
      <w:pPr>
        <w:pStyle w:val="Heading3"/>
      </w:pPr>
      <w:r w:rsidRPr="00367BD1">
        <w:t>Cambios en las tecnologías alternativas, en el entendido de que cualquier presentación de una solicitud de ese tipo deberá precisar los respectivos sobrecostos, impacto climático potencial y diferencia en toneladas de CO</w:t>
      </w:r>
      <w:r w:rsidRPr="00A6362E">
        <w:t>2</w:t>
      </w:r>
      <w:r w:rsidRPr="00367BD1">
        <w:t xml:space="preserve"> equivalente a reducir si es aplicable, y confirmar que el País conviene en que el menor costo de la tecnología redundará en una disminución equivalente en el nivel general de financiamiento previsto en este Acuerdo;</w:t>
      </w:r>
    </w:p>
    <w:p w14:paraId="21F60448" w14:textId="77777777" w:rsidR="00A6362E" w:rsidRPr="00367BD1" w:rsidRDefault="00A6362E" w:rsidP="00A6362E">
      <w:pPr>
        <w:pStyle w:val="Heading2"/>
        <w:widowControl/>
      </w:pPr>
      <w:r w:rsidRPr="00367BD1">
        <w:lastRenderedPageBreak/>
        <w:t>Las reasignaciones que no supongan cambios significativos podrán incorporarse al Plan de Ejecución de Tramo aprobado en curso y notificarse al Comité Ejecutivo en el siguiente Informe de Ejecución de Tramo;</w:t>
      </w:r>
    </w:p>
    <w:p w14:paraId="760EF021" w14:textId="77777777" w:rsidR="00A6362E" w:rsidRPr="00367BD1" w:rsidRDefault="00A6362E" w:rsidP="00A6362E">
      <w:pPr>
        <w:pStyle w:val="Heading2"/>
        <w:widowControl/>
      </w:pPr>
      <w:r w:rsidRPr="00367BD1">
        <w:t>Cualquier empresa incluida en el Plan que se considere inadmisible según las políticas del Fondo Multilateral (es decir, debido a propiedad extranjera o establecimiento después de la fecha límite aplicable) no recibiría asistencia financiera. Esta información se notificará como parte del Plan de Ejecución de Tramo; y</w:t>
      </w:r>
    </w:p>
    <w:p w14:paraId="361F281C" w14:textId="77777777" w:rsidR="00A6362E" w:rsidRPr="00367BD1" w:rsidRDefault="00A6362E" w:rsidP="00A6362E">
      <w:pPr>
        <w:pStyle w:val="Heading2"/>
        <w:keepNext/>
        <w:widowControl/>
      </w:pPr>
      <w:r w:rsidRPr="00367BD1">
        <w:t>Los fondos remanentes que conserven los organismos bilaterales o de ejecución o el País en virtud del Plan serán devueltos al Fondo Multilateral al concluirse el último tramo previsto conforme a este Acuerdo.</w:t>
      </w:r>
    </w:p>
    <w:p w14:paraId="64529967" w14:textId="77777777" w:rsidR="00A6362E" w:rsidRPr="00367BD1" w:rsidRDefault="00A6362E" w:rsidP="00A6362E">
      <w:pPr>
        <w:pStyle w:val="Heading1"/>
      </w:pPr>
      <w:r w:rsidRPr="00367BD1">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4FD3FF73" w14:textId="77777777" w:rsidR="00A6362E" w:rsidRPr="00367BD1" w:rsidRDefault="00A6362E" w:rsidP="00A6362E">
      <w:pPr>
        <w:spacing w:before="240" w:after="240"/>
        <w:rPr>
          <w:b/>
          <w:bCs/>
        </w:rPr>
      </w:pPr>
      <w:r w:rsidRPr="00367BD1">
        <w:rPr>
          <w:b/>
          <w:bCs/>
        </w:rPr>
        <w:t>Organismos bilaterales y de ejecución</w:t>
      </w:r>
    </w:p>
    <w:p w14:paraId="12FBC25C" w14:textId="77777777" w:rsidR="00A6362E" w:rsidRPr="00367BD1" w:rsidRDefault="00A6362E" w:rsidP="00A6362E">
      <w:pPr>
        <w:pStyle w:val="Heading1"/>
      </w:pPr>
      <w:r w:rsidRPr="00367BD1">
        <w:t>El País conviene en asumir la responsabilidad general en cuanto a la gestión y aplicación de este Acuerdo y de todas las actividades emprendidas por el País o en su nombre, en cumplimiento de las obligaciones en virtud del presente Acuerdo. La ONUDI acordó ser el organismo de ejecución principal (el “OE Principal”) y el PNUD ha convenido ser el [los] organismo[s] de ejecución cooperante[s] (“OE Cooperante[s]”),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5F5C0642" w14:textId="77777777" w:rsidR="00A6362E" w:rsidRPr="00367BD1" w:rsidRDefault="00A6362E" w:rsidP="00A6362E">
      <w:pPr>
        <w:pStyle w:val="Heading1"/>
      </w:pPr>
      <w:r w:rsidRPr="00367BD1">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6868ECB6" w14:textId="77777777" w:rsidR="00A6362E" w:rsidRPr="00367BD1" w:rsidRDefault="00A6362E" w:rsidP="00A6362E">
      <w:pPr>
        <w:spacing w:before="240" w:after="240"/>
        <w:rPr>
          <w:b/>
          <w:bCs/>
        </w:rPr>
      </w:pPr>
      <w:r w:rsidRPr="00367BD1">
        <w:rPr>
          <w:b/>
          <w:bCs/>
        </w:rPr>
        <w:t>Incumplimiento de los Objetivos del Acuerdo</w:t>
      </w:r>
    </w:p>
    <w:p w14:paraId="1C4E010C" w14:textId="77777777" w:rsidR="00A6362E" w:rsidRPr="00367BD1" w:rsidRDefault="00A6362E" w:rsidP="00A6362E">
      <w:pPr>
        <w:pStyle w:val="Heading1"/>
      </w:pPr>
      <w:r w:rsidRPr="00367BD1">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367BD1">
        <w:rPr>
          <w:vertAlign w:val="subscript"/>
        </w:rPr>
        <w:t>2</w:t>
      </w:r>
      <w:r w:rsidRPr="00367BD1">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778AF7A8" w14:textId="77777777" w:rsidR="00A6362E" w:rsidRPr="00367BD1" w:rsidRDefault="00A6362E" w:rsidP="00A6362E">
      <w:pPr>
        <w:pStyle w:val="Heading1"/>
      </w:pPr>
      <w:r w:rsidRPr="00367BD1">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294BE11E" w14:textId="77777777" w:rsidR="00A6362E" w:rsidRPr="00367BD1" w:rsidRDefault="00A6362E" w:rsidP="00A6362E">
      <w:pPr>
        <w:pStyle w:val="Heading1"/>
        <w:widowControl w:val="0"/>
      </w:pPr>
      <w:r w:rsidRPr="00367BD1">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5F0803C1" w14:textId="77777777" w:rsidR="00A6362E" w:rsidRPr="00367BD1" w:rsidRDefault="00A6362E" w:rsidP="00A6362E">
      <w:pPr>
        <w:widowControl w:val="0"/>
        <w:spacing w:before="240" w:after="240"/>
        <w:rPr>
          <w:b/>
          <w:bCs/>
        </w:rPr>
      </w:pPr>
      <w:r w:rsidRPr="00367BD1">
        <w:rPr>
          <w:b/>
          <w:bCs/>
        </w:rPr>
        <w:t>Fecha de finalización</w:t>
      </w:r>
    </w:p>
    <w:p w14:paraId="5184E45F" w14:textId="77777777" w:rsidR="00A6362E" w:rsidRPr="00367BD1" w:rsidRDefault="00A6362E" w:rsidP="00A6362E">
      <w:pPr>
        <w:pStyle w:val="Heading1"/>
        <w:widowControl w:val="0"/>
      </w:pPr>
      <w:r w:rsidRPr="00367BD1">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7239E182" w14:textId="77777777" w:rsidR="00A6362E" w:rsidRPr="00367BD1" w:rsidRDefault="00A6362E" w:rsidP="00A6362E">
      <w:pPr>
        <w:spacing w:before="240" w:after="240"/>
        <w:rPr>
          <w:b/>
          <w:bCs/>
        </w:rPr>
      </w:pPr>
      <w:r w:rsidRPr="00367BD1">
        <w:rPr>
          <w:b/>
          <w:bCs/>
        </w:rPr>
        <w:t>Validez</w:t>
      </w:r>
    </w:p>
    <w:p w14:paraId="318D1FA1" w14:textId="77777777" w:rsidR="00A6362E" w:rsidRPr="00367BD1" w:rsidRDefault="00A6362E" w:rsidP="00A6362E">
      <w:pPr>
        <w:pStyle w:val="Heading1"/>
      </w:pPr>
      <w:r w:rsidRPr="00367BD1">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0E033071" w14:textId="77777777" w:rsidR="00A6362E" w:rsidRPr="00367BD1" w:rsidRDefault="00A6362E" w:rsidP="00A6362E">
      <w:pPr>
        <w:pStyle w:val="Heading1"/>
      </w:pPr>
      <w:r w:rsidRPr="00367BD1">
        <w:t>El presente Acuerdo solo podrá modificarse o extinguirse por la voluntad escrita del País y del Comité Ejecutivo del Fondo Multilateral.</w:t>
      </w:r>
    </w:p>
    <w:p w14:paraId="2B66276F" w14:textId="77777777" w:rsidR="00A6362E" w:rsidRPr="00367BD1" w:rsidRDefault="00A6362E" w:rsidP="00A6362E">
      <w:pPr>
        <w:keepNext/>
        <w:spacing w:before="360" w:after="240"/>
        <w:rPr>
          <w:b/>
          <w:bCs/>
        </w:rPr>
      </w:pPr>
      <w:r w:rsidRPr="00367BD1">
        <w:rPr>
          <w:b/>
          <w:bCs/>
        </w:rPr>
        <w:t>APÉNDICES</w:t>
      </w:r>
    </w:p>
    <w:p w14:paraId="090392A3" w14:textId="77777777" w:rsidR="00A6362E" w:rsidRPr="00367BD1" w:rsidRDefault="00A6362E" w:rsidP="00A6362E">
      <w:pPr>
        <w:keepNext/>
        <w:spacing w:before="360" w:after="240"/>
        <w:rPr>
          <w:b/>
          <w:bCs/>
        </w:rPr>
      </w:pPr>
      <w:r w:rsidRPr="00367BD1">
        <w:rPr>
          <w:b/>
          <w:bC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A6362E" w:rsidRPr="00367BD1" w14:paraId="15C877DE" w14:textId="77777777" w:rsidTr="00F94B39">
        <w:trPr>
          <w:trHeight w:val="413"/>
        </w:trPr>
        <w:tc>
          <w:tcPr>
            <w:tcW w:w="2499" w:type="pct"/>
            <w:shd w:val="clear" w:color="auto" w:fill="auto"/>
            <w:vAlign w:val="center"/>
          </w:tcPr>
          <w:p w14:paraId="691D2B5D" w14:textId="77777777" w:rsidR="00A6362E" w:rsidRPr="00367BD1" w:rsidRDefault="00A6362E" w:rsidP="00F94B39">
            <w:pPr>
              <w:widowControl w:val="0"/>
              <w:jc w:val="center"/>
              <w:rPr>
                <w:sz w:val="20"/>
                <w:szCs w:val="20"/>
              </w:rPr>
            </w:pPr>
            <w:bookmarkStart w:id="15" w:name="_Hlk131268561"/>
            <w:r w:rsidRPr="00367BD1">
              <w:rPr>
                <w:sz w:val="20"/>
                <w:szCs w:val="20"/>
              </w:rPr>
              <w:t>Sustancias</w:t>
            </w:r>
          </w:p>
        </w:tc>
        <w:tc>
          <w:tcPr>
            <w:tcW w:w="2501" w:type="pct"/>
            <w:shd w:val="clear" w:color="auto" w:fill="auto"/>
            <w:vAlign w:val="center"/>
          </w:tcPr>
          <w:p w14:paraId="1F1578D0" w14:textId="77777777" w:rsidR="00A6362E" w:rsidRPr="00367BD1" w:rsidRDefault="00A6362E" w:rsidP="00F94B39">
            <w:pPr>
              <w:widowControl w:val="0"/>
              <w:jc w:val="center"/>
              <w:rPr>
                <w:sz w:val="20"/>
                <w:szCs w:val="20"/>
              </w:rPr>
            </w:pPr>
            <w:r w:rsidRPr="00367BD1">
              <w:rPr>
                <w:sz w:val="20"/>
                <w:szCs w:val="20"/>
              </w:rPr>
              <w:t xml:space="preserve">Punto de partida para reducciones acumulativas del consumo </w:t>
            </w:r>
          </w:p>
        </w:tc>
      </w:tr>
      <w:bookmarkEnd w:id="15"/>
      <w:tr w:rsidR="00A6362E" w:rsidRPr="00367BD1" w14:paraId="2F98F286" w14:textId="77777777" w:rsidTr="00F94B39">
        <w:trPr>
          <w:trHeight w:val="206"/>
        </w:trPr>
        <w:tc>
          <w:tcPr>
            <w:tcW w:w="5000" w:type="pct"/>
            <w:gridSpan w:val="2"/>
            <w:shd w:val="clear" w:color="auto" w:fill="auto"/>
          </w:tcPr>
          <w:p w14:paraId="46AB2AE2" w14:textId="77777777" w:rsidR="00A6362E" w:rsidRPr="00367BD1" w:rsidRDefault="00A6362E" w:rsidP="00F94B39">
            <w:pPr>
              <w:widowControl w:val="0"/>
              <w:jc w:val="center"/>
              <w:rPr>
                <w:sz w:val="20"/>
                <w:szCs w:val="20"/>
              </w:rPr>
            </w:pPr>
            <w:r w:rsidRPr="00367BD1">
              <w:rPr>
                <w:sz w:val="20"/>
                <w:szCs w:val="20"/>
              </w:rPr>
              <w:t>Por determinar</w:t>
            </w:r>
          </w:p>
        </w:tc>
      </w:tr>
    </w:tbl>
    <w:p w14:paraId="199CD107" w14:textId="77777777" w:rsidR="00A6362E" w:rsidRPr="00367BD1" w:rsidRDefault="00A6362E" w:rsidP="00A6362E">
      <w:pPr>
        <w:spacing w:before="360" w:after="240"/>
        <w:rPr>
          <w:b/>
          <w:bCs/>
        </w:rPr>
      </w:pPr>
      <w:r w:rsidRPr="00367BD1">
        <w:rPr>
          <w:b/>
          <w:bC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8" w:type="dxa"/>
          <w:bottom w:w="29" w:type="dxa"/>
          <w:right w:w="28" w:type="dxa"/>
        </w:tblCellMar>
        <w:tblLook w:val="04A0" w:firstRow="1" w:lastRow="0" w:firstColumn="1" w:lastColumn="0" w:noHBand="0" w:noVBand="1"/>
      </w:tblPr>
      <w:tblGrid>
        <w:gridCol w:w="480"/>
        <w:gridCol w:w="1469"/>
        <w:gridCol w:w="1305"/>
        <w:gridCol w:w="873"/>
        <w:gridCol w:w="870"/>
        <w:gridCol w:w="870"/>
        <w:gridCol w:w="870"/>
        <w:gridCol w:w="870"/>
        <w:gridCol w:w="868"/>
        <w:gridCol w:w="875"/>
      </w:tblGrid>
      <w:tr w:rsidR="00A6362E" w:rsidRPr="00367BD1" w14:paraId="1320CFE3" w14:textId="77777777" w:rsidTr="00A6362E">
        <w:trPr>
          <w:cantSplit/>
          <w:trHeight w:val="50"/>
          <w:tblHeader/>
          <w:jc w:val="center"/>
        </w:trPr>
        <w:tc>
          <w:tcPr>
            <w:tcW w:w="257" w:type="pct"/>
            <w:shd w:val="clear" w:color="auto" w:fill="auto"/>
            <w:vAlign w:val="center"/>
            <w:hideMark/>
          </w:tcPr>
          <w:p w14:paraId="300BC4EC" w14:textId="77777777" w:rsidR="00A6362E" w:rsidRPr="00367BD1" w:rsidRDefault="00A6362E" w:rsidP="00F94B39">
            <w:pPr>
              <w:keepNext/>
              <w:keepLines/>
              <w:ind w:left="-85" w:right="-86"/>
              <w:jc w:val="center"/>
              <w:rPr>
                <w:b/>
                <w:color w:val="000000"/>
                <w:sz w:val="18"/>
                <w:szCs w:val="18"/>
              </w:rPr>
            </w:pPr>
            <w:r w:rsidRPr="00367BD1">
              <w:rPr>
                <w:b/>
                <w:color w:val="000000"/>
                <w:sz w:val="18"/>
                <w:szCs w:val="18"/>
              </w:rPr>
              <w:t>Línea</w:t>
            </w:r>
          </w:p>
        </w:tc>
        <w:tc>
          <w:tcPr>
            <w:tcW w:w="1483" w:type="pct"/>
            <w:gridSpan w:val="2"/>
            <w:shd w:val="clear" w:color="auto" w:fill="auto"/>
            <w:vAlign w:val="center"/>
            <w:hideMark/>
          </w:tcPr>
          <w:p w14:paraId="4E8E613C" w14:textId="77777777" w:rsidR="00A6362E" w:rsidRPr="00367BD1" w:rsidRDefault="00A6362E" w:rsidP="00F94B39">
            <w:pPr>
              <w:keepNext/>
              <w:keepLines/>
              <w:jc w:val="center"/>
              <w:rPr>
                <w:b/>
                <w:color w:val="000000"/>
                <w:sz w:val="18"/>
                <w:szCs w:val="18"/>
              </w:rPr>
            </w:pPr>
            <w:r w:rsidRPr="00367BD1">
              <w:rPr>
                <w:b/>
                <w:color w:val="000000"/>
                <w:sz w:val="18"/>
                <w:szCs w:val="18"/>
              </w:rPr>
              <w:t>Concepto</w:t>
            </w:r>
          </w:p>
        </w:tc>
        <w:tc>
          <w:tcPr>
            <w:tcW w:w="467" w:type="pct"/>
            <w:shd w:val="clear" w:color="auto" w:fill="auto"/>
            <w:vAlign w:val="center"/>
          </w:tcPr>
          <w:p w14:paraId="473509EC" w14:textId="77777777" w:rsidR="00A6362E" w:rsidRPr="00367BD1" w:rsidRDefault="00A6362E" w:rsidP="00F94B39">
            <w:pPr>
              <w:keepNext/>
              <w:keepLines/>
              <w:jc w:val="center"/>
              <w:rPr>
                <w:b/>
                <w:color w:val="000000"/>
                <w:sz w:val="18"/>
                <w:szCs w:val="18"/>
              </w:rPr>
            </w:pPr>
            <w:r w:rsidRPr="00367BD1">
              <w:rPr>
                <w:b/>
                <w:color w:val="000000"/>
                <w:sz w:val="18"/>
                <w:szCs w:val="18"/>
              </w:rPr>
              <w:t>2025</w:t>
            </w:r>
          </w:p>
        </w:tc>
        <w:tc>
          <w:tcPr>
            <w:tcW w:w="465" w:type="pct"/>
            <w:shd w:val="clear" w:color="auto" w:fill="auto"/>
            <w:vAlign w:val="center"/>
          </w:tcPr>
          <w:p w14:paraId="58CA7561" w14:textId="77777777" w:rsidR="00A6362E" w:rsidRPr="00367BD1" w:rsidRDefault="00A6362E" w:rsidP="00F94B39">
            <w:pPr>
              <w:keepNext/>
              <w:keepLines/>
              <w:jc w:val="center"/>
              <w:rPr>
                <w:b/>
                <w:color w:val="000000"/>
                <w:sz w:val="18"/>
                <w:szCs w:val="18"/>
              </w:rPr>
            </w:pPr>
            <w:r w:rsidRPr="00367BD1">
              <w:rPr>
                <w:b/>
                <w:color w:val="000000"/>
                <w:sz w:val="18"/>
                <w:szCs w:val="18"/>
              </w:rPr>
              <w:t>2026</w:t>
            </w:r>
          </w:p>
        </w:tc>
        <w:tc>
          <w:tcPr>
            <w:tcW w:w="465" w:type="pct"/>
            <w:shd w:val="clear" w:color="auto" w:fill="auto"/>
            <w:vAlign w:val="center"/>
          </w:tcPr>
          <w:p w14:paraId="6A05F17D" w14:textId="77777777" w:rsidR="00A6362E" w:rsidRPr="00367BD1" w:rsidRDefault="00A6362E" w:rsidP="00F94B39">
            <w:pPr>
              <w:keepNext/>
              <w:keepLines/>
              <w:jc w:val="center"/>
              <w:rPr>
                <w:b/>
                <w:color w:val="000000"/>
                <w:sz w:val="18"/>
                <w:szCs w:val="18"/>
              </w:rPr>
            </w:pPr>
            <w:r w:rsidRPr="00367BD1">
              <w:rPr>
                <w:b/>
                <w:color w:val="000000"/>
                <w:sz w:val="18"/>
                <w:szCs w:val="18"/>
              </w:rPr>
              <w:t>2027</w:t>
            </w:r>
          </w:p>
        </w:tc>
        <w:tc>
          <w:tcPr>
            <w:tcW w:w="465" w:type="pct"/>
            <w:shd w:val="clear" w:color="auto" w:fill="auto"/>
            <w:vAlign w:val="center"/>
          </w:tcPr>
          <w:p w14:paraId="010E2DCB" w14:textId="77777777" w:rsidR="00A6362E" w:rsidRPr="00367BD1" w:rsidRDefault="00A6362E" w:rsidP="00F94B39">
            <w:pPr>
              <w:keepNext/>
              <w:keepLines/>
              <w:jc w:val="center"/>
              <w:rPr>
                <w:b/>
                <w:color w:val="000000"/>
                <w:sz w:val="18"/>
                <w:szCs w:val="18"/>
              </w:rPr>
            </w:pPr>
            <w:r w:rsidRPr="00367BD1">
              <w:rPr>
                <w:b/>
                <w:color w:val="000000"/>
                <w:sz w:val="18"/>
                <w:szCs w:val="18"/>
              </w:rPr>
              <w:t>2028</w:t>
            </w:r>
          </w:p>
        </w:tc>
        <w:tc>
          <w:tcPr>
            <w:tcW w:w="465" w:type="pct"/>
            <w:shd w:val="clear" w:color="auto" w:fill="auto"/>
            <w:vAlign w:val="center"/>
          </w:tcPr>
          <w:p w14:paraId="17FF6F02" w14:textId="77777777" w:rsidR="00A6362E" w:rsidRPr="00367BD1" w:rsidRDefault="00A6362E" w:rsidP="00F94B39">
            <w:pPr>
              <w:keepNext/>
              <w:keepLines/>
              <w:jc w:val="center"/>
              <w:rPr>
                <w:b/>
                <w:color w:val="000000"/>
                <w:sz w:val="18"/>
                <w:szCs w:val="18"/>
              </w:rPr>
            </w:pPr>
            <w:r w:rsidRPr="00367BD1">
              <w:rPr>
                <w:b/>
                <w:color w:val="000000"/>
                <w:sz w:val="18"/>
                <w:szCs w:val="18"/>
              </w:rPr>
              <w:t>2029</w:t>
            </w:r>
          </w:p>
        </w:tc>
        <w:tc>
          <w:tcPr>
            <w:tcW w:w="464" w:type="pct"/>
          </w:tcPr>
          <w:p w14:paraId="3D52644A" w14:textId="77777777" w:rsidR="00A6362E" w:rsidRPr="00367BD1" w:rsidRDefault="00A6362E" w:rsidP="00F94B39">
            <w:pPr>
              <w:keepNext/>
              <w:keepLines/>
              <w:jc w:val="center"/>
              <w:rPr>
                <w:b/>
                <w:color w:val="000000"/>
                <w:sz w:val="18"/>
                <w:szCs w:val="18"/>
              </w:rPr>
            </w:pPr>
            <w:r w:rsidRPr="00367BD1">
              <w:rPr>
                <w:b/>
                <w:color w:val="000000"/>
                <w:sz w:val="18"/>
                <w:szCs w:val="18"/>
              </w:rPr>
              <w:t>2030</w:t>
            </w:r>
          </w:p>
        </w:tc>
        <w:tc>
          <w:tcPr>
            <w:tcW w:w="468" w:type="pct"/>
            <w:shd w:val="clear" w:color="auto" w:fill="auto"/>
            <w:vAlign w:val="center"/>
          </w:tcPr>
          <w:p w14:paraId="1CDE3195" w14:textId="77777777" w:rsidR="00A6362E" w:rsidRPr="00367BD1" w:rsidRDefault="00A6362E" w:rsidP="00F94B39">
            <w:pPr>
              <w:keepNext/>
              <w:keepLines/>
              <w:jc w:val="center"/>
              <w:rPr>
                <w:b/>
                <w:color w:val="000000"/>
                <w:sz w:val="18"/>
                <w:szCs w:val="18"/>
              </w:rPr>
            </w:pPr>
            <w:r w:rsidRPr="00367BD1">
              <w:rPr>
                <w:b/>
                <w:color w:val="000000"/>
                <w:sz w:val="18"/>
                <w:szCs w:val="18"/>
              </w:rPr>
              <w:t>Total</w:t>
            </w:r>
          </w:p>
        </w:tc>
      </w:tr>
      <w:tr w:rsidR="00A6362E" w:rsidRPr="00367BD1" w14:paraId="14FCB791" w14:textId="77777777" w:rsidTr="00A6362E">
        <w:trPr>
          <w:trHeight w:val="305"/>
          <w:jc w:val="center"/>
        </w:trPr>
        <w:tc>
          <w:tcPr>
            <w:tcW w:w="257" w:type="pct"/>
            <w:vMerge w:val="restart"/>
            <w:shd w:val="clear" w:color="auto" w:fill="auto"/>
            <w:hideMark/>
          </w:tcPr>
          <w:p w14:paraId="6CD3F820" w14:textId="77777777" w:rsidR="00A6362E" w:rsidRPr="00367BD1" w:rsidRDefault="00A6362E" w:rsidP="00F94B39">
            <w:pPr>
              <w:keepNext/>
              <w:keepLines/>
              <w:jc w:val="left"/>
              <w:rPr>
                <w:color w:val="000000"/>
                <w:sz w:val="18"/>
                <w:szCs w:val="18"/>
              </w:rPr>
            </w:pPr>
            <w:r w:rsidRPr="00367BD1">
              <w:rPr>
                <w:color w:val="000000"/>
                <w:sz w:val="18"/>
                <w:szCs w:val="18"/>
              </w:rPr>
              <w:t>1.1</w:t>
            </w:r>
          </w:p>
        </w:tc>
        <w:tc>
          <w:tcPr>
            <w:tcW w:w="786" w:type="pct"/>
            <w:vMerge w:val="restart"/>
            <w:shd w:val="clear" w:color="auto" w:fill="auto"/>
            <w:vAlign w:val="center"/>
            <w:hideMark/>
          </w:tcPr>
          <w:p w14:paraId="1AE2DA77" w14:textId="77777777" w:rsidR="00A6362E" w:rsidRPr="00367BD1" w:rsidRDefault="00A6362E" w:rsidP="00F94B39">
            <w:pPr>
              <w:keepNext/>
              <w:keepLines/>
              <w:ind w:right="-86"/>
              <w:jc w:val="left"/>
              <w:rPr>
                <w:color w:val="000000"/>
                <w:sz w:val="18"/>
                <w:szCs w:val="18"/>
              </w:rPr>
            </w:pPr>
            <w:r w:rsidRPr="00367BD1">
              <w:rPr>
                <w:color w:val="000000"/>
                <w:sz w:val="18"/>
                <w:szCs w:val="18"/>
              </w:rPr>
              <w:t>Calendario del Protocolo de Montreal para la reducción de las sustancias del Anexo F</w:t>
            </w:r>
          </w:p>
        </w:tc>
        <w:tc>
          <w:tcPr>
            <w:tcW w:w="698" w:type="pct"/>
            <w:shd w:val="clear" w:color="auto" w:fill="auto"/>
            <w:tcMar>
              <w:right w:w="57" w:type="dxa"/>
            </w:tcMar>
            <w:vAlign w:val="center"/>
          </w:tcPr>
          <w:p w14:paraId="0BE3BE02" w14:textId="77777777" w:rsidR="00A6362E" w:rsidRPr="00367BD1" w:rsidRDefault="00A6362E" w:rsidP="00F94B39">
            <w:pPr>
              <w:keepNext/>
              <w:keepLines/>
              <w:ind w:right="-197"/>
              <w:jc w:val="left"/>
              <w:rPr>
                <w:color w:val="000000"/>
                <w:sz w:val="18"/>
                <w:szCs w:val="18"/>
              </w:rPr>
            </w:pPr>
            <w:r w:rsidRPr="00367BD1">
              <w:rPr>
                <w:sz w:val="18"/>
                <w:szCs w:val="18"/>
              </w:rPr>
              <w:t>%</w:t>
            </w:r>
          </w:p>
        </w:tc>
        <w:tc>
          <w:tcPr>
            <w:tcW w:w="467" w:type="pct"/>
            <w:shd w:val="clear" w:color="auto" w:fill="auto"/>
            <w:vAlign w:val="center"/>
          </w:tcPr>
          <w:p w14:paraId="3AFCFDBC" w14:textId="77777777" w:rsidR="00A6362E" w:rsidRPr="00367BD1" w:rsidRDefault="00A6362E" w:rsidP="00F94B39">
            <w:pPr>
              <w:keepNext/>
              <w:keepLines/>
              <w:jc w:val="center"/>
              <w:rPr>
                <w:color w:val="000000"/>
                <w:sz w:val="18"/>
                <w:szCs w:val="18"/>
              </w:rPr>
            </w:pPr>
            <w:r w:rsidRPr="00367BD1">
              <w:rPr>
                <w:color w:val="000000"/>
                <w:sz w:val="18"/>
                <w:szCs w:val="18"/>
              </w:rPr>
              <w:t>congelado</w:t>
            </w:r>
          </w:p>
        </w:tc>
        <w:tc>
          <w:tcPr>
            <w:tcW w:w="465" w:type="pct"/>
            <w:shd w:val="clear" w:color="auto" w:fill="auto"/>
            <w:vAlign w:val="center"/>
          </w:tcPr>
          <w:p w14:paraId="169EF92E" w14:textId="77777777" w:rsidR="00A6362E" w:rsidRPr="00367BD1" w:rsidRDefault="00A6362E" w:rsidP="00F94B39">
            <w:pPr>
              <w:keepNext/>
              <w:keepLines/>
              <w:jc w:val="center"/>
              <w:rPr>
                <w:color w:val="000000"/>
                <w:sz w:val="18"/>
                <w:szCs w:val="18"/>
              </w:rPr>
            </w:pPr>
            <w:r w:rsidRPr="00367BD1">
              <w:rPr>
                <w:color w:val="000000"/>
                <w:sz w:val="18"/>
                <w:szCs w:val="18"/>
              </w:rPr>
              <w:t>congelado</w:t>
            </w:r>
          </w:p>
        </w:tc>
        <w:tc>
          <w:tcPr>
            <w:tcW w:w="465" w:type="pct"/>
            <w:shd w:val="clear" w:color="auto" w:fill="auto"/>
            <w:vAlign w:val="center"/>
          </w:tcPr>
          <w:p w14:paraId="6BCA120E" w14:textId="77777777" w:rsidR="00A6362E" w:rsidRPr="00367BD1" w:rsidRDefault="00A6362E" w:rsidP="00F94B39">
            <w:pPr>
              <w:keepNext/>
              <w:keepLines/>
              <w:jc w:val="center"/>
              <w:rPr>
                <w:color w:val="000000"/>
                <w:sz w:val="18"/>
                <w:szCs w:val="18"/>
              </w:rPr>
            </w:pPr>
            <w:r w:rsidRPr="00367BD1">
              <w:rPr>
                <w:color w:val="000000"/>
                <w:sz w:val="18"/>
                <w:szCs w:val="18"/>
              </w:rPr>
              <w:t>congelado</w:t>
            </w:r>
          </w:p>
        </w:tc>
        <w:tc>
          <w:tcPr>
            <w:tcW w:w="465" w:type="pct"/>
            <w:shd w:val="clear" w:color="auto" w:fill="auto"/>
            <w:vAlign w:val="center"/>
          </w:tcPr>
          <w:p w14:paraId="422393B4" w14:textId="77777777" w:rsidR="00A6362E" w:rsidRPr="00367BD1" w:rsidRDefault="00A6362E" w:rsidP="00F94B39">
            <w:pPr>
              <w:keepNext/>
              <w:keepLines/>
              <w:jc w:val="center"/>
              <w:rPr>
                <w:color w:val="000000"/>
                <w:sz w:val="18"/>
                <w:szCs w:val="18"/>
              </w:rPr>
            </w:pPr>
            <w:r w:rsidRPr="00367BD1">
              <w:rPr>
                <w:color w:val="000000"/>
                <w:sz w:val="18"/>
                <w:szCs w:val="18"/>
              </w:rPr>
              <w:t>congelado</w:t>
            </w:r>
          </w:p>
        </w:tc>
        <w:tc>
          <w:tcPr>
            <w:tcW w:w="465" w:type="pct"/>
            <w:shd w:val="clear" w:color="auto" w:fill="auto"/>
            <w:vAlign w:val="center"/>
          </w:tcPr>
          <w:p w14:paraId="69E63A87" w14:textId="77777777" w:rsidR="00A6362E" w:rsidRPr="00367BD1" w:rsidRDefault="00A6362E" w:rsidP="00F94B39">
            <w:pPr>
              <w:keepNext/>
              <w:keepLines/>
              <w:jc w:val="center"/>
              <w:rPr>
                <w:color w:val="000000"/>
                <w:sz w:val="18"/>
                <w:szCs w:val="18"/>
              </w:rPr>
            </w:pPr>
            <w:r w:rsidRPr="00367BD1">
              <w:rPr>
                <w:color w:val="000000"/>
                <w:sz w:val="18"/>
                <w:szCs w:val="18"/>
              </w:rPr>
              <w:t>10</w:t>
            </w:r>
          </w:p>
        </w:tc>
        <w:tc>
          <w:tcPr>
            <w:tcW w:w="464" w:type="pct"/>
            <w:vAlign w:val="center"/>
          </w:tcPr>
          <w:p w14:paraId="40603A97" w14:textId="77777777" w:rsidR="00A6362E" w:rsidRPr="00367BD1" w:rsidRDefault="00A6362E" w:rsidP="00F94B39">
            <w:pPr>
              <w:keepNext/>
              <w:keepLines/>
              <w:jc w:val="center"/>
              <w:rPr>
                <w:color w:val="000000"/>
                <w:sz w:val="18"/>
                <w:szCs w:val="18"/>
              </w:rPr>
            </w:pPr>
            <w:r w:rsidRPr="00367BD1">
              <w:rPr>
                <w:color w:val="000000"/>
                <w:sz w:val="18"/>
                <w:szCs w:val="18"/>
              </w:rPr>
              <w:t>10</w:t>
            </w:r>
          </w:p>
        </w:tc>
        <w:tc>
          <w:tcPr>
            <w:tcW w:w="468" w:type="pct"/>
            <w:shd w:val="clear" w:color="auto" w:fill="auto"/>
            <w:vAlign w:val="center"/>
          </w:tcPr>
          <w:p w14:paraId="46B47BC3" w14:textId="77777777" w:rsidR="00A6362E" w:rsidRPr="00367BD1" w:rsidRDefault="00A6362E" w:rsidP="00F94B39">
            <w:pPr>
              <w:keepNext/>
              <w:keepLines/>
              <w:jc w:val="center"/>
              <w:rPr>
                <w:color w:val="000000"/>
                <w:sz w:val="18"/>
                <w:szCs w:val="18"/>
              </w:rPr>
            </w:pPr>
            <w:r w:rsidRPr="00367BD1">
              <w:rPr>
                <w:color w:val="000000"/>
                <w:sz w:val="18"/>
                <w:szCs w:val="18"/>
              </w:rPr>
              <w:t>n.a.</w:t>
            </w:r>
          </w:p>
        </w:tc>
      </w:tr>
      <w:tr w:rsidR="00A6362E" w:rsidRPr="00367BD1" w14:paraId="07B889E0" w14:textId="77777777" w:rsidTr="00A6362E">
        <w:trPr>
          <w:trHeight w:val="306"/>
          <w:jc w:val="center"/>
        </w:trPr>
        <w:tc>
          <w:tcPr>
            <w:tcW w:w="257" w:type="pct"/>
            <w:vMerge/>
            <w:shd w:val="clear" w:color="auto" w:fill="auto"/>
          </w:tcPr>
          <w:p w14:paraId="3E1AF358" w14:textId="77777777" w:rsidR="00A6362E" w:rsidRPr="00367BD1" w:rsidRDefault="00A6362E" w:rsidP="00F94B39">
            <w:pPr>
              <w:keepNext/>
              <w:keepLines/>
              <w:jc w:val="left"/>
              <w:rPr>
                <w:color w:val="000000"/>
                <w:sz w:val="18"/>
                <w:szCs w:val="18"/>
              </w:rPr>
            </w:pPr>
          </w:p>
        </w:tc>
        <w:tc>
          <w:tcPr>
            <w:tcW w:w="786" w:type="pct"/>
            <w:vMerge/>
            <w:shd w:val="clear" w:color="auto" w:fill="FFFFFF" w:themeFill="background1"/>
            <w:vAlign w:val="center"/>
          </w:tcPr>
          <w:p w14:paraId="2AF63D41" w14:textId="77777777" w:rsidR="00A6362E" w:rsidRPr="00367BD1" w:rsidRDefault="00A6362E" w:rsidP="00F94B39">
            <w:pPr>
              <w:keepNext/>
              <w:keepLines/>
              <w:jc w:val="left"/>
              <w:rPr>
                <w:color w:val="000000"/>
                <w:sz w:val="18"/>
                <w:szCs w:val="18"/>
                <w:lang w:eastAsia="en-CA"/>
              </w:rPr>
            </w:pPr>
          </w:p>
        </w:tc>
        <w:tc>
          <w:tcPr>
            <w:tcW w:w="698" w:type="pct"/>
            <w:shd w:val="clear" w:color="auto" w:fill="FFFFFF" w:themeFill="background1"/>
            <w:tcMar>
              <w:right w:w="57" w:type="dxa"/>
            </w:tcMar>
            <w:vAlign w:val="center"/>
          </w:tcPr>
          <w:p w14:paraId="4398A8A0" w14:textId="77777777" w:rsidR="00A6362E" w:rsidRPr="00367BD1" w:rsidRDefault="00A6362E" w:rsidP="00F94B39">
            <w:pPr>
              <w:jc w:val="left"/>
              <w:rPr>
                <w:sz w:val="18"/>
                <w:szCs w:val="18"/>
              </w:rPr>
            </w:pPr>
            <w:r w:rsidRPr="00367BD1">
              <w:rPr>
                <w:sz w:val="18"/>
                <w:szCs w:val="18"/>
              </w:rPr>
              <w:t>Toneladas de CO</w:t>
            </w:r>
            <w:r w:rsidRPr="00367BD1">
              <w:rPr>
                <w:sz w:val="18"/>
                <w:szCs w:val="18"/>
                <w:vertAlign w:val="subscript"/>
              </w:rPr>
              <w:t>2</w:t>
            </w:r>
            <w:r w:rsidRPr="00367BD1">
              <w:rPr>
                <w:sz w:val="18"/>
                <w:szCs w:val="18"/>
              </w:rPr>
              <w:t xml:space="preserve"> equiv.</w:t>
            </w:r>
          </w:p>
        </w:tc>
        <w:tc>
          <w:tcPr>
            <w:tcW w:w="467" w:type="pct"/>
            <w:shd w:val="clear" w:color="auto" w:fill="FFFFFF" w:themeFill="background1"/>
          </w:tcPr>
          <w:p w14:paraId="5289DCF0" w14:textId="77777777" w:rsidR="00A6362E" w:rsidRPr="00367BD1" w:rsidRDefault="00A6362E" w:rsidP="00F94B39">
            <w:pPr>
              <w:keepNext/>
              <w:keepLines/>
              <w:jc w:val="right"/>
              <w:rPr>
                <w:sz w:val="18"/>
                <w:szCs w:val="18"/>
              </w:rPr>
            </w:pPr>
            <w:r w:rsidRPr="00367BD1">
              <w:rPr>
                <w:sz w:val="18"/>
                <w:szCs w:val="18"/>
              </w:rPr>
              <w:t>19.290.350</w:t>
            </w:r>
          </w:p>
        </w:tc>
        <w:tc>
          <w:tcPr>
            <w:tcW w:w="465" w:type="pct"/>
            <w:shd w:val="clear" w:color="auto" w:fill="FFFFFF" w:themeFill="background1"/>
          </w:tcPr>
          <w:p w14:paraId="0DEDC2B9" w14:textId="77777777" w:rsidR="00A6362E" w:rsidRPr="00367BD1" w:rsidRDefault="00A6362E" w:rsidP="00F94B39">
            <w:pPr>
              <w:keepNext/>
              <w:keepLines/>
              <w:jc w:val="right"/>
              <w:rPr>
                <w:sz w:val="18"/>
                <w:szCs w:val="18"/>
              </w:rPr>
            </w:pPr>
            <w:r w:rsidRPr="00367BD1">
              <w:rPr>
                <w:sz w:val="18"/>
                <w:szCs w:val="18"/>
              </w:rPr>
              <w:t>19.290.350</w:t>
            </w:r>
          </w:p>
        </w:tc>
        <w:tc>
          <w:tcPr>
            <w:tcW w:w="465" w:type="pct"/>
            <w:shd w:val="clear" w:color="auto" w:fill="FFFFFF" w:themeFill="background1"/>
          </w:tcPr>
          <w:p w14:paraId="7553FD62" w14:textId="77777777" w:rsidR="00A6362E" w:rsidRPr="00367BD1" w:rsidRDefault="00A6362E" w:rsidP="00F94B39">
            <w:pPr>
              <w:keepNext/>
              <w:keepLines/>
              <w:jc w:val="right"/>
              <w:rPr>
                <w:sz w:val="18"/>
                <w:szCs w:val="18"/>
              </w:rPr>
            </w:pPr>
            <w:r w:rsidRPr="00367BD1">
              <w:rPr>
                <w:sz w:val="18"/>
                <w:szCs w:val="18"/>
              </w:rPr>
              <w:t>19.290.350</w:t>
            </w:r>
          </w:p>
        </w:tc>
        <w:tc>
          <w:tcPr>
            <w:tcW w:w="465" w:type="pct"/>
            <w:shd w:val="clear" w:color="auto" w:fill="FFFFFF" w:themeFill="background1"/>
          </w:tcPr>
          <w:p w14:paraId="322C9210" w14:textId="77777777" w:rsidR="00A6362E" w:rsidRPr="00367BD1" w:rsidRDefault="00A6362E" w:rsidP="00F94B39">
            <w:pPr>
              <w:keepNext/>
              <w:keepLines/>
              <w:jc w:val="right"/>
              <w:rPr>
                <w:sz w:val="18"/>
                <w:szCs w:val="18"/>
              </w:rPr>
            </w:pPr>
            <w:r w:rsidRPr="00367BD1">
              <w:rPr>
                <w:sz w:val="18"/>
                <w:szCs w:val="18"/>
              </w:rPr>
              <w:t>19.290.350</w:t>
            </w:r>
          </w:p>
        </w:tc>
        <w:tc>
          <w:tcPr>
            <w:tcW w:w="465" w:type="pct"/>
            <w:shd w:val="clear" w:color="auto" w:fill="FFFFFF" w:themeFill="background1"/>
          </w:tcPr>
          <w:p w14:paraId="72EC3438" w14:textId="77777777" w:rsidR="00A6362E" w:rsidRPr="00367BD1" w:rsidRDefault="00A6362E" w:rsidP="00F94B39">
            <w:pPr>
              <w:keepNext/>
              <w:keepLines/>
              <w:jc w:val="right"/>
              <w:rPr>
                <w:sz w:val="18"/>
                <w:szCs w:val="18"/>
              </w:rPr>
            </w:pPr>
            <w:r w:rsidRPr="00367BD1">
              <w:rPr>
                <w:sz w:val="18"/>
                <w:szCs w:val="18"/>
              </w:rPr>
              <w:t>17.361.315</w:t>
            </w:r>
          </w:p>
        </w:tc>
        <w:tc>
          <w:tcPr>
            <w:tcW w:w="464" w:type="pct"/>
            <w:shd w:val="clear" w:color="auto" w:fill="FFFFFF" w:themeFill="background1"/>
          </w:tcPr>
          <w:p w14:paraId="6A9C4253" w14:textId="77777777" w:rsidR="00A6362E" w:rsidRPr="00367BD1" w:rsidRDefault="00A6362E" w:rsidP="00F94B39">
            <w:pPr>
              <w:keepNext/>
              <w:keepLines/>
              <w:jc w:val="center"/>
              <w:rPr>
                <w:color w:val="000000"/>
                <w:sz w:val="18"/>
                <w:szCs w:val="18"/>
              </w:rPr>
            </w:pPr>
            <w:r w:rsidRPr="00367BD1">
              <w:rPr>
                <w:sz w:val="18"/>
                <w:szCs w:val="18"/>
              </w:rPr>
              <w:t>17.361.315</w:t>
            </w:r>
          </w:p>
        </w:tc>
        <w:tc>
          <w:tcPr>
            <w:tcW w:w="468" w:type="pct"/>
            <w:shd w:val="clear" w:color="auto" w:fill="FFFFFF" w:themeFill="background1"/>
          </w:tcPr>
          <w:p w14:paraId="07A95F45" w14:textId="77777777" w:rsidR="00A6362E" w:rsidRPr="00367BD1" w:rsidRDefault="00A6362E" w:rsidP="00F94B39">
            <w:pPr>
              <w:keepNext/>
              <w:keepLines/>
              <w:jc w:val="center"/>
              <w:rPr>
                <w:color w:val="000000"/>
                <w:sz w:val="18"/>
                <w:szCs w:val="18"/>
              </w:rPr>
            </w:pPr>
            <w:r w:rsidRPr="00367BD1">
              <w:rPr>
                <w:color w:val="000000"/>
                <w:sz w:val="18"/>
                <w:szCs w:val="18"/>
              </w:rPr>
              <w:t>n.a</w:t>
            </w:r>
          </w:p>
        </w:tc>
      </w:tr>
      <w:tr w:rsidR="00A6362E" w:rsidRPr="00367BD1" w14:paraId="4D0D18E5" w14:textId="77777777" w:rsidTr="00A6362E">
        <w:trPr>
          <w:trHeight w:val="305"/>
          <w:jc w:val="center"/>
        </w:trPr>
        <w:tc>
          <w:tcPr>
            <w:tcW w:w="257" w:type="pct"/>
            <w:vMerge w:val="restart"/>
            <w:shd w:val="clear" w:color="auto" w:fill="auto"/>
            <w:hideMark/>
          </w:tcPr>
          <w:p w14:paraId="4D8E0581" w14:textId="77777777" w:rsidR="00A6362E" w:rsidRPr="00367BD1" w:rsidRDefault="00A6362E" w:rsidP="00F94B39">
            <w:pPr>
              <w:jc w:val="left"/>
              <w:rPr>
                <w:color w:val="000000"/>
                <w:sz w:val="18"/>
                <w:szCs w:val="18"/>
              </w:rPr>
            </w:pPr>
            <w:r w:rsidRPr="00367BD1">
              <w:rPr>
                <w:color w:val="000000"/>
                <w:sz w:val="18"/>
                <w:szCs w:val="18"/>
              </w:rPr>
              <w:t>1.2</w:t>
            </w:r>
          </w:p>
        </w:tc>
        <w:tc>
          <w:tcPr>
            <w:tcW w:w="786" w:type="pct"/>
            <w:vMerge w:val="restart"/>
            <w:shd w:val="clear" w:color="auto" w:fill="FFFFFF" w:themeFill="background1"/>
            <w:hideMark/>
          </w:tcPr>
          <w:p w14:paraId="5C76095E" w14:textId="77777777" w:rsidR="00A6362E" w:rsidRPr="00367BD1" w:rsidRDefault="00A6362E" w:rsidP="00F94B39">
            <w:pPr>
              <w:jc w:val="left"/>
              <w:rPr>
                <w:color w:val="000000"/>
                <w:sz w:val="18"/>
                <w:szCs w:val="18"/>
              </w:rPr>
            </w:pPr>
            <w:r w:rsidRPr="00367BD1">
              <w:rPr>
                <w:color w:val="000000"/>
                <w:sz w:val="18"/>
                <w:szCs w:val="18"/>
              </w:rPr>
              <w:t>Consumo total máximo permitido para sustancias del Anexo F</w:t>
            </w:r>
          </w:p>
        </w:tc>
        <w:tc>
          <w:tcPr>
            <w:tcW w:w="698" w:type="pct"/>
            <w:shd w:val="clear" w:color="auto" w:fill="FFFFFF" w:themeFill="background1"/>
            <w:tcMar>
              <w:right w:w="57" w:type="dxa"/>
            </w:tcMar>
            <w:vAlign w:val="center"/>
          </w:tcPr>
          <w:p w14:paraId="37523D61" w14:textId="77777777" w:rsidR="00A6362E" w:rsidRPr="00367BD1" w:rsidRDefault="00A6362E" w:rsidP="00F94B39">
            <w:pPr>
              <w:ind w:right="-60"/>
              <w:jc w:val="left"/>
              <w:rPr>
                <w:sz w:val="18"/>
                <w:szCs w:val="18"/>
              </w:rPr>
            </w:pPr>
            <w:r w:rsidRPr="00367BD1">
              <w:rPr>
                <w:sz w:val="18"/>
                <w:szCs w:val="18"/>
              </w:rPr>
              <w:t>Reducción en %</w:t>
            </w:r>
          </w:p>
        </w:tc>
        <w:tc>
          <w:tcPr>
            <w:tcW w:w="467" w:type="pct"/>
            <w:shd w:val="clear" w:color="auto" w:fill="auto"/>
          </w:tcPr>
          <w:p w14:paraId="69099118" w14:textId="77777777" w:rsidR="00A6362E" w:rsidRPr="00367BD1" w:rsidRDefault="00A6362E" w:rsidP="00F94B39">
            <w:pPr>
              <w:jc w:val="center"/>
              <w:rPr>
                <w:sz w:val="18"/>
                <w:szCs w:val="18"/>
              </w:rPr>
            </w:pPr>
            <w:r w:rsidRPr="00367BD1">
              <w:rPr>
                <w:color w:val="000000"/>
                <w:sz w:val="18"/>
              </w:rPr>
              <w:t>0</w:t>
            </w:r>
          </w:p>
        </w:tc>
        <w:tc>
          <w:tcPr>
            <w:tcW w:w="465" w:type="pct"/>
            <w:shd w:val="clear" w:color="auto" w:fill="auto"/>
          </w:tcPr>
          <w:p w14:paraId="2F104446" w14:textId="77777777" w:rsidR="00A6362E" w:rsidRPr="00367BD1" w:rsidRDefault="00A6362E" w:rsidP="00F94B39">
            <w:pPr>
              <w:jc w:val="center"/>
              <w:rPr>
                <w:sz w:val="18"/>
                <w:szCs w:val="18"/>
              </w:rPr>
            </w:pPr>
            <w:r w:rsidRPr="00367BD1">
              <w:rPr>
                <w:color w:val="000000"/>
                <w:sz w:val="18"/>
              </w:rPr>
              <w:t>0</w:t>
            </w:r>
          </w:p>
        </w:tc>
        <w:tc>
          <w:tcPr>
            <w:tcW w:w="465" w:type="pct"/>
            <w:shd w:val="clear" w:color="auto" w:fill="auto"/>
          </w:tcPr>
          <w:p w14:paraId="1E180341" w14:textId="77777777" w:rsidR="00A6362E" w:rsidRPr="00367BD1" w:rsidRDefault="00A6362E" w:rsidP="00F94B39">
            <w:pPr>
              <w:jc w:val="center"/>
              <w:rPr>
                <w:sz w:val="18"/>
                <w:szCs w:val="18"/>
              </w:rPr>
            </w:pPr>
            <w:r w:rsidRPr="00367BD1">
              <w:rPr>
                <w:color w:val="000000"/>
                <w:sz w:val="18"/>
                <w:szCs w:val="18"/>
                <w:lang w:eastAsia="en-CA"/>
              </w:rPr>
              <w:t>4,1</w:t>
            </w:r>
          </w:p>
        </w:tc>
        <w:tc>
          <w:tcPr>
            <w:tcW w:w="465" w:type="pct"/>
            <w:shd w:val="clear" w:color="auto" w:fill="auto"/>
          </w:tcPr>
          <w:p w14:paraId="1A419594" w14:textId="77777777" w:rsidR="00A6362E" w:rsidRPr="00367BD1" w:rsidRDefault="00A6362E" w:rsidP="00F94B39">
            <w:pPr>
              <w:jc w:val="center"/>
              <w:rPr>
                <w:sz w:val="18"/>
                <w:szCs w:val="18"/>
              </w:rPr>
            </w:pPr>
            <w:r w:rsidRPr="00367BD1">
              <w:rPr>
                <w:sz w:val="18"/>
                <w:szCs w:val="18"/>
              </w:rPr>
              <w:t>6,7</w:t>
            </w:r>
          </w:p>
        </w:tc>
        <w:tc>
          <w:tcPr>
            <w:tcW w:w="465" w:type="pct"/>
            <w:shd w:val="clear" w:color="auto" w:fill="auto"/>
          </w:tcPr>
          <w:p w14:paraId="611414BF" w14:textId="77777777" w:rsidR="00A6362E" w:rsidRPr="00367BD1" w:rsidRDefault="00A6362E" w:rsidP="00F94B39">
            <w:pPr>
              <w:jc w:val="center"/>
              <w:rPr>
                <w:sz w:val="18"/>
                <w:szCs w:val="18"/>
              </w:rPr>
            </w:pPr>
            <w:r w:rsidRPr="00367BD1">
              <w:rPr>
                <w:color w:val="000000"/>
                <w:sz w:val="18"/>
                <w:szCs w:val="18"/>
                <w:lang w:eastAsia="en-CA"/>
              </w:rPr>
              <w:t>15,0</w:t>
            </w:r>
            <w:r w:rsidRPr="00367BD1">
              <w:rPr>
                <w:sz w:val="18"/>
                <w:szCs w:val="18"/>
              </w:rPr>
              <w:t>.</w:t>
            </w:r>
          </w:p>
        </w:tc>
        <w:tc>
          <w:tcPr>
            <w:tcW w:w="464" w:type="pct"/>
          </w:tcPr>
          <w:p w14:paraId="5A6CD640" w14:textId="77777777" w:rsidR="00A6362E" w:rsidRPr="00367BD1" w:rsidRDefault="00A6362E" w:rsidP="00F94B39">
            <w:pPr>
              <w:jc w:val="center"/>
              <w:rPr>
                <w:color w:val="000000"/>
                <w:sz w:val="18"/>
                <w:szCs w:val="18"/>
              </w:rPr>
            </w:pPr>
            <w:r w:rsidRPr="00367BD1">
              <w:rPr>
                <w:color w:val="000000"/>
                <w:sz w:val="18"/>
                <w:szCs w:val="18"/>
                <w:lang w:eastAsia="en-CA"/>
              </w:rPr>
              <w:t>22,0</w:t>
            </w:r>
          </w:p>
        </w:tc>
        <w:tc>
          <w:tcPr>
            <w:tcW w:w="468" w:type="pct"/>
            <w:shd w:val="clear" w:color="auto" w:fill="FFFFFF" w:themeFill="background1"/>
          </w:tcPr>
          <w:p w14:paraId="1C64408D" w14:textId="77777777" w:rsidR="00A6362E" w:rsidRPr="00367BD1" w:rsidRDefault="00A6362E" w:rsidP="00F94B39">
            <w:pPr>
              <w:jc w:val="center"/>
              <w:rPr>
                <w:color w:val="000000"/>
                <w:sz w:val="18"/>
                <w:szCs w:val="18"/>
              </w:rPr>
            </w:pPr>
            <w:r w:rsidRPr="00367BD1">
              <w:rPr>
                <w:color w:val="000000"/>
                <w:sz w:val="18"/>
                <w:szCs w:val="18"/>
                <w:lang w:eastAsia="en-CA"/>
              </w:rPr>
              <w:t>n.a</w:t>
            </w:r>
          </w:p>
        </w:tc>
      </w:tr>
      <w:tr w:rsidR="00A6362E" w:rsidRPr="00367BD1" w14:paraId="615739CD" w14:textId="77777777" w:rsidTr="00A6362E">
        <w:trPr>
          <w:trHeight w:val="306"/>
          <w:jc w:val="center"/>
        </w:trPr>
        <w:tc>
          <w:tcPr>
            <w:tcW w:w="257" w:type="pct"/>
            <w:vMerge/>
            <w:shd w:val="clear" w:color="auto" w:fill="auto"/>
          </w:tcPr>
          <w:p w14:paraId="0A80E176" w14:textId="77777777" w:rsidR="00A6362E" w:rsidRPr="00367BD1" w:rsidRDefault="00A6362E" w:rsidP="00F94B39">
            <w:pPr>
              <w:jc w:val="left"/>
              <w:rPr>
                <w:color w:val="000000"/>
                <w:sz w:val="18"/>
                <w:szCs w:val="18"/>
              </w:rPr>
            </w:pPr>
          </w:p>
        </w:tc>
        <w:tc>
          <w:tcPr>
            <w:tcW w:w="786" w:type="pct"/>
            <w:vMerge/>
            <w:shd w:val="clear" w:color="auto" w:fill="FFFFFF" w:themeFill="background1"/>
            <w:vAlign w:val="center"/>
          </w:tcPr>
          <w:p w14:paraId="0D561E4C" w14:textId="77777777" w:rsidR="00A6362E" w:rsidRPr="00367BD1" w:rsidRDefault="00A6362E" w:rsidP="00F94B39">
            <w:pPr>
              <w:jc w:val="left"/>
              <w:rPr>
                <w:color w:val="000000"/>
                <w:sz w:val="18"/>
                <w:szCs w:val="18"/>
                <w:lang w:eastAsia="en-CA"/>
              </w:rPr>
            </w:pPr>
          </w:p>
        </w:tc>
        <w:tc>
          <w:tcPr>
            <w:tcW w:w="698" w:type="pct"/>
            <w:shd w:val="clear" w:color="auto" w:fill="FFFFFF" w:themeFill="background1"/>
            <w:tcMar>
              <w:right w:w="57" w:type="dxa"/>
            </w:tcMar>
            <w:vAlign w:val="center"/>
          </w:tcPr>
          <w:p w14:paraId="3BD50674" w14:textId="77777777" w:rsidR="00A6362E" w:rsidRPr="00367BD1" w:rsidRDefault="00A6362E" w:rsidP="00F94B39">
            <w:pPr>
              <w:jc w:val="left"/>
              <w:rPr>
                <w:color w:val="000000"/>
                <w:sz w:val="18"/>
                <w:szCs w:val="18"/>
              </w:rPr>
            </w:pPr>
            <w:r w:rsidRPr="00367BD1">
              <w:rPr>
                <w:sz w:val="18"/>
                <w:szCs w:val="18"/>
              </w:rPr>
              <w:t>Toneladas de CO</w:t>
            </w:r>
            <w:r w:rsidRPr="00367BD1">
              <w:rPr>
                <w:sz w:val="18"/>
                <w:szCs w:val="18"/>
                <w:vertAlign w:val="subscript"/>
              </w:rPr>
              <w:t>2</w:t>
            </w:r>
            <w:r w:rsidRPr="00367BD1">
              <w:rPr>
                <w:sz w:val="18"/>
                <w:szCs w:val="18"/>
              </w:rPr>
              <w:t xml:space="preserve"> equiv.</w:t>
            </w:r>
          </w:p>
        </w:tc>
        <w:tc>
          <w:tcPr>
            <w:tcW w:w="467" w:type="pct"/>
            <w:shd w:val="clear" w:color="auto" w:fill="FFFFFF" w:themeFill="background1"/>
          </w:tcPr>
          <w:p w14:paraId="7665567F" w14:textId="77777777" w:rsidR="00A6362E" w:rsidRPr="00367BD1" w:rsidRDefault="00A6362E" w:rsidP="00F94B39">
            <w:pPr>
              <w:jc w:val="right"/>
              <w:rPr>
                <w:sz w:val="18"/>
                <w:szCs w:val="18"/>
              </w:rPr>
            </w:pPr>
            <w:r w:rsidRPr="00367BD1">
              <w:rPr>
                <w:sz w:val="18"/>
                <w:szCs w:val="18"/>
              </w:rPr>
              <w:t>19.290.350</w:t>
            </w:r>
          </w:p>
        </w:tc>
        <w:tc>
          <w:tcPr>
            <w:tcW w:w="465" w:type="pct"/>
            <w:shd w:val="clear" w:color="auto" w:fill="FFFFFF" w:themeFill="background1"/>
          </w:tcPr>
          <w:p w14:paraId="28B4357B" w14:textId="77777777" w:rsidR="00A6362E" w:rsidRPr="00367BD1" w:rsidRDefault="00A6362E" w:rsidP="00F94B39">
            <w:pPr>
              <w:jc w:val="right"/>
              <w:rPr>
                <w:sz w:val="18"/>
                <w:szCs w:val="18"/>
              </w:rPr>
            </w:pPr>
            <w:r w:rsidRPr="00367BD1">
              <w:rPr>
                <w:sz w:val="18"/>
                <w:szCs w:val="18"/>
              </w:rPr>
              <w:t>19.290.350</w:t>
            </w:r>
          </w:p>
        </w:tc>
        <w:tc>
          <w:tcPr>
            <w:tcW w:w="465" w:type="pct"/>
            <w:shd w:val="clear" w:color="auto" w:fill="FFFFFF" w:themeFill="background1"/>
          </w:tcPr>
          <w:p w14:paraId="24748687" w14:textId="77777777" w:rsidR="00A6362E" w:rsidRPr="00367BD1" w:rsidRDefault="00A6362E" w:rsidP="00F94B39">
            <w:pPr>
              <w:jc w:val="right"/>
              <w:rPr>
                <w:sz w:val="18"/>
                <w:szCs w:val="18"/>
              </w:rPr>
            </w:pPr>
            <w:r w:rsidRPr="00367BD1">
              <w:rPr>
                <w:sz w:val="18"/>
                <w:szCs w:val="18"/>
              </w:rPr>
              <w:t>18.500.000</w:t>
            </w:r>
          </w:p>
        </w:tc>
        <w:tc>
          <w:tcPr>
            <w:tcW w:w="465" w:type="pct"/>
            <w:shd w:val="clear" w:color="auto" w:fill="FFFFFF" w:themeFill="background1"/>
          </w:tcPr>
          <w:p w14:paraId="2559B087" w14:textId="77777777" w:rsidR="00A6362E" w:rsidRPr="00367BD1" w:rsidRDefault="00A6362E" w:rsidP="00F94B39">
            <w:pPr>
              <w:jc w:val="right"/>
              <w:rPr>
                <w:sz w:val="18"/>
                <w:szCs w:val="18"/>
              </w:rPr>
            </w:pPr>
            <w:r w:rsidRPr="00367BD1">
              <w:rPr>
                <w:sz w:val="18"/>
                <w:szCs w:val="18"/>
              </w:rPr>
              <w:t>18.000.000</w:t>
            </w:r>
          </w:p>
        </w:tc>
        <w:tc>
          <w:tcPr>
            <w:tcW w:w="465" w:type="pct"/>
            <w:shd w:val="clear" w:color="auto" w:fill="auto"/>
          </w:tcPr>
          <w:p w14:paraId="7CD5E974" w14:textId="77777777" w:rsidR="00A6362E" w:rsidRPr="00367BD1" w:rsidRDefault="00A6362E" w:rsidP="00F94B39">
            <w:pPr>
              <w:jc w:val="right"/>
              <w:rPr>
                <w:sz w:val="18"/>
                <w:szCs w:val="18"/>
              </w:rPr>
            </w:pPr>
            <w:r w:rsidRPr="00367BD1">
              <w:rPr>
                <w:color w:val="000000"/>
                <w:sz w:val="18"/>
                <w:szCs w:val="18"/>
              </w:rPr>
              <w:t>16.387.179</w:t>
            </w:r>
          </w:p>
        </w:tc>
        <w:tc>
          <w:tcPr>
            <w:tcW w:w="464" w:type="pct"/>
          </w:tcPr>
          <w:p w14:paraId="356A131C" w14:textId="77777777" w:rsidR="00A6362E" w:rsidRPr="00367BD1" w:rsidRDefault="00A6362E" w:rsidP="00F94B39">
            <w:pPr>
              <w:jc w:val="center"/>
              <w:rPr>
                <w:color w:val="000000"/>
                <w:sz w:val="18"/>
                <w:szCs w:val="18"/>
              </w:rPr>
            </w:pPr>
            <w:r w:rsidRPr="00367BD1">
              <w:rPr>
                <w:color w:val="000000"/>
                <w:sz w:val="18"/>
                <w:szCs w:val="18"/>
              </w:rPr>
              <w:t>15.046.473</w:t>
            </w:r>
          </w:p>
        </w:tc>
        <w:tc>
          <w:tcPr>
            <w:tcW w:w="468" w:type="pct"/>
            <w:shd w:val="clear" w:color="auto" w:fill="FFFFFF" w:themeFill="background1"/>
          </w:tcPr>
          <w:p w14:paraId="416BD856" w14:textId="77777777" w:rsidR="00A6362E" w:rsidRPr="00367BD1" w:rsidRDefault="00A6362E" w:rsidP="00F94B39">
            <w:pPr>
              <w:jc w:val="center"/>
              <w:rPr>
                <w:color w:val="000000"/>
                <w:sz w:val="18"/>
                <w:szCs w:val="18"/>
              </w:rPr>
            </w:pPr>
            <w:r w:rsidRPr="00367BD1">
              <w:rPr>
                <w:color w:val="000000"/>
                <w:sz w:val="18"/>
                <w:szCs w:val="18"/>
              </w:rPr>
              <w:t>n.a</w:t>
            </w:r>
          </w:p>
        </w:tc>
      </w:tr>
      <w:tr w:rsidR="00A6362E" w:rsidRPr="00367BD1" w14:paraId="4486BE35" w14:textId="77777777" w:rsidTr="00A6362E">
        <w:trPr>
          <w:trHeight w:val="116"/>
          <w:jc w:val="center"/>
        </w:trPr>
        <w:tc>
          <w:tcPr>
            <w:tcW w:w="257" w:type="pct"/>
            <w:shd w:val="clear" w:color="auto" w:fill="auto"/>
            <w:hideMark/>
          </w:tcPr>
          <w:p w14:paraId="6A515027" w14:textId="77777777" w:rsidR="00A6362E" w:rsidRPr="00367BD1" w:rsidRDefault="00A6362E" w:rsidP="00F94B39">
            <w:pPr>
              <w:jc w:val="left"/>
              <w:rPr>
                <w:color w:val="000000"/>
                <w:sz w:val="18"/>
                <w:szCs w:val="18"/>
              </w:rPr>
            </w:pPr>
            <w:r w:rsidRPr="00367BD1">
              <w:rPr>
                <w:color w:val="000000"/>
                <w:sz w:val="18"/>
                <w:szCs w:val="18"/>
              </w:rPr>
              <w:t>2.1</w:t>
            </w:r>
          </w:p>
        </w:tc>
        <w:tc>
          <w:tcPr>
            <w:tcW w:w="1483" w:type="pct"/>
            <w:gridSpan w:val="2"/>
            <w:shd w:val="clear" w:color="auto" w:fill="auto"/>
            <w:hideMark/>
          </w:tcPr>
          <w:p w14:paraId="4C7CCA79" w14:textId="77777777" w:rsidR="00A6362E" w:rsidRPr="00367BD1" w:rsidRDefault="00A6362E" w:rsidP="00F94B39">
            <w:pPr>
              <w:ind w:right="-176"/>
              <w:jc w:val="left"/>
              <w:rPr>
                <w:color w:val="000000"/>
                <w:sz w:val="18"/>
                <w:szCs w:val="18"/>
              </w:rPr>
            </w:pPr>
            <w:r w:rsidRPr="00367BD1">
              <w:rPr>
                <w:color w:val="000000"/>
                <w:sz w:val="18"/>
                <w:szCs w:val="18"/>
              </w:rPr>
              <w:t>Financiación convenida para el OE Principal (ONUDI) (USD)</w:t>
            </w:r>
          </w:p>
        </w:tc>
        <w:tc>
          <w:tcPr>
            <w:tcW w:w="467" w:type="pct"/>
            <w:shd w:val="clear" w:color="auto" w:fill="FFFFFF" w:themeFill="background1"/>
          </w:tcPr>
          <w:p w14:paraId="6A7069C8" w14:textId="77777777" w:rsidR="00A6362E" w:rsidRPr="00367BD1" w:rsidRDefault="00A6362E" w:rsidP="00F94B39">
            <w:pPr>
              <w:jc w:val="right"/>
              <w:rPr>
                <w:color w:val="000000"/>
                <w:sz w:val="18"/>
                <w:szCs w:val="18"/>
              </w:rPr>
            </w:pPr>
            <w:r w:rsidRPr="00367BD1">
              <w:rPr>
                <w:color w:val="000000"/>
                <w:sz w:val="18"/>
                <w:szCs w:val="18"/>
              </w:rPr>
              <w:t>9.</w:t>
            </w:r>
            <w:r w:rsidRPr="00367BD1">
              <w:rPr>
                <w:sz w:val="18"/>
                <w:szCs w:val="18"/>
              </w:rPr>
              <w:t xml:space="preserve">081.787 </w:t>
            </w:r>
          </w:p>
        </w:tc>
        <w:tc>
          <w:tcPr>
            <w:tcW w:w="465" w:type="pct"/>
            <w:shd w:val="clear" w:color="auto" w:fill="FFFFFF" w:themeFill="background1"/>
          </w:tcPr>
          <w:p w14:paraId="75971816"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4083FC8D" w14:textId="77777777" w:rsidR="00A6362E" w:rsidRPr="00367BD1" w:rsidRDefault="00A6362E" w:rsidP="00F94B39">
            <w:pPr>
              <w:jc w:val="right"/>
              <w:rPr>
                <w:color w:val="000000"/>
                <w:sz w:val="18"/>
                <w:szCs w:val="18"/>
              </w:rPr>
            </w:pPr>
            <w:r w:rsidRPr="00367BD1">
              <w:rPr>
                <w:color w:val="000000"/>
                <w:sz w:val="18"/>
                <w:szCs w:val="18"/>
              </w:rPr>
              <w:t>3.545.129</w:t>
            </w:r>
          </w:p>
        </w:tc>
        <w:tc>
          <w:tcPr>
            <w:tcW w:w="465" w:type="pct"/>
            <w:shd w:val="clear" w:color="auto" w:fill="FFFFFF" w:themeFill="background1"/>
          </w:tcPr>
          <w:p w14:paraId="227C911B"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1FD77128" w14:textId="77777777" w:rsidR="00A6362E" w:rsidRPr="00367BD1" w:rsidRDefault="00A6362E" w:rsidP="00F94B39">
            <w:pPr>
              <w:jc w:val="right"/>
              <w:rPr>
                <w:color w:val="000000"/>
                <w:sz w:val="18"/>
                <w:szCs w:val="18"/>
              </w:rPr>
            </w:pPr>
            <w:r w:rsidRPr="00367BD1">
              <w:rPr>
                <w:color w:val="000000"/>
                <w:sz w:val="18"/>
                <w:szCs w:val="18"/>
              </w:rPr>
              <w:t xml:space="preserve">1.648.115 </w:t>
            </w:r>
          </w:p>
        </w:tc>
        <w:tc>
          <w:tcPr>
            <w:tcW w:w="464" w:type="pct"/>
            <w:shd w:val="clear" w:color="auto" w:fill="FFFFFF" w:themeFill="background1"/>
          </w:tcPr>
          <w:p w14:paraId="271CD5C9"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18425A16" w14:textId="77777777" w:rsidR="00A6362E" w:rsidRPr="00367BD1" w:rsidRDefault="00A6362E" w:rsidP="00F94B39">
            <w:pPr>
              <w:jc w:val="right"/>
              <w:rPr>
                <w:color w:val="000000"/>
                <w:sz w:val="18"/>
                <w:szCs w:val="18"/>
              </w:rPr>
            </w:pPr>
            <w:r w:rsidRPr="00367BD1">
              <w:rPr>
                <w:color w:val="000000"/>
                <w:sz w:val="18"/>
                <w:szCs w:val="18"/>
              </w:rPr>
              <w:t>14.275.031</w:t>
            </w:r>
          </w:p>
        </w:tc>
      </w:tr>
      <w:tr w:rsidR="00A6362E" w:rsidRPr="00367BD1" w14:paraId="72DB007B" w14:textId="77777777" w:rsidTr="00A6362E">
        <w:trPr>
          <w:trHeight w:val="56"/>
          <w:jc w:val="center"/>
        </w:trPr>
        <w:tc>
          <w:tcPr>
            <w:tcW w:w="257" w:type="pct"/>
            <w:shd w:val="clear" w:color="auto" w:fill="auto"/>
            <w:hideMark/>
          </w:tcPr>
          <w:p w14:paraId="003BC449" w14:textId="77777777" w:rsidR="00A6362E" w:rsidRPr="00367BD1" w:rsidRDefault="00A6362E" w:rsidP="00F94B39">
            <w:pPr>
              <w:jc w:val="left"/>
              <w:rPr>
                <w:color w:val="000000"/>
                <w:sz w:val="18"/>
                <w:szCs w:val="18"/>
              </w:rPr>
            </w:pPr>
            <w:r w:rsidRPr="00367BD1">
              <w:rPr>
                <w:color w:val="000000"/>
                <w:sz w:val="18"/>
                <w:szCs w:val="18"/>
              </w:rPr>
              <w:t>2.2</w:t>
            </w:r>
          </w:p>
        </w:tc>
        <w:tc>
          <w:tcPr>
            <w:tcW w:w="1483" w:type="pct"/>
            <w:gridSpan w:val="2"/>
            <w:shd w:val="clear" w:color="auto" w:fill="auto"/>
            <w:hideMark/>
          </w:tcPr>
          <w:p w14:paraId="0FE5CD82" w14:textId="77777777" w:rsidR="00A6362E" w:rsidRPr="00367BD1" w:rsidRDefault="00A6362E" w:rsidP="00F94B39">
            <w:pPr>
              <w:ind w:right="-88"/>
              <w:jc w:val="left"/>
              <w:rPr>
                <w:color w:val="000000"/>
                <w:sz w:val="18"/>
                <w:szCs w:val="18"/>
              </w:rPr>
            </w:pPr>
            <w:r w:rsidRPr="00367BD1">
              <w:rPr>
                <w:color w:val="000000"/>
                <w:sz w:val="18"/>
                <w:szCs w:val="18"/>
              </w:rPr>
              <w:t>Gastos de apoyo para el OE Principal (USD)</w:t>
            </w:r>
          </w:p>
        </w:tc>
        <w:tc>
          <w:tcPr>
            <w:tcW w:w="467" w:type="pct"/>
            <w:shd w:val="clear" w:color="auto" w:fill="FFFFFF" w:themeFill="background1"/>
          </w:tcPr>
          <w:p w14:paraId="7E09B56A" w14:textId="77777777" w:rsidR="00A6362E" w:rsidRPr="00367BD1" w:rsidRDefault="00A6362E" w:rsidP="00F94B39">
            <w:pPr>
              <w:jc w:val="right"/>
              <w:rPr>
                <w:color w:val="000000"/>
                <w:sz w:val="18"/>
                <w:szCs w:val="18"/>
              </w:rPr>
            </w:pPr>
            <w:r w:rsidRPr="00367BD1">
              <w:rPr>
                <w:color w:val="000000"/>
                <w:sz w:val="18"/>
                <w:szCs w:val="18"/>
              </w:rPr>
              <w:t>635.725</w:t>
            </w:r>
          </w:p>
        </w:tc>
        <w:tc>
          <w:tcPr>
            <w:tcW w:w="465" w:type="pct"/>
            <w:shd w:val="clear" w:color="auto" w:fill="FFFFFF" w:themeFill="background1"/>
          </w:tcPr>
          <w:p w14:paraId="55818CC3"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6601FE69" w14:textId="77777777" w:rsidR="00A6362E" w:rsidRPr="00367BD1" w:rsidRDefault="00A6362E" w:rsidP="00F94B39">
            <w:pPr>
              <w:jc w:val="right"/>
              <w:rPr>
                <w:color w:val="000000"/>
                <w:sz w:val="18"/>
                <w:szCs w:val="18"/>
              </w:rPr>
            </w:pPr>
            <w:r w:rsidRPr="00367BD1">
              <w:rPr>
                <w:color w:val="000000"/>
                <w:sz w:val="18"/>
                <w:szCs w:val="18"/>
              </w:rPr>
              <w:t>248.159</w:t>
            </w:r>
          </w:p>
        </w:tc>
        <w:tc>
          <w:tcPr>
            <w:tcW w:w="465" w:type="pct"/>
            <w:shd w:val="clear" w:color="auto" w:fill="FFFFFF" w:themeFill="background1"/>
          </w:tcPr>
          <w:p w14:paraId="7589FFB9"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4A244688" w14:textId="77777777" w:rsidR="00A6362E" w:rsidRPr="00367BD1" w:rsidRDefault="00A6362E" w:rsidP="00F94B39">
            <w:pPr>
              <w:jc w:val="right"/>
              <w:rPr>
                <w:color w:val="000000"/>
                <w:sz w:val="18"/>
                <w:szCs w:val="18"/>
              </w:rPr>
            </w:pPr>
            <w:r w:rsidRPr="00367BD1">
              <w:rPr>
                <w:color w:val="000000"/>
                <w:sz w:val="18"/>
                <w:szCs w:val="18"/>
              </w:rPr>
              <w:t>115.368</w:t>
            </w:r>
          </w:p>
        </w:tc>
        <w:tc>
          <w:tcPr>
            <w:tcW w:w="464" w:type="pct"/>
            <w:shd w:val="clear" w:color="auto" w:fill="FFFFFF" w:themeFill="background1"/>
          </w:tcPr>
          <w:p w14:paraId="6CB29FA7"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1BA3B81D" w14:textId="77777777" w:rsidR="00A6362E" w:rsidRPr="00367BD1" w:rsidRDefault="00A6362E" w:rsidP="00F94B39">
            <w:pPr>
              <w:jc w:val="right"/>
              <w:rPr>
                <w:color w:val="000000"/>
                <w:sz w:val="18"/>
                <w:szCs w:val="18"/>
              </w:rPr>
            </w:pPr>
            <w:r w:rsidRPr="00367BD1">
              <w:rPr>
                <w:color w:val="000000"/>
                <w:sz w:val="18"/>
                <w:szCs w:val="18"/>
              </w:rPr>
              <w:t>999.252</w:t>
            </w:r>
          </w:p>
        </w:tc>
      </w:tr>
      <w:tr w:rsidR="00A6362E" w:rsidRPr="00367BD1" w14:paraId="29FEC20C" w14:textId="77777777" w:rsidTr="00A6362E">
        <w:trPr>
          <w:trHeight w:val="161"/>
          <w:jc w:val="center"/>
        </w:trPr>
        <w:tc>
          <w:tcPr>
            <w:tcW w:w="257" w:type="pct"/>
            <w:shd w:val="clear" w:color="auto" w:fill="auto"/>
            <w:hideMark/>
          </w:tcPr>
          <w:p w14:paraId="56AE679E" w14:textId="77777777" w:rsidR="00A6362E" w:rsidRPr="00367BD1" w:rsidRDefault="00A6362E" w:rsidP="00F94B39">
            <w:pPr>
              <w:jc w:val="left"/>
              <w:rPr>
                <w:color w:val="000000"/>
                <w:sz w:val="18"/>
                <w:szCs w:val="18"/>
              </w:rPr>
            </w:pPr>
            <w:r w:rsidRPr="00367BD1">
              <w:rPr>
                <w:color w:val="000000"/>
                <w:sz w:val="18"/>
                <w:szCs w:val="18"/>
              </w:rPr>
              <w:t>2.3</w:t>
            </w:r>
          </w:p>
        </w:tc>
        <w:tc>
          <w:tcPr>
            <w:tcW w:w="1483" w:type="pct"/>
            <w:gridSpan w:val="2"/>
            <w:shd w:val="clear" w:color="auto" w:fill="auto"/>
            <w:hideMark/>
          </w:tcPr>
          <w:p w14:paraId="7BC9F8D4" w14:textId="77777777" w:rsidR="00A6362E" w:rsidRPr="00367BD1" w:rsidRDefault="00A6362E" w:rsidP="00F94B39">
            <w:pPr>
              <w:jc w:val="left"/>
              <w:rPr>
                <w:color w:val="000000"/>
                <w:sz w:val="18"/>
                <w:szCs w:val="18"/>
              </w:rPr>
            </w:pPr>
            <w:r w:rsidRPr="00367BD1">
              <w:rPr>
                <w:color w:val="000000"/>
                <w:sz w:val="18"/>
                <w:szCs w:val="18"/>
              </w:rPr>
              <w:t>Financiación convenida para el OE Cooperante (PNUD) (USD)</w:t>
            </w:r>
          </w:p>
        </w:tc>
        <w:tc>
          <w:tcPr>
            <w:tcW w:w="467" w:type="pct"/>
            <w:shd w:val="clear" w:color="auto" w:fill="FFFFFF" w:themeFill="background1"/>
          </w:tcPr>
          <w:p w14:paraId="0E5BD474" w14:textId="77777777" w:rsidR="00A6362E" w:rsidRPr="00367BD1" w:rsidRDefault="00A6362E" w:rsidP="00F94B39">
            <w:pPr>
              <w:jc w:val="right"/>
              <w:rPr>
                <w:color w:val="000000"/>
                <w:sz w:val="18"/>
                <w:szCs w:val="18"/>
              </w:rPr>
            </w:pPr>
            <w:r w:rsidRPr="00367BD1">
              <w:rPr>
                <w:color w:val="000000"/>
                <w:sz w:val="18"/>
                <w:szCs w:val="18"/>
              </w:rPr>
              <w:t>1.704.688</w:t>
            </w:r>
          </w:p>
        </w:tc>
        <w:tc>
          <w:tcPr>
            <w:tcW w:w="465" w:type="pct"/>
            <w:shd w:val="clear" w:color="auto" w:fill="FFFFFF" w:themeFill="background1"/>
          </w:tcPr>
          <w:p w14:paraId="73F22E4B"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2CE6F061" w14:textId="77777777" w:rsidR="00A6362E" w:rsidRPr="00367BD1" w:rsidRDefault="00A6362E" w:rsidP="00F94B39">
            <w:pPr>
              <w:jc w:val="right"/>
              <w:rPr>
                <w:color w:val="000000"/>
                <w:sz w:val="18"/>
                <w:szCs w:val="18"/>
              </w:rPr>
            </w:pPr>
            <w:r w:rsidRPr="00367BD1">
              <w:rPr>
                <w:color w:val="000000"/>
                <w:sz w:val="18"/>
                <w:szCs w:val="18"/>
              </w:rPr>
              <w:t>1.047.100</w:t>
            </w:r>
          </w:p>
        </w:tc>
        <w:tc>
          <w:tcPr>
            <w:tcW w:w="465" w:type="pct"/>
            <w:shd w:val="clear" w:color="auto" w:fill="FFFFFF" w:themeFill="background1"/>
          </w:tcPr>
          <w:p w14:paraId="32A079E7"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51716364" w14:textId="77777777" w:rsidR="00A6362E" w:rsidRPr="00367BD1" w:rsidRDefault="00A6362E" w:rsidP="00F94B39">
            <w:pPr>
              <w:jc w:val="right"/>
              <w:rPr>
                <w:color w:val="000000"/>
                <w:sz w:val="18"/>
                <w:szCs w:val="18"/>
              </w:rPr>
            </w:pPr>
            <w:r w:rsidRPr="00367BD1">
              <w:rPr>
                <w:color w:val="000000"/>
                <w:sz w:val="18"/>
                <w:szCs w:val="18"/>
              </w:rPr>
              <w:t>170.779</w:t>
            </w:r>
          </w:p>
        </w:tc>
        <w:tc>
          <w:tcPr>
            <w:tcW w:w="464" w:type="pct"/>
            <w:shd w:val="clear" w:color="auto" w:fill="FFFFFF" w:themeFill="background1"/>
          </w:tcPr>
          <w:p w14:paraId="05FED051"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1B8A76DD" w14:textId="77777777" w:rsidR="00A6362E" w:rsidRPr="00367BD1" w:rsidRDefault="00A6362E" w:rsidP="00F94B39">
            <w:pPr>
              <w:jc w:val="right"/>
              <w:rPr>
                <w:color w:val="000000"/>
                <w:sz w:val="18"/>
                <w:szCs w:val="18"/>
              </w:rPr>
            </w:pPr>
            <w:r w:rsidRPr="00367BD1">
              <w:rPr>
                <w:color w:val="000000"/>
                <w:sz w:val="18"/>
                <w:szCs w:val="18"/>
              </w:rPr>
              <w:t>2.922.567</w:t>
            </w:r>
          </w:p>
        </w:tc>
      </w:tr>
      <w:tr w:rsidR="00A6362E" w:rsidRPr="00367BD1" w14:paraId="74A85050" w14:textId="77777777" w:rsidTr="00A6362E">
        <w:trPr>
          <w:trHeight w:val="60"/>
          <w:jc w:val="center"/>
        </w:trPr>
        <w:tc>
          <w:tcPr>
            <w:tcW w:w="257" w:type="pct"/>
            <w:shd w:val="clear" w:color="auto" w:fill="auto"/>
            <w:hideMark/>
          </w:tcPr>
          <w:p w14:paraId="2D66FDF5" w14:textId="77777777" w:rsidR="00A6362E" w:rsidRPr="00367BD1" w:rsidRDefault="00A6362E" w:rsidP="00F94B39">
            <w:pPr>
              <w:jc w:val="left"/>
              <w:rPr>
                <w:color w:val="000000"/>
                <w:sz w:val="18"/>
                <w:szCs w:val="18"/>
              </w:rPr>
            </w:pPr>
            <w:r w:rsidRPr="00367BD1">
              <w:rPr>
                <w:color w:val="000000"/>
                <w:sz w:val="18"/>
                <w:szCs w:val="18"/>
              </w:rPr>
              <w:lastRenderedPageBreak/>
              <w:t>2.4</w:t>
            </w:r>
          </w:p>
        </w:tc>
        <w:tc>
          <w:tcPr>
            <w:tcW w:w="1483" w:type="pct"/>
            <w:gridSpan w:val="2"/>
            <w:shd w:val="clear" w:color="auto" w:fill="FFFFFF" w:themeFill="background1"/>
            <w:hideMark/>
          </w:tcPr>
          <w:p w14:paraId="6329714D" w14:textId="77777777" w:rsidR="00A6362E" w:rsidRPr="00367BD1" w:rsidRDefault="00A6362E" w:rsidP="00F94B39">
            <w:pPr>
              <w:ind w:right="-88"/>
              <w:jc w:val="left"/>
              <w:rPr>
                <w:color w:val="000000"/>
                <w:sz w:val="18"/>
                <w:szCs w:val="18"/>
              </w:rPr>
            </w:pPr>
            <w:r w:rsidRPr="00367BD1">
              <w:rPr>
                <w:color w:val="000000"/>
                <w:sz w:val="18"/>
                <w:szCs w:val="18"/>
              </w:rPr>
              <w:t>Gastos de apoyo para el OE Cooperante (USD)</w:t>
            </w:r>
          </w:p>
        </w:tc>
        <w:tc>
          <w:tcPr>
            <w:tcW w:w="467" w:type="pct"/>
            <w:shd w:val="clear" w:color="auto" w:fill="FFFFFF" w:themeFill="background1"/>
          </w:tcPr>
          <w:p w14:paraId="47EC73E2" w14:textId="77777777" w:rsidR="00A6362E" w:rsidRPr="00367BD1" w:rsidRDefault="00A6362E" w:rsidP="00F94B39">
            <w:pPr>
              <w:jc w:val="right"/>
              <w:rPr>
                <w:color w:val="000000"/>
                <w:sz w:val="18"/>
                <w:szCs w:val="18"/>
              </w:rPr>
            </w:pPr>
            <w:r w:rsidRPr="00367BD1">
              <w:rPr>
                <w:color w:val="000000"/>
                <w:sz w:val="18"/>
                <w:szCs w:val="18"/>
              </w:rPr>
              <w:t>119.328</w:t>
            </w:r>
          </w:p>
        </w:tc>
        <w:tc>
          <w:tcPr>
            <w:tcW w:w="465" w:type="pct"/>
            <w:shd w:val="clear" w:color="auto" w:fill="FFFFFF" w:themeFill="background1"/>
          </w:tcPr>
          <w:p w14:paraId="552687EE"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4239A5B4" w14:textId="77777777" w:rsidR="00A6362E" w:rsidRPr="00367BD1" w:rsidRDefault="00A6362E" w:rsidP="00F94B39">
            <w:pPr>
              <w:jc w:val="right"/>
              <w:rPr>
                <w:color w:val="000000"/>
                <w:sz w:val="18"/>
                <w:szCs w:val="18"/>
              </w:rPr>
            </w:pPr>
            <w:r w:rsidRPr="00367BD1">
              <w:rPr>
                <w:color w:val="000000"/>
                <w:sz w:val="18"/>
                <w:szCs w:val="18"/>
              </w:rPr>
              <w:t>73.297</w:t>
            </w:r>
          </w:p>
        </w:tc>
        <w:tc>
          <w:tcPr>
            <w:tcW w:w="465" w:type="pct"/>
            <w:shd w:val="clear" w:color="auto" w:fill="FFFFFF" w:themeFill="background1"/>
          </w:tcPr>
          <w:p w14:paraId="3896C7FA"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0B8296A5" w14:textId="77777777" w:rsidR="00A6362E" w:rsidRPr="00367BD1" w:rsidRDefault="00A6362E" w:rsidP="00F94B39">
            <w:pPr>
              <w:jc w:val="right"/>
              <w:rPr>
                <w:color w:val="000000"/>
                <w:sz w:val="18"/>
                <w:szCs w:val="18"/>
              </w:rPr>
            </w:pPr>
            <w:r w:rsidRPr="00367BD1">
              <w:rPr>
                <w:color w:val="000000"/>
                <w:sz w:val="18"/>
                <w:szCs w:val="18"/>
              </w:rPr>
              <w:t>11.955</w:t>
            </w:r>
          </w:p>
        </w:tc>
        <w:tc>
          <w:tcPr>
            <w:tcW w:w="464" w:type="pct"/>
            <w:shd w:val="clear" w:color="auto" w:fill="FFFFFF" w:themeFill="background1"/>
          </w:tcPr>
          <w:p w14:paraId="2BD9DCBC"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5FF5D2E4" w14:textId="77777777" w:rsidR="00A6362E" w:rsidRPr="00367BD1" w:rsidRDefault="00A6362E" w:rsidP="00F94B39">
            <w:pPr>
              <w:jc w:val="right"/>
              <w:rPr>
                <w:color w:val="000000"/>
                <w:sz w:val="18"/>
                <w:szCs w:val="18"/>
              </w:rPr>
            </w:pPr>
            <w:r w:rsidRPr="00367BD1">
              <w:rPr>
                <w:color w:val="000000"/>
                <w:sz w:val="18"/>
                <w:szCs w:val="18"/>
              </w:rPr>
              <w:t>204.580</w:t>
            </w:r>
          </w:p>
        </w:tc>
      </w:tr>
      <w:tr w:rsidR="00A6362E" w:rsidRPr="00367BD1" w14:paraId="3391B149" w14:textId="77777777" w:rsidTr="00A6362E">
        <w:trPr>
          <w:trHeight w:val="62"/>
          <w:jc w:val="center"/>
        </w:trPr>
        <w:tc>
          <w:tcPr>
            <w:tcW w:w="257" w:type="pct"/>
            <w:shd w:val="clear" w:color="auto" w:fill="FFFFFF" w:themeFill="background1"/>
            <w:hideMark/>
          </w:tcPr>
          <w:p w14:paraId="781E04F2" w14:textId="77777777" w:rsidR="00A6362E" w:rsidRPr="00367BD1" w:rsidRDefault="00A6362E" w:rsidP="00F94B39">
            <w:pPr>
              <w:jc w:val="left"/>
              <w:rPr>
                <w:color w:val="000000"/>
                <w:sz w:val="18"/>
                <w:szCs w:val="18"/>
              </w:rPr>
            </w:pPr>
            <w:r w:rsidRPr="00367BD1">
              <w:rPr>
                <w:color w:val="000000"/>
                <w:sz w:val="18"/>
                <w:szCs w:val="18"/>
              </w:rPr>
              <w:t>3.1</w:t>
            </w:r>
          </w:p>
        </w:tc>
        <w:tc>
          <w:tcPr>
            <w:tcW w:w="1483" w:type="pct"/>
            <w:gridSpan w:val="2"/>
            <w:shd w:val="clear" w:color="auto" w:fill="FFFFFF" w:themeFill="background1"/>
            <w:hideMark/>
          </w:tcPr>
          <w:p w14:paraId="32B0A9BB" w14:textId="77777777" w:rsidR="00A6362E" w:rsidRPr="00367BD1" w:rsidRDefault="00A6362E" w:rsidP="00F94B39">
            <w:pPr>
              <w:jc w:val="left"/>
              <w:rPr>
                <w:color w:val="000000"/>
                <w:sz w:val="18"/>
                <w:szCs w:val="18"/>
              </w:rPr>
            </w:pPr>
            <w:r w:rsidRPr="00367BD1">
              <w:rPr>
                <w:color w:val="000000"/>
                <w:sz w:val="18"/>
                <w:szCs w:val="18"/>
              </w:rPr>
              <w:t>Financiación convenida total (USD)</w:t>
            </w:r>
          </w:p>
        </w:tc>
        <w:tc>
          <w:tcPr>
            <w:tcW w:w="467" w:type="pct"/>
            <w:shd w:val="clear" w:color="auto" w:fill="FFFFFF" w:themeFill="background1"/>
          </w:tcPr>
          <w:p w14:paraId="3E6C417A" w14:textId="77777777" w:rsidR="00A6362E" w:rsidRPr="00367BD1" w:rsidRDefault="00A6362E" w:rsidP="00F94B39">
            <w:pPr>
              <w:jc w:val="right"/>
              <w:rPr>
                <w:color w:val="000000"/>
                <w:sz w:val="18"/>
                <w:szCs w:val="18"/>
              </w:rPr>
            </w:pPr>
            <w:r w:rsidRPr="00367BD1">
              <w:rPr>
                <w:color w:val="000000"/>
                <w:sz w:val="18"/>
                <w:szCs w:val="18"/>
              </w:rPr>
              <w:t>10.786.475</w:t>
            </w:r>
          </w:p>
        </w:tc>
        <w:tc>
          <w:tcPr>
            <w:tcW w:w="465" w:type="pct"/>
            <w:shd w:val="clear" w:color="auto" w:fill="FFFFFF" w:themeFill="background1"/>
          </w:tcPr>
          <w:p w14:paraId="5A18B74A"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013C8726" w14:textId="77777777" w:rsidR="00A6362E" w:rsidRPr="00367BD1" w:rsidRDefault="00A6362E" w:rsidP="00F94B39">
            <w:pPr>
              <w:jc w:val="right"/>
              <w:rPr>
                <w:color w:val="000000"/>
                <w:sz w:val="18"/>
                <w:szCs w:val="18"/>
              </w:rPr>
            </w:pPr>
            <w:r w:rsidRPr="00367BD1">
              <w:rPr>
                <w:color w:val="000000"/>
                <w:sz w:val="18"/>
                <w:szCs w:val="18"/>
              </w:rPr>
              <w:t>4.592.229</w:t>
            </w:r>
          </w:p>
        </w:tc>
        <w:tc>
          <w:tcPr>
            <w:tcW w:w="465" w:type="pct"/>
            <w:shd w:val="clear" w:color="auto" w:fill="FFFFFF" w:themeFill="background1"/>
          </w:tcPr>
          <w:p w14:paraId="0A197A8D"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0E7F1A1D" w14:textId="77777777" w:rsidR="00A6362E" w:rsidRPr="00367BD1" w:rsidRDefault="00A6362E" w:rsidP="00F94B39">
            <w:pPr>
              <w:jc w:val="right"/>
              <w:rPr>
                <w:color w:val="000000"/>
                <w:sz w:val="18"/>
                <w:szCs w:val="18"/>
              </w:rPr>
            </w:pPr>
            <w:r w:rsidRPr="00367BD1">
              <w:rPr>
                <w:color w:val="000000"/>
                <w:sz w:val="18"/>
                <w:szCs w:val="18"/>
              </w:rPr>
              <w:t>1.818.894</w:t>
            </w:r>
          </w:p>
        </w:tc>
        <w:tc>
          <w:tcPr>
            <w:tcW w:w="464" w:type="pct"/>
            <w:shd w:val="clear" w:color="auto" w:fill="FFFFFF" w:themeFill="background1"/>
          </w:tcPr>
          <w:p w14:paraId="3D1993EE"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194CD4F0" w14:textId="77777777" w:rsidR="00A6362E" w:rsidRPr="00367BD1" w:rsidRDefault="00A6362E" w:rsidP="00F94B39">
            <w:pPr>
              <w:jc w:val="right"/>
              <w:rPr>
                <w:color w:val="000000"/>
                <w:sz w:val="18"/>
                <w:szCs w:val="18"/>
              </w:rPr>
            </w:pPr>
            <w:r w:rsidRPr="00367BD1">
              <w:rPr>
                <w:color w:val="000000"/>
                <w:sz w:val="18"/>
                <w:szCs w:val="18"/>
              </w:rPr>
              <w:t>17.197.598</w:t>
            </w:r>
          </w:p>
        </w:tc>
      </w:tr>
      <w:tr w:rsidR="00A6362E" w:rsidRPr="00367BD1" w14:paraId="632477DA" w14:textId="77777777" w:rsidTr="00A6362E">
        <w:trPr>
          <w:trHeight w:val="62"/>
          <w:jc w:val="center"/>
        </w:trPr>
        <w:tc>
          <w:tcPr>
            <w:tcW w:w="257" w:type="pct"/>
            <w:shd w:val="clear" w:color="auto" w:fill="FFFFFF" w:themeFill="background1"/>
            <w:hideMark/>
          </w:tcPr>
          <w:p w14:paraId="774B1CE6" w14:textId="77777777" w:rsidR="00A6362E" w:rsidRPr="00367BD1" w:rsidRDefault="00A6362E" w:rsidP="00F94B39">
            <w:pPr>
              <w:jc w:val="left"/>
              <w:rPr>
                <w:color w:val="000000"/>
                <w:sz w:val="18"/>
                <w:szCs w:val="18"/>
              </w:rPr>
            </w:pPr>
            <w:r w:rsidRPr="00367BD1">
              <w:rPr>
                <w:color w:val="000000"/>
                <w:sz w:val="18"/>
                <w:szCs w:val="18"/>
              </w:rPr>
              <w:t>3.2</w:t>
            </w:r>
          </w:p>
        </w:tc>
        <w:tc>
          <w:tcPr>
            <w:tcW w:w="1483" w:type="pct"/>
            <w:gridSpan w:val="2"/>
            <w:shd w:val="clear" w:color="auto" w:fill="FFFFFF" w:themeFill="background1"/>
            <w:hideMark/>
          </w:tcPr>
          <w:p w14:paraId="17A0AC87" w14:textId="77777777" w:rsidR="00A6362E" w:rsidRPr="00367BD1" w:rsidRDefault="00A6362E" w:rsidP="00F94B39">
            <w:pPr>
              <w:jc w:val="left"/>
              <w:rPr>
                <w:color w:val="000000"/>
                <w:sz w:val="18"/>
                <w:szCs w:val="18"/>
              </w:rPr>
            </w:pPr>
            <w:r w:rsidRPr="00367BD1">
              <w:rPr>
                <w:color w:val="000000"/>
                <w:sz w:val="18"/>
                <w:szCs w:val="18"/>
              </w:rPr>
              <w:t>Total gastos de apoyo (USD)</w:t>
            </w:r>
          </w:p>
        </w:tc>
        <w:tc>
          <w:tcPr>
            <w:tcW w:w="467" w:type="pct"/>
            <w:shd w:val="clear" w:color="auto" w:fill="FFFFFF" w:themeFill="background1"/>
          </w:tcPr>
          <w:p w14:paraId="0A076C05" w14:textId="77777777" w:rsidR="00A6362E" w:rsidRPr="00367BD1" w:rsidRDefault="00A6362E" w:rsidP="00F94B39">
            <w:pPr>
              <w:jc w:val="right"/>
              <w:rPr>
                <w:color w:val="000000"/>
                <w:sz w:val="18"/>
                <w:szCs w:val="18"/>
              </w:rPr>
            </w:pPr>
            <w:r w:rsidRPr="00367BD1">
              <w:rPr>
                <w:color w:val="000000"/>
                <w:sz w:val="18"/>
                <w:szCs w:val="18"/>
              </w:rPr>
              <w:t>755.053</w:t>
            </w:r>
          </w:p>
        </w:tc>
        <w:tc>
          <w:tcPr>
            <w:tcW w:w="465" w:type="pct"/>
            <w:shd w:val="clear" w:color="auto" w:fill="FFFFFF" w:themeFill="background1"/>
          </w:tcPr>
          <w:p w14:paraId="59C7BF67"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5F06A61C" w14:textId="77777777" w:rsidR="00A6362E" w:rsidRPr="00367BD1" w:rsidRDefault="00A6362E" w:rsidP="00F94B39">
            <w:pPr>
              <w:jc w:val="right"/>
              <w:rPr>
                <w:color w:val="000000"/>
                <w:sz w:val="18"/>
                <w:szCs w:val="18"/>
              </w:rPr>
            </w:pPr>
            <w:r w:rsidRPr="00367BD1">
              <w:rPr>
                <w:color w:val="000000"/>
                <w:sz w:val="18"/>
                <w:szCs w:val="18"/>
              </w:rPr>
              <w:t>321.456</w:t>
            </w:r>
          </w:p>
        </w:tc>
        <w:tc>
          <w:tcPr>
            <w:tcW w:w="465" w:type="pct"/>
            <w:shd w:val="clear" w:color="auto" w:fill="FFFFFF" w:themeFill="background1"/>
          </w:tcPr>
          <w:p w14:paraId="1D1F7C41"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5BEE9BA9" w14:textId="77777777" w:rsidR="00A6362E" w:rsidRPr="00367BD1" w:rsidRDefault="00A6362E" w:rsidP="00F94B39">
            <w:pPr>
              <w:jc w:val="right"/>
              <w:rPr>
                <w:color w:val="000000"/>
                <w:sz w:val="18"/>
                <w:szCs w:val="18"/>
              </w:rPr>
            </w:pPr>
            <w:r w:rsidRPr="00367BD1">
              <w:rPr>
                <w:color w:val="000000"/>
                <w:sz w:val="18"/>
                <w:szCs w:val="18"/>
              </w:rPr>
              <w:t>127.323</w:t>
            </w:r>
          </w:p>
        </w:tc>
        <w:tc>
          <w:tcPr>
            <w:tcW w:w="464" w:type="pct"/>
            <w:shd w:val="clear" w:color="auto" w:fill="FFFFFF" w:themeFill="background1"/>
          </w:tcPr>
          <w:p w14:paraId="6BD67843"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1DD08253" w14:textId="77777777" w:rsidR="00A6362E" w:rsidRPr="00367BD1" w:rsidRDefault="00A6362E" w:rsidP="00F94B39">
            <w:pPr>
              <w:jc w:val="right"/>
              <w:rPr>
                <w:color w:val="000000"/>
                <w:sz w:val="18"/>
                <w:szCs w:val="18"/>
              </w:rPr>
            </w:pPr>
            <w:r w:rsidRPr="00367BD1">
              <w:rPr>
                <w:color w:val="000000"/>
                <w:sz w:val="18"/>
                <w:szCs w:val="18"/>
              </w:rPr>
              <w:t>1.203.832</w:t>
            </w:r>
          </w:p>
        </w:tc>
      </w:tr>
      <w:tr w:rsidR="00A6362E" w:rsidRPr="00367BD1" w14:paraId="523C14E4" w14:textId="77777777" w:rsidTr="00A6362E">
        <w:trPr>
          <w:trHeight w:val="53"/>
          <w:jc w:val="center"/>
        </w:trPr>
        <w:tc>
          <w:tcPr>
            <w:tcW w:w="257" w:type="pct"/>
            <w:shd w:val="clear" w:color="auto" w:fill="FFFFFF" w:themeFill="background1"/>
            <w:hideMark/>
          </w:tcPr>
          <w:p w14:paraId="0916CDE6" w14:textId="77777777" w:rsidR="00A6362E" w:rsidRPr="00367BD1" w:rsidRDefault="00A6362E" w:rsidP="00F94B39">
            <w:pPr>
              <w:jc w:val="left"/>
              <w:rPr>
                <w:color w:val="000000"/>
                <w:sz w:val="18"/>
                <w:szCs w:val="18"/>
              </w:rPr>
            </w:pPr>
            <w:r w:rsidRPr="00367BD1">
              <w:rPr>
                <w:color w:val="000000"/>
                <w:sz w:val="18"/>
                <w:szCs w:val="18"/>
              </w:rPr>
              <w:t>3.3</w:t>
            </w:r>
          </w:p>
        </w:tc>
        <w:tc>
          <w:tcPr>
            <w:tcW w:w="1483" w:type="pct"/>
            <w:gridSpan w:val="2"/>
            <w:shd w:val="clear" w:color="auto" w:fill="FFFFFF" w:themeFill="background1"/>
            <w:hideMark/>
          </w:tcPr>
          <w:p w14:paraId="4AE5B304" w14:textId="77777777" w:rsidR="00A6362E" w:rsidRPr="00367BD1" w:rsidRDefault="00A6362E" w:rsidP="00F94B39">
            <w:pPr>
              <w:jc w:val="left"/>
              <w:rPr>
                <w:color w:val="000000"/>
                <w:sz w:val="18"/>
                <w:szCs w:val="18"/>
              </w:rPr>
            </w:pPr>
            <w:r w:rsidRPr="00367BD1">
              <w:rPr>
                <w:color w:val="000000"/>
                <w:sz w:val="18"/>
                <w:szCs w:val="18"/>
              </w:rPr>
              <w:t>Gastos convenidos totales (USD)</w:t>
            </w:r>
          </w:p>
        </w:tc>
        <w:tc>
          <w:tcPr>
            <w:tcW w:w="467" w:type="pct"/>
            <w:shd w:val="clear" w:color="auto" w:fill="FFFFFF" w:themeFill="background1"/>
          </w:tcPr>
          <w:p w14:paraId="69117EB6" w14:textId="77777777" w:rsidR="00A6362E" w:rsidRPr="00367BD1" w:rsidRDefault="00A6362E" w:rsidP="00F94B39">
            <w:pPr>
              <w:jc w:val="right"/>
              <w:rPr>
                <w:color w:val="000000"/>
                <w:sz w:val="18"/>
                <w:szCs w:val="18"/>
              </w:rPr>
            </w:pPr>
            <w:r w:rsidRPr="00367BD1">
              <w:rPr>
                <w:color w:val="000000"/>
                <w:sz w:val="18"/>
                <w:szCs w:val="18"/>
              </w:rPr>
              <w:t>11.541.528</w:t>
            </w:r>
          </w:p>
        </w:tc>
        <w:tc>
          <w:tcPr>
            <w:tcW w:w="465" w:type="pct"/>
            <w:shd w:val="clear" w:color="auto" w:fill="FFFFFF" w:themeFill="background1"/>
          </w:tcPr>
          <w:p w14:paraId="5F36F949"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5B06584F" w14:textId="77777777" w:rsidR="00A6362E" w:rsidRPr="00367BD1" w:rsidRDefault="00A6362E" w:rsidP="00F94B39">
            <w:pPr>
              <w:jc w:val="right"/>
              <w:rPr>
                <w:color w:val="000000"/>
                <w:sz w:val="18"/>
                <w:szCs w:val="18"/>
              </w:rPr>
            </w:pPr>
            <w:r w:rsidRPr="00367BD1">
              <w:rPr>
                <w:color w:val="000000"/>
                <w:sz w:val="18"/>
                <w:szCs w:val="18"/>
              </w:rPr>
              <w:t>4.913.685</w:t>
            </w:r>
          </w:p>
        </w:tc>
        <w:tc>
          <w:tcPr>
            <w:tcW w:w="465" w:type="pct"/>
            <w:shd w:val="clear" w:color="auto" w:fill="FFFFFF" w:themeFill="background1"/>
          </w:tcPr>
          <w:p w14:paraId="1D76B308" w14:textId="77777777" w:rsidR="00A6362E" w:rsidRPr="00367BD1" w:rsidRDefault="00A6362E" w:rsidP="00F94B39">
            <w:pPr>
              <w:jc w:val="right"/>
              <w:rPr>
                <w:color w:val="000000"/>
                <w:sz w:val="18"/>
                <w:szCs w:val="18"/>
              </w:rPr>
            </w:pPr>
            <w:r w:rsidRPr="00367BD1">
              <w:rPr>
                <w:color w:val="000000"/>
                <w:sz w:val="18"/>
                <w:szCs w:val="18"/>
              </w:rPr>
              <w:t>0</w:t>
            </w:r>
          </w:p>
        </w:tc>
        <w:tc>
          <w:tcPr>
            <w:tcW w:w="465" w:type="pct"/>
            <w:shd w:val="clear" w:color="auto" w:fill="FFFFFF" w:themeFill="background1"/>
          </w:tcPr>
          <w:p w14:paraId="6DBEF5B2" w14:textId="77777777" w:rsidR="00A6362E" w:rsidRPr="00367BD1" w:rsidRDefault="00A6362E" w:rsidP="00F94B39">
            <w:pPr>
              <w:jc w:val="right"/>
              <w:rPr>
                <w:color w:val="000000"/>
                <w:sz w:val="18"/>
                <w:szCs w:val="18"/>
              </w:rPr>
            </w:pPr>
            <w:r w:rsidRPr="00367BD1">
              <w:rPr>
                <w:color w:val="000000"/>
                <w:sz w:val="18"/>
                <w:szCs w:val="18"/>
              </w:rPr>
              <w:t>1.946.217</w:t>
            </w:r>
          </w:p>
        </w:tc>
        <w:tc>
          <w:tcPr>
            <w:tcW w:w="464" w:type="pct"/>
            <w:shd w:val="clear" w:color="auto" w:fill="FFFFFF" w:themeFill="background1"/>
          </w:tcPr>
          <w:p w14:paraId="51E4ABEB" w14:textId="77777777" w:rsidR="00A6362E" w:rsidRPr="00367BD1" w:rsidRDefault="00A6362E" w:rsidP="00F94B39">
            <w:pPr>
              <w:jc w:val="right"/>
              <w:rPr>
                <w:color w:val="000000"/>
                <w:sz w:val="18"/>
                <w:szCs w:val="18"/>
              </w:rPr>
            </w:pPr>
            <w:r w:rsidRPr="00367BD1">
              <w:rPr>
                <w:color w:val="000000"/>
                <w:sz w:val="18"/>
                <w:szCs w:val="18"/>
              </w:rPr>
              <w:t>0</w:t>
            </w:r>
          </w:p>
        </w:tc>
        <w:tc>
          <w:tcPr>
            <w:tcW w:w="468" w:type="pct"/>
            <w:shd w:val="clear" w:color="auto" w:fill="FFFFFF" w:themeFill="background1"/>
          </w:tcPr>
          <w:p w14:paraId="4CA432C2" w14:textId="77777777" w:rsidR="00A6362E" w:rsidRPr="00367BD1" w:rsidRDefault="00A6362E" w:rsidP="00F94B39">
            <w:pPr>
              <w:jc w:val="right"/>
              <w:rPr>
                <w:color w:val="000000"/>
                <w:sz w:val="18"/>
                <w:szCs w:val="18"/>
              </w:rPr>
            </w:pPr>
            <w:r w:rsidRPr="00367BD1">
              <w:rPr>
                <w:color w:val="000000"/>
                <w:sz w:val="18"/>
                <w:szCs w:val="18"/>
              </w:rPr>
              <w:t>18.401.430</w:t>
            </w:r>
          </w:p>
        </w:tc>
      </w:tr>
      <w:tr w:rsidR="00A6362E" w:rsidRPr="00367BD1" w14:paraId="54E1FF54" w14:textId="77777777" w:rsidTr="00A6362E">
        <w:trPr>
          <w:trHeight w:val="53"/>
          <w:jc w:val="center"/>
        </w:trPr>
        <w:tc>
          <w:tcPr>
            <w:tcW w:w="257" w:type="pct"/>
            <w:shd w:val="clear" w:color="auto" w:fill="auto"/>
            <w:hideMark/>
          </w:tcPr>
          <w:p w14:paraId="65FA558E" w14:textId="77777777" w:rsidR="00A6362E" w:rsidRPr="00367BD1" w:rsidRDefault="00A6362E" w:rsidP="00F94B39">
            <w:pPr>
              <w:rPr>
                <w:sz w:val="18"/>
                <w:szCs w:val="18"/>
              </w:rPr>
            </w:pPr>
            <w:r w:rsidRPr="00367BD1">
              <w:rPr>
                <w:sz w:val="18"/>
                <w:szCs w:val="18"/>
              </w:rPr>
              <w:t>4.</w:t>
            </w:r>
          </w:p>
        </w:tc>
        <w:tc>
          <w:tcPr>
            <w:tcW w:w="4743" w:type="pct"/>
            <w:gridSpan w:val="9"/>
          </w:tcPr>
          <w:p w14:paraId="4FB1038C" w14:textId="77777777" w:rsidR="00A6362E" w:rsidRPr="00367BD1" w:rsidRDefault="00A6362E" w:rsidP="00F94B39">
            <w:pPr>
              <w:jc w:val="center"/>
              <w:rPr>
                <w:color w:val="000000"/>
                <w:sz w:val="18"/>
                <w:szCs w:val="18"/>
              </w:rPr>
            </w:pPr>
            <w:r w:rsidRPr="00367BD1">
              <w:rPr>
                <w:color w:val="000000"/>
                <w:sz w:val="18"/>
                <w:szCs w:val="18"/>
              </w:rPr>
              <w:t>Por determinar</w:t>
            </w:r>
          </w:p>
        </w:tc>
      </w:tr>
    </w:tbl>
    <w:p w14:paraId="7D0D21D0" w14:textId="77777777" w:rsidR="00A6362E" w:rsidRPr="00367BD1" w:rsidRDefault="00A6362E" w:rsidP="00A6362E">
      <w:pPr>
        <w:keepNext/>
        <w:spacing w:before="360" w:after="240"/>
        <w:rPr>
          <w:b/>
          <w:bCs/>
        </w:rPr>
      </w:pPr>
      <w:r w:rsidRPr="00367BD1">
        <w:rPr>
          <w:b/>
          <w:bCs/>
        </w:rPr>
        <w:t>APÉNDICE 3-A: CALENDARIO DE APROBACIÓN DE LA FINANCIACIÓN</w:t>
      </w:r>
    </w:p>
    <w:p w14:paraId="7BD722C4" w14:textId="77777777" w:rsidR="00A6362E" w:rsidRPr="00367BD1" w:rsidRDefault="00A6362E" w:rsidP="00A6362E">
      <w:pPr>
        <w:pStyle w:val="Heading1"/>
        <w:numPr>
          <w:ilvl w:val="0"/>
          <w:numId w:val="9"/>
        </w:numPr>
      </w:pPr>
      <w:r w:rsidRPr="00367BD1">
        <w:t>La financiación para los tramos futuros se examinará para su aprobación en la primera reunión del año especificado en el Apéndice 2-A.</w:t>
      </w:r>
    </w:p>
    <w:p w14:paraId="075DC34D" w14:textId="77777777" w:rsidR="00A6362E" w:rsidRPr="00367BD1" w:rsidRDefault="00A6362E" w:rsidP="00A6362E">
      <w:pPr>
        <w:keepNext/>
        <w:spacing w:before="360" w:after="240"/>
        <w:rPr>
          <w:b/>
          <w:bCs/>
        </w:rPr>
      </w:pPr>
      <w:r w:rsidRPr="00367BD1">
        <w:rPr>
          <w:b/>
          <w:bCs/>
        </w:rPr>
        <w:t>APÉNDICE 4-A: FORMATO DE LOS PLANES E INFORMES DE EJECUCIÓN DE TRAMOS</w:t>
      </w:r>
    </w:p>
    <w:p w14:paraId="331A0B75" w14:textId="77777777" w:rsidR="00A6362E" w:rsidRPr="00367BD1" w:rsidRDefault="00A6362E" w:rsidP="00A6362E">
      <w:pPr>
        <w:pStyle w:val="Heading1"/>
        <w:numPr>
          <w:ilvl w:val="0"/>
          <w:numId w:val="43"/>
        </w:numPr>
      </w:pPr>
      <w:r w:rsidRPr="00367BD1">
        <w:t xml:space="preserve">La presentación del Informe de Ejecución de Tramo y de los Planes para cada tramo solicitado constará de cuatro partes: </w:t>
      </w:r>
    </w:p>
    <w:p w14:paraId="093660F9" w14:textId="77777777" w:rsidR="00A6362E" w:rsidRPr="00367BD1" w:rsidRDefault="00A6362E" w:rsidP="00A6362E">
      <w:pPr>
        <w:pStyle w:val="Heading2"/>
        <w:widowControl/>
      </w:pPr>
      <w:r w:rsidRPr="00367BD1">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0632DF4B" w14:textId="77777777" w:rsidR="00A6362E" w:rsidRPr="00367BD1" w:rsidRDefault="00A6362E" w:rsidP="00A6362E">
      <w:pPr>
        <w:pStyle w:val="Heading2"/>
      </w:pPr>
      <w:r w:rsidRPr="00367BD1">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8ACE183" w14:textId="77777777" w:rsidR="00A6362E" w:rsidRPr="00367BD1" w:rsidRDefault="00A6362E" w:rsidP="00A6362E">
      <w:pPr>
        <w:pStyle w:val="Heading2"/>
      </w:pPr>
      <w:r w:rsidRPr="00367BD1">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4B54514E" w14:textId="77777777" w:rsidR="00A6362E" w:rsidRPr="00367BD1" w:rsidRDefault="00A6362E" w:rsidP="00A6362E">
      <w:pPr>
        <w:pStyle w:val="Heading2"/>
      </w:pPr>
      <w:r w:rsidRPr="00367BD1">
        <w:lastRenderedPageBreak/>
        <w:t>Un Resumen Ejecutivo de unos cinco párrafos con una síntesis de la información de los subpárrafos 1 a) a 1 c) anteriores.</w:t>
      </w:r>
    </w:p>
    <w:p w14:paraId="7CBFFAB1" w14:textId="77777777" w:rsidR="00A6362E" w:rsidRPr="00367BD1" w:rsidRDefault="00A6362E" w:rsidP="00A6362E">
      <w:pPr>
        <w:keepNext/>
        <w:spacing w:before="360" w:after="240" w:line="360" w:lineRule="auto"/>
        <w:contextualSpacing/>
      </w:pPr>
      <w:r w:rsidRPr="00367BD1">
        <w:rPr>
          <w:b/>
        </w:rPr>
        <w:t>APÉNDICE 5-A: INSTITUCIONES DE SUPERVISIÓN Y FUNCIONES</w:t>
      </w:r>
    </w:p>
    <w:p w14:paraId="6C0164F0" w14:textId="77777777" w:rsidR="00A6362E" w:rsidRPr="00367BD1" w:rsidRDefault="00A6362E" w:rsidP="00A6362E">
      <w:pPr>
        <w:pStyle w:val="Heading1"/>
        <w:numPr>
          <w:ilvl w:val="0"/>
          <w:numId w:val="44"/>
        </w:numPr>
        <w:tabs>
          <w:tab w:val="clear" w:pos="0"/>
          <w:tab w:val="num" w:pos="360"/>
        </w:tabs>
      </w:pPr>
      <w:r w:rsidRPr="00367BD1">
        <w:t>La Dependencia Nacional del Ozono coordinará y gestionará todas las actividades de supervisión. El País se asegurará de llevar a cabo una supervisión precisa de las actividades comprendidas en el presente Acuerdo. Las instituciones indicadas en los Apéndices 6-A y 6-B (Funciones de los organismos de ejecución principal y cooperante) supervisarán e informarán sobre la ejecución de las actividades de conformidad con sus funciones y responsabilidades estipuladas en los mismos Apéndices.</w:t>
      </w:r>
    </w:p>
    <w:p w14:paraId="0C8A4925" w14:textId="77777777" w:rsidR="00A6362E" w:rsidRPr="00367BD1" w:rsidRDefault="00A6362E" w:rsidP="00A6362E">
      <w:pPr>
        <w:pStyle w:val="Heading1"/>
        <w:numPr>
          <w:ilvl w:val="0"/>
          <w:numId w:val="9"/>
        </w:numPr>
        <w:tabs>
          <w:tab w:val="clear" w:pos="0"/>
          <w:tab w:val="num" w:pos="360"/>
        </w:tabs>
      </w:pPr>
      <w:r w:rsidRPr="00367BD1">
        <w:t>La Dependencia Nacional del Ozono forma parte integrante del Ministerio de Estado para los Asuntos del Medio Ambiente, bajo la responsabilidad directa del Organismo Egipcio de Asuntos Medioambientales de Egipto (EEAA). La Dependencia Nacional del Ozono seguirá teniendo la responsabilidad general de la ejecución de las actividades previstas en el presente Acuerdo. Para asistir a la Dependencia Nacional del Ozono en estas responsabilidades, se ha establecido la oficina de gestión de proyectos dentro de la Dependencia Nacional del Ozono y bajo su supervisión directa.</w:t>
      </w:r>
    </w:p>
    <w:p w14:paraId="3024D0F5" w14:textId="77777777" w:rsidR="00A6362E" w:rsidRPr="00367BD1" w:rsidRDefault="00A6362E" w:rsidP="00A6362E">
      <w:pPr>
        <w:pStyle w:val="Heading1"/>
        <w:numPr>
          <w:ilvl w:val="0"/>
          <w:numId w:val="9"/>
        </w:numPr>
        <w:tabs>
          <w:tab w:val="clear" w:pos="0"/>
          <w:tab w:val="num" w:pos="360"/>
        </w:tabs>
      </w:pPr>
      <w:r w:rsidRPr="00367BD1">
        <w:t>La oficina de gestión de proyectos supervisa la ejecución cotidiana de los proyectos, los programas de capacitación, la asistencia técnica y las actividades de sensibilización incluidos en el Plan aprobado para garantizar la sostenibilidad a largo plazo de los efectos de esas actividades sobre la reducción del consumo y el uso de HFC. La oficina de gestión de proyectos estará en contacto continuo con las partes interesadas y otros agentes del mercado para supervisar las tendencias y garantizar el cumplimiento de la estrategia y el plan establecidos.</w:t>
      </w:r>
    </w:p>
    <w:p w14:paraId="0F71098B" w14:textId="77777777" w:rsidR="00A6362E" w:rsidRPr="00367BD1" w:rsidRDefault="00A6362E" w:rsidP="00A6362E">
      <w:pPr>
        <w:pStyle w:val="Heading1"/>
        <w:numPr>
          <w:ilvl w:val="0"/>
          <w:numId w:val="9"/>
        </w:numPr>
        <w:tabs>
          <w:tab w:val="clear" w:pos="0"/>
          <w:tab w:val="num" w:pos="360"/>
        </w:tabs>
      </w:pPr>
      <w:r w:rsidRPr="00367BD1">
        <w:t>La Dirección General de Control de Exportaciones e Importaciones y el Departamento de Aduanas, a través de un protocolo que se firmó con el Comité Nacional del Ozono, desempeñan un papel especialmente destacado en la supervisión de las importaciones de HFC y la prevención del comercio ilegal. Los registros aduaneros sirven como referencia de verificación cruzada en todos los programas de seguimiento de los diferentes proyectos dentro del KIP.</w:t>
      </w:r>
    </w:p>
    <w:p w14:paraId="7E87D85C" w14:textId="77777777" w:rsidR="00A6362E" w:rsidRPr="00367BD1" w:rsidRDefault="00A6362E" w:rsidP="00A6362E">
      <w:pPr>
        <w:pStyle w:val="Heading1"/>
        <w:numPr>
          <w:ilvl w:val="0"/>
          <w:numId w:val="9"/>
        </w:numPr>
        <w:tabs>
          <w:tab w:val="clear" w:pos="0"/>
          <w:tab w:val="num" w:pos="360"/>
        </w:tabs>
      </w:pPr>
      <w:r w:rsidRPr="00367BD1">
        <w:t>El proceso de supervisión será gestionado por la Dependencia Nacional del Ozono, en estrecha cooperación con las autoridades pertinentes, con la asistencia del OE Principal y del OE Cooperante. La Dependencia Nacional del Ozono se encargará de supervisar la sostenibilidad de los objetivos de reducción del consumo alcanzados mediante el presente Acuerdo.</w:t>
      </w:r>
    </w:p>
    <w:p w14:paraId="3C842A79" w14:textId="77777777" w:rsidR="00A6362E" w:rsidRPr="00367BD1" w:rsidRDefault="00A6362E" w:rsidP="00A6362E">
      <w:pPr>
        <w:pStyle w:val="Heading1"/>
        <w:numPr>
          <w:ilvl w:val="0"/>
          <w:numId w:val="9"/>
        </w:numPr>
        <w:tabs>
          <w:tab w:val="clear" w:pos="0"/>
          <w:tab w:val="num" w:pos="360"/>
        </w:tabs>
      </w:pPr>
      <w:r w:rsidRPr="00367BD1">
        <w:t>El consumo de las sustancias controladas se supervisará y se determinará sobre la base de los datos oficiales sobre importación y exportación registrados por los departamentos gubernamentales pertinentes. La Dependencia Nacional del Ozono recopilará datos e informará anualmente, en las fechas pertinentes establecidas o antes, sobre el consumo de las sustancias que se presentará a la Secretaría del Ozono y sobre los progresos logrados en la ejecución del Plan que se presentará a la Secretaría del Fondo Multilateral.</w:t>
      </w:r>
    </w:p>
    <w:p w14:paraId="355E30E9" w14:textId="77777777" w:rsidR="00A6362E" w:rsidRPr="00367BD1" w:rsidRDefault="00A6362E" w:rsidP="00A6362E">
      <w:pPr>
        <w:keepNext/>
        <w:spacing w:before="360" w:after="240"/>
        <w:rPr>
          <w:b/>
          <w:bCs/>
        </w:rPr>
      </w:pPr>
      <w:r w:rsidRPr="00367BD1">
        <w:rPr>
          <w:b/>
          <w:bCs/>
        </w:rPr>
        <w:t>APÉNDICE 6-A: FUNCIÓN DEL ORGANISMO DE EJECUCIÓN PRINCIPAL</w:t>
      </w:r>
    </w:p>
    <w:p w14:paraId="79872306" w14:textId="77777777" w:rsidR="00A6362E" w:rsidRPr="00367BD1" w:rsidRDefault="00A6362E" w:rsidP="00A6362E">
      <w:pPr>
        <w:pStyle w:val="Heading1"/>
        <w:numPr>
          <w:ilvl w:val="0"/>
          <w:numId w:val="45"/>
        </w:numPr>
      </w:pPr>
      <w:r w:rsidRPr="00367BD1">
        <w:t>El OE Principal tendrá, como mínimo, las siguientes responsabilidades:</w:t>
      </w:r>
    </w:p>
    <w:p w14:paraId="505788DA" w14:textId="77777777" w:rsidR="00A6362E" w:rsidRPr="00367BD1" w:rsidRDefault="00A6362E" w:rsidP="00A6362E">
      <w:pPr>
        <w:pStyle w:val="Heading2"/>
        <w:widowControl/>
      </w:pPr>
      <w:r w:rsidRPr="00367BD1">
        <w:t>Velar por la verificación financiera y el desempeño según lo previsto en el presente Acuerdo y en los procedimientos y requisitos internos específicos establecidos en el Plan del País;</w:t>
      </w:r>
    </w:p>
    <w:p w14:paraId="4929EDC9" w14:textId="77777777" w:rsidR="00A6362E" w:rsidRPr="00367BD1" w:rsidRDefault="00A6362E" w:rsidP="00A6362E">
      <w:pPr>
        <w:pStyle w:val="Heading2"/>
      </w:pPr>
      <w:r w:rsidRPr="00367BD1">
        <w:t>Colaborar con el País en la confección de los Informes y Planes de Ejecución de Tramos previstos en el Apéndice 4-A;</w:t>
      </w:r>
    </w:p>
    <w:p w14:paraId="689402A5" w14:textId="77777777" w:rsidR="00A6362E" w:rsidRPr="00367BD1" w:rsidRDefault="00A6362E" w:rsidP="00A6362E">
      <w:pPr>
        <w:pStyle w:val="Heading2"/>
      </w:pPr>
      <w:r w:rsidRPr="00367BD1">
        <w:lastRenderedPageBreak/>
        <w:t>Proporcionar al Comité Ejecutivo verificación independiente de haberse alcanzado los Objetivos y completado las actividades asociadas del tramo, como se indica en el Plan de Ejecución del Tramo, de conformidad con el Apéndice 4-A;</w:t>
      </w:r>
    </w:p>
    <w:p w14:paraId="113670DA" w14:textId="77777777" w:rsidR="00A6362E" w:rsidRPr="00367BD1" w:rsidRDefault="00A6362E" w:rsidP="00A6362E">
      <w:pPr>
        <w:pStyle w:val="Heading2"/>
      </w:pPr>
      <w:r w:rsidRPr="00367BD1">
        <w:t>Asegurar que las experiencias y avances se reflejen en las actualizaciones del Plan general y en los futuros Planes de Ejecución de Tramos, de conformidad con el subpárrafo 1 c) del Apéndice 4-A;</w:t>
      </w:r>
    </w:p>
    <w:p w14:paraId="709406CD" w14:textId="77777777" w:rsidR="00A6362E" w:rsidRPr="00367BD1" w:rsidRDefault="00A6362E" w:rsidP="00A6362E">
      <w:pPr>
        <w:pStyle w:val="Heading2"/>
      </w:pPr>
      <w:r w:rsidRPr="00367BD1">
        <w:t>Cumplir los requisitos de información respecto de los Informes y Planes de Ejecución de Tramos y el Plan general especificados en el Apéndice 4-A que se deben presentar al Comité Ejecutivo incluyendo las actividades desempeñadas por el OE Cooperante;</w:t>
      </w:r>
    </w:p>
    <w:p w14:paraId="79D5DBBB" w14:textId="77777777" w:rsidR="00A6362E" w:rsidRPr="00367BD1" w:rsidRDefault="00A6362E" w:rsidP="00A6362E">
      <w:pPr>
        <w:pStyle w:val="Heading2"/>
      </w:pPr>
      <w:r w:rsidRPr="00367BD1">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1C5B9F7A" w14:textId="77777777" w:rsidR="00A6362E" w:rsidRPr="00367BD1" w:rsidRDefault="00A6362E" w:rsidP="00A6362E">
      <w:pPr>
        <w:pStyle w:val="Heading2"/>
      </w:pPr>
      <w:r w:rsidRPr="00367BD1">
        <w:t>Velar por que las evaluaciones técnicas las realicen expertos independientes calificados;</w:t>
      </w:r>
    </w:p>
    <w:p w14:paraId="0201DF9E" w14:textId="77777777" w:rsidR="00A6362E" w:rsidRPr="00367BD1" w:rsidRDefault="00A6362E" w:rsidP="00A6362E">
      <w:pPr>
        <w:pStyle w:val="Heading2"/>
      </w:pPr>
      <w:r w:rsidRPr="00367BD1">
        <w:t>Llevar a cabo las misiones de supervisión requeridas;</w:t>
      </w:r>
    </w:p>
    <w:p w14:paraId="1CEC7124" w14:textId="77777777" w:rsidR="00A6362E" w:rsidRPr="00367BD1" w:rsidRDefault="00A6362E" w:rsidP="00A6362E">
      <w:pPr>
        <w:pStyle w:val="Heading2"/>
      </w:pPr>
      <w:r w:rsidRPr="00367BD1">
        <w:t>Asegurar la presencia de un mecanismo de funcionamiento que permita la ejecución eficaz y transparente del Plan de Ejecución del Tramo y la presentación de datos precisos;</w:t>
      </w:r>
    </w:p>
    <w:p w14:paraId="35BD2329" w14:textId="77777777" w:rsidR="00A6362E" w:rsidRPr="00367BD1" w:rsidRDefault="00A6362E" w:rsidP="00A6362E">
      <w:pPr>
        <w:pStyle w:val="Heading2"/>
      </w:pPr>
      <w:r w:rsidRPr="00367BD1">
        <w:t>Coordinar las actividades del OE Cooperante y asegurar que las actividades se ejecuten en la secuencia apropiada;</w:t>
      </w:r>
    </w:p>
    <w:p w14:paraId="33FAA566" w14:textId="77777777" w:rsidR="00A6362E" w:rsidRPr="00367BD1" w:rsidRDefault="00A6362E" w:rsidP="00A6362E">
      <w:pPr>
        <w:pStyle w:val="Heading2"/>
      </w:pPr>
      <w:r w:rsidRPr="00367BD1">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w:t>
      </w:r>
    </w:p>
    <w:p w14:paraId="31A81B2A" w14:textId="77777777" w:rsidR="00A6362E" w:rsidRPr="00367BD1" w:rsidRDefault="00A6362E" w:rsidP="00A6362E">
      <w:pPr>
        <w:pStyle w:val="Heading2"/>
      </w:pPr>
      <w:r w:rsidRPr="00367BD1">
        <w:t>Asegurar que los desembolsos hechos al País se basen en el uso de los indicadores;</w:t>
      </w:r>
    </w:p>
    <w:p w14:paraId="1926DD52" w14:textId="77777777" w:rsidR="00A6362E" w:rsidRPr="00367BD1" w:rsidRDefault="00A6362E" w:rsidP="00A6362E">
      <w:pPr>
        <w:pStyle w:val="Heading2"/>
      </w:pPr>
      <w:r w:rsidRPr="00367BD1">
        <w:t>Brindar asistencia respecto de políticas, gestión y apoyo técnico, cuando sea necesario;</w:t>
      </w:r>
    </w:p>
    <w:p w14:paraId="03055C13" w14:textId="77777777" w:rsidR="00A6362E" w:rsidRPr="00367BD1" w:rsidRDefault="00A6362E" w:rsidP="00A6362E">
      <w:pPr>
        <w:pStyle w:val="Heading2"/>
        <w:widowControl/>
      </w:pPr>
      <w:r w:rsidRPr="00367BD1">
        <w:t>Consensuar con el [los] OE Cooperante[s] las medidas de planificación, coordinación y presentación de informes que faciliten la ejecución del Plan; y</w:t>
      </w:r>
    </w:p>
    <w:p w14:paraId="7FA9EABD" w14:textId="77777777" w:rsidR="00A6362E" w:rsidRPr="00367BD1" w:rsidRDefault="00A6362E" w:rsidP="00A6362E">
      <w:pPr>
        <w:pStyle w:val="Heading2"/>
      </w:pPr>
      <w:r w:rsidRPr="00367BD1">
        <w:t>Liberación oportuna de fondos al País/empresas participantes para terminar las actividades relacionadas con el proyecto.</w:t>
      </w:r>
    </w:p>
    <w:p w14:paraId="349F4A73" w14:textId="77777777" w:rsidR="00A6362E" w:rsidRPr="00367BD1" w:rsidRDefault="00A6362E" w:rsidP="00A6362E">
      <w:pPr>
        <w:pStyle w:val="Heading1"/>
      </w:pPr>
      <w:r w:rsidRPr="00367BD1">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5DF7FD02" w14:textId="77777777" w:rsidR="00A6362E" w:rsidRPr="00367BD1" w:rsidRDefault="00A6362E" w:rsidP="00A6362E">
      <w:pPr>
        <w:spacing w:before="360" w:after="240"/>
      </w:pPr>
      <w:r w:rsidRPr="00367BD1">
        <w:rPr>
          <w:b/>
          <w:bCs/>
        </w:rPr>
        <w:t xml:space="preserve">APÉNDICE 6-B: FUNCIÓN DE LOS ORGANISMOS DE EJECUCIÓN COOPERANTES </w:t>
      </w:r>
    </w:p>
    <w:p w14:paraId="0DB230C3" w14:textId="77777777" w:rsidR="00A6362E" w:rsidRPr="00367BD1" w:rsidRDefault="00A6362E" w:rsidP="00A6362E">
      <w:pPr>
        <w:pStyle w:val="Heading1"/>
        <w:numPr>
          <w:ilvl w:val="0"/>
          <w:numId w:val="46"/>
        </w:numPr>
        <w:tabs>
          <w:tab w:val="clear" w:pos="0"/>
        </w:tabs>
      </w:pPr>
      <w:r w:rsidRPr="00367BD1">
        <w:t>El [los] OE Cooperante[s] tendrá a su cargo diversas actividades. Éstas se especifican con más detalle en el Plan, e incluyen como mínimo las siguientes:</w:t>
      </w:r>
    </w:p>
    <w:p w14:paraId="0805660F" w14:textId="77777777" w:rsidR="00A6362E" w:rsidRPr="00367BD1" w:rsidRDefault="00A6362E" w:rsidP="00A6362E">
      <w:pPr>
        <w:pStyle w:val="Heading2"/>
      </w:pPr>
      <w:r w:rsidRPr="00367BD1">
        <w:lastRenderedPageBreak/>
        <w:t>Apoyar el desarrollo de políticas, cuando sea necesario;</w:t>
      </w:r>
    </w:p>
    <w:p w14:paraId="52291049" w14:textId="77777777" w:rsidR="00A6362E" w:rsidRPr="00367BD1" w:rsidRDefault="00A6362E" w:rsidP="00A6362E">
      <w:pPr>
        <w:pStyle w:val="Heading2"/>
      </w:pPr>
      <w:r w:rsidRPr="00367BD1">
        <w:t>Brindar asistencia al País en la ejecución y evaluación de las actividades que financie el [los] OE Cooperante[s], remitiéndose al OE Principal para asegurar que las actividades se ejecuten en una secuencia coordinada;</w:t>
      </w:r>
    </w:p>
    <w:p w14:paraId="0C629B43" w14:textId="77777777" w:rsidR="00A6362E" w:rsidRPr="00367BD1" w:rsidRDefault="00A6362E" w:rsidP="00A6362E">
      <w:pPr>
        <w:pStyle w:val="Heading2"/>
      </w:pPr>
      <w:r w:rsidRPr="00367BD1">
        <w:t>Informar de estas actividades al OE Principal para su inclusión en los informes refundidos que se presenten con arreglo al Apéndice 4-A; y</w:t>
      </w:r>
    </w:p>
    <w:p w14:paraId="3DEB0B8B" w14:textId="77777777" w:rsidR="00A6362E" w:rsidRPr="00367BD1" w:rsidRDefault="00A6362E" w:rsidP="00A6362E">
      <w:pPr>
        <w:pStyle w:val="Heading2"/>
      </w:pPr>
      <w:r w:rsidRPr="00367BD1">
        <w:t>Consensuar con el OE Principal las medidas de planificación, coordinación y presentación de informes que faciliten la ejecución del Plan.</w:t>
      </w:r>
    </w:p>
    <w:p w14:paraId="7D26A1CB" w14:textId="77777777" w:rsidR="00A6362E" w:rsidRPr="00367BD1" w:rsidRDefault="00A6362E" w:rsidP="00A6362E">
      <w:pPr>
        <w:keepNext/>
        <w:spacing w:before="360" w:after="240"/>
        <w:rPr>
          <w:b/>
          <w:bCs/>
        </w:rPr>
      </w:pPr>
      <w:r w:rsidRPr="00367BD1">
        <w:rPr>
          <w:b/>
          <w:bCs/>
        </w:rPr>
        <w:t>APÉNDICE 7-A: REDUCCIONES DE FINANCIACIÓN POR INCUMPLIMIENTO DE LOS OBJETIVOS DEL ACUERDO</w:t>
      </w:r>
    </w:p>
    <w:p w14:paraId="4E19E1D4" w14:textId="77777777" w:rsidR="00A6362E" w:rsidRPr="00367BD1" w:rsidRDefault="00A6362E" w:rsidP="00A6362E">
      <w:pPr>
        <w:pStyle w:val="Heading1"/>
        <w:numPr>
          <w:ilvl w:val="0"/>
          <w:numId w:val="47"/>
        </w:numPr>
      </w:pPr>
      <w:r w:rsidRPr="00367BD1">
        <w:t>Conforme al párrafo 11 del Acuerdo, la cantidad de financiación proporcionada puede verse reducida en USD 5,93 por tonelada de CO</w:t>
      </w:r>
      <w:r w:rsidRPr="00A6362E">
        <w:rPr>
          <w:vertAlign w:val="subscript"/>
        </w:rPr>
        <w:t>2</w:t>
      </w:r>
      <w:r w:rsidRPr="00367BD1">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51F9703C" w14:textId="77777777" w:rsidR="00A6362E" w:rsidRPr="00367BD1" w:rsidRDefault="00A6362E" w:rsidP="00A6362E">
      <w:pPr>
        <w:jc w:val="left"/>
        <w:rPr>
          <w:b/>
          <w:bCs/>
        </w:rPr>
      </w:pPr>
    </w:p>
    <w:p w14:paraId="14AD13E0" w14:textId="77777777" w:rsidR="0036272C" w:rsidRDefault="0036272C">
      <w:pPr>
        <w:jc w:val="left"/>
        <w:rPr>
          <w:b/>
          <w:bCs/>
        </w:rPr>
      </w:pPr>
    </w:p>
    <w:p w14:paraId="09977504" w14:textId="77777777" w:rsidR="0036272C" w:rsidRDefault="0036272C">
      <w:pPr>
        <w:jc w:val="left"/>
        <w:rPr>
          <w:b/>
          <w:bCs/>
        </w:rPr>
      </w:pPr>
    </w:p>
    <w:p w14:paraId="47B2FBCE" w14:textId="77777777" w:rsidR="00913422" w:rsidRDefault="00913422">
      <w:pPr>
        <w:jc w:val="left"/>
        <w:rPr>
          <w:b/>
          <w:bCs/>
        </w:rPr>
        <w:sectPr w:rsidR="00913422" w:rsidSect="0065169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pPr>
    </w:p>
    <w:p w14:paraId="0E4B019C" w14:textId="6987FB37" w:rsidR="0036272C" w:rsidRDefault="00D15120" w:rsidP="00D15120">
      <w:pPr>
        <w:jc w:val="center"/>
        <w:rPr>
          <w:b/>
          <w:bCs/>
        </w:rPr>
      </w:pPr>
      <w:r>
        <w:rPr>
          <w:b/>
        </w:rPr>
        <w:lastRenderedPageBreak/>
        <w:t>Annex II</w:t>
      </w:r>
    </w:p>
    <w:p w14:paraId="0B42BBD9" w14:textId="4F4D7638" w:rsidR="00D15120" w:rsidRPr="00D15120" w:rsidRDefault="00D15120" w:rsidP="00D15120">
      <w:pPr>
        <w:pStyle w:val="Heading1"/>
        <w:keepNext/>
        <w:widowControl w:val="0"/>
        <w:numPr>
          <w:ilvl w:val="0"/>
          <w:numId w:val="0"/>
        </w:numPr>
        <w:suppressAutoHyphens/>
        <w:spacing w:before="240"/>
        <w:jc w:val="center"/>
        <w:rPr>
          <w:b/>
          <w:bCs/>
        </w:rPr>
      </w:pPr>
      <w:r>
        <w:rPr>
          <w:b/>
        </w:rPr>
        <w:t>Details of the implementation plan for the first tranche of the KIP for Egypt</w:t>
      </w:r>
    </w:p>
    <w:tbl>
      <w:tblPr>
        <w:tblStyle w:val="TableGrid"/>
        <w:tblW w:w="9493" w:type="dxa"/>
        <w:tblLayout w:type="fixed"/>
        <w:tblCellMar>
          <w:left w:w="57" w:type="dxa"/>
          <w:right w:w="57" w:type="dxa"/>
        </w:tblCellMar>
        <w:tblLook w:val="04A0" w:firstRow="1" w:lastRow="0" w:firstColumn="1" w:lastColumn="0" w:noHBand="0" w:noVBand="1"/>
      </w:tblPr>
      <w:tblGrid>
        <w:gridCol w:w="1361"/>
        <w:gridCol w:w="6158"/>
        <w:gridCol w:w="846"/>
        <w:gridCol w:w="1128"/>
      </w:tblGrid>
      <w:tr w:rsidR="00D15120" w:rsidRPr="005A2717" w14:paraId="65CDA663" w14:textId="77777777" w:rsidTr="00C30615">
        <w:trPr>
          <w:trHeight w:val="224"/>
          <w:tblHeader/>
        </w:trPr>
        <w:tc>
          <w:tcPr>
            <w:tcW w:w="1361" w:type="dxa"/>
          </w:tcPr>
          <w:p w14:paraId="4335F89B" w14:textId="77777777" w:rsidR="00D15120" w:rsidRPr="005A2717" w:rsidRDefault="00D15120">
            <w:pPr>
              <w:widowControl w:val="0"/>
              <w:shd w:val="clear" w:color="auto" w:fill="FFFFFF" w:themeFill="background1"/>
              <w:rPr>
                <w:b/>
                <w:bCs/>
                <w:sz w:val="20"/>
                <w:szCs w:val="20"/>
              </w:rPr>
            </w:pPr>
            <w:r>
              <w:rPr>
                <w:b/>
                <w:sz w:val="20"/>
              </w:rPr>
              <w:t>Component</w:t>
            </w:r>
          </w:p>
        </w:tc>
        <w:tc>
          <w:tcPr>
            <w:tcW w:w="6158" w:type="dxa"/>
          </w:tcPr>
          <w:p w14:paraId="088F2B67" w14:textId="77777777" w:rsidR="00D15120" w:rsidRPr="005A2717" w:rsidRDefault="00D15120">
            <w:pPr>
              <w:widowControl w:val="0"/>
              <w:shd w:val="clear" w:color="auto" w:fill="FFFFFF" w:themeFill="background1"/>
              <w:jc w:val="center"/>
              <w:rPr>
                <w:b/>
                <w:bCs/>
                <w:sz w:val="20"/>
                <w:szCs w:val="20"/>
              </w:rPr>
            </w:pPr>
            <w:r>
              <w:rPr>
                <w:b/>
                <w:sz w:val="20"/>
              </w:rPr>
              <w:t>Activity</w:t>
            </w:r>
          </w:p>
        </w:tc>
        <w:tc>
          <w:tcPr>
            <w:tcW w:w="846" w:type="dxa"/>
          </w:tcPr>
          <w:p w14:paraId="7780C0C4" w14:textId="77777777" w:rsidR="00D15120" w:rsidRPr="005A2717" w:rsidRDefault="00D15120">
            <w:pPr>
              <w:widowControl w:val="0"/>
              <w:shd w:val="clear" w:color="auto" w:fill="FFFFFF" w:themeFill="background1"/>
              <w:jc w:val="center"/>
              <w:rPr>
                <w:b/>
                <w:bCs/>
                <w:sz w:val="20"/>
                <w:szCs w:val="20"/>
              </w:rPr>
            </w:pPr>
            <w:r>
              <w:rPr>
                <w:b/>
                <w:sz w:val="20"/>
              </w:rPr>
              <w:t>Agency</w:t>
            </w:r>
          </w:p>
        </w:tc>
        <w:tc>
          <w:tcPr>
            <w:tcW w:w="1128" w:type="dxa"/>
          </w:tcPr>
          <w:p w14:paraId="217021CE" w14:textId="77777777" w:rsidR="00D15120" w:rsidRPr="005A2717" w:rsidRDefault="00D15120">
            <w:pPr>
              <w:widowControl w:val="0"/>
              <w:shd w:val="clear" w:color="auto" w:fill="FFFFFF" w:themeFill="background1"/>
              <w:jc w:val="center"/>
              <w:rPr>
                <w:b/>
                <w:bCs/>
                <w:sz w:val="20"/>
                <w:szCs w:val="20"/>
              </w:rPr>
            </w:pPr>
            <w:r>
              <w:rPr>
                <w:b/>
                <w:sz w:val="20"/>
              </w:rPr>
              <w:t>Cost US$</w:t>
            </w:r>
          </w:p>
        </w:tc>
      </w:tr>
      <w:tr w:rsidR="00D15120" w:rsidRPr="005A2717" w14:paraId="306F8903" w14:textId="77777777">
        <w:trPr>
          <w:trHeight w:val="284"/>
        </w:trPr>
        <w:tc>
          <w:tcPr>
            <w:tcW w:w="9493" w:type="dxa"/>
            <w:gridSpan w:val="4"/>
            <w:shd w:val="clear" w:color="auto" w:fill="auto"/>
          </w:tcPr>
          <w:p w14:paraId="1D7519E8" w14:textId="77777777" w:rsidR="00D15120" w:rsidRPr="00434F1F" w:rsidRDefault="00D15120">
            <w:pPr>
              <w:widowControl w:val="0"/>
              <w:shd w:val="clear" w:color="auto" w:fill="FFFFFF" w:themeFill="background1"/>
              <w:jc w:val="left"/>
              <w:rPr>
                <w:b/>
                <w:bCs/>
                <w:sz w:val="20"/>
                <w:szCs w:val="20"/>
              </w:rPr>
            </w:pPr>
            <w:r>
              <w:rPr>
                <w:b/>
                <w:sz w:val="20"/>
              </w:rPr>
              <w:t>Manufacturing activities</w:t>
            </w:r>
          </w:p>
        </w:tc>
      </w:tr>
      <w:tr w:rsidR="00D15120" w:rsidRPr="005A2717" w14:paraId="69E86B06" w14:textId="77777777">
        <w:trPr>
          <w:trHeight w:val="132"/>
        </w:trPr>
        <w:tc>
          <w:tcPr>
            <w:tcW w:w="1361" w:type="dxa"/>
            <w:vMerge w:val="restart"/>
            <w:shd w:val="clear" w:color="auto" w:fill="auto"/>
          </w:tcPr>
          <w:p w14:paraId="41E8069D" w14:textId="77777777" w:rsidR="00D15120" w:rsidRPr="005A2717" w:rsidRDefault="00D15120">
            <w:pPr>
              <w:widowControl w:val="0"/>
              <w:shd w:val="clear" w:color="auto" w:fill="FFFFFF" w:themeFill="background1"/>
              <w:jc w:val="left"/>
              <w:rPr>
                <w:sz w:val="20"/>
                <w:szCs w:val="20"/>
              </w:rPr>
            </w:pPr>
            <w:r>
              <w:rPr>
                <w:sz w:val="20"/>
              </w:rPr>
              <w:t xml:space="preserve">Foam sectors </w:t>
            </w:r>
          </w:p>
        </w:tc>
        <w:tc>
          <w:tcPr>
            <w:tcW w:w="6158" w:type="dxa"/>
          </w:tcPr>
          <w:p w14:paraId="7D529CA8" w14:textId="77777777" w:rsidR="00D15120" w:rsidRPr="005A2717" w:rsidRDefault="00D15120">
            <w:pPr>
              <w:widowControl w:val="0"/>
              <w:shd w:val="clear" w:color="auto" w:fill="FFFFFF" w:themeFill="background1"/>
              <w:jc w:val="left"/>
              <w:rPr>
                <w:sz w:val="20"/>
                <w:szCs w:val="20"/>
              </w:rPr>
            </w:pPr>
            <w:r>
              <w:rPr>
                <w:sz w:val="20"/>
              </w:rPr>
              <w:t>PU foam El Araby conversion</w:t>
            </w:r>
          </w:p>
        </w:tc>
        <w:tc>
          <w:tcPr>
            <w:tcW w:w="846" w:type="dxa"/>
            <w:vMerge w:val="restart"/>
          </w:tcPr>
          <w:p w14:paraId="6550E140" w14:textId="77777777" w:rsidR="00D15120" w:rsidRPr="005A2717" w:rsidRDefault="00D15120">
            <w:pPr>
              <w:widowControl w:val="0"/>
              <w:shd w:val="clear" w:color="auto" w:fill="FFFFFF" w:themeFill="background1"/>
              <w:jc w:val="center"/>
              <w:rPr>
                <w:sz w:val="20"/>
                <w:szCs w:val="20"/>
              </w:rPr>
            </w:pPr>
            <w:r>
              <w:rPr>
                <w:sz w:val="20"/>
              </w:rPr>
              <w:t>UNDP</w:t>
            </w:r>
          </w:p>
        </w:tc>
        <w:tc>
          <w:tcPr>
            <w:tcW w:w="1128" w:type="dxa"/>
          </w:tcPr>
          <w:p w14:paraId="6ADE36C7" w14:textId="77777777" w:rsidR="00D15120" w:rsidRPr="005A2717" w:rsidRDefault="00D15120">
            <w:pPr>
              <w:widowControl w:val="0"/>
              <w:shd w:val="clear" w:color="auto" w:fill="FFFFFF" w:themeFill="background1"/>
              <w:jc w:val="right"/>
              <w:rPr>
                <w:sz w:val="20"/>
                <w:szCs w:val="20"/>
              </w:rPr>
            </w:pPr>
            <w:r>
              <w:rPr>
                <w:sz w:val="20"/>
              </w:rPr>
              <w:t>101,420</w:t>
            </w:r>
          </w:p>
        </w:tc>
      </w:tr>
      <w:tr w:rsidR="00D15120" w:rsidRPr="005A2717" w14:paraId="3993F926" w14:textId="77777777" w:rsidTr="01F0CB7C">
        <w:trPr>
          <w:trHeight w:val="264"/>
        </w:trPr>
        <w:tc>
          <w:tcPr>
            <w:tcW w:w="1361" w:type="dxa"/>
            <w:vMerge/>
          </w:tcPr>
          <w:p w14:paraId="145EB367" w14:textId="77777777" w:rsidR="00D15120" w:rsidRPr="005A2717" w:rsidRDefault="00D15120">
            <w:pPr>
              <w:widowControl w:val="0"/>
              <w:shd w:val="clear" w:color="auto" w:fill="FFFFFF" w:themeFill="background1"/>
              <w:jc w:val="left"/>
              <w:rPr>
                <w:sz w:val="20"/>
                <w:szCs w:val="20"/>
              </w:rPr>
            </w:pPr>
          </w:p>
        </w:tc>
        <w:tc>
          <w:tcPr>
            <w:tcW w:w="6158" w:type="dxa"/>
          </w:tcPr>
          <w:p w14:paraId="10153151" w14:textId="77777777" w:rsidR="00D15120" w:rsidRPr="005A2717" w:rsidRDefault="00D15120">
            <w:pPr>
              <w:widowControl w:val="0"/>
              <w:shd w:val="clear" w:color="auto" w:fill="FFFFFF" w:themeFill="background1"/>
              <w:jc w:val="left"/>
              <w:rPr>
                <w:sz w:val="20"/>
                <w:szCs w:val="20"/>
              </w:rPr>
            </w:pPr>
            <w:r>
              <w:rPr>
                <w:sz w:val="20"/>
              </w:rPr>
              <w:t>PU foam group project (SMEs)</w:t>
            </w:r>
          </w:p>
        </w:tc>
        <w:tc>
          <w:tcPr>
            <w:tcW w:w="846" w:type="dxa"/>
            <w:vMerge/>
          </w:tcPr>
          <w:p w14:paraId="18119B10" w14:textId="77777777" w:rsidR="00D15120" w:rsidRPr="005A2717" w:rsidRDefault="00D15120">
            <w:pPr>
              <w:widowControl w:val="0"/>
              <w:shd w:val="clear" w:color="auto" w:fill="FFFFFF" w:themeFill="background1"/>
              <w:jc w:val="center"/>
              <w:rPr>
                <w:sz w:val="20"/>
                <w:szCs w:val="20"/>
              </w:rPr>
            </w:pPr>
          </w:p>
        </w:tc>
        <w:tc>
          <w:tcPr>
            <w:tcW w:w="1128" w:type="dxa"/>
          </w:tcPr>
          <w:p w14:paraId="767675D9" w14:textId="77777777" w:rsidR="00D15120" w:rsidRPr="005A2717" w:rsidRDefault="00D15120">
            <w:pPr>
              <w:widowControl w:val="0"/>
              <w:shd w:val="clear" w:color="auto" w:fill="FFFFFF" w:themeFill="background1"/>
              <w:jc w:val="right"/>
              <w:rPr>
                <w:sz w:val="20"/>
                <w:szCs w:val="20"/>
              </w:rPr>
            </w:pPr>
            <w:r>
              <w:rPr>
                <w:sz w:val="20"/>
              </w:rPr>
              <w:t>124,000</w:t>
            </w:r>
          </w:p>
        </w:tc>
      </w:tr>
      <w:tr w:rsidR="00D15120" w:rsidRPr="005A2717" w14:paraId="016ADE95" w14:textId="77777777" w:rsidTr="01F0CB7C">
        <w:trPr>
          <w:trHeight w:val="211"/>
        </w:trPr>
        <w:tc>
          <w:tcPr>
            <w:tcW w:w="1361" w:type="dxa"/>
            <w:vMerge/>
          </w:tcPr>
          <w:p w14:paraId="7CC9EF42" w14:textId="77777777" w:rsidR="00D15120" w:rsidRPr="005A2717" w:rsidRDefault="00D15120">
            <w:pPr>
              <w:widowControl w:val="0"/>
              <w:shd w:val="clear" w:color="auto" w:fill="FFFFFF" w:themeFill="background1"/>
              <w:jc w:val="left"/>
              <w:rPr>
                <w:sz w:val="20"/>
                <w:szCs w:val="20"/>
              </w:rPr>
            </w:pPr>
          </w:p>
        </w:tc>
        <w:tc>
          <w:tcPr>
            <w:tcW w:w="6158" w:type="dxa"/>
          </w:tcPr>
          <w:p w14:paraId="69ECA99D" w14:textId="77777777" w:rsidR="00D15120" w:rsidRPr="005A2717" w:rsidRDefault="00D15120">
            <w:pPr>
              <w:widowControl w:val="0"/>
              <w:shd w:val="clear" w:color="auto" w:fill="FFFFFF" w:themeFill="background1"/>
              <w:jc w:val="left"/>
              <w:rPr>
                <w:sz w:val="20"/>
                <w:szCs w:val="20"/>
              </w:rPr>
            </w:pPr>
            <w:r>
              <w:rPr>
                <w:sz w:val="20"/>
              </w:rPr>
              <w:t>XPS foam conversion</w:t>
            </w:r>
          </w:p>
        </w:tc>
        <w:tc>
          <w:tcPr>
            <w:tcW w:w="846" w:type="dxa"/>
            <w:vMerge/>
          </w:tcPr>
          <w:p w14:paraId="3733E8F1" w14:textId="77777777" w:rsidR="00D15120" w:rsidRPr="005A2717" w:rsidRDefault="00D15120">
            <w:pPr>
              <w:widowControl w:val="0"/>
              <w:shd w:val="clear" w:color="auto" w:fill="FFFFFF" w:themeFill="background1"/>
              <w:jc w:val="center"/>
              <w:rPr>
                <w:sz w:val="20"/>
                <w:szCs w:val="20"/>
              </w:rPr>
            </w:pPr>
          </w:p>
        </w:tc>
        <w:tc>
          <w:tcPr>
            <w:tcW w:w="1128" w:type="dxa"/>
          </w:tcPr>
          <w:p w14:paraId="5D7C3785" w14:textId="77777777" w:rsidR="00D15120" w:rsidRPr="005A2717" w:rsidRDefault="00D15120">
            <w:pPr>
              <w:widowControl w:val="0"/>
              <w:shd w:val="clear" w:color="auto" w:fill="FFFFFF" w:themeFill="background1"/>
              <w:jc w:val="right"/>
              <w:rPr>
                <w:sz w:val="20"/>
                <w:szCs w:val="20"/>
              </w:rPr>
            </w:pPr>
            <w:r>
              <w:rPr>
                <w:sz w:val="20"/>
              </w:rPr>
              <w:t xml:space="preserve"> 853,021</w:t>
            </w:r>
          </w:p>
        </w:tc>
      </w:tr>
      <w:tr w:rsidR="00D15120" w:rsidRPr="005A2717" w14:paraId="71B42F5C" w14:textId="77777777">
        <w:trPr>
          <w:trHeight w:val="241"/>
        </w:trPr>
        <w:tc>
          <w:tcPr>
            <w:tcW w:w="7519" w:type="dxa"/>
            <w:gridSpan w:val="2"/>
            <w:shd w:val="clear" w:color="auto" w:fill="auto"/>
          </w:tcPr>
          <w:p w14:paraId="7BE9B7DE" w14:textId="77777777" w:rsidR="00D15120" w:rsidRPr="005A2717" w:rsidRDefault="00D15120">
            <w:pPr>
              <w:widowControl w:val="0"/>
              <w:shd w:val="clear" w:color="auto" w:fill="FFFFFF" w:themeFill="background1"/>
              <w:jc w:val="right"/>
              <w:rPr>
                <w:i/>
                <w:iCs/>
                <w:sz w:val="20"/>
                <w:szCs w:val="20"/>
              </w:rPr>
            </w:pPr>
            <w:r>
              <w:rPr>
                <w:i/>
                <w:sz w:val="20"/>
              </w:rPr>
              <w:t>Subtotal first tranche investment projects for foam sectors</w:t>
            </w:r>
          </w:p>
        </w:tc>
        <w:tc>
          <w:tcPr>
            <w:tcW w:w="846" w:type="dxa"/>
            <w:vMerge/>
          </w:tcPr>
          <w:p w14:paraId="503FB343" w14:textId="77777777" w:rsidR="00D15120" w:rsidRPr="005A2717" w:rsidRDefault="00D15120">
            <w:pPr>
              <w:widowControl w:val="0"/>
              <w:shd w:val="clear" w:color="auto" w:fill="FFFFFF" w:themeFill="background1"/>
              <w:jc w:val="center"/>
              <w:rPr>
                <w:sz w:val="20"/>
                <w:szCs w:val="20"/>
              </w:rPr>
            </w:pPr>
          </w:p>
        </w:tc>
        <w:tc>
          <w:tcPr>
            <w:tcW w:w="1128" w:type="dxa"/>
            <w:tcBorders>
              <w:bottom w:val="single" w:sz="4" w:space="0" w:color="auto"/>
            </w:tcBorders>
          </w:tcPr>
          <w:p w14:paraId="36CD0135" w14:textId="77777777" w:rsidR="00D15120" w:rsidRPr="005A2717" w:rsidRDefault="00D15120">
            <w:pPr>
              <w:widowControl w:val="0"/>
              <w:shd w:val="clear" w:color="auto" w:fill="FFFFFF" w:themeFill="background1"/>
              <w:jc w:val="right"/>
              <w:rPr>
                <w:i/>
                <w:iCs/>
                <w:sz w:val="20"/>
                <w:szCs w:val="20"/>
              </w:rPr>
            </w:pPr>
            <w:r>
              <w:rPr>
                <w:i/>
                <w:sz w:val="20"/>
              </w:rPr>
              <w:t>1,078,441</w:t>
            </w:r>
          </w:p>
        </w:tc>
      </w:tr>
      <w:tr w:rsidR="00D15120" w:rsidRPr="005A2717" w14:paraId="30C2B6FA" w14:textId="77777777" w:rsidTr="01F0CB7C">
        <w:trPr>
          <w:trHeight w:val="259"/>
        </w:trPr>
        <w:tc>
          <w:tcPr>
            <w:tcW w:w="7519" w:type="dxa"/>
            <w:gridSpan w:val="2"/>
            <w:shd w:val="clear" w:color="auto" w:fill="auto"/>
          </w:tcPr>
          <w:p w14:paraId="2889C5D9" w14:textId="77777777" w:rsidR="00D15120" w:rsidRPr="005A2717" w:rsidRDefault="00D15120">
            <w:pPr>
              <w:widowControl w:val="0"/>
              <w:shd w:val="clear" w:color="auto" w:fill="FFFFFF" w:themeFill="background1"/>
              <w:jc w:val="right"/>
              <w:rPr>
                <w:i/>
                <w:iCs/>
                <w:sz w:val="20"/>
                <w:szCs w:val="20"/>
              </w:rPr>
            </w:pPr>
            <w:r>
              <w:rPr>
                <w:i/>
                <w:sz w:val="20"/>
              </w:rPr>
              <w:t>Project management for investment projects for foam sectors</w:t>
            </w:r>
          </w:p>
        </w:tc>
        <w:tc>
          <w:tcPr>
            <w:tcW w:w="846" w:type="dxa"/>
            <w:vMerge/>
          </w:tcPr>
          <w:p w14:paraId="4877DF30" w14:textId="77777777" w:rsidR="00D15120" w:rsidRPr="005A2717" w:rsidRDefault="00D15120">
            <w:pPr>
              <w:widowControl w:val="0"/>
              <w:shd w:val="clear" w:color="auto" w:fill="FFFFFF" w:themeFill="background1"/>
              <w:jc w:val="center"/>
              <w:rPr>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tcPr>
          <w:p w14:paraId="39BA079C" w14:textId="77777777" w:rsidR="00D15120" w:rsidRPr="005A2717" w:rsidRDefault="00D15120">
            <w:pPr>
              <w:jc w:val="right"/>
              <w:rPr>
                <w:i/>
                <w:iCs/>
                <w:color w:val="000000"/>
                <w:sz w:val="20"/>
                <w:szCs w:val="20"/>
              </w:rPr>
            </w:pPr>
            <w:r>
              <w:rPr>
                <w:i/>
                <w:color w:val="000000"/>
                <w:sz w:val="20"/>
              </w:rPr>
              <w:t xml:space="preserve">91,667 </w:t>
            </w:r>
          </w:p>
        </w:tc>
      </w:tr>
      <w:tr w:rsidR="00D15120" w:rsidRPr="005A2717" w14:paraId="2F444F6F" w14:textId="77777777">
        <w:trPr>
          <w:trHeight w:val="135"/>
        </w:trPr>
        <w:tc>
          <w:tcPr>
            <w:tcW w:w="1361" w:type="dxa"/>
            <w:vMerge w:val="restart"/>
            <w:shd w:val="clear" w:color="auto" w:fill="auto"/>
          </w:tcPr>
          <w:p w14:paraId="38F25D5A" w14:textId="77777777" w:rsidR="00D15120" w:rsidRPr="005A2717" w:rsidRDefault="00D15120">
            <w:pPr>
              <w:widowControl w:val="0"/>
              <w:shd w:val="clear" w:color="auto" w:fill="FFFFFF" w:themeFill="background1"/>
              <w:jc w:val="left"/>
              <w:rPr>
                <w:sz w:val="20"/>
                <w:szCs w:val="20"/>
              </w:rPr>
            </w:pPr>
            <w:r>
              <w:rPr>
                <w:sz w:val="20"/>
              </w:rPr>
              <w:t>RAC manufacturing sectors</w:t>
            </w:r>
          </w:p>
        </w:tc>
        <w:tc>
          <w:tcPr>
            <w:tcW w:w="6158" w:type="dxa"/>
            <w:shd w:val="clear" w:color="auto" w:fill="auto"/>
            <w:vAlign w:val="bottom"/>
          </w:tcPr>
          <w:p w14:paraId="44F418F1" w14:textId="77777777" w:rsidR="00D15120" w:rsidRPr="005A2717" w:rsidRDefault="00D15120">
            <w:pPr>
              <w:widowControl w:val="0"/>
              <w:shd w:val="clear" w:color="auto" w:fill="FFFFFF" w:themeFill="background1"/>
              <w:jc w:val="left"/>
              <w:rPr>
                <w:sz w:val="20"/>
                <w:szCs w:val="20"/>
              </w:rPr>
            </w:pPr>
            <w:r>
              <w:rPr>
                <w:color w:val="000000"/>
                <w:sz w:val="20"/>
              </w:rPr>
              <w:t>Domestic refrigeration</w:t>
            </w:r>
          </w:p>
        </w:tc>
        <w:tc>
          <w:tcPr>
            <w:tcW w:w="846" w:type="dxa"/>
            <w:vMerge w:val="restart"/>
          </w:tcPr>
          <w:p w14:paraId="636DA7D2"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00CC0E11" w14:textId="60F2F87D" w:rsidR="00D15120" w:rsidRPr="002D3877" w:rsidRDefault="00D15120">
            <w:pPr>
              <w:jc w:val="right"/>
              <w:rPr>
                <w:sz w:val="20"/>
                <w:szCs w:val="20"/>
                <w:highlight w:val="yellow"/>
              </w:rPr>
            </w:pPr>
            <w:r>
              <w:rPr>
                <w:sz w:val="20"/>
              </w:rPr>
              <w:t xml:space="preserve"> 4,502,856 </w:t>
            </w:r>
          </w:p>
        </w:tc>
      </w:tr>
      <w:tr w:rsidR="00D15120" w:rsidRPr="005A2717" w14:paraId="76FF158E" w14:textId="77777777" w:rsidTr="01F0CB7C">
        <w:trPr>
          <w:trHeight w:val="181"/>
        </w:trPr>
        <w:tc>
          <w:tcPr>
            <w:tcW w:w="1361" w:type="dxa"/>
            <w:vMerge/>
          </w:tcPr>
          <w:p w14:paraId="6AA82413"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4F7CCE92" w14:textId="77777777" w:rsidR="00D15120" w:rsidRPr="005A2717" w:rsidRDefault="00D15120">
            <w:pPr>
              <w:widowControl w:val="0"/>
              <w:shd w:val="clear" w:color="auto" w:fill="FFFFFF" w:themeFill="background1"/>
              <w:jc w:val="left"/>
              <w:rPr>
                <w:sz w:val="20"/>
                <w:szCs w:val="20"/>
              </w:rPr>
            </w:pPr>
            <w:r>
              <w:rPr>
                <w:color w:val="000000"/>
                <w:sz w:val="20"/>
              </w:rPr>
              <w:t>El Araby domestic refrigeration</w:t>
            </w:r>
          </w:p>
        </w:tc>
        <w:tc>
          <w:tcPr>
            <w:tcW w:w="846" w:type="dxa"/>
            <w:vMerge/>
          </w:tcPr>
          <w:p w14:paraId="020D9B26" w14:textId="77777777" w:rsidR="00D15120" w:rsidRPr="005A2717" w:rsidRDefault="00D15120">
            <w:pPr>
              <w:widowControl w:val="0"/>
              <w:shd w:val="clear" w:color="auto" w:fill="FFFFFF" w:themeFill="background1"/>
              <w:jc w:val="center"/>
              <w:rPr>
                <w:sz w:val="20"/>
                <w:szCs w:val="20"/>
              </w:rPr>
            </w:pPr>
          </w:p>
        </w:tc>
        <w:tc>
          <w:tcPr>
            <w:tcW w:w="1128" w:type="dxa"/>
          </w:tcPr>
          <w:p w14:paraId="5F05A7B1" w14:textId="77777777" w:rsidR="00D15120" w:rsidRPr="002D3877" w:rsidRDefault="00D15120">
            <w:pPr>
              <w:jc w:val="right"/>
              <w:rPr>
                <w:sz w:val="20"/>
                <w:szCs w:val="20"/>
                <w:highlight w:val="yellow"/>
              </w:rPr>
            </w:pPr>
            <w:r>
              <w:rPr>
                <w:sz w:val="20"/>
              </w:rPr>
              <w:t xml:space="preserve"> 50,000 </w:t>
            </w:r>
          </w:p>
        </w:tc>
      </w:tr>
      <w:tr w:rsidR="00D15120" w:rsidRPr="005A2717" w14:paraId="4C8E0F5A" w14:textId="77777777" w:rsidTr="01F0CB7C">
        <w:trPr>
          <w:trHeight w:val="85"/>
        </w:trPr>
        <w:tc>
          <w:tcPr>
            <w:tcW w:w="1361" w:type="dxa"/>
            <w:vMerge/>
          </w:tcPr>
          <w:p w14:paraId="32EADAC7"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76D7D73C" w14:textId="77777777" w:rsidR="00D15120" w:rsidRPr="005A2717" w:rsidRDefault="00D15120">
            <w:pPr>
              <w:widowControl w:val="0"/>
              <w:shd w:val="clear" w:color="auto" w:fill="FFFFFF" w:themeFill="background1"/>
              <w:jc w:val="left"/>
              <w:rPr>
                <w:sz w:val="20"/>
                <w:szCs w:val="20"/>
              </w:rPr>
            </w:pPr>
            <w:r>
              <w:rPr>
                <w:color w:val="000000"/>
                <w:sz w:val="20"/>
              </w:rPr>
              <w:t>Commercial refrigeration</w:t>
            </w:r>
          </w:p>
        </w:tc>
        <w:tc>
          <w:tcPr>
            <w:tcW w:w="846" w:type="dxa"/>
            <w:vMerge/>
          </w:tcPr>
          <w:p w14:paraId="51691BEC" w14:textId="77777777" w:rsidR="00D15120" w:rsidRPr="005A2717" w:rsidRDefault="00D15120">
            <w:pPr>
              <w:widowControl w:val="0"/>
              <w:shd w:val="clear" w:color="auto" w:fill="FFFFFF" w:themeFill="background1"/>
              <w:jc w:val="center"/>
              <w:rPr>
                <w:sz w:val="20"/>
                <w:szCs w:val="20"/>
              </w:rPr>
            </w:pPr>
          </w:p>
        </w:tc>
        <w:tc>
          <w:tcPr>
            <w:tcW w:w="1128" w:type="dxa"/>
          </w:tcPr>
          <w:p w14:paraId="486101C7" w14:textId="77777777" w:rsidR="00D15120" w:rsidRPr="005A2717" w:rsidRDefault="00D15120">
            <w:pPr>
              <w:jc w:val="right"/>
              <w:rPr>
                <w:sz w:val="20"/>
                <w:szCs w:val="20"/>
              </w:rPr>
            </w:pPr>
            <w:r>
              <w:rPr>
                <w:sz w:val="20"/>
              </w:rPr>
              <w:t xml:space="preserve"> 502,202 </w:t>
            </w:r>
          </w:p>
        </w:tc>
      </w:tr>
      <w:tr w:rsidR="00D15120" w:rsidRPr="005A2717" w14:paraId="5D8C4EE6" w14:textId="77777777" w:rsidTr="01F0CB7C">
        <w:trPr>
          <w:trHeight w:val="117"/>
        </w:trPr>
        <w:tc>
          <w:tcPr>
            <w:tcW w:w="1361" w:type="dxa"/>
            <w:vMerge/>
          </w:tcPr>
          <w:p w14:paraId="00EFC44B"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094A277F" w14:textId="77777777" w:rsidR="00D15120" w:rsidRPr="005A2717" w:rsidRDefault="00D15120">
            <w:pPr>
              <w:widowControl w:val="0"/>
              <w:shd w:val="clear" w:color="auto" w:fill="FFFFFF" w:themeFill="background1"/>
              <w:jc w:val="left"/>
              <w:rPr>
                <w:sz w:val="20"/>
                <w:szCs w:val="20"/>
              </w:rPr>
            </w:pPr>
            <w:r>
              <w:rPr>
                <w:color w:val="000000"/>
                <w:sz w:val="20"/>
              </w:rPr>
              <w:t>Residential AC</w:t>
            </w:r>
          </w:p>
        </w:tc>
        <w:tc>
          <w:tcPr>
            <w:tcW w:w="846" w:type="dxa"/>
            <w:vMerge/>
          </w:tcPr>
          <w:p w14:paraId="7CD9FA17" w14:textId="77777777" w:rsidR="00D15120" w:rsidRPr="005A2717" w:rsidRDefault="00D15120">
            <w:pPr>
              <w:widowControl w:val="0"/>
              <w:shd w:val="clear" w:color="auto" w:fill="FFFFFF" w:themeFill="background1"/>
              <w:jc w:val="center"/>
              <w:rPr>
                <w:sz w:val="20"/>
                <w:szCs w:val="20"/>
              </w:rPr>
            </w:pPr>
          </w:p>
        </w:tc>
        <w:tc>
          <w:tcPr>
            <w:tcW w:w="1128" w:type="dxa"/>
          </w:tcPr>
          <w:p w14:paraId="515C5095" w14:textId="77777777" w:rsidR="00D15120" w:rsidRPr="005A2717" w:rsidRDefault="00D15120">
            <w:pPr>
              <w:jc w:val="right"/>
              <w:rPr>
                <w:sz w:val="20"/>
                <w:szCs w:val="20"/>
              </w:rPr>
            </w:pPr>
            <w:r>
              <w:rPr>
                <w:sz w:val="20"/>
              </w:rPr>
              <w:t xml:space="preserve"> 1,948,253 </w:t>
            </w:r>
          </w:p>
        </w:tc>
      </w:tr>
      <w:tr w:rsidR="00D15120" w:rsidRPr="005A2717" w14:paraId="41BFCF8F" w14:textId="77777777" w:rsidTr="0048638C">
        <w:trPr>
          <w:trHeight w:val="146"/>
        </w:trPr>
        <w:tc>
          <w:tcPr>
            <w:tcW w:w="7519" w:type="dxa"/>
            <w:gridSpan w:val="2"/>
            <w:shd w:val="clear" w:color="auto" w:fill="auto"/>
          </w:tcPr>
          <w:p w14:paraId="6ABBC789" w14:textId="77777777" w:rsidR="00D15120" w:rsidRPr="005A2717" w:rsidRDefault="00D15120">
            <w:pPr>
              <w:widowControl w:val="0"/>
              <w:shd w:val="clear" w:color="auto" w:fill="FFFFFF" w:themeFill="background1"/>
              <w:jc w:val="right"/>
              <w:rPr>
                <w:color w:val="000000"/>
                <w:sz w:val="20"/>
                <w:szCs w:val="20"/>
              </w:rPr>
            </w:pPr>
            <w:r>
              <w:rPr>
                <w:i/>
                <w:sz w:val="20"/>
              </w:rPr>
              <w:t>Subtotal first tranche for investment projects for RAC manufacturing sectors</w:t>
            </w:r>
          </w:p>
        </w:tc>
        <w:tc>
          <w:tcPr>
            <w:tcW w:w="846" w:type="dxa"/>
            <w:vMerge/>
          </w:tcPr>
          <w:p w14:paraId="40E2C7E2" w14:textId="77777777" w:rsidR="00D15120" w:rsidRPr="005A2717" w:rsidRDefault="00D15120">
            <w:pPr>
              <w:widowControl w:val="0"/>
              <w:shd w:val="clear" w:color="auto" w:fill="FFFFFF" w:themeFill="background1"/>
              <w:jc w:val="center"/>
              <w:rPr>
                <w:sz w:val="20"/>
                <w:szCs w:val="20"/>
              </w:rPr>
            </w:pPr>
          </w:p>
        </w:tc>
        <w:tc>
          <w:tcPr>
            <w:tcW w:w="1128" w:type="dxa"/>
          </w:tcPr>
          <w:p w14:paraId="571AFF45" w14:textId="77777777" w:rsidR="00D15120" w:rsidRPr="002D3877" w:rsidRDefault="00D15120">
            <w:pPr>
              <w:jc w:val="right"/>
              <w:rPr>
                <w:i/>
                <w:sz w:val="20"/>
                <w:szCs w:val="20"/>
                <w:highlight w:val="yellow"/>
              </w:rPr>
            </w:pPr>
            <w:r>
              <w:rPr>
                <w:i/>
                <w:sz w:val="20"/>
              </w:rPr>
              <w:t>7,003,310</w:t>
            </w:r>
          </w:p>
        </w:tc>
      </w:tr>
      <w:tr w:rsidR="00D15120" w:rsidRPr="005A2717" w14:paraId="2CC4BB93" w14:textId="77777777">
        <w:trPr>
          <w:trHeight w:val="167"/>
        </w:trPr>
        <w:tc>
          <w:tcPr>
            <w:tcW w:w="7519" w:type="dxa"/>
            <w:gridSpan w:val="2"/>
            <w:shd w:val="clear" w:color="auto" w:fill="auto"/>
          </w:tcPr>
          <w:p w14:paraId="768A8473" w14:textId="77777777" w:rsidR="00D15120" w:rsidRPr="005A2717" w:rsidRDefault="00D15120">
            <w:pPr>
              <w:widowControl w:val="0"/>
              <w:shd w:val="clear" w:color="auto" w:fill="FFFFFF" w:themeFill="background1"/>
              <w:jc w:val="right"/>
              <w:rPr>
                <w:color w:val="000000"/>
                <w:sz w:val="20"/>
                <w:szCs w:val="20"/>
              </w:rPr>
            </w:pPr>
            <w:r>
              <w:rPr>
                <w:i/>
                <w:sz w:val="20"/>
              </w:rPr>
              <w:t xml:space="preserve">Project management for investment projects for RAC manufacturing sectors </w:t>
            </w:r>
          </w:p>
        </w:tc>
        <w:tc>
          <w:tcPr>
            <w:tcW w:w="846" w:type="dxa"/>
            <w:vMerge/>
          </w:tcPr>
          <w:p w14:paraId="3B08385F" w14:textId="77777777" w:rsidR="00D15120" w:rsidRPr="005A2717" w:rsidRDefault="00D15120">
            <w:pPr>
              <w:widowControl w:val="0"/>
              <w:shd w:val="clear" w:color="auto" w:fill="FFFFFF" w:themeFill="background1"/>
              <w:jc w:val="center"/>
              <w:rPr>
                <w:sz w:val="20"/>
                <w:szCs w:val="20"/>
              </w:rPr>
            </w:pPr>
          </w:p>
        </w:tc>
        <w:tc>
          <w:tcPr>
            <w:tcW w:w="1128" w:type="dxa"/>
          </w:tcPr>
          <w:p w14:paraId="45677372" w14:textId="77777777" w:rsidR="00D15120" w:rsidRPr="002D3877" w:rsidRDefault="00D15120">
            <w:pPr>
              <w:jc w:val="right"/>
              <w:rPr>
                <w:i/>
                <w:sz w:val="20"/>
                <w:szCs w:val="20"/>
                <w:highlight w:val="yellow"/>
              </w:rPr>
            </w:pPr>
            <w:r>
              <w:rPr>
                <w:i/>
                <w:sz w:val="20"/>
              </w:rPr>
              <w:t>595,281</w:t>
            </w:r>
          </w:p>
        </w:tc>
      </w:tr>
      <w:tr w:rsidR="00D15120" w:rsidRPr="005A2717" w14:paraId="0BDC0126" w14:textId="77777777">
        <w:trPr>
          <w:trHeight w:val="214"/>
        </w:trPr>
        <w:tc>
          <w:tcPr>
            <w:tcW w:w="9493" w:type="dxa"/>
            <w:gridSpan w:val="4"/>
            <w:shd w:val="clear" w:color="auto" w:fill="auto"/>
          </w:tcPr>
          <w:p w14:paraId="125CC41B" w14:textId="77777777" w:rsidR="00D15120" w:rsidRPr="00434F1F" w:rsidRDefault="00D15120">
            <w:pPr>
              <w:jc w:val="left"/>
              <w:rPr>
                <w:b/>
                <w:bCs/>
                <w:sz w:val="20"/>
                <w:szCs w:val="20"/>
              </w:rPr>
            </w:pPr>
            <w:r>
              <w:rPr>
                <w:b/>
                <w:sz w:val="20"/>
              </w:rPr>
              <w:t>Servicing sector activities</w:t>
            </w:r>
          </w:p>
        </w:tc>
      </w:tr>
      <w:tr w:rsidR="00D15120" w:rsidRPr="005A2717" w14:paraId="6D651E80" w14:textId="77777777">
        <w:trPr>
          <w:trHeight w:val="1685"/>
        </w:trPr>
        <w:tc>
          <w:tcPr>
            <w:tcW w:w="1361" w:type="dxa"/>
            <w:vMerge w:val="restart"/>
            <w:shd w:val="clear" w:color="auto" w:fill="auto"/>
          </w:tcPr>
          <w:p w14:paraId="1224D145" w14:textId="77777777" w:rsidR="00D15120" w:rsidRPr="00D15120" w:rsidRDefault="00D15120">
            <w:pPr>
              <w:widowControl w:val="0"/>
              <w:shd w:val="clear" w:color="auto" w:fill="FFFFFF" w:themeFill="background1"/>
              <w:jc w:val="left"/>
              <w:rPr>
                <w:sz w:val="20"/>
                <w:szCs w:val="20"/>
              </w:rPr>
            </w:pPr>
            <w:r>
              <w:rPr>
                <w:sz w:val="20"/>
              </w:rPr>
              <w:t>1. Regulatory framework and control mechanism</w:t>
            </w:r>
          </w:p>
        </w:tc>
        <w:tc>
          <w:tcPr>
            <w:tcW w:w="6158" w:type="dxa"/>
          </w:tcPr>
          <w:p w14:paraId="297CFBF7" w14:textId="77777777" w:rsidR="00D15120" w:rsidRPr="00D15120" w:rsidRDefault="00D15120">
            <w:pPr>
              <w:widowControl w:val="0"/>
              <w:shd w:val="clear" w:color="auto" w:fill="FFFFFF" w:themeFill="background1"/>
              <w:jc w:val="left"/>
              <w:rPr>
                <w:sz w:val="20"/>
                <w:szCs w:val="20"/>
              </w:rPr>
            </w:pPr>
            <w:r>
              <w:rPr>
                <w:sz w:val="20"/>
              </w:rPr>
              <w:t xml:space="preserve">Strengthening the HFC policy and regulatory framework: </w:t>
            </w:r>
          </w:p>
          <w:p w14:paraId="3ADAF98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Consultancy to review and update policy and regulatory framework</w:t>
            </w:r>
          </w:p>
          <w:p w14:paraId="7DA3EF8E"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Consultancy to strengthen national capacities</w:t>
            </w:r>
          </w:p>
          <w:p w14:paraId="152A2548"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Updating labour competency standard</w:t>
            </w:r>
          </w:p>
          <w:p w14:paraId="0CE4F707"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 xml:space="preserve">Development of a RAC sector circular economy model </w:t>
            </w:r>
          </w:p>
          <w:p w14:paraId="46E5800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Economic impact study on incentives and accelerated process</w:t>
            </w:r>
          </w:p>
          <w:p w14:paraId="6D6DD7D2"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National registry system of medium and large installations</w:t>
            </w:r>
          </w:p>
        </w:tc>
        <w:tc>
          <w:tcPr>
            <w:tcW w:w="846" w:type="dxa"/>
            <w:vMerge w:val="restart"/>
          </w:tcPr>
          <w:p w14:paraId="29FD8B7A" w14:textId="77777777" w:rsidR="00D15120" w:rsidRPr="005A2717" w:rsidRDefault="00D15120">
            <w:pPr>
              <w:widowControl w:val="0"/>
              <w:shd w:val="clear" w:color="auto" w:fill="FFFFFF" w:themeFill="background1"/>
              <w:jc w:val="center"/>
              <w:rPr>
                <w:sz w:val="20"/>
                <w:szCs w:val="20"/>
              </w:rPr>
            </w:pPr>
            <w:r>
              <w:rPr>
                <w:sz w:val="20"/>
              </w:rPr>
              <w:t>UNDP</w:t>
            </w:r>
          </w:p>
        </w:tc>
        <w:tc>
          <w:tcPr>
            <w:tcW w:w="1128" w:type="dxa"/>
          </w:tcPr>
          <w:p w14:paraId="7EDC8848" w14:textId="77777777" w:rsidR="00D15120" w:rsidRPr="005A2717" w:rsidRDefault="00D15120">
            <w:pPr>
              <w:widowControl w:val="0"/>
              <w:shd w:val="clear" w:color="auto" w:fill="FFFFFF" w:themeFill="background1"/>
              <w:jc w:val="right"/>
              <w:rPr>
                <w:sz w:val="20"/>
                <w:szCs w:val="20"/>
              </w:rPr>
            </w:pPr>
            <w:r>
              <w:rPr>
                <w:sz w:val="20"/>
              </w:rPr>
              <w:t>125,000</w:t>
            </w:r>
          </w:p>
        </w:tc>
      </w:tr>
      <w:tr w:rsidR="00D15120" w:rsidRPr="005A2717" w14:paraId="407FB9B2" w14:textId="77777777" w:rsidTr="01F0CB7C">
        <w:trPr>
          <w:trHeight w:val="534"/>
        </w:trPr>
        <w:tc>
          <w:tcPr>
            <w:tcW w:w="1361" w:type="dxa"/>
            <w:vMerge/>
          </w:tcPr>
          <w:p w14:paraId="5B500783" w14:textId="77777777" w:rsidR="00D15120" w:rsidRPr="00D15120" w:rsidRDefault="00D15120">
            <w:pPr>
              <w:widowControl w:val="0"/>
              <w:shd w:val="clear" w:color="auto" w:fill="FFFFFF" w:themeFill="background1"/>
              <w:jc w:val="left"/>
              <w:rPr>
                <w:sz w:val="20"/>
                <w:szCs w:val="20"/>
              </w:rPr>
            </w:pPr>
          </w:p>
        </w:tc>
        <w:tc>
          <w:tcPr>
            <w:tcW w:w="6158" w:type="dxa"/>
          </w:tcPr>
          <w:p w14:paraId="283D25E7" w14:textId="77777777" w:rsidR="00D15120" w:rsidRPr="00D15120" w:rsidRDefault="00D15120">
            <w:pPr>
              <w:widowControl w:val="0"/>
              <w:shd w:val="clear" w:color="auto" w:fill="FFFFFF" w:themeFill="background1"/>
              <w:jc w:val="left"/>
              <w:rPr>
                <w:sz w:val="20"/>
                <w:szCs w:val="20"/>
              </w:rPr>
            </w:pPr>
            <w:r>
              <w:rPr>
                <w:sz w:val="20"/>
              </w:rPr>
              <w:t>Training programme on updated HFC control policies and regulations:</w:t>
            </w:r>
          </w:p>
          <w:p w14:paraId="4CE3C551"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 xml:space="preserve">International consultancy to design/update training materials </w:t>
            </w:r>
          </w:p>
          <w:p w14:paraId="59158951"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Training courses for customs/border control officers</w:t>
            </w:r>
          </w:p>
          <w:p w14:paraId="2A41E0E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 xml:space="preserve">Training courses for importers and brokers </w:t>
            </w:r>
          </w:p>
          <w:p w14:paraId="3C5E277B"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Purchase of 10 refrigerant identifiers for customs</w:t>
            </w:r>
          </w:p>
          <w:p w14:paraId="031D758D"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Review and update licensing and quota system procedures</w:t>
            </w:r>
          </w:p>
        </w:tc>
        <w:tc>
          <w:tcPr>
            <w:tcW w:w="846" w:type="dxa"/>
            <w:vMerge/>
          </w:tcPr>
          <w:p w14:paraId="1C3349DD" w14:textId="77777777" w:rsidR="00D15120" w:rsidRPr="005A2717" w:rsidRDefault="00D15120">
            <w:pPr>
              <w:widowControl w:val="0"/>
              <w:shd w:val="clear" w:color="auto" w:fill="FFFFFF" w:themeFill="background1"/>
              <w:jc w:val="center"/>
              <w:rPr>
                <w:sz w:val="20"/>
                <w:szCs w:val="20"/>
              </w:rPr>
            </w:pPr>
          </w:p>
        </w:tc>
        <w:tc>
          <w:tcPr>
            <w:tcW w:w="1128" w:type="dxa"/>
          </w:tcPr>
          <w:p w14:paraId="76A55A22" w14:textId="77777777" w:rsidR="00D15120" w:rsidRPr="005A2717" w:rsidRDefault="00D15120">
            <w:pPr>
              <w:widowControl w:val="0"/>
              <w:shd w:val="clear" w:color="auto" w:fill="FFFFFF" w:themeFill="background1"/>
              <w:jc w:val="right"/>
              <w:rPr>
                <w:sz w:val="20"/>
                <w:szCs w:val="20"/>
              </w:rPr>
            </w:pPr>
            <w:r>
              <w:rPr>
                <w:sz w:val="20"/>
              </w:rPr>
              <w:t>88,700</w:t>
            </w:r>
          </w:p>
        </w:tc>
      </w:tr>
      <w:tr w:rsidR="00D15120" w:rsidRPr="005A2717" w14:paraId="140D0806" w14:textId="77777777" w:rsidTr="01F0CB7C">
        <w:trPr>
          <w:trHeight w:val="534"/>
        </w:trPr>
        <w:tc>
          <w:tcPr>
            <w:tcW w:w="1361" w:type="dxa"/>
            <w:vMerge/>
          </w:tcPr>
          <w:p w14:paraId="7F03B881" w14:textId="77777777" w:rsidR="00D15120" w:rsidRPr="00D15120" w:rsidRDefault="00D15120">
            <w:pPr>
              <w:widowControl w:val="0"/>
              <w:shd w:val="clear" w:color="auto" w:fill="FFFFFF" w:themeFill="background1"/>
              <w:jc w:val="left"/>
              <w:rPr>
                <w:sz w:val="20"/>
                <w:szCs w:val="20"/>
              </w:rPr>
            </w:pPr>
          </w:p>
        </w:tc>
        <w:tc>
          <w:tcPr>
            <w:tcW w:w="6158" w:type="dxa"/>
          </w:tcPr>
          <w:p w14:paraId="4CCA1AB5" w14:textId="77777777" w:rsidR="00D15120" w:rsidRPr="00D15120" w:rsidRDefault="00D15120">
            <w:pPr>
              <w:widowControl w:val="0"/>
              <w:shd w:val="clear" w:color="auto" w:fill="FFFFFF" w:themeFill="background1"/>
              <w:jc w:val="left"/>
              <w:rPr>
                <w:sz w:val="20"/>
                <w:szCs w:val="20"/>
              </w:rPr>
            </w:pPr>
            <w:r>
              <w:rPr>
                <w:sz w:val="20"/>
              </w:rPr>
              <w:t>Gender mainstreaming programme:</w:t>
            </w:r>
          </w:p>
          <w:p w14:paraId="006F76B0"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Recruiting a gender specialist and identification of barriers and priorities for women in the RAC sector</w:t>
            </w:r>
          </w:p>
          <w:p w14:paraId="4F28E4C0"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Development of promotional materials and promotion of gender equity and application of gender policies</w:t>
            </w:r>
          </w:p>
          <w:p w14:paraId="6EDC7709"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Pr>
                <w:sz w:val="20"/>
              </w:rPr>
              <w:t xml:space="preserve">Workshops for 50 to 80 stakeholders each </w:t>
            </w:r>
          </w:p>
        </w:tc>
        <w:tc>
          <w:tcPr>
            <w:tcW w:w="846" w:type="dxa"/>
            <w:vMerge/>
          </w:tcPr>
          <w:p w14:paraId="1ACF7F0C" w14:textId="77777777" w:rsidR="00D15120" w:rsidRPr="005A2717" w:rsidRDefault="00D15120">
            <w:pPr>
              <w:widowControl w:val="0"/>
              <w:shd w:val="clear" w:color="auto" w:fill="FFFFFF" w:themeFill="background1"/>
              <w:jc w:val="center"/>
              <w:rPr>
                <w:sz w:val="20"/>
                <w:szCs w:val="20"/>
              </w:rPr>
            </w:pPr>
          </w:p>
        </w:tc>
        <w:tc>
          <w:tcPr>
            <w:tcW w:w="1128" w:type="dxa"/>
          </w:tcPr>
          <w:p w14:paraId="25499CB1" w14:textId="77777777" w:rsidR="00D15120" w:rsidRPr="005A2717" w:rsidRDefault="00D15120">
            <w:pPr>
              <w:widowControl w:val="0"/>
              <w:shd w:val="clear" w:color="auto" w:fill="FFFFFF" w:themeFill="background1"/>
              <w:jc w:val="right"/>
              <w:rPr>
                <w:sz w:val="20"/>
                <w:szCs w:val="20"/>
              </w:rPr>
            </w:pPr>
            <w:r>
              <w:rPr>
                <w:sz w:val="20"/>
              </w:rPr>
              <w:t>62,000</w:t>
            </w:r>
          </w:p>
        </w:tc>
      </w:tr>
      <w:tr w:rsidR="00D15120" w:rsidRPr="005A2717" w14:paraId="48CF6ECB" w14:textId="77777777">
        <w:trPr>
          <w:trHeight w:val="224"/>
        </w:trPr>
        <w:tc>
          <w:tcPr>
            <w:tcW w:w="7519" w:type="dxa"/>
            <w:gridSpan w:val="2"/>
          </w:tcPr>
          <w:p w14:paraId="52F979DD" w14:textId="77777777" w:rsidR="00D15120" w:rsidRPr="005A2717" w:rsidRDefault="00D15120">
            <w:pPr>
              <w:widowControl w:val="0"/>
              <w:shd w:val="clear" w:color="auto" w:fill="FFFFFF" w:themeFill="background1"/>
              <w:jc w:val="right"/>
              <w:rPr>
                <w:i/>
                <w:iCs/>
                <w:sz w:val="20"/>
                <w:szCs w:val="20"/>
              </w:rPr>
            </w:pPr>
            <w:r>
              <w:rPr>
                <w:i/>
                <w:sz w:val="20"/>
              </w:rPr>
              <w:t>Subtotal regulatory framework and control mechanism</w:t>
            </w:r>
          </w:p>
        </w:tc>
        <w:tc>
          <w:tcPr>
            <w:tcW w:w="846" w:type="dxa"/>
          </w:tcPr>
          <w:p w14:paraId="47C4E927" w14:textId="77777777" w:rsidR="00D15120" w:rsidRPr="005A2717" w:rsidRDefault="00D15120">
            <w:pPr>
              <w:widowControl w:val="0"/>
              <w:shd w:val="clear" w:color="auto" w:fill="FFFFFF" w:themeFill="background1"/>
              <w:jc w:val="center"/>
              <w:rPr>
                <w:i/>
                <w:iCs/>
                <w:sz w:val="20"/>
                <w:szCs w:val="20"/>
                <w:highlight w:val="cyan"/>
              </w:rPr>
            </w:pPr>
            <w:r>
              <w:rPr>
                <w:i/>
                <w:sz w:val="20"/>
              </w:rPr>
              <w:t>UNDP</w:t>
            </w:r>
          </w:p>
        </w:tc>
        <w:tc>
          <w:tcPr>
            <w:tcW w:w="1128" w:type="dxa"/>
          </w:tcPr>
          <w:p w14:paraId="68315D26" w14:textId="77777777" w:rsidR="00D15120" w:rsidRPr="005A2717" w:rsidRDefault="00D15120">
            <w:pPr>
              <w:widowControl w:val="0"/>
              <w:shd w:val="clear" w:color="auto" w:fill="FFFFFF" w:themeFill="background1"/>
              <w:jc w:val="right"/>
              <w:rPr>
                <w:i/>
                <w:iCs/>
                <w:sz w:val="20"/>
                <w:szCs w:val="20"/>
              </w:rPr>
            </w:pPr>
            <w:r>
              <w:rPr>
                <w:i/>
                <w:sz w:val="20"/>
              </w:rPr>
              <w:t>275,700</w:t>
            </w:r>
          </w:p>
        </w:tc>
      </w:tr>
      <w:tr w:rsidR="00D15120" w:rsidRPr="005A2717" w14:paraId="141C4309" w14:textId="77777777">
        <w:trPr>
          <w:trHeight w:val="534"/>
        </w:trPr>
        <w:tc>
          <w:tcPr>
            <w:tcW w:w="1361" w:type="dxa"/>
            <w:vMerge w:val="restart"/>
          </w:tcPr>
          <w:p w14:paraId="58DA427A" w14:textId="77777777" w:rsidR="00D15120" w:rsidRPr="005A2717" w:rsidRDefault="00D15120">
            <w:pPr>
              <w:widowControl w:val="0"/>
              <w:shd w:val="clear" w:color="auto" w:fill="FFFFFF" w:themeFill="background1"/>
              <w:jc w:val="left"/>
              <w:rPr>
                <w:sz w:val="20"/>
                <w:szCs w:val="20"/>
              </w:rPr>
            </w:pPr>
            <w:r>
              <w:rPr>
                <w:sz w:val="20"/>
              </w:rPr>
              <w:t>2. Capacity building of technicians</w:t>
            </w:r>
          </w:p>
        </w:tc>
        <w:tc>
          <w:tcPr>
            <w:tcW w:w="6158" w:type="dxa"/>
          </w:tcPr>
          <w:p w14:paraId="48352F44" w14:textId="77777777" w:rsidR="00D15120" w:rsidRPr="005A2717" w:rsidRDefault="00D15120">
            <w:pPr>
              <w:widowControl w:val="0"/>
              <w:shd w:val="clear" w:color="auto" w:fill="FFFFFF" w:themeFill="background1"/>
              <w:jc w:val="left"/>
              <w:rPr>
                <w:sz w:val="20"/>
                <w:szCs w:val="20"/>
              </w:rPr>
            </w:pPr>
            <w:r>
              <w:rPr>
                <w:sz w:val="20"/>
              </w:rPr>
              <w:t>Review/update of standards, guidelines and RAC curriculum:</w:t>
            </w:r>
          </w:p>
          <w:p w14:paraId="3B632197"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Review/update codes of practices covering all sectors and newer technologies; </w:t>
            </w:r>
          </w:p>
          <w:p w14:paraId="650C682F"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Developing standards and guidelines for MAC servicing and translation of materials for dissemination;</w:t>
            </w:r>
          </w:p>
          <w:p w14:paraId="2805B41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Conducting awareness campaigns and workshops for stakeholders, including staff from training institutions, national associations, trainers, regulators, and recycling centre operators; and</w:t>
            </w:r>
          </w:p>
          <w:p w14:paraId="7DDB5243"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Updating the MAC training curriculum ensuring links to nationally adopted standards.</w:t>
            </w:r>
          </w:p>
        </w:tc>
        <w:tc>
          <w:tcPr>
            <w:tcW w:w="846" w:type="dxa"/>
            <w:vMerge w:val="restart"/>
          </w:tcPr>
          <w:p w14:paraId="61EFC81A" w14:textId="77777777" w:rsidR="00D15120" w:rsidRPr="005A2717" w:rsidRDefault="00D15120">
            <w:pPr>
              <w:widowControl w:val="0"/>
              <w:shd w:val="clear" w:color="auto" w:fill="FFFFFF" w:themeFill="background1"/>
              <w:rPr>
                <w:sz w:val="20"/>
                <w:szCs w:val="20"/>
              </w:rPr>
            </w:pPr>
            <w:r>
              <w:rPr>
                <w:sz w:val="20"/>
              </w:rPr>
              <w:t>UNIDO</w:t>
            </w:r>
          </w:p>
        </w:tc>
        <w:tc>
          <w:tcPr>
            <w:tcW w:w="1128" w:type="dxa"/>
          </w:tcPr>
          <w:p w14:paraId="46DC7FB6" w14:textId="77777777" w:rsidR="00D15120" w:rsidRPr="005A2717" w:rsidRDefault="00D15120">
            <w:pPr>
              <w:widowControl w:val="0"/>
              <w:shd w:val="clear" w:color="auto" w:fill="FFFFFF" w:themeFill="background1"/>
              <w:jc w:val="right"/>
              <w:rPr>
                <w:sz w:val="20"/>
                <w:szCs w:val="20"/>
              </w:rPr>
            </w:pPr>
            <w:r>
              <w:rPr>
                <w:sz w:val="20"/>
              </w:rPr>
              <w:t>80,000</w:t>
            </w:r>
          </w:p>
        </w:tc>
      </w:tr>
      <w:tr w:rsidR="00D15120" w:rsidRPr="005A2717" w14:paraId="76D97E4D" w14:textId="77777777">
        <w:trPr>
          <w:trHeight w:val="274"/>
        </w:trPr>
        <w:tc>
          <w:tcPr>
            <w:tcW w:w="1361" w:type="dxa"/>
            <w:vMerge/>
          </w:tcPr>
          <w:p w14:paraId="1B44628D" w14:textId="77777777" w:rsidR="00D15120" w:rsidRPr="005A2717" w:rsidRDefault="00D15120">
            <w:pPr>
              <w:widowControl w:val="0"/>
              <w:shd w:val="clear" w:color="auto" w:fill="FFFFFF" w:themeFill="background1"/>
              <w:jc w:val="left"/>
              <w:rPr>
                <w:sz w:val="20"/>
                <w:szCs w:val="20"/>
              </w:rPr>
            </w:pPr>
          </w:p>
        </w:tc>
        <w:tc>
          <w:tcPr>
            <w:tcW w:w="6158" w:type="dxa"/>
            <w:tcBorders>
              <w:bottom w:val="single" w:sz="4" w:space="0" w:color="auto"/>
            </w:tcBorders>
          </w:tcPr>
          <w:p w14:paraId="29856A21" w14:textId="77777777" w:rsidR="00D15120" w:rsidRPr="005A2717" w:rsidRDefault="00D15120">
            <w:pPr>
              <w:widowControl w:val="0"/>
              <w:shd w:val="clear" w:color="auto" w:fill="FFFFFF" w:themeFill="background1"/>
              <w:jc w:val="left"/>
              <w:rPr>
                <w:sz w:val="20"/>
                <w:szCs w:val="20"/>
              </w:rPr>
            </w:pPr>
            <w:r>
              <w:rPr>
                <w:sz w:val="20"/>
              </w:rPr>
              <w:t>Extending technician certification to the MAC sector:</w:t>
            </w:r>
          </w:p>
          <w:p w14:paraId="7E454296"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 Establishing committee with technical experts and national stakeholders to prepare new certification scheme </w:t>
            </w:r>
          </w:p>
          <w:p w14:paraId="42186316"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Creating a database of potential MAC service technician for certification</w:t>
            </w:r>
          </w:p>
          <w:p w14:paraId="3C9E20BA"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Training of 50 assessors for MAC certification. </w:t>
            </w:r>
          </w:p>
        </w:tc>
        <w:tc>
          <w:tcPr>
            <w:tcW w:w="846" w:type="dxa"/>
            <w:vMerge/>
          </w:tcPr>
          <w:p w14:paraId="195A6254" w14:textId="77777777" w:rsidR="00D15120" w:rsidRPr="005A2717" w:rsidRDefault="00D15120">
            <w:pPr>
              <w:widowControl w:val="0"/>
              <w:shd w:val="clear" w:color="auto" w:fill="FFFFFF" w:themeFill="background1"/>
              <w:jc w:val="center"/>
              <w:rPr>
                <w:sz w:val="20"/>
                <w:szCs w:val="20"/>
              </w:rPr>
            </w:pPr>
          </w:p>
        </w:tc>
        <w:tc>
          <w:tcPr>
            <w:tcW w:w="1128" w:type="dxa"/>
          </w:tcPr>
          <w:p w14:paraId="3B7AF36D" w14:textId="77777777" w:rsidR="00D15120" w:rsidRPr="005A2717" w:rsidRDefault="00D15120">
            <w:pPr>
              <w:widowControl w:val="0"/>
              <w:shd w:val="clear" w:color="auto" w:fill="FFFFFF" w:themeFill="background1"/>
              <w:jc w:val="right"/>
              <w:rPr>
                <w:sz w:val="20"/>
                <w:szCs w:val="20"/>
              </w:rPr>
            </w:pPr>
            <w:r>
              <w:rPr>
                <w:sz w:val="20"/>
              </w:rPr>
              <w:t>95,000</w:t>
            </w:r>
          </w:p>
        </w:tc>
      </w:tr>
      <w:tr w:rsidR="00D15120" w:rsidRPr="005A2717" w14:paraId="1E2B148E" w14:textId="77777777">
        <w:trPr>
          <w:trHeight w:val="477"/>
        </w:trPr>
        <w:tc>
          <w:tcPr>
            <w:tcW w:w="1361" w:type="dxa"/>
            <w:vMerge/>
          </w:tcPr>
          <w:p w14:paraId="10CF4AC9"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7B74A967" w14:textId="77777777" w:rsidR="00D15120" w:rsidRPr="005A2717" w:rsidRDefault="00D15120">
            <w:pPr>
              <w:widowControl w:val="0"/>
              <w:shd w:val="clear" w:color="auto" w:fill="FFFFFF" w:themeFill="background1"/>
              <w:jc w:val="left"/>
              <w:rPr>
                <w:sz w:val="20"/>
                <w:szCs w:val="20"/>
              </w:rPr>
            </w:pPr>
            <w:r>
              <w:rPr>
                <w:sz w:val="20"/>
              </w:rPr>
              <w:t>Provision of tools to 900 MAC and RAC workshops:</w:t>
            </w:r>
          </w:p>
          <w:p w14:paraId="4593D0F3" w14:textId="1F4016A1"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Survey to identify MAC and RAC workshops, identify needs and </w:t>
            </w:r>
            <w:r>
              <w:rPr>
                <w:sz w:val="20"/>
              </w:rPr>
              <w:lastRenderedPageBreak/>
              <w:t>purchase and delivery of equipment to 100 workshops in first tranche</w:t>
            </w:r>
          </w:p>
        </w:tc>
        <w:tc>
          <w:tcPr>
            <w:tcW w:w="846" w:type="dxa"/>
            <w:vMerge/>
          </w:tcPr>
          <w:p w14:paraId="52C3CFEB" w14:textId="77777777" w:rsidR="00D15120" w:rsidRPr="005A2717" w:rsidRDefault="00D15120">
            <w:pPr>
              <w:widowControl w:val="0"/>
              <w:shd w:val="clear" w:color="auto" w:fill="FFFFFF" w:themeFill="background1"/>
              <w:jc w:val="center"/>
              <w:rPr>
                <w:sz w:val="20"/>
                <w:szCs w:val="20"/>
              </w:rPr>
            </w:pPr>
          </w:p>
        </w:tc>
        <w:tc>
          <w:tcPr>
            <w:tcW w:w="1128" w:type="dxa"/>
          </w:tcPr>
          <w:p w14:paraId="3D0C5BD0" w14:textId="0C8B0906" w:rsidR="00D15120" w:rsidRPr="005A2717" w:rsidRDefault="00754F2F">
            <w:pPr>
              <w:widowControl w:val="0"/>
              <w:shd w:val="clear" w:color="auto" w:fill="FFFFFF" w:themeFill="background1"/>
              <w:jc w:val="right"/>
              <w:rPr>
                <w:sz w:val="20"/>
                <w:szCs w:val="20"/>
              </w:rPr>
            </w:pPr>
            <w:r>
              <w:rPr>
                <w:sz w:val="20"/>
              </w:rPr>
              <w:t>255,000</w:t>
            </w:r>
          </w:p>
        </w:tc>
      </w:tr>
      <w:tr w:rsidR="00D15120" w:rsidRPr="005A2717" w14:paraId="42D9ED26" w14:textId="77777777">
        <w:trPr>
          <w:trHeight w:val="534"/>
        </w:trPr>
        <w:tc>
          <w:tcPr>
            <w:tcW w:w="1361" w:type="dxa"/>
            <w:vMerge/>
          </w:tcPr>
          <w:p w14:paraId="50EC46F1"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136A78E0" w14:textId="77777777" w:rsidR="00D15120" w:rsidRPr="005A2717" w:rsidRDefault="00D15120">
            <w:pPr>
              <w:widowControl w:val="0"/>
              <w:shd w:val="clear" w:color="auto" w:fill="FFFFFF" w:themeFill="background1"/>
              <w:jc w:val="left"/>
              <w:rPr>
                <w:sz w:val="20"/>
                <w:szCs w:val="20"/>
              </w:rPr>
            </w:pPr>
            <w:r>
              <w:rPr>
                <w:sz w:val="20"/>
              </w:rPr>
              <w:t>Training and testing of 1,000 MAC and 1,000 RAC technicians:</w:t>
            </w:r>
          </w:p>
          <w:p w14:paraId="76ABDD5F"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Three-day training sessions through centres of excellence and training institutes on good practices for 725 MAC and 725 RAC technicians in first tranche.</w:t>
            </w:r>
          </w:p>
        </w:tc>
        <w:tc>
          <w:tcPr>
            <w:tcW w:w="846" w:type="dxa"/>
            <w:vMerge/>
          </w:tcPr>
          <w:p w14:paraId="3A5887F6" w14:textId="77777777" w:rsidR="00D15120" w:rsidRPr="005A2717" w:rsidRDefault="00D15120">
            <w:pPr>
              <w:widowControl w:val="0"/>
              <w:shd w:val="clear" w:color="auto" w:fill="FFFFFF" w:themeFill="background1"/>
              <w:jc w:val="center"/>
              <w:rPr>
                <w:sz w:val="20"/>
                <w:szCs w:val="20"/>
              </w:rPr>
            </w:pPr>
          </w:p>
        </w:tc>
        <w:tc>
          <w:tcPr>
            <w:tcW w:w="1128" w:type="dxa"/>
          </w:tcPr>
          <w:p w14:paraId="7164CB58" w14:textId="77777777" w:rsidR="00D15120" w:rsidRPr="005A2717" w:rsidRDefault="00D15120">
            <w:pPr>
              <w:widowControl w:val="0"/>
              <w:shd w:val="clear" w:color="auto" w:fill="FFFFFF" w:themeFill="background1"/>
              <w:jc w:val="right"/>
              <w:rPr>
                <w:sz w:val="20"/>
                <w:szCs w:val="20"/>
              </w:rPr>
            </w:pPr>
            <w:r>
              <w:rPr>
                <w:sz w:val="20"/>
              </w:rPr>
              <w:t>290,000</w:t>
            </w:r>
          </w:p>
        </w:tc>
      </w:tr>
      <w:tr w:rsidR="00D15120" w:rsidRPr="005A2717" w14:paraId="1C1ADF60" w14:textId="77777777">
        <w:trPr>
          <w:trHeight w:val="348"/>
        </w:trPr>
        <w:tc>
          <w:tcPr>
            <w:tcW w:w="1361" w:type="dxa"/>
            <w:vMerge/>
          </w:tcPr>
          <w:p w14:paraId="3D6BA026"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64EBA75F" w14:textId="77777777" w:rsidR="00D15120" w:rsidRPr="005A2717" w:rsidRDefault="00D15120">
            <w:pPr>
              <w:widowControl w:val="0"/>
              <w:shd w:val="clear" w:color="auto" w:fill="FFFFFF" w:themeFill="background1"/>
              <w:jc w:val="left"/>
              <w:rPr>
                <w:sz w:val="20"/>
                <w:szCs w:val="20"/>
              </w:rPr>
            </w:pPr>
            <w:r>
              <w:rPr>
                <w:sz w:val="20"/>
              </w:rPr>
              <w:t>After-sales training of 1,250 technicians at major brand RAC and MAC service centres:</w:t>
            </w:r>
          </w:p>
          <w:p w14:paraId="3F80D1F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In-depth instruction in diagnostics and troubleshooting, using appropriate tools and techniques, safety and industry standards for 500 trainees in first tranche</w:t>
            </w:r>
          </w:p>
        </w:tc>
        <w:tc>
          <w:tcPr>
            <w:tcW w:w="846" w:type="dxa"/>
            <w:vMerge/>
          </w:tcPr>
          <w:p w14:paraId="4C048EA8" w14:textId="77777777" w:rsidR="00D15120" w:rsidRPr="005A2717" w:rsidRDefault="00D15120">
            <w:pPr>
              <w:widowControl w:val="0"/>
              <w:shd w:val="clear" w:color="auto" w:fill="FFFFFF" w:themeFill="background1"/>
              <w:jc w:val="center"/>
              <w:rPr>
                <w:sz w:val="20"/>
                <w:szCs w:val="20"/>
              </w:rPr>
            </w:pPr>
          </w:p>
        </w:tc>
        <w:tc>
          <w:tcPr>
            <w:tcW w:w="1128" w:type="dxa"/>
          </w:tcPr>
          <w:p w14:paraId="65E1A243" w14:textId="77777777" w:rsidR="00D15120" w:rsidRPr="005A2717" w:rsidRDefault="00D15120">
            <w:pPr>
              <w:widowControl w:val="0"/>
              <w:shd w:val="clear" w:color="auto" w:fill="FFFFFF" w:themeFill="background1"/>
              <w:jc w:val="right"/>
              <w:rPr>
                <w:sz w:val="20"/>
                <w:szCs w:val="20"/>
              </w:rPr>
            </w:pPr>
            <w:r>
              <w:rPr>
                <w:sz w:val="20"/>
              </w:rPr>
              <w:t>100,000</w:t>
            </w:r>
          </w:p>
        </w:tc>
      </w:tr>
      <w:tr w:rsidR="00D15120" w:rsidRPr="005A2717" w14:paraId="79C2C4B7" w14:textId="77777777">
        <w:trPr>
          <w:trHeight w:val="231"/>
        </w:trPr>
        <w:tc>
          <w:tcPr>
            <w:tcW w:w="7519" w:type="dxa"/>
            <w:gridSpan w:val="2"/>
          </w:tcPr>
          <w:p w14:paraId="4DF82317" w14:textId="77777777" w:rsidR="00D15120" w:rsidRPr="005A2717" w:rsidRDefault="00D15120">
            <w:pPr>
              <w:widowControl w:val="0"/>
              <w:shd w:val="clear" w:color="auto" w:fill="FFFFFF" w:themeFill="background1"/>
              <w:ind w:left="-107"/>
              <w:jc w:val="right"/>
              <w:rPr>
                <w:i/>
                <w:iCs/>
                <w:sz w:val="20"/>
                <w:szCs w:val="20"/>
                <w:highlight w:val="cyan"/>
              </w:rPr>
            </w:pPr>
            <w:r>
              <w:rPr>
                <w:i/>
                <w:sz w:val="20"/>
              </w:rPr>
              <w:t>Subtotal capacity building of technicians</w:t>
            </w:r>
          </w:p>
        </w:tc>
        <w:tc>
          <w:tcPr>
            <w:tcW w:w="846" w:type="dxa"/>
          </w:tcPr>
          <w:p w14:paraId="4367128E" w14:textId="77777777" w:rsidR="00D15120" w:rsidRPr="005A2717" w:rsidRDefault="00D15120">
            <w:pPr>
              <w:widowControl w:val="0"/>
              <w:shd w:val="clear" w:color="auto" w:fill="FFFFFF" w:themeFill="background1"/>
              <w:jc w:val="center"/>
              <w:rPr>
                <w:i/>
                <w:iCs/>
                <w:sz w:val="20"/>
                <w:szCs w:val="20"/>
              </w:rPr>
            </w:pPr>
            <w:r>
              <w:rPr>
                <w:i/>
                <w:sz w:val="20"/>
              </w:rPr>
              <w:t>UNIDO</w:t>
            </w:r>
          </w:p>
        </w:tc>
        <w:tc>
          <w:tcPr>
            <w:tcW w:w="1128" w:type="dxa"/>
          </w:tcPr>
          <w:p w14:paraId="643FAC52" w14:textId="369B89A0" w:rsidR="00D15120" w:rsidRPr="005A2717" w:rsidRDefault="00F340BC">
            <w:pPr>
              <w:widowControl w:val="0"/>
              <w:shd w:val="clear" w:color="auto" w:fill="FFFFFF" w:themeFill="background1"/>
              <w:jc w:val="right"/>
              <w:rPr>
                <w:i/>
                <w:iCs/>
                <w:sz w:val="20"/>
                <w:szCs w:val="20"/>
              </w:rPr>
            </w:pPr>
            <w:r>
              <w:rPr>
                <w:i/>
                <w:sz w:val="20"/>
              </w:rPr>
              <w:t>820,000</w:t>
            </w:r>
          </w:p>
        </w:tc>
      </w:tr>
      <w:tr w:rsidR="00D15120" w:rsidRPr="005A2717" w14:paraId="6FECD2F1" w14:textId="77777777">
        <w:trPr>
          <w:trHeight w:val="930"/>
        </w:trPr>
        <w:tc>
          <w:tcPr>
            <w:tcW w:w="1361" w:type="dxa"/>
            <w:vMerge w:val="restart"/>
          </w:tcPr>
          <w:p w14:paraId="40019525" w14:textId="77777777" w:rsidR="00D15120" w:rsidRPr="005A2717" w:rsidRDefault="00D15120">
            <w:pPr>
              <w:widowControl w:val="0"/>
              <w:shd w:val="clear" w:color="auto" w:fill="FFFFFF" w:themeFill="background1"/>
              <w:jc w:val="left"/>
              <w:rPr>
                <w:sz w:val="20"/>
                <w:szCs w:val="20"/>
                <w:highlight w:val="cyan"/>
              </w:rPr>
            </w:pPr>
            <w:r>
              <w:rPr>
                <w:sz w:val="20"/>
              </w:rPr>
              <w:t>3. Outreach and communication</w:t>
            </w:r>
          </w:p>
        </w:tc>
        <w:tc>
          <w:tcPr>
            <w:tcW w:w="6158" w:type="dxa"/>
          </w:tcPr>
          <w:p w14:paraId="17C37F3D" w14:textId="77777777" w:rsidR="00D15120" w:rsidRPr="004206BF" w:rsidRDefault="00D15120">
            <w:pPr>
              <w:widowControl w:val="0"/>
              <w:shd w:val="clear" w:color="auto" w:fill="FFFFFF" w:themeFill="background1"/>
              <w:jc w:val="left"/>
              <w:rPr>
                <w:sz w:val="20"/>
                <w:szCs w:val="20"/>
              </w:rPr>
            </w:pPr>
            <w:r>
              <w:rPr>
                <w:sz w:val="20"/>
              </w:rPr>
              <w:t>Campaigns in various sectors (MDI, MAC, RAC) raise awareness on phase-down and on energy efficiency and sustainable cooling:</w:t>
            </w:r>
          </w:p>
          <w:p w14:paraId="41F515F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Producing outreach materials, biannual round tables, four targeted workshops, and online engagement</w:t>
            </w:r>
          </w:p>
        </w:tc>
        <w:tc>
          <w:tcPr>
            <w:tcW w:w="846" w:type="dxa"/>
          </w:tcPr>
          <w:p w14:paraId="725941AE"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6539A7F2" w14:textId="77777777" w:rsidR="00D15120" w:rsidRPr="005A2717" w:rsidRDefault="00D15120">
            <w:pPr>
              <w:widowControl w:val="0"/>
              <w:shd w:val="clear" w:color="auto" w:fill="FFFFFF" w:themeFill="background1"/>
              <w:jc w:val="right"/>
              <w:rPr>
                <w:sz w:val="20"/>
                <w:szCs w:val="20"/>
              </w:rPr>
            </w:pPr>
            <w:r>
              <w:rPr>
                <w:sz w:val="20"/>
              </w:rPr>
              <w:t>230,000</w:t>
            </w:r>
          </w:p>
        </w:tc>
      </w:tr>
      <w:tr w:rsidR="00D15120" w:rsidRPr="005A2717" w14:paraId="08E8870B" w14:textId="77777777">
        <w:trPr>
          <w:trHeight w:val="502"/>
        </w:trPr>
        <w:tc>
          <w:tcPr>
            <w:tcW w:w="1361" w:type="dxa"/>
            <w:vMerge/>
          </w:tcPr>
          <w:p w14:paraId="6B655432" w14:textId="77777777" w:rsidR="00D15120" w:rsidRPr="005A2717" w:rsidRDefault="00D15120">
            <w:pPr>
              <w:widowControl w:val="0"/>
              <w:shd w:val="clear" w:color="auto" w:fill="FFFFFF" w:themeFill="background1"/>
              <w:jc w:val="left"/>
              <w:rPr>
                <w:sz w:val="20"/>
                <w:szCs w:val="20"/>
              </w:rPr>
            </w:pPr>
          </w:p>
        </w:tc>
        <w:tc>
          <w:tcPr>
            <w:tcW w:w="6158" w:type="dxa"/>
          </w:tcPr>
          <w:p w14:paraId="295BEAB1" w14:textId="77777777" w:rsidR="00D15120" w:rsidRPr="005A2717" w:rsidRDefault="00D15120">
            <w:pPr>
              <w:widowControl w:val="0"/>
              <w:shd w:val="clear" w:color="auto" w:fill="FFFFFF" w:themeFill="background1"/>
              <w:jc w:val="left"/>
              <w:rPr>
                <w:sz w:val="20"/>
                <w:szCs w:val="20"/>
              </w:rPr>
            </w:pPr>
            <w:r>
              <w:rPr>
                <w:sz w:val="20"/>
              </w:rPr>
              <w:t>Campaigns to promote activities in the foam sectors, and raise awareness of regulatory changes:</w:t>
            </w:r>
          </w:p>
          <w:p w14:paraId="46474AC3"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Producing outreach materials, targeted workshops and multimedia engagement </w:t>
            </w:r>
          </w:p>
        </w:tc>
        <w:tc>
          <w:tcPr>
            <w:tcW w:w="846" w:type="dxa"/>
          </w:tcPr>
          <w:p w14:paraId="380BF91A" w14:textId="77777777" w:rsidR="00D15120" w:rsidRPr="005A2717" w:rsidRDefault="00D15120">
            <w:pPr>
              <w:widowControl w:val="0"/>
              <w:shd w:val="clear" w:color="auto" w:fill="FFFFFF" w:themeFill="background1"/>
              <w:jc w:val="center"/>
              <w:rPr>
                <w:sz w:val="20"/>
                <w:szCs w:val="20"/>
              </w:rPr>
            </w:pPr>
            <w:r>
              <w:rPr>
                <w:sz w:val="20"/>
              </w:rPr>
              <w:t>UNDP</w:t>
            </w:r>
          </w:p>
        </w:tc>
        <w:tc>
          <w:tcPr>
            <w:tcW w:w="1128" w:type="dxa"/>
          </w:tcPr>
          <w:p w14:paraId="3E602141" w14:textId="77777777" w:rsidR="00D15120" w:rsidRPr="005A2717" w:rsidRDefault="00D15120">
            <w:pPr>
              <w:widowControl w:val="0"/>
              <w:shd w:val="clear" w:color="auto" w:fill="FFFFFF" w:themeFill="background1"/>
              <w:jc w:val="right"/>
              <w:rPr>
                <w:sz w:val="20"/>
                <w:szCs w:val="20"/>
              </w:rPr>
            </w:pPr>
            <w:r>
              <w:rPr>
                <w:sz w:val="20"/>
              </w:rPr>
              <w:t>65,000</w:t>
            </w:r>
          </w:p>
        </w:tc>
      </w:tr>
      <w:tr w:rsidR="00D15120" w:rsidRPr="005A2717" w14:paraId="7FF9966C" w14:textId="77777777">
        <w:trPr>
          <w:trHeight w:val="221"/>
        </w:trPr>
        <w:tc>
          <w:tcPr>
            <w:tcW w:w="7519" w:type="dxa"/>
            <w:gridSpan w:val="2"/>
            <w:vMerge w:val="restart"/>
          </w:tcPr>
          <w:p w14:paraId="5B916EF6" w14:textId="77777777" w:rsidR="00D15120" w:rsidRPr="005A2717" w:rsidRDefault="00D15120">
            <w:pPr>
              <w:widowControl w:val="0"/>
              <w:shd w:val="clear" w:color="auto" w:fill="FFFFFF" w:themeFill="background1"/>
              <w:jc w:val="right"/>
              <w:rPr>
                <w:sz w:val="20"/>
                <w:szCs w:val="20"/>
              </w:rPr>
            </w:pPr>
            <w:r>
              <w:rPr>
                <w:i/>
                <w:sz w:val="20"/>
              </w:rPr>
              <w:t>Subtotal outreach and communications</w:t>
            </w:r>
          </w:p>
        </w:tc>
        <w:tc>
          <w:tcPr>
            <w:tcW w:w="846" w:type="dxa"/>
          </w:tcPr>
          <w:p w14:paraId="755AB585" w14:textId="77777777" w:rsidR="00D15120" w:rsidRPr="005A2717" w:rsidRDefault="00D15120">
            <w:pPr>
              <w:widowControl w:val="0"/>
              <w:shd w:val="clear" w:color="auto" w:fill="FFFFFF" w:themeFill="background1"/>
              <w:jc w:val="center"/>
              <w:rPr>
                <w:i/>
                <w:iCs/>
                <w:sz w:val="20"/>
                <w:szCs w:val="20"/>
              </w:rPr>
            </w:pPr>
            <w:r>
              <w:rPr>
                <w:i/>
                <w:sz w:val="20"/>
              </w:rPr>
              <w:t>UNIDO</w:t>
            </w:r>
          </w:p>
        </w:tc>
        <w:tc>
          <w:tcPr>
            <w:tcW w:w="1128" w:type="dxa"/>
          </w:tcPr>
          <w:p w14:paraId="33F2AD92" w14:textId="77777777" w:rsidR="00D15120" w:rsidRPr="005A2717" w:rsidRDefault="00D15120">
            <w:pPr>
              <w:widowControl w:val="0"/>
              <w:shd w:val="clear" w:color="auto" w:fill="FFFFFF" w:themeFill="background1"/>
              <w:jc w:val="right"/>
              <w:rPr>
                <w:i/>
                <w:iCs/>
                <w:sz w:val="20"/>
                <w:szCs w:val="20"/>
              </w:rPr>
            </w:pPr>
            <w:r>
              <w:rPr>
                <w:i/>
                <w:sz w:val="20"/>
              </w:rPr>
              <w:t>230,000</w:t>
            </w:r>
          </w:p>
        </w:tc>
      </w:tr>
      <w:tr w:rsidR="00D15120" w:rsidRPr="005A2717" w14:paraId="6B922B15" w14:textId="77777777">
        <w:trPr>
          <w:trHeight w:val="244"/>
        </w:trPr>
        <w:tc>
          <w:tcPr>
            <w:tcW w:w="7519" w:type="dxa"/>
            <w:gridSpan w:val="2"/>
            <w:vMerge/>
          </w:tcPr>
          <w:p w14:paraId="250CAC04" w14:textId="77777777" w:rsidR="00D15120" w:rsidRPr="005A2717" w:rsidRDefault="00D15120">
            <w:pPr>
              <w:widowControl w:val="0"/>
              <w:shd w:val="clear" w:color="auto" w:fill="FFFFFF" w:themeFill="background1"/>
              <w:jc w:val="right"/>
              <w:rPr>
                <w:i/>
                <w:iCs/>
                <w:sz w:val="20"/>
                <w:szCs w:val="20"/>
              </w:rPr>
            </w:pPr>
          </w:p>
        </w:tc>
        <w:tc>
          <w:tcPr>
            <w:tcW w:w="846" w:type="dxa"/>
          </w:tcPr>
          <w:p w14:paraId="722FD5D0" w14:textId="77777777" w:rsidR="00D15120" w:rsidRPr="005A2717" w:rsidRDefault="00D15120">
            <w:pPr>
              <w:widowControl w:val="0"/>
              <w:shd w:val="clear" w:color="auto" w:fill="FFFFFF" w:themeFill="background1"/>
              <w:jc w:val="center"/>
              <w:rPr>
                <w:i/>
                <w:iCs/>
                <w:sz w:val="20"/>
                <w:szCs w:val="20"/>
              </w:rPr>
            </w:pPr>
            <w:r>
              <w:rPr>
                <w:i/>
                <w:sz w:val="20"/>
              </w:rPr>
              <w:t>UNDP</w:t>
            </w:r>
          </w:p>
        </w:tc>
        <w:tc>
          <w:tcPr>
            <w:tcW w:w="1128" w:type="dxa"/>
          </w:tcPr>
          <w:p w14:paraId="302A8DE4" w14:textId="77777777" w:rsidR="00D15120" w:rsidRPr="005A2717" w:rsidRDefault="00D15120">
            <w:pPr>
              <w:widowControl w:val="0"/>
              <w:shd w:val="clear" w:color="auto" w:fill="FFFFFF" w:themeFill="background1"/>
              <w:jc w:val="right"/>
              <w:rPr>
                <w:i/>
                <w:iCs/>
                <w:sz w:val="20"/>
                <w:szCs w:val="20"/>
              </w:rPr>
            </w:pPr>
            <w:r>
              <w:rPr>
                <w:i/>
                <w:sz w:val="20"/>
              </w:rPr>
              <w:t>65,000</w:t>
            </w:r>
          </w:p>
        </w:tc>
      </w:tr>
      <w:tr w:rsidR="00D15120" w:rsidRPr="005A2717" w14:paraId="7AA9B769" w14:textId="77777777">
        <w:trPr>
          <w:trHeight w:val="264"/>
        </w:trPr>
        <w:tc>
          <w:tcPr>
            <w:tcW w:w="1361" w:type="dxa"/>
            <w:vMerge w:val="restart"/>
          </w:tcPr>
          <w:p w14:paraId="618BBADD" w14:textId="77777777" w:rsidR="00D15120" w:rsidRPr="005A2717" w:rsidRDefault="00D15120">
            <w:pPr>
              <w:widowControl w:val="0"/>
              <w:shd w:val="clear" w:color="auto" w:fill="FFFFFF" w:themeFill="background1"/>
              <w:jc w:val="left"/>
              <w:rPr>
                <w:sz w:val="20"/>
                <w:szCs w:val="20"/>
              </w:rPr>
            </w:pPr>
            <w:r>
              <w:rPr>
                <w:sz w:val="20"/>
              </w:rPr>
              <w:t xml:space="preserve">4. Sectoral projects </w:t>
            </w:r>
          </w:p>
          <w:p w14:paraId="488CA267" w14:textId="77777777" w:rsidR="00D15120" w:rsidRPr="005A2717" w:rsidRDefault="00D15120">
            <w:pPr>
              <w:widowControl w:val="0"/>
              <w:shd w:val="clear" w:color="auto" w:fill="FFFFFF" w:themeFill="background1"/>
              <w:jc w:val="left"/>
              <w:rPr>
                <w:sz w:val="20"/>
                <w:szCs w:val="20"/>
              </w:rPr>
            </w:pPr>
            <w:r>
              <w:rPr>
                <w:sz w:val="20"/>
              </w:rPr>
              <w:t>(a) residential AC</w:t>
            </w:r>
          </w:p>
        </w:tc>
        <w:tc>
          <w:tcPr>
            <w:tcW w:w="6158" w:type="dxa"/>
          </w:tcPr>
          <w:p w14:paraId="563F1565" w14:textId="77777777" w:rsidR="00D15120" w:rsidRPr="005A2717" w:rsidRDefault="00D15120">
            <w:pPr>
              <w:widowControl w:val="0"/>
              <w:shd w:val="clear" w:color="auto" w:fill="FFFFFF" w:themeFill="background1"/>
              <w:jc w:val="left"/>
              <w:rPr>
                <w:sz w:val="20"/>
                <w:szCs w:val="20"/>
              </w:rPr>
            </w:pPr>
            <w:r>
              <w:rPr>
                <w:sz w:val="20"/>
              </w:rPr>
              <w:t>Demonstration project for two not-in-kind (NIK)</w:t>
            </w:r>
            <w:r w:rsidRPr="005A2717">
              <w:rPr>
                <w:rStyle w:val="FootnoteReference"/>
                <w:sz w:val="20"/>
                <w:szCs w:val="20"/>
              </w:rPr>
              <w:footnoteReference w:id="42"/>
            </w:r>
            <w:r>
              <w:rPr>
                <w:sz w:val="20"/>
              </w:rPr>
              <w:t xml:space="preserve"> direct</w:t>
            </w:r>
            <w:r>
              <w:rPr>
                <w:sz w:val="20"/>
              </w:rPr>
              <w:noBreakHyphen/>
              <w:t>indirect evaporative cooling (D-IEC) technologies</w:t>
            </w:r>
            <w:r w:rsidRPr="005A2717">
              <w:rPr>
                <w:rStyle w:val="FootnoteReference"/>
                <w:sz w:val="20"/>
                <w:szCs w:val="20"/>
              </w:rPr>
              <w:footnoteReference w:id="43"/>
            </w:r>
            <w:r>
              <w:rPr>
                <w:sz w:val="20"/>
              </w:rPr>
              <w:t xml:space="preserve"> for residential split applications:</w:t>
            </w:r>
          </w:p>
          <w:p w14:paraId="4D24A493" w14:textId="77777777" w:rsid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Consulting services to set up the project, advise the participants on the technology and guiding them through the R&amp;D and production phases </w:t>
            </w:r>
          </w:p>
          <w:p w14:paraId="11CA6FED" w14:textId="77777777" w:rsidR="00D15120" w:rsidRPr="0083520E" w:rsidRDefault="00D15120">
            <w:pPr>
              <w:pStyle w:val="ListParagraph"/>
              <w:widowControl w:val="0"/>
              <w:numPr>
                <w:ilvl w:val="0"/>
                <w:numId w:val="7"/>
              </w:numPr>
              <w:shd w:val="clear" w:color="auto" w:fill="FFFFFF" w:themeFill="background1"/>
              <w:ind w:left="172" w:hanging="141"/>
              <w:jc w:val="left"/>
              <w:rPr>
                <w:sz w:val="20"/>
                <w:szCs w:val="20"/>
              </w:rPr>
            </w:pPr>
            <w:r>
              <w:rPr>
                <w:sz w:val="20"/>
              </w:rPr>
              <w:t>Manufacturing prototype D-IEC units of 5 to 7.5 kW capacity</w:t>
            </w:r>
          </w:p>
        </w:tc>
        <w:tc>
          <w:tcPr>
            <w:tcW w:w="846" w:type="dxa"/>
          </w:tcPr>
          <w:p w14:paraId="1E348661"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60140251" w14:textId="77777777" w:rsidR="00D15120" w:rsidRPr="005A2717" w:rsidRDefault="00D15120">
            <w:pPr>
              <w:widowControl w:val="0"/>
              <w:shd w:val="clear" w:color="auto" w:fill="FFFFFF" w:themeFill="background1"/>
              <w:jc w:val="right"/>
              <w:rPr>
                <w:sz w:val="20"/>
                <w:szCs w:val="20"/>
              </w:rPr>
            </w:pPr>
            <w:r>
              <w:rPr>
                <w:sz w:val="20"/>
              </w:rPr>
              <w:t>45,000</w:t>
            </w:r>
          </w:p>
        </w:tc>
      </w:tr>
      <w:tr w:rsidR="00D15120" w:rsidRPr="005A2717" w14:paraId="65898BE7" w14:textId="77777777">
        <w:trPr>
          <w:trHeight w:val="264"/>
        </w:trPr>
        <w:tc>
          <w:tcPr>
            <w:tcW w:w="1361" w:type="dxa"/>
            <w:vMerge/>
          </w:tcPr>
          <w:p w14:paraId="5BEE3D1D" w14:textId="77777777" w:rsidR="00D15120" w:rsidRPr="005A2717" w:rsidRDefault="00D15120">
            <w:pPr>
              <w:widowControl w:val="0"/>
              <w:shd w:val="clear" w:color="auto" w:fill="FFFFFF" w:themeFill="background1"/>
              <w:jc w:val="left"/>
              <w:rPr>
                <w:sz w:val="20"/>
                <w:szCs w:val="20"/>
              </w:rPr>
            </w:pPr>
          </w:p>
        </w:tc>
        <w:tc>
          <w:tcPr>
            <w:tcW w:w="6158" w:type="dxa"/>
          </w:tcPr>
          <w:p w14:paraId="5DAB790B" w14:textId="77777777" w:rsidR="00D15120" w:rsidRPr="005A2717" w:rsidRDefault="00D15120">
            <w:pPr>
              <w:widowControl w:val="0"/>
              <w:shd w:val="clear" w:color="auto" w:fill="FFFFFF" w:themeFill="background1"/>
              <w:jc w:val="left"/>
              <w:rPr>
                <w:sz w:val="20"/>
                <w:szCs w:val="20"/>
              </w:rPr>
            </w:pPr>
            <w:r>
              <w:rPr>
                <w:sz w:val="20"/>
              </w:rPr>
              <w:t>Demonstration project of three NIK packaged chilled water systems replacing multi split units</w:t>
            </w:r>
          </w:p>
          <w:p w14:paraId="164F9056" w14:textId="77777777" w:rsid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Consulting services to set up the project, advise the participants on the technology and guiding them through the R&amp;D and production phases</w:t>
            </w:r>
          </w:p>
          <w:p w14:paraId="0560F7F5" w14:textId="77777777" w:rsidR="00D15120" w:rsidRPr="00915640" w:rsidRDefault="00D15120">
            <w:pPr>
              <w:pStyle w:val="ListParagraph"/>
              <w:widowControl w:val="0"/>
              <w:numPr>
                <w:ilvl w:val="0"/>
                <w:numId w:val="7"/>
              </w:numPr>
              <w:shd w:val="clear" w:color="auto" w:fill="FFFFFF" w:themeFill="background1"/>
              <w:ind w:left="172" w:hanging="141"/>
              <w:jc w:val="left"/>
              <w:rPr>
                <w:sz w:val="20"/>
                <w:szCs w:val="20"/>
              </w:rPr>
            </w:pPr>
            <w:r>
              <w:rPr>
                <w:sz w:val="20"/>
              </w:rPr>
              <w:t>Manufacturing two prototypes chilled water systems of 10 to 17.5 kW capacity</w:t>
            </w:r>
          </w:p>
        </w:tc>
        <w:tc>
          <w:tcPr>
            <w:tcW w:w="846" w:type="dxa"/>
          </w:tcPr>
          <w:p w14:paraId="741514C5"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67CAAE31" w14:textId="77777777" w:rsidR="00D15120" w:rsidRPr="005A2717" w:rsidRDefault="00D15120">
            <w:pPr>
              <w:widowControl w:val="0"/>
              <w:shd w:val="clear" w:color="auto" w:fill="FFFFFF" w:themeFill="background1"/>
              <w:jc w:val="right"/>
              <w:rPr>
                <w:sz w:val="20"/>
                <w:szCs w:val="20"/>
              </w:rPr>
            </w:pPr>
            <w:r>
              <w:rPr>
                <w:sz w:val="20"/>
              </w:rPr>
              <w:t>55,000</w:t>
            </w:r>
          </w:p>
        </w:tc>
      </w:tr>
      <w:tr w:rsidR="00D15120" w:rsidRPr="005A2717" w14:paraId="59452F09" w14:textId="77777777">
        <w:trPr>
          <w:trHeight w:val="264"/>
        </w:trPr>
        <w:tc>
          <w:tcPr>
            <w:tcW w:w="1361" w:type="dxa"/>
          </w:tcPr>
          <w:p w14:paraId="68C911A7" w14:textId="77777777" w:rsidR="00D15120" w:rsidRPr="005A2717" w:rsidRDefault="00D15120">
            <w:pPr>
              <w:widowControl w:val="0"/>
              <w:shd w:val="clear" w:color="auto" w:fill="FFFFFF" w:themeFill="background1"/>
              <w:jc w:val="left"/>
              <w:rPr>
                <w:sz w:val="20"/>
                <w:szCs w:val="20"/>
              </w:rPr>
            </w:pPr>
            <w:r>
              <w:rPr>
                <w:sz w:val="20"/>
              </w:rPr>
              <w:t xml:space="preserve">Sectoral projects </w:t>
            </w:r>
          </w:p>
          <w:p w14:paraId="04B733B9" w14:textId="77777777" w:rsidR="00D15120" w:rsidRPr="005A2717" w:rsidRDefault="00D15120">
            <w:pPr>
              <w:widowControl w:val="0"/>
              <w:shd w:val="clear" w:color="auto" w:fill="FFFFFF" w:themeFill="background1"/>
              <w:jc w:val="left"/>
              <w:rPr>
                <w:sz w:val="20"/>
                <w:szCs w:val="20"/>
              </w:rPr>
            </w:pPr>
            <w:r>
              <w:rPr>
                <w:sz w:val="20"/>
              </w:rPr>
              <w:t>(b) Commercial AC</w:t>
            </w:r>
          </w:p>
        </w:tc>
        <w:tc>
          <w:tcPr>
            <w:tcW w:w="6158" w:type="dxa"/>
          </w:tcPr>
          <w:p w14:paraId="034803F2" w14:textId="77777777" w:rsidR="00D15120" w:rsidRPr="005A2717" w:rsidRDefault="00D15120">
            <w:pPr>
              <w:widowControl w:val="0"/>
              <w:shd w:val="clear" w:color="auto" w:fill="FFFFFF" w:themeFill="background1"/>
              <w:jc w:val="left"/>
              <w:rPr>
                <w:sz w:val="20"/>
                <w:szCs w:val="20"/>
              </w:rPr>
            </w:pPr>
            <w:r>
              <w:rPr>
                <w:sz w:val="20"/>
              </w:rPr>
              <w:t>Demonstration project for NIK deep sea cooling</w:t>
            </w:r>
            <w:r w:rsidRPr="005A2717">
              <w:rPr>
                <w:rStyle w:val="FootnoteReference"/>
                <w:sz w:val="20"/>
                <w:szCs w:val="20"/>
              </w:rPr>
              <w:footnoteReference w:id="44"/>
            </w:r>
            <w:r>
              <w:rPr>
                <w:sz w:val="20"/>
              </w:rPr>
              <w:t xml:space="preserve"> technology in commercial AC:</w:t>
            </w:r>
          </w:p>
          <w:p w14:paraId="7CCC162E"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Hiring a consultant to determine the viability of district cooling using deep sea cooling technology in two new developments</w:t>
            </w:r>
          </w:p>
          <w:p w14:paraId="3C7BD68E" w14:textId="77777777" w:rsidR="00D15120" w:rsidRPr="009B1B35" w:rsidRDefault="00D15120">
            <w:pPr>
              <w:pStyle w:val="ListParagraph"/>
              <w:widowControl w:val="0"/>
              <w:numPr>
                <w:ilvl w:val="0"/>
                <w:numId w:val="7"/>
              </w:numPr>
              <w:shd w:val="clear" w:color="auto" w:fill="FFFFFF" w:themeFill="background1"/>
              <w:ind w:left="172" w:hanging="141"/>
              <w:jc w:val="left"/>
              <w:rPr>
                <w:sz w:val="20"/>
                <w:szCs w:val="20"/>
              </w:rPr>
            </w:pPr>
            <w:r>
              <w:rPr>
                <w:sz w:val="20"/>
              </w:rPr>
              <w:t>Data collection using a remote operated vehicle in deep layers of the Gulf of Aqaba</w:t>
            </w:r>
          </w:p>
        </w:tc>
        <w:tc>
          <w:tcPr>
            <w:tcW w:w="846" w:type="dxa"/>
          </w:tcPr>
          <w:p w14:paraId="75E2C918"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184990D0" w14:textId="77777777" w:rsidR="00D15120" w:rsidRPr="005A2717" w:rsidRDefault="00D15120">
            <w:pPr>
              <w:widowControl w:val="0"/>
              <w:shd w:val="clear" w:color="auto" w:fill="FFFFFF" w:themeFill="background1"/>
              <w:jc w:val="right"/>
              <w:rPr>
                <w:sz w:val="20"/>
                <w:szCs w:val="20"/>
              </w:rPr>
            </w:pPr>
            <w:r>
              <w:rPr>
                <w:sz w:val="20"/>
              </w:rPr>
              <w:t>40,000</w:t>
            </w:r>
          </w:p>
        </w:tc>
      </w:tr>
      <w:tr w:rsidR="006F19EF" w:rsidRPr="005A2717" w14:paraId="57BC6D1C" w14:textId="77777777" w:rsidTr="006F19EF">
        <w:trPr>
          <w:trHeight w:val="70"/>
        </w:trPr>
        <w:tc>
          <w:tcPr>
            <w:tcW w:w="7519" w:type="dxa"/>
            <w:gridSpan w:val="2"/>
          </w:tcPr>
          <w:p w14:paraId="07D5F1E8" w14:textId="3FBB6100" w:rsidR="006F19EF" w:rsidRPr="006F19EF" w:rsidRDefault="006F19EF" w:rsidP="006F19EF">
            <w:pPr>
              <w:widowControl w:val="0"/>
              <w:shd w:val="clear" w:color="auto" w:fill="FFFFFF" w:themeFill="background1"/>
              <w:jc w:val="right"/>
              <w:rPr>
                <w:i/>
                <w:iCs/>
                <w:sz w:val="20"/>
                <w:szCs w:val="20"/>
              </w:rPr>
            </w:pPr>
            <w:r>
              <w:rPr>
                <w:i/>
                <w:sz w:val="20"/>
              </w:rPr>
              <w:t>Subtotal sectoral projects</w:t>
            </w:r>
          </w:p>
        </w:tc>
        <w:tc>
          <w:tcPr>
            <w:tcW w:w="846" w:type="dxa"/>
          </w:tcPr>
          <w:p w14:paraId="35ADFC97" w14:textId="78BCF19B" w:rsidR="006F19EF" w:rsidRPr="006F19EF" w:rsidRDefault="006F19EF">
            <w:pPr>
              <w:widowControl w:val="0"/>
              <w:shd w:val="clear" w:color="auto" w:fill="FFFFFF" w:themeFill="background1"/>
              <w:jc w:val="center"/>
              <w:rPr>
                <w:i/>
                <w:iCs/>
                <w:sz w:val="20"/>
                <w:szCs w:val="20"/>
              </w:rPr>
            </w:pPr>
            <w:r>
              <w:rPr>
                <w:i/>
                <w:sz w:val="20"/>
              </w:rPr>
              <w:t>UNIDO</w:t>
            </w:r>
          </w:p>
        </w:tc>
        <w:tc>
          <w:tcPr>
            <w:tcW w:w="1128" w:type="dxa"/>
          </w:tcPr>
          <w:p w14:paraId="6EC0063E" w14:textId="4B726F8C" w:rsidR="006F19EF" w:rsidRPr="006F19EF" w:rsidRDefault="006F19EF">
            <w:pPr>
              <w:widowControl w:val="0"/>
              <w:shd w:val="clear" w:color="auto" w:fill="FFFFFF" w:themeFill="background1"/>
              <w:jc w:val="right"/>
              <w:rPr>
                <w:i/>
                <w:iCs/>
                <w:sz w:val="20"/>
                <w:szCs w:val="20"/>
              </w:rPr>
            </w:pPr>
            <w:r>
              <w:rPr>
                <w:i/>
                <w:sz w:val="20"/>
              </w:rPr>
              <w:t>190,000</w:t>
            </w:r>
          </w:p>
        </w:tc>
      </w:tr>
      <w:tr w:rsidR="00D15120" w:rsidRPr="005A2717" w14:paraId="25211F3A" w14:textId="77777777">
        <w:trPr>
          <w:trHeight w:val="983"/>
        </w:trPr>
        <w:tc>
          <w:tcPr>
            <w:tcW w:w="1361" w:type="dxa"/>
          </w:tcPr>
          <w:p w14:paraId="4E2A644E" w14:textId="7C262A6D" w:rsidR="00D15120" w:rsidRPr="005A2717" w:rsidRDefault="002B0BF6">
            <w:pPr>
              <w:widowControl w:val="0"/>
              <w:shd w:val="clear" w:color="auto" w:fill="FFFFFF" w:themeFill="background1"/>
              <w:jc w:val="left"/>
              <w:rPr>
                <w:sz w:val="20"/>
                <w:szCs w:val="20"/>
              </w:rPr>
            </w:pPr>
            <w:r>
              <w:rPr>
                <w:sz w:val="20"/>
              </w:rPr>
              <w:t>5. Technical assistance (a)</w:t>
            </w:r>
          </w:p>
          <w:p w14:paraId="4B56DDBA" w14:textId="77777777" w:rsidR="00D15120" w:rsidRPr="005A2717" w:rsidRDefault="00D15120">
            <w:pPr>
              <w:widowControl w:val="0"/>
              <w:shd w:val="clear" w:color="auto" w:fill="FFFFFF" w:themeFill="background1"/>
              <w:jc w:val="left"/>
              <w:rPr>
                <w:sz w:val="20"/>
                <w:szCs w:val="20"/>
              </w:rPr>
            </w:pPr>
            <w:r>
              <w:rPr>
                <w:sz w:val="20"/>
              </w:rPr>
              <w:t>RAC sector</w:t>
            </w:r>
          </w:p>
        </w:tc>
        <w:tc>
          <w:tcPr>
            <w:tcW w:w="6158" w:type="dxa"/>
          </w:tcPr>
          <w:p w14:paraId="5E84F6CB" w14:textId="77777777" w:rsidR="00D15120" w:rsidRDefault="00D15120">
            <w:pPr>
              <w:widowControl w:val="0"/>
              <w:shd w:val="clear" w:color="auto" w:fill="FFFFFF" w:themeFill="background1"/>
              <w:jc w:val="left"/>
              <w:rPr>
                <w:sz w:val="20"/>
                <w:szCs w:val="20"/>
              </w:rPr>
            </w:pPr>
            <w:r>
              <w:rPr>
                <w:sz w:val="20"/>
              </w:rPr>
              <w:t xml:space="preserve">Dedicated technical assistance programme for SMEs in manufacturing conversions </w:t>
            </w:r>
          </w:p>
          <w:p w14:paraId="2DFCBBDD"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 Provision of technical assistance and support towards the conversion of SMEs across the assisted manufacturing sectors</w:t>
            </w:r>
          </w:p>
        </w:tc>
        <w:tc>
          <w:tcPr>
            <w:tcW w:w="846" w:type="dxa"/>
          </w:tcPr>
          <w:p w14:paraId="53BFD943" w14:textId="77777777" w:rsidR="00D15120" w:rsidRPr="005A2717" w:rsidRDefault="00D15120">
            <w:pPr>
              <w:widowControl w:val="0"/>
              <w:shd w:val="clear" w:color="auto" w:fill="FFFFFF" w:themeFill="background1"/>
              <w:jc w:val="center"/>
              <w:rPr>
                <w:sz w:val="20"/>
                <w:szCs w:val="20"/>
              </w:rPr>
            </w:pPr>
            <w:r>
              <w:rPr>
                <w:sz w:val="20"/>
              </w:rPr>
              <w:t>UNIDO</w:t>
            </w:r>
          </w:p>
        </w:tc>
        <w:tc>
          <w:tcPr>
            <w:tcW w:w="1128" w:type="dxa"/>
          </w:tcPr>
          <w:p w14:paraId="01FEC03A" w14:textId="77777777" w:rsidR="00D15120" w:rsidRPr="005A2717" w:rsidRDefault="00D15120">
            <w:pPr>
              <w:widowControl w:val="0"/>
              <w:shd w:val="clear" w:color="auto" w:fill="FFFFFF" w:themeFill="background1"/>
              <w:jc w:val="right"/>
              <w:rPr>
                <w:sz w:val="20"/>
                <w:szCs w:val="20"/>
              </w:rPr>
            </w:pPr>
            <w:r>
              <w:rPr>
                <w:sz w:val="20"/>
              </w:rPr>
              <w:t>25,000</w:t>
            </w:r>
          </w:p>
        </w:tc>
      </w:tr>
      <w:tr w:rsidR="00D15120" w:rsidRPr="005A2717" w14:paraId="4618802D" w14:textId="77777777">
        <w:trPr>
          <w:trHeight w:val="788"/>
        </w:trPr>
        <w:tc>
          <w:tcPr>
            <w:tcW w:w="1361" w:type="dxa"/>
          </w:tcPr>
          <w:p w14:paraId="02B7C9B8" w14:textId="520B0198" w:rsidR="00D15120" w:rsidRPr="00D15120" w:rsidRDefault="002B0BF6">
            <w:pPr>
              <w:widowControl w:val="0"/>
              <w:shd w:val="clear" w:color="auto" w:fill="FFFFFF" w:themeFill="background1"/>
              <w:jc w:val="left"/>
              <w:rPr>
                <w:sz w:val="20"/>
                <w:szCs w:val="20"/>
              </w:rPr>
            </w:pPr>
            <w:r>
              <w:rPr>
                <w:sz w:val="20"/>
              </w:rPr>
              <w:lastRenderedPageBreak/>
              <w:t>5. Technical assistance</w:t>
            </w:r>
          </w:p>
          <w:p w14:paraId="5FC2538F" w14:textId="748C9FBD" w:rsidR="00D15120" w:rsidRPr="00D15120" w:rsidRDefault="00D15120">
            <w:pPr>
              <w:widowControl w:val="0"/>
              <w:shd w:val="clear" w:color="auto" w:fill="FFFFFF" w:themeFill="background1"/>
              <w:jc w:val="left"/>
              <w:rPr>
                <w:sz w:val="20"/>
                <w:szCs w:val="20"/>
              </w:rPr>
            </w:pPr>
            <w:r>
              <w:rPr>
                <w:sz w:val="20"/>
              </w:rPr>
              <w:t>(b) firefighting sector</w:t>
            </w:r>
          </w:p>
        </w:tc>
        <w:tc>
          <w:tcPr>
            <w:tcW w:w="6158" w:type="dxa"/>
          </w:tcPr>
          <w:p w14:paraId="3D0C8C3D" w14:textId="77777777" w:rsidR="00D15120" w:rsidRPr="00D15120" w:rsidRDefault="00D15120">
            <w:pPr>
              <w:widowControl w:val="0"/>
              <w:shd w:val="clear" w:color="auto" w:fill="FFFFFF" w:themeFill="background1"/>
              <w:jc w:val="left"/>
              <w:rPr>
                <w:sz w:val="20"/>
                <w:szCs w:val="20"/>
              </w:rPr>
            </w:pPr>
            <w:r>
              <w:rPr>
                <w:sz w:val="20"/>
              </w:rPr>
              <w:t>Technical assistance and monitoring the use of HFCs as fire extinguishing agents:</w:t>
            </w:r>
          </w:p>
          <w:p w14:paraId="256CD13C"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Developing an inventory of enterprises that import, sell, use, install and refill HFC-based fire control equipment and flood systems; </w:t>
            </w:r>
          </w:p>
          <w:p w14:paraId="5AA3B2CD"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Promotion and development/printing of booklet on best practices in maintaining and recharging portable fire extinguishers;</w:t>
            </w:r>
          </w:p>
          <w:p w14:paraId="550F51A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 xml:space="preserve">Coordinating a working group to develop technical capacity on customs codes to control the trade of cylinders used in the firefighting sector; </w:t>
            </w:r>
          </w:p>
          <w:p w14:paraId="47BCD5E0"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Begin work to establishing a training and examination centre</w:t>
            </w:r>
          </w:p>
        </w:tc>
        <w:tc>
          <w:tcPr>
            <w:tcW w:w="846" w:type="dxa"/>
          </w:tcPr>
          <w:p w14:paraId="3265DA87" w14:textId="77777777" w:rsidR="00D15120" w:rsidRPr="005A2717" w:rsidRDefault="00D15120">
            <w:pPr>
              <w:widowControl w:val="0"/>
              <w:shd w:val="clear" w:color="auto" w:fill="FFFFFF" w:themeFill="background1"/>
              <w:jc w:val="center"/>
              <w:rPr>
                <w:sz w:val="20"/>
                <w:szCs w:val="20"/>
              </w:rPr>
            </w:pPr>
            <w:r>
              <w:rPr>
                <w:sz w:val="20"/>
              </w:rPr>
              <w:t>UNDP</w:t>
            </w:r>
          </w:p>
        </w:tc>
        <w:tc>
          <w:tcPr>
            <w:tcW w:w="1128" w:type="dxa"/>
          </w:tcPr>
          <w:p w14:paraId="087D32F4" w14:textId="77777777" w:rsidR="00D15120" w:rsidRPr="005A2717" w:rsidRDefault="00D15120">
            <w:pPr>
              <w:widowControl w:val="0"/>
              <w:shd w:val="clear" w:color="auto" w:fill="FFFFFF" w:themeFill="background1"/>
              <w:jc w:val="right"/>
              <w:rPr>
                <w:sz w:val="20"/>
                <w:szCs w:val="20"/>
              </w:rPr>
            </w:pPr>
            <w:r>
              <w:rPr>
                <w:sz w:val="20"/>
              </w:rPr>
              <w:t>152,000</w:t>
            </w:r>
          </w:p>
        </w:tc>
      </w:tr>
      <w:tr w:rsidR="00D15120" w:rsidRPr="005A2717" w14:paraId="7389AACD" w14:textId="77777777">
        <w:trPr>
          <w:trHeight w:val="476"/>
        </w:trPr>
        <w:tc>
          <w:tcPr>
            <w:tcW w:w="1361" w:type="dxa"/>
          </w:tcPr>
          <w:p w14:paraId="34FA0767" w14:textId="2C299422" w:rsidR="00D15120" w:rsidRPr="00D15120" w:rsidRDefault="00D15120">
            <w:pPr>
              <w:widowControl w:val="0"/>
              <w:shd w:val="clear" w:color="auto" w:fill="FFFFFF" w:themeFill="background1"/>
              <w:jc w:val="left"/>
              <w:rPr>
                <w:sz w:val="20"/>
                <w:szCs w:val="20"/>
              </w:rPr>
            </w:pPr>
            <w:r>
              <w:rPr>
                <w:sz w:val="20"/>
              </w:rPr>
              <w:t>4. Technical assistance</w:t>
            </w:r>
          </w:p>
          <w:p w14:paraId="76FAD813" w14:textId="566186BA" w:rsidR="00D15120" w:rsidRPr="00D15120" w:rsidRDefault="00D15120">
            <w:pPr>
              <w:widowControl w:val="0"/>
              <w:shd w:val="clear" w:color="auto" w:fill="FFFFFF" w:themeFill="background1"/>
              <w:jc w:val="left"/>
              <w:rPr>
                <w:sz w:val="20"/>
                <w:szCs w:val="20"/>
              </w:rPr>
            </w:pPr>
            <w:r>
              <w:rPr>
                <w:sz w:val="20"/>
              </w:rPr>
              <w:t>(c) refrigerated transport sector</w:t>
            </w:r>
          </w:p>
        </w:tc>
        <w:tc>
          <w:tcPr>
            <w:tcW w:w="6158" w:type="dxa"/>
          </w:tcPr>
          <w:p w14:paraId="1040530E" w14:textId="77777777" w:rsidR="00D15120" w:rsidRPr="00D15120" w:rsidRDefault="00D15120">
            <w:pPr>
              <w:widowControl w:val="0"/>
              <w:shd w:val="clear" w:color="auto" w:fill="FFFFFF" w:themeFill="background1"/>
              <w:jc w:val="left"/>
              <w:rPr>
                <w:sz w:val="20"/>
                <w:szCs w:val="20"/>
              </w:rPr>
            </w:pPr>
            <w:r>
              <w:rPr>
                <w:sz w:val="20"/>
              </w:rPr>
              <w:t>Technical assistance to the refrigerated transport subsector:</w:t>
            </w:r>
          </w:p>
          <w:p w14:paraId="0EBF0732"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Identification all stakeholders in the subsector, the technologies and the applications (container trucks, small trucks, reefers, or marine refrigeration) use consumption trends, and readiness for alternative technologies; and an assessment of the after-sales servicing capabilities</w:t>
            </w:r>
          </w:p>
          <w:p w14:paraId="5183CB1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Workshops for SMEs and installers on new technologies, reducing leakage through design and proper tools</w:t>
            </w:r>
          </w:p>
          <w:p w14:paraId="4813784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Pr>
                <w:sz w:val="20"/>
              </w:rPr>
              <w:t>Technical assistance provided through individual visits arranged with stakeholders</w:t>
            </w:r>
          </w:p>
        </w:tc>
        <w:tc>
          <w:tcPr>
            <w:tcW w:w="846" w:type="dxa"/>
          </w:tcPr>
          <w:p w14:paraId="2DFA928A" w14:textId="77777777" w:rsidR="00D15120" w:rsidRPr="005A2717" w:rsidRDefault="00D15120">
            <w:pPr>
              <w:widowControl w:val="0"/>
              <w:shd w:val="clear" w:color="auto" w:fill="FFFFFF" w:themeFill="background1"/>
              <w:jc w:val="center"/>
              <w:rPr>
                <w:sz w:val="20"/>
                <w:szCs w:val="20"/>
                <w:highlight w:val="cyan"/>
              </w:rPr>
            </w:pPr>
            <w:r>
              <w:rPr>
                <w:sz w:val="20"/>
              </w:rPr>
              <w:t>UNIDO</w:t>
            </w:r>
          </w:p>
        </w:tc>
        <w:tc>
          <w:tcPr>
            <w:tcW w:w="1128" w:type="dxa"/>
          </w:tcPr>
          <w:p w14:paraId="00D481F1" w14:textId="77777777" w:rsidR="00D15120" w:rsidRPr="005A2717" w:rsidRDefault="00D15120">
            <w:pPr>
              <w:widowControl w:val="0"/>
              <w:shd w:val="clear" w:color="auto" w:fill="FFFFFF" w:themeFill="background1"/>
              <w:jc w:val="right"/>
              <w:rPr>
                <w:sz w:val="20"/>
                <w:szCs w:val="20"/>
              </w:rPr>
            </w:pPr>
            <w:r>
              <w:rPr>
                <w:sz w:val="20"/>
              </w:rPr>
              <w:t>102,000</w:t>
            </w:r>
          </w:p>
        </w:tc>
      </w:tr>
      <w:tr w:rsidR="00D15120" w:rsidRPr="003705AB" w14:paraId="6CBE2399" w14:textId="77777777">
        <w:trPr>
          <w:trHeight w:val="260"/>
        </w:trPr>
        <w:tc>
          <w:tcPr>
            <w:tcW w:w="7519" w:type="dxa"/>
            <w:gridSpan w:val="2"/>
            <w:vMerge w:val="restart"/>
          </w:tcPr>
          <w:p w14:paraId="036A79C8" w14:textId="2EDB3860" w:rsidR="00D15120" w:rsidRPr="005A2717" w:rsidRDefault="00D15120">
            <w:pPr>
              <w:pStyle w:val="ListParagraph"/>
              <w:widowControl w:val="0"/>
              <w:shd w:val="clear" w:color="auto" w:fill="FFFFFF" w:themeFill="background1"/>
              <w:ind w:left="172"/>
              <w:jc w:val="right"/>
              <w:rPr>
                <w:sz w:val="20"/>
                <w:szCs w:val="20"/>
              </w:rPr>
            </w:pPr>
            <w:r>
              <w:rPr>
                <w:i/>
                <w:sz w:val="20"/>
              </w:rPr>
              <w:t>Subtotal technical assistance</w:t>
            </w:r>
          </w:p>
        </w:tc>
        <w:tc>
          <w:tcPr>
            <w:tcW w:w="846" w:type="dxa"/>
          </w:tcPr>
          <w:p w14:paraId="26CE9DB0" w14:textId="77777777" w:rsidR="00D15120" w:rsidRPr="003705AB" w:rsidRDefault="00D15120">
            <w:pPr>
              <w:widowControl w:val="0"/>
              <w:shd w:val="clear" w:color="auto" w:fill="FFFFFF" w:themeFill="background1"/>
              <w:jc w:val="center"/>
              <w:rPr>
                <w:i/>
                <w:sz w:val="20"/>
                <w:szCs w:val="20"/>
              </w:rPr>
            </w:pPr>
            <w:r>
              <w:rPr>
                <w:i/>
                <w:sz w:val="20"/>
              </w:rPr>
              <w:t>UNIDO</w:t>
            </w:r>
          </w:p>
        </w:tc>
        <w:tc>
          <w:tcPr>
            <w:tcW w:w="1128" w:type="dxa"/>
            <w:vAlign w:val="center"/>
          </w:tcPr>
          <w:p w14:paraId="5F842CF9" w14:textId="726FAAC9" w:rsidR="00D15120" w:rsidRPr="003705AB" w:rsidRDefault="00835E1C">
            <w:pPr>
              <w:widowControl w:val="0"/>
              <w:shd w:val="clear" w:color="auto" w:fill="FFFFFF" w:themeFill="background1"/>
              <w:jc w:val="right"/>
              <w:rPr>
                <w:i/>
                <w:sz w:val="20"/>
                <w:szCs w:val="20"/>
              </w:rPr>
            </w:pPr>
            <w:r>
              <w:rPr>
                <w:i/>
                <w:sz w:val="20"/>
              </w:rPr>
              <w:t>127,000</w:t>
            </w:r>
          </w:p>
        </w:tc>
      </w:tr>
      <w:tr w:rsidR="00D15120" w:rsidRPr="005A2717" w14:paraId="6668B13D" w14:textId="77777777">
        <w:trPr>
          <w:trHeight w:val="139"/>
        </w:trPr>
        <w:tc>
          <w:tcPr>
            <w:tcW w:w="7519" w:type="dxa"/>
            <w:gridSpan w:val="2"/>
            <w:vMerge/>
          </w:tcPr>
          <w:p w14:paraId="556887F0" w14:textId="77777777" w:rsidR="00D15120" w:rsidRPr="005A2717" w:rsidRDefault="00D15120">
            <w:pPr>
              <w:pStyle w:val="ListParagraph"/>
              <w:widowControl w:val="0"/>
              <w:shd w:val="clear" w:color="auto" w:fill="FFFFFF" w:themeFill="background1"/>
              <w:ind w:left="172"/>
              <w:jc w:val="right"/>
              <w:rPr>
                <w:i/>
                <w:iCs/>
                <w:sz w:val="20"/>
                <w:szCs w:val="20"/>
              </w:rPr>
            </w:pPr>
          </w:p>
        </w:tc>
        <w:tc>
          <w:tcPr>
            <w:tcW w:w="846" w:type="dxa"/>
          </w:tcPr>
          <w:p w14:paraId="2633D6A2" w14:textId="77777777" w:rsidR="00D15120" w:rsidRPr="006F19EF" w:rsidRDefault="00D15120">
            <w:pPr>
              <w:widowControl w:val="0"/>
              <w:shd w:val="clear" w:color="auto" w:fill="FFFFFF" w:themeFill="background1"/>
              <w:jc w:val="center"/>
              <w:rPr>
                <w:i/>
                <w:sz w:val="20"/>
                <w:szCs w:val="20"/>
              </w:rPr>
            </w:pPr>
            <w:r>
              <w:rPr>
                <w:i/>
                <w:sz w:val="20"/>
              </w:rPr>
              <w:t>UNDP</w:t>
            </w:r>
          </w:p>
        </w:tc>
        <w:tc>
          <w:tcPr>
            <w:tcW w:w="1128" w:type="dxa"/>
            <w:vAlign w:val="center"/>
          </w:tcPr>
          <w:p w14:paraId="2DBDD387" w14:textId="77777777" w:rsidR="00D15120" w:rsidRPr="00E27DB4" w:rsidRDefault="00D15120">
            <w:pPr>
              <w:widowControl w:val="0"/>
              <w:shd w:val="clear" w:color="auto" w:fill="FFFFFF" w:themeFill="background1"/>
              <w:jc w:val="right"/>
              <w:rPr>
                <w:i/>
                <w:iCs/>
                <w:sz w:val="20"/>
                <w:szCs w:val="20"/>
              </w:rPr>
            </w:pPr>
            <w:r>
              <w:rPr>
                <w:i/>
                <w:sz w:val="20"/>
              </w:rPr>
              <w:t>152,000</w:t>
            </w:r>
          </w:p>
        </w:tc>
      </w:tr>
      <w:tr w:rsidR="00D15120" w:rsidRPr="005A2717" w14:paraId="47F2FA39" w14:textId="77777777">
        <w:trPr>
          <w:trHeight w:val="205"/>
        </w:trPr>
        <w:tc>
          <w:tcPr>
            <w:tcW w:w="8365" w:type="dxa"/>
            <w:gridSpan w:val="3"/>
          </w:tcPr>
          <w:p w14:paraId="59647123" w14:textId="77777777" w:rsidR="00D15120" w:rsidRPr="00276186" w:rsidRDefault="00D15120">
            <w:pPr>
              <w:widowControl w:val="0"/>
              <w:shd w:val="clear" w:color="auto" w:fill="FFFFFF" w:themeFill="background1"/>
              <w:jc w:val="right"/>
              <w:rPr>
                <w:i/>
                <w:iCs/>
                <w:sz w:val="20"/>
                <w:szCs w:val="20"/>
              </w:rPr>
            </w:pPr>
            <w:r>
              <w:rPr>
                <w:i/>
                <w:sz w:val="20"/>
              </w:rPr>
              <w:t>Subtotal UNIDO first tranche servicing sector activities</w:t>
            </w:r>
          </w:p>
        </w:tc>
        <w:tc>
          <w:tcPr>
            <w:tcW w:w="1128" w:type="dxa"/>
            <w:vAlign w:val="center"/>
          </w:tcPr>
          <w:p w14:paraId="7D552ED7" w14:textId="2FC3EFDC" w:rsidR="00D15120" w:rsidRPr="005A2717" w:rsidRDefault="009A2608">
            <w:pPr>
              <w:widowControl w:val="0"/>
              <w:shd w:val="clear" w:color="auto" w:fill="FFFFFF" w:themeFill="background1"/>
              <w:jc w:val="right"/>
              <w:rPr>
                <w:sz w:val="20"/>
                <w:szCs w:val="20"/>
              </w:rPr>
            </w:pPr>
            <w:r>
              <w:rPr>
                <w:sz w:val="20"/>
              </w:rPr>
              <w:t>1,367,000</w:t>
            </w:r>
          </w:p>
        </w:tc>
      </w:tr>
      <w:tr w:rsidR="00D15120" w:rsidRPr="005A2717" w14:paraId="10293F2B" w14:textId="77777777">
        <w:trPr>
          <w:trHeight w:val="205"/>
        </w:trPr>
        <w:tc>
          <w:tcPr>
            <w:tcW w:w="8365" w:type="dxa"/>
            <w:gridSpan w:val="3"/>
          </w:tcPr>
          <w:p w14:paraId="4F7629F5" w14:textId="77777777" w:rsidR="00D15120" w:rsidRPr="00276186" w:rsidRDefault="00D15120">
            <w:pPr>
              <w:widowControl w:val="0"/>
              <w:shd w:val="clear" w:color="auto" w:fill="FFFFFF" w:themeFill="background1"/>
              <w:jc w:val="right"/>
              <w:rPr>
                <w:i/>
                <w:iCs/>
                <w:sz w:val="20"/>
                <w:szCs w:val="20"/>
              </w:rPr>
            </w:pPr>
            <w:r>
              <w:rPr>
                <w:i/>
                <w:sz w:val="20"/>
              </w:rPr>
              <w:t>Subtotal UNDP first tranche servicing sector activities</w:t>
            </w:r>
          </w:p>
        </w:tc>
        <w:tc>
          <w:tcPr>
            <w:tcW w:w="1128" w:type="dxa"/>
            <w:vAlign w:val="center"/>
          </w:tcPr>
          <w:p w14:paraId="03348043" w14:textId="27E25B2A" w:rsidR="00D15120" w:rsidRPr="00D4543A" w:rsidRDefault="007450FA">
            <w:pPr>
              <w:widowControl w:val="0"/>
              <w:shd w:val="clear" w:color="auto" w:fill="FFFFFF" w:themeFill="background1"/>
              <w:jc w:val="right"/>
              <w:rPr>
                <w:color w:val="FF0000"/>
                <w:sz w:val="20"/>
                <w:szCs w:val="20"/>
              </w:rPr>
            </w:pPr>
            <w:r>
              <w:rPr>
                <w:sz w:val="20"/>
              </w:rPr>
              <w:t>492,700</w:t>
            </w:r>
          </w:p>
        </w:tc>
      </w:tr>
      <w:tr w:rsidR="00D15120" w:rsidRPr="005A2717" w14:paraId="5D59D4A1" w14:textId="77777777">
        <w:trPr>
          <w:trHeight w:val="205"/>
        </w:trPr>
        <w:tc>
          <w:tcPr>
            <w:tcW w:w="8365" w:type="dxa"/>
            <w:gridSpan w:val="3"/>
          </w:tcPr>
          <w:p w14:paraId="19690A46" w14:textId="77777777" w:rsidR="00D15120" w:rsidRPr="00276186" w:rsidRDefault="00D15120">
            <w:pPr>
              <w:widowControl w:val="0"/>
              <w:shd w:val="clear" w:color="auto" w:fill="FFFFFF" w:themeFill="background1"/>
              <w:jc w:val="right"/>
              <w:rPr>
                <w:i/>
                <w:iCs/>
                <w:sz w:val="20"/>
                <w:szCs w:val="20"/>
              </w:rPr>
            </w:pPr>
            <w:r>
              <w:rPr>
                <w:i/>
                <w:sz w:val="20"/>
              </w:rPr>
              <w:t>Subtotal first tranche servicing sector activities</w:t>
            </w:r>
          </w:p>
        </w:tc>
        <w:tc>
          <w:tcPr>
            <w:tcW w:w="1128" w:type="dxa"/>
            <w:vAlign w:val="center"/>
          </w:tcPr>
          <w:p w14:paraId="6DBBEC01" w14:textId="0D1DC639" w:rsidR="00D15120" w:rsidRPr="005A2717" w:rsidRDefault="00683140">
            <w:pPr>
              <w:widowControl w:val="0"/>
              <w:shd w:val="clear" w:color="auto" w:fill="FFFFFF" w:themeFill="background1"/>
              <w:jc w:val="right"/>
              <w:rPr>
                <w:sz w:val="20"/>
                <w:szCs w:val="20"/>
              </w:rPr>
            </w:pPr>
            <w:r>
              <w:rPr>
                <w:sz w:val="20"/>
              </w:rPr>
              <w:t>1,859,700</w:t>
            </w:r>
          </w:p>
        </w:tc>
      </w:tr>
      <w:tr w:rsidR="00D15120" w:rsidRPr="005A2717" w14:paraId="65EE73A5" w14:textId="77777777">
        <w:trPr>
          <w:trHeight w:val="205"/>
        </w:trPr>
        <w:tc>
          <w:tcPr>
            <w:tcW w:w="7519" w:type="dxa"/>
            <w:gridSpan w:val="2"/>
            <w:vMerge w:val="restart"/>
          </w:tcPr>
          <w:p w14:paraId="5A3EFE7A" w14:textId="77777777" w:rsidR="00D15120" w:rsidRDefault="00D15120">
            <w:pPr>
              <w:widowControl w:val="0"/>
              <w:shd w:val="clear" w:color="auto" w:fill="FFFFFF" w:themeFill="background1"/>
              <w:jc w:val="right"/>
              <w:rPr>
                <w:i/>
                <w:iCs/>
                <w:sz w:val="20"/>
                <w:szCs w:val="20"/>
              </w:rPr>
            </w:pPr>
            <w:r>
              <w:rPr>
                <w:i/>
                <w:sz w:val="20"/>
              </w:rPr>
              <w:t xml:space="preserve">Project management for first tranche </w:t>
            </w:r>
          </w:p>
        </w:tc>
        <w:tc>
          <w:tcPr>
            <w:tcW w:w="846" w:type="dxa"/>
          </w:tcPr>
          <w:p w14:paraId="3DB56DEE" w14:textId="77777777" w:rsidR="00D15120" w:rsidRPr="00624A7B" w:rsidRDefault="00D15120">
            <w:pPr>
              <w:widowControl w:val="0"/>
              <w:shd w:val="clear" w:color="auto" w:fill="FFFFFF" w:themeFill="background1"/>
              <w:jc w:val="center"/>
              <w:rPr>
                <w:i/>
                <w:iCs/>
                <w:sz w:val="20"/>
                <w:szCs w:val="20"/>
              </w:rPr>
            </w:pPr>
            <w:r>
              <w:rPr>
                <w:i/>
                <w:sz w:val="20"/>
              </w:rPr>
              <w:t>UNIDO</w:t>
            </w:r>
          </w:p>
        </w:tc>
        <w:tc>
          <w:tcPr>
            <w:tcW w:w="1128" w:type="dxa"/>
            <w:vAlign w:val="center"/>
          </w:tcPr>
          <w:p w14:paraId="7447149B" w14:textId="4E50A8EA" w:rsidR="00D15120" w:rsidRPr="005A2717" w:rsidRDefault="00A9039E">
            <w:pPr>
              <w:widowControl w:val="0"/>
              <w:shd w:val="clear" w:color="auto" w:fill="FFFFFF" w:themeFill="background1"/>
              <w:jc w:val="right"/>
              <w:rPr>
                <w:sz w:val="20"/>
                <w:szCs w:val="20"/>
              </w:rPr>
            </w:pPr>
            <w:r>
              <w:rPr>
                <w:sz w:val="20"/>
              </w:rPr>
              <w:t>116,195</w:t>
            </w:r>
          </w:p>
        </w:tc>
      </w:tr>
      <w:tr w:rsidR="00D15120" w:rsidRPr="005A2717" w14:paraId="6C4EF09F" w14:textId="77777777">
        <w:trPr>
          <w:trHeight w:val="205"/>
        </w:trPr>
        <w:tc>
          <w:tcPr>
            <w:tcW w:w="7519" w:type="dxa"/>
            <w:gridSpan w:val="2"/>
            <w:vMerge/>
          </w:tcPr>
          <w:p w14:paraId="07D76C2B" w14:textId="77777777" w:rsidR="00D15120" w:rsidRDefault="00D15120">
            <w:pPr>
              <w:widowControl w:val="0"/>
              <w:shd w:val="clear" w:color="auto" w:fill="FFFFFF" w:themeFill="background1"/>
              <w:jc w:val="right"/>
              <w:rPr>
                <w:i/>
                <w:iCs/>
                <w:sz w:val="20"/>
                <w:szCs w:val="20"/>
              </w:rPr>
            </w:pPr>
          </w:p>
        </w:tc>
        <w:tc>
          <w:tcPr>
            <w:tcW w:w="846" w:type="dxa"/>
          </w:tcPr>
          <w:p w14:paraId="6E5D5E52" w14:textId="77777777" w:rsidR="00D15120" w:rsidRPr="00624A7B" w:rsidRDefault="00D15120">
            <w:pPr>
              <w:widowControl w:val="0"/>
              <w:shd w:val="clear" w:color="auto" w:fill="FFFFFF" w:themeFill="background1"/>
              <w:jc w:val="center"/>
              <w:rPr>
                <w:i/>
                <w:iCs/>
                <w:sz w:val="20"/>
                <w:szCs w:val="20"/>
              </w:rPr>
            </w:pPr>
            <w:r>
              <w:rPr>
                <w:i/>
                <w:sz w:val="20"/>
              </w:rPr>
              <w:t>UNDP</w:t>
            </w:r>
          </w:p>
        </w:tc>
        <w:tc>
          <w:tcPr>
            <w:tcW w:w="1128" w:type="dxa"/>
            <w:vAlign w:val="center"/>
          </w:tcPr>
          <w:p w14:paraId="0EF8728B" w14:textId="5E21F534" w:rsidR="00D15120" w:rsidRPr="005A2717" w:rsidRDefault="00285774">
            <w:pPr>
              <w:widowControl w:val="0"/>
              <w:shd w:val="clear" w:color="auto" w:fill="FFFFFF" w:themeFill="background1"/>
              <w:jc w:val="right"/>
              <w:rPr>
                <w:sz w:val="20"/>
                <w:szCs w:val="20"/>
              </w:rPr>
            </w:pPr>
            <w:r>
              <w:rPr>
                <w:sz w:val="20"/>
              </w:rPr>
              <w:t>41,880</w:t>
            </w:r>
          </w:p>
        </w:tc>
      </w:tr>
      <w:tr w:rsidR="00D15120" w:rsidRPr="005A2717" w14:paraId="6C73E557" w14:textId="77777777" w:rsidTr="004F5A28">
        <w:trPr>
          <w:trHeight w:val="188"/>
        </w:trPr>
        <w:tc>
          <w:tcPr>
            <w:tcW w:w="8365" w:type="dxa"/>
            <w:gridSpan w:val="3"/>
            <w:shd w:val="clear" w:color="auto" w:fill="auto"/>
          </w:tcPr>
          <w:p w14:paraId="2B71F175" w14:textId="77777777" w:rsidR="00D15120" w:rsidRPr="005A2717" w:rsidRDefault="00D15120">
            <w:pPr>
              <w:widowControl w:val="0"/>
              <w:rPr>
                <w:b/>
                <w:bCs/>
                <w:sz w:val="20"/>
                <w:szCs w:val="20"/>
              </w:rPr>
            </w:pPr>
            <w:r>
              <w:rPr>
                <w:b/>
                <w:sz w:val="20"/>
              </w:rPr>
              <w:t>Total for UNIDO first tranche</w:t>
            </w:r>
          </w:p>
        </w:tc>
        <w:tc>
          <w:tcPr>
            <w:tcW w:w="1128" w:type="dxa"/>
            <w:shd w:val="clear" w:color="auto" w:fill="auto"/>
          </w:tcPr>
          <w:p w14:paraId="019FD9D1" w14:textId="081F9EB6" w:rsidR="00D15120" w:rsidRPr="005153EB" w:rsidRDefault="00E50605">
            <w:pPr>
              <w:widowControl w:val="0"/>
              <w:shd w:val="clear" w:color="auto" w:fill="FFFFFF" w:themeFill="background1"/>
              <w:jc w:val="right"/>
              <w:rPr>
                <w:b/>
                <w:bCs/>
                <w:sz w:val="20"/>
                <w:szCs w:val="20"/>
              </w:rPr>
            </w:pPr>
            <w:r>
              <w:rPr>
                <w:b/>
                <w:sz w:val="20"/>
              </w:rPr>
              <w:t>9,081,787</w:t>
            </w:r>
          </w:p>
        </w:tc>
      </w:tr>
      <w:tr w:rsidR="00D15120" w:rsidRPr="005A2717" w14:paraId="0E3F94D4" w14:textId="77777777" w:rsidTr="004F5A28">
        <w:trPr>
          <w:trHeight w:val="129"/>
        </w:trPr>
        <w:tc>
          <w:tcPr>
            <w:tcW w:w="8365" w:type="dxa"/>
            <w:gridSpan w:val="3"/>
            <w:shd w:val="clear" w:color="auto" w:fill="auto"/>
          </w:tcPr>
          <w:p w14:paraId="35322036" w14:textId="77777777" w:rsidR="00D15120" w:rsidRPr="005A2717" w:rsidRDefault="00D15120">
            <w:pPr>
              <w:widowControl w:val="0"/>
              <w:rPr>
                <w:b/>
                <w:bCs/>
                <w:sz w:val="20"/>
                <w:szCs w:val="20"/>
              </w:rPr>
            </w:pPr>
            <w:r>
              <w:rPr>
                <w:b/>
                <w:sz w:val="20"/>
              </w:rPr>
              <w:t>Total for UNDP first tranche</w:t>
            </w:r>
          </w:p>
        </w:tc>
        <w:tc>
          <w:tcPr>
            <w:tcW w:w="1128" w:type="dxa"/>
            <w:shd w:val="clear" w:color="auto" w:fill="auto"/>
          </w:tcPr>
          <w:p w14:paraId="3136614D" w14:textId="7018AE92" w:rsidR="00D15120" w:rsidRPr="005A2717" w:rsidRDefault="00D15120">
            <w:pPr>
              <w:widowControl w:val="0"/>
              <w:shd w:val="clear" w:color="auto" w:fill="FFFFFF" w:themeFill="background1"/>
              <w:jc w:val="right"/>
              <w:rPr>
                <w:b/>
                <w:bCs/>
                <w:sz w:val="20"/>
                <w:szCs w:val="20"/>
              </w:rPr>
            </w:pPr>
            <w:r>
              <w:rPr>
                <w:b/>
                <w:sz w:val="20"/>
              </w:rPr>
              <w:t>1,704,688</w:t>
            </w:r>
          </w:p>
        </w:tc>
      </w:tr>
      <w:tr w:rsidR="00D15120" w:rsidRPr="005A2717" w14:paraId="3973AD79" w14:textId="77777777" w:rsidTr="004F5A28">
        <w:trPr>
          <w:trHeight w:val="129"/>
        </w:trPr>
        <w:tc>
          <w:tcPr>
            <w:tcW w:w="8365" w:type="dxa"/>
            <w:gridSpan w:val="3"/>
            <w:shd w:val="clear" w:color="auto" w:fill="auto"/>
          </w:tcPr>
          <w:p w14:paraId="383D31ED" w14:textId="77777777" w:rsidR="00D15120" w:rsidRPr="005A2717" w:rsidRDefault="00D15120">
            <w:pPr>
              <w:widowControl w:val="0"/>
              <w:rPr>
                <w:b/>
                <w:bCs/>
                <w:sz w:val="20"/>
                <w:szCs w:val="20"/>
              </w:rPr>
            </w:pPr>
            <w:r>
              <w:rPr>
                <w:b/>
                <w:sz w:val="20"/>
              </w:rPr>
              <w:t xml:space="preserve">Grand total </w:t>
            </w:r>
          </w:p>
        </w:tc>
        <w:tc>
          <w:tcPr>
            <w:tcW w:w="1128" w:type="dxa"/>
            <w:shd w:val="clear" w:color="auto" w:fill="auto"/>
          </w:tcPr>
          <w:p w14:paraId="0ECBBF39" w14:textId="1FD8EDD8" w:rsidR="00D15120" w:rsidRDefault="00D15120">
            <w:pPr>
              <w:widowControl w:val="0"/>
              <w:shd w:val="clear" w:color="auto" w:fill="FFFFFF" w:themeFill="background1"/>
              <w:jc w:val="right"/>
              <w:rPr>
                <w:b/>
                <w:bCs/>
                <w:sz w:val="20"/>
                <w:szCs w:val="20"/>
              </w:rPr>
            </w:pPr>
            <w:r>
              <w:rPr>
                <w:b/>
                <w:sz w:val="20"/>
              </w:rPr>
              <w:t>10,786,475</w:t>
            </w:r>
          </w:p>
        </w:tc>
      </w:tr>
    </w:tbl>
    <w:p w14:paraId="6C6C92FF" w14:textId="77777777" w:rsidR="00081869" w:rsidRDefault="00081869" w:rsidP="0070038F">
      <w:pPr>
        <w:jc w:val="center"/>
      </w:pPr>
    </w:p>
    <w:p w14:paraId="4D30714C" w14:textId="77777777" w:rsidR="00081869" w:rsidRDefault="00081869" w:rsidP="0070038F">
      <w:pPr>
        <w:jc w:val="center"/>
      </w:pPr>
    </w:p>
    <w:p w14:paraId="3C2A7006" w14:textId="77777777" w:rsidR="00081869" w:rsidRDefault="00081869" w:rsidP="0070038F">
      <w:pPr>
        <w:jc w:val="center"/>
      </w:pPr>
    </w:p>
    <w:p w14:paraId="4D0C988C" w14:textId="77777777" w:rsidR="00F44657" w:rsidRDefault="00F44657" w:rsidP="00F44657">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F44657" w:rsidRPr="00CC6E10" w14:paraId="43F7ED89" w14:textId="77777777" w:rsidTr="00784353">
        <w:tc>
          <w:tcPr>
            <w:tcW w:w="999" w:type="pct"/>
          </w:tcPr>
          <w:p w14:paraId="77451AC8" w14:textId="77777777" w:rsidR="00F44657" w:rsidRPr="00CC6E10" w:rsidRDefault="00F44657" w:rsidP="00784353">
            <w:pPr>
              <w:jc w:val="center"/>
            </w:pPr>
          </w:p>
        </w:tc>
        <w:tc>
          <w:tcPr>
            <w:tcW w:w="1000" w:type="pct"/>
          </w:tcPr>
          <w:p w14:paraId="31216863" w14:textId="77777777" w:rsidR="00F44657" w:rsidRPr="00CC6E10" w:rsidRDefault="00F44657" w:rsidP="00784353">
            <w:pPr>
              <w:jc w:val="center"/>
            </w:pPr>
          </w:p>
        </w:tc>
        <w:tc>
          <w:tcPr>
            <w:tcW w:w="1000" w:type="pct"/>
            <w:tcBorders>
              <w:bottom w:val="single" w:sz="4" w:space="0" w:color="auto"/>
            </w:tcBorders>
          </w:tcPr>
          <w:p w14:paraId="69AE7002" w14:textId="77777777" w:rsidR="00F44657" w:rsidRPr="00CC6E10" w:rsidRDefault="00F44657" w:rsidP="00784353">
            <w:pPr>
              <w:jc w:val="center"/>
            </w:pPr>
          </w:p>
        </w:tc>
        <w:tc>
          <w:tcPr>
            <w:tcW w:w="1000" w:type="pct"/>
          </w:tcPr>
          <w:p w14:paraId="640BF8F5" w14:textId="77777777" w:rsidR="00F44657" w:rsidRPr="00CC6E10" w:rsidRDefault="00F44657" w:rsidP="00784353">
            <w:pPr>
              <w:jc w:val="center"/>
            </w:pPr>
          </w:p>
        </w:tc>
        <w:tc>
          <w:tcPr>
            <w:tcW w:w="1001" w:type="pct"/>
          </w:tcPr>
          <w:p w14:paraId="3A5AAEFD" w14:textId="77777777" w:rsidR="00F44657" w:rsidRPr="00CC6E10" w:rsidRDefault="00F44657" w:rsidP="00784353">
            <w:pPr>
              <w:jc w:val="center"/>
            </w:pPr>
          </w:p>
        </w:tc>
      </w:tr>
    </w:tbl>
    <w:p w14:paraId="19608181" w14:textId="77777777" w:rsidR="00F44657" w:rsidRPr="00CC6E10" w:rsidRDefault="00F44657" w:rsidP="00F44657">
      <w:pPr>
        <w:jc w:val="center"/>
      </w:pPr>
    </w:p>
    <w:p w14:paraId="23010709" w14:textId="77777777" w:rsidR="0070038F" w:rsidRPr="00CC6E10" w:rsidRDefault="0070038F" w:rsidP="0070038F">
      <w:pPr>
        <w:jc w:val="center"/>
      </w:pPr>
    </w:p>
    <w:sectPr w:rsidR="0070038F" w:rsidRPr="00CC6E10" w:rsidSect="00651697">
      <w:headerReference w:type="even" r:id="rId28"/>
      <w:headerReference w:type="default" r:id="rId29"/>
      <w:footerReference w:type="even" r:id="rId30"/>
      <w:footerReference w:type="defaul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06DB2" w14:textId="77777777" w:rsidR="003D4D9A" w:rsidRDefault="003D4D9A" w:rsidP="004A504B">
      <w:r>
        <w:separator/>
      </w:r>
    </w:p>
  </w:endnote>
  <w:endnote w:type="continuationSeparator" w:id="0">
    <w:p w14:paraId="77E5E0A0" w14:textId="77777777" w:rsidR="003D4D9A" w:rsidRDefault="003D4D9A" w:rsidP="004A504B">
      <w:r>
        <w:continuationSeparator/>
      </w:r>
    </w:p>
  </w:endnote>
  <w:endnote w:type="continuationNotice" w:id="1">
    <w:p w14:paraId="6D112AD0" w14:textId="77777777" w:rsidR="003D4D9A" w:rsidRDefault="003D4D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BBC2" w14:textId="77777777" w:rsidR="0070038F" w:rsidRPr="0033525D" w:rsidRDefault="0070038F">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78B8" w14:textId="77777777" w:rsidR="0070038F" w:rsidRPr="0033525D" w:rsidRDefault="0070038F">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2400" w14:textId="734C7C34" w:rsidR="00EC70E4" w:rsidRDefault="00EC70E4" w:rsidP="0000018B">
    <w:pPr>
      <w:pBdr>
        <w:top w:val="single" w:sz="4" w:space="0" w:color="auto"/>
        <w:left w:val="single" w:sz="4" w:space="4" w:color="auto"/>
        <w:bottom w:val="single" w:sz="4" w:space="1" w:color="auto"/>
        <w:right w:val="single" w:sz="4" w:space="4" w:color="auto"/>
      </w:pBdr>
      <w:ind w:right="-90"/>
      <w:jc w:val="center"/>
      <w:rPr>
        <w:sz w:val="18"/>
        <w:szCs w:val="18"/>
      </w:rPr>
    </w:pPr>
    <w:r w:rsidRPr="0000018B">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7F7F6D9" w14:textId="77777777" w:rsidR="0000018B" w:rsidRPr="0000018B" w:rsidRDefault="0000018B" w:rsidP="0000018B">
    <w:pPr>
      <w:pBdr>
        <w:top w:val="single" w:sz="4" w:space="0" w:color="auto"/>
        <w:left w:val="single" w:sz="4" w:space="4" w:color="auto"/>
        <w:bottom w:val="single" w:sz="4" w:space="1" w:color="auto"/>
        <w:right w:val="single" w:sz="4" w:space="4" w:color="auto"/>
      </w:pBdr>
      <w:ind w:right="-90"/>
      <w:jc w:val="center"/>
      <w:rPr>
        <w:sz w:val="18"/>
        <w:szCs w:val="18"/>
      </w:rPr>
    </w:pPr>
  </w:p>
  <w:p w14:paraId="4ACCCF14" w14:textId="77777777" w:rsidR="0070038F" w:rsidRPr="00E25632" w:rsidRDefault="0070038F" w:rsidP="00EC70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F30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7BC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D4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3720B7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F1C0" w14:textId="77777777" w:rsidR="004F464E" w:rsidRDefault="00D15120">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099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E8EB" w14:textId="77777777" w:rsidR="003D4D9A" w:rsidRDefault="003D4D9A" w:rsidP="004A504B">
      <w:r>
        <w:separator/>
      </w:r>
    </w:p>
  </w:footnote>
  <w:footnote w:type="continuationSeparator" w:id="0">
    <w:p w14:paraId="327C732B" w14:textId="77777777" w:rsidR="003D4D9A" w:rsidRDefault="003D4D9A" w:rsidP="004A504B">
      <w:r>
        <w:continuationSeparator/>
      </w:r>
    </w:p>
  </w:footnote>
  <w:footnote w:type="continuationNotice" w:id="1">
    <w:p w14:paraId="1E701B18" w14:textId="77777777" w:rsidR="003D4D9A" w:rsidRDefault="003D4D9A"/>
  </w:footnote>
  <w:footnote w:id="2">
    <w:p w14:paraId="392CAEDE" w14:textId="77777777" w:rsidR="001D5B23" w:rsidRPr="001E1147" w:rsidRDefault="001D5B23" w:rsidP="000A6280">
      <w:pPr>
        <w:pStyle w:val="FootnoteText"/>
        <w:spacing w:after="120"/>
      </w:pPr>
      <w:r>
        <w:rPr>
          <w:rStyle w:val="FootnoteReference"/>
        </w:rPr>
        <w:footnoteRef/>
      </w:r>
      <w:r>
        <w:t xml:space="preserve"> UNEP/OzL.Pro/ExCom/96/1</w:t>
      </w:r>
    </w:p>
  </w:footnote>
  <w:footnote w:id="3">
    <w:p w14:paraId="7EBCEBE7" w14:textId="69F31046" w:rsidR="00C47EF0" w:rsidRPr="00FE3307" w:rsidRDefault="00C47EF0" w:rsidP="00C47EF0">
      <w:pPr>
        <w:pStyle w:val="FootnoteText"/>
      </w:pPr>
      <w:r>
        <w:rPr>
          <w:rStyle w:val="FootnoteReference"/>
        </w:rPr>
        <w:footnoteRef/>
      </w:r>
      <w:r>
        <w:t xml:space="preserve"> Según la nota del 1 de febrero de 2025, dirigida a la ONUDI por el Ministerio de Medio Ambiente de Egipto.</w:t>
      </w:r>
    </w:p>
  </w:footnote>
  <w:footnote w:id="4">
    <w:p w14:paraId="0EEC2D6D" w14:textId="49B66A98" w:rsidR="00526DC7" w:rsidRPr="00526DC7" w:rsidRDefault="00526DC7">
      <w:pPr>
        <w:pStyle w:val="FootnoteText"/>
      </w:pPr>
      <w:r>
        <w:rPr>
          <w:rStyle w:val="FootnoteReference"/>
        </w:rPr>
        <w:footnoteRef/>
      </w:r>
      <w:r>
        <w:t xml:space="preserve"> UNEP/OzL.Pro/ExCom/94/33</w:t>
      </w:r>
    </w:p>
  </w:footnote>
  <w:footnote w:id="5">
    <w:p w14:paraId="402EBE3F" w14:textId="29CB7A50" w:rsidR="00032AC4" w:rsidRDefault="00032AC4">
      <w:pPr>
        <w:pStyle w:val="FootnoteText"/>
      </w:pPr>
      <w:r>
        <w:rPr>
          <w:rStyle w:val="FootnoteReference"/>
        </w:rPr>
        <w:footnoteRef/>
      </w:r>
      <w:r>
        <w:t xml:space="preserve"> En las empresas CMB, Isutech, Chema-Foam y Modern Plastics para eliminar 24,3 t de HCFC-141b (2,67 toneladas PAO) y 599,0 t de HCFC-22 (65,89 toneladas PAO).</w:t>
      </w:r>
    </w:p>
  </w:footnote>
  <w:footnote w:id="6">
    <w:p w14:paraId="71EF80BB" w14:textId="6597CFD0" w:rsidR="001061D5" w:rsidRDefault="001061D5">
      <w:pPr>
        <w:pStyle w:val="FootnoteText"/>
      </w:pPr>
      <w:r>
        <w:rPr>
          <w:rStyle w:val="FootnoteReference"/>
        </w:rPr>
        <w:footnoteRef/>
      </w:r>
      <w:r>
        <w:t xml:space="preserve"> Con las empresas Bahgat, Electrostar, Fresh, Kiriazi, Ocean, Siltal, Star, TopMaker, Tredco, así como Everest y otras 28 pequeñas y medianas empresas para eliminar 586,72 t de HCFC-141b (64,539 toneladas PAO)</w:t>
      </w:r>
    </w:p>
  </w:footnote>
  <w:footnote w:id="7">
    <w:p w14:paraId="3AA21C1E" w14:textId="77777777" w:rsidR="00D01C8B" w:rsidRDefault="00D01C8B" w:rsidP="00D01C8B">
      <w:pPr>
        <w:pStyle w:val="FootnoteText"/>
        <w:rPr>
          <w:rFonts w:eastAsiaTheme="minorHAnsi"/>
        </w:rPr>
      </w:pPr>
      <w:r>
        <w:rPr>
          <w:rStyle w:val="FootnoteReference"/>
        </w:rPr>
        <w:footnoteRef/>
      </w:r>
      <w:r>
        <w:t xml:space="preserve"> La participación de estas empresas adicionales no tendría ningún costo adicional para el Fondo Multilateral, y no se proporcionaría financiación directamente a las empresas en el marco de esta actividad de asistencia técnica; su participación facilitará la adopción de la tecnología de bajo potencial de calentamiento atmosférico en el mercado, contribuyendo así a la sostenibilidad de la actividad. </w:t>
      </w:r>
    </w:p>
  </w:footnote>
  <w:footnote w:id="8">
    <w:p w14:paraId="48C84A4B" w14:textId="3EED2A4C" w:rsidR="00C50642" w:rsidRPr="00F46A2F" w:rsidRDefault="00C50642" w:rsidP="00C50642">
      <w:pPr>
        <w:pStyle w:val="FootnoteText"/>
      </w:pPr>
      <w:r>
        <w:rPr>
          <w:rStyle w:val="FootnoteReference"/>
        </w:rPr>
        <w:footnoteRef/>
      </w:r>
      <w:r>
        <w:t xml:space="preserve"> Como se refleja en el párrafo 170 del documento UNEP/OzL.Pro/ExCom/94/67, Informe de la 94ª reunión.</w:t>
      </w:r>
    </w:p>
  </w:footnote>
  <w:footnote w:id="9">
    <w:p w14:paraId="2BB5977D" w14:textId="77777777" w:rsidR="009B120B" w:rsidRDefault="009B120B" w:rsidP="009B120B">
      <w:pPr>
        <w:pStyle w:val="FootnoteText"/>
      </w:pPr>
      <w:r>
        <w:rPr>
          <w:rStyle w:val="FootnoteReference"/>
        </w:rPr>
        <w:footnoteRef/>
      </w:r>
      <w:r>
        <w:t xml:space="preserve"> Párrafo 50 b) del documento UNEP/OzL.Pro/ExCom/79/32.</w:t>
      </w:r>
    </w:p>
  </w:footnote>
  <w:footnote w:id="10">
    <w:p w14:paraId="023D4A4D" w14:textId="4E3D2363" w:rsidR="0070038F" w:rsidRPr="00996241" w:rsidRDefault="0070038F" w:rsidP="0070038F">
      <w:pPr>
        <w:pStyle w:val="FootnoteText"/>
      </w:pPr>
      <w:r>
        <w:rPr>
          <w:rStyle w:val="FootnoteReference"/>
        </w:rPr>
        <w:footnoteRef/>
      </w:r>
      <w:r>
        <w:t xml:space="preserve"> Según la nota del 22 enero de 2025, dirigida a la ONUDI por el Ministerio de Medio Ambiente de Egipto.</w:t>
      </w:r>
    </w:p>
  </w:footnote>
  <w:footnote w:id="11">
    <w:p w14:paraId="065F1D27" w14:textId="2BC6DB18" w:rsidR="006B0C00" w:rsidRPr="007D36FE" w:rsidRDefault="006B0C00" w:rsidP="00FD7AD9">
      <w:pPr>
        <w:pStyle w:val="FootnoteText"/>
      </w:pPr>
      <w:r>
        <w:rPr>
          <w:rStyle w:val="FootnoteReference"/>
        </w:rPr>
        <w:footnoteRef/>
      </w:r>
      <w:r>
        <w:t xml:space="preserve"> HFC-134a (24 por ciento), HFC-152a (24 por ciento), HFC-245fa (82 por ciento), HFC-23 (5 por ciento), R-404A (1 por ciento), R-407C (32 por ciento), R-410A (17 por ciento), R-417A (6 por ciento) y R-507A (3 por ciento).</w:t>
      </w:r>
    </w:p>
  </w:footnote>
  <w:footnote w:id="12">
    <w:p w14:paraId="0D8545F5" w14:textId="3566FE33" w:rsidR="00361FA6" w:rsidRDefault="00361FA6">
      <w:pPr>
        <w:pStyle w:val="FootnoteText"/>
      </w:pPr>
      <w:r>
        <w:rPr>
          <w:rStyle w:val="FootnoteReference"/>
        </w:rPr>
        <w:footnoteRef/>
      </w:r>
      <w:r>
        <w:t xml:space="preserve"> Estos dos sectores se combinan en los datos del programa de país y el estudio de consumo en preparación del KIP no permitió identificar todas las empresas que utilizan HFC en la fabricación de aire acondicionado comercial, sin embargo, indicó que todos los R</w:t>
      </w:r>
      <w:r>
        <w:noBreakHyphen/>
        <w:t xml:space="preserve">410A notificados pertenecen al sector de aire acondicionado residencial. </w:t>
      </w:r>
    </w:p>
  </w:footnote>
  <w:footnote w:id="13">
    <w:p w14:paraId="67CB7A6B" w14:textId="77777777" w:rsidR="006D3D1C" w:rsidRDefault="006D3D1C" w:rsidP="006D3D1C">
      <w:pPr>
        <w:pStyle w:val="FootnoteText"/>
      </w:pPr>
      <w:r>
        <w:rPr>
          <w:rStyle w:val="FootnoteReference"/>
        </w:rPr>
        <w:footnoteRef/>
      </w:r>
      <w:r>
        <w:t xml:space="preserve"> Debido a discrepancias en los datos, no se muestra un desglose adicional, pero el subsector de servicio y mantenimiento de equipos de refrigeración está formado por lo siguiente en porcentajes aproximados del consumo total de HFC: comercial (34 por ciento en toneladas eq. de CO</w:t>
      </w:r>
      <w:r>
        <w:rPr>
          <w:vertAlign w:val="subscript"/>
        </w:rPr>
        <w:t>2</w:t>
      </w:r>
      <w:r>
        <w:t xml:space="preserve">), industrial (15 por ciento), doméstico (11 por ciento) y transporte (7 por ciento). </w:t>
      </w:r>
    </w:p>
  </w:footnote>
  <w:footnote w:id="14">
    <w:p w14:paraId="042442E0" w14:textId="3290F32A" w:rsidR="006D3D1C" w:rsidRDefault="006D3D1C" w:rsidP="006D3D1C">
      <w:pPr>
        <w:pStyle w:val="FootnoteText"/>
      </w:pPr>
      <w:r>
        <w:rPr>
          <w:rStyle w:val="FootnoteReference"/>
        </w:rPr>
        <w:footnoteRef/>
      </w:r>
      <w:r>
        <w:t xml:space="preserve"> El subsector de servicio y mantenimiento de equipos de aire acondicionado está integrado por los siguientes tipos en porcentajes aproximados del consumo total de HFC: residencial (25 por ciento) y comercial (menos del 1 por ciento).</w:t>
      </w:r>
    </w:p>
  </w:footnote>
  <w:footnote w:id="15">
    <w:p w14:paraId="19F086EE" w14:textId="34968267" w:rsidR="00FC522A" w:rsidRDefault="00FC522A">
      <w:pPr>
        <w:pStyle w:val="FootnoteText"/>
      </w:pPr>
      <w:r>
        <w:rPr>
          <w:rStyle w:val="FootnoteReference"/>
        </w:rPr>
        <w:footnoteRef/>
      </w:r>
      <w:r>
        <w:t xml:space="preserve"> Los datos de este cuadro para los sectores de aire acondicionado comercial y residencial, extinción de incendios y "otros" provienen del informe del programa de país, mientras que los datos de otros sectores se toman del estudio. Los datos coinciden con el programa de país en la mayoría de los sectores, excepto en el sector de servicio y mantenimiento, donde hay una diferencia de 0,62 t con respecto al informe del programa de país.</w:t>
      </w:r>
    </w:p>
  </w:footnote>
  <w:footnote w:id="16">
    <w:p w14:paraId="3535334F" w14:textId="6837F238" w:rsidR="00117D56" w:rsidRDefault="00117D56">
      <w:pPr>
        <w:pStyle w:val="FootnoteText"/>
      </w:pPr>
      <w:r>
        <w:rPr>
          <w:rStyle w:val="FootnoteReference"/>
        </w:rPr>
        <w:footnoteRef/>
      </w:r>
      <w:r>
        <w:t xml:space="preserve"> Los datos de este cuadro para los sectores de aire acondicionado comercial y residencial, extinción de incendios y "otros" provienen del informe del programa de país, mientras que los datos de otros sectores se toman del estudio. Los datos coinciden con el programa de país en la mayoría de los sectores, excepto en el sector de servicio y mantenimiento, donde hay una diferencia de 2.343 toneladas eq. de CO</w:t>
      </w:r>
      <w:r>
        <w:rPr>
          <w:vertAlign w:val="subscript"/>
        </w:rPr>
        <w:t>2</w:t>
      </w:r>
      <w:r>
        <w:t xml:space="preserve"> con respecto al informe del programa de país.</w:t>
      </w:r>
    </w:p>
  </w:footnote>
  <w:footnote w:id="17">
    <w:p w14:paraId="369E560F" w14:textId="7F6E1235" w:rsidR="002D4280" w:rsidRPr="002D4280" w:rsidRDefault="002D4280">
      <w:pPr>
        <w:pStyle w:val="FootnoteText"/>
      </w:pPr>
      <w:r>
        <w:rPr>
          <w:rStyle w:val="FootnoteReference"/>
        </w:rPr>
        <w:footnoteRef/>
      </w:r>
      <w:r>
        <w:t xml:space="preserve"> En el presente documento, las empresas manufactureras con un consumo superior a 15 t se denominarán "fabricantes", con un consumo de entre 1,5 y 15 t se denominarán "pequeñas y medianas empresas", y por debajo de 1,5 t, "microempresas".</w:t>
      </w:r>
    </w:p>
  </w:footnote>
  <w:footnote w:id="18">
    <w:p w14:paraId="0266051E" w14:textId="0F9CD0B3" w:rsidR="0001570A" w:rsidRDefault="0001570A">
      <w:pPr>
        <w:pStyle w:val="FootnoteText"/>
      </w:pPr>
      <w:r>
        <w:rPr>
          <w:rStyle w:val="FootnoteReference"/>
        </w:rPr>
        <w:footnoteRef/>
      </w:r>
      <w:r>
        <w:t xml:space="preserve"> El-Araby, Fresh, Miraco, Power y Unionaire</w:t>
      </w:r>
    </w:p>
  </w:footnote>
  <w:footnote w:id="19">
    <w:p w14:paraId="0182043C" w14:textId="43E37CF3" w:rsidR="00C25432" w:rsidRDefault="00C25432">
      <w:pPr>
        <w:pStyle w:val="FootnoteText"/>
      </w:pPr>
      <w:r>
        <w:rPr>
          <w:rStyle w:val="FootnoteReference"/>
        </w:rPr>
        <w:footnoteRef/>
      </w:r>
      <w:r>
        <w:t xml:space="preserve"> En caso de que las empresas así lo decidan una vez que la tecnología esté disponible (decisión 84/72 b)).</w:t>
      </w:r>
    </w:p>
  </w:footnote>
  <w:footnote w:id="20">
    <w:p w14:paraId="3BF2C942" w14:textId="75BF3EA6" w:rsidR="003A641F" w:rsidRDefault="003A641F" w:rsidP="00637457">
      <w:r>
        <w:rPr>
          <w:rStyle w:val="FootnoteReference"/>
        </w:rPr>
        <w:footnoteRef/>
      </w:r>
      <w:r>
        <w:t xml:space="preserve"> </w:t>
      </w:r>
      <w:r>
        <w:rPr>
          <w:sz w:val="20"/>
        </w:rPr>
        <w:t>Con tres objetivos intermedios: el 25 por ciento de los productos ofrecidos al mercado local para 2025; el 50 por ciento de los productos ofrecidos al mercado local para 2026; y el 75 por ciento de los productos ofrecidos al mercado local para 2027 (decisión 88/70 a) ii) a.).</w:t>
      </w:r>
    </w:p>
  </w:footnote>
  <w:footnote w:id="21">
    <w:p w14:paraId="6779E8E1" w14:textId="10A696F0" w:rsidR="00637457" w:rsidRDefault="00637457">
      <w:pPr>
        <w:pStyle w:val="FootnoteText"/>
      </w:pPr>
      <w:r>
        <w:rPr>
          <w:rStyle w:val="FootnoteReference"/>
        </w:rPr>
        <w:footnoteRef/>
      </w:r>
      <w:r>
        <w:t xml:space="preserve"> Decisión 94/35 c) i)</w:t>
      </w:r>
    </w:p>
  </w:footnote>
  <w:footnote w:id="22">
    <w:p w14:paraId="4CBB79F8" w14:textId="736B8815" w:rsidR="00D30DB5" w:rsidRPr="005B7A56" w:rsidRDefault="00D30DB5" w:rsidP="00D30DB5">
      <w:pPr>
        <w:pStyle w:val="FootnoteText"/>
      </w:pPr>
      <w:r>
        <w:rPr>
          <w:rStyle w:val="FootnoteReference"/>
        </w:rPr>
        <w:footnoteRef/>
      </w:r>
      <w:r>
        <w:t xml:space="preserve"> Este consumo en la fabricación de inhaladores de dosis medida se había notificado en el país en el campo de disolventes en lugar de en el de aerosoles en el informe del programa de país. En consecuencia, el país presentará los datos revisados del programa de país. </w:t>
      </w:r>
    </w:p>
    <w:p w14:paraId="17FEB750" w14:textId="4F42F82F" w:rsidR="00D30DB5" w:rsidRDefault="00D30DB5">
      <w:pPr>
        <w:pStyle w:val="FootnoteText"/>
      </w:pPr>
    </w:p>
  </w:footnote>
  <w:footnote w:id="23">
    <w:p w14:paraId="728D11C5" w14:textId="139A1080" w:rsidR="0093171F" w:rsidRDefault="0093171F">
      <w:pPr>
        <w:pStyle w:val="FootnoteText"/>
      </w:pPr>
      <w:r>
        <w:rPr>
          <w:rStyle w:val="FootnoteReference"/>
        </w:rPr>
        <w:footnoteRef/>
      </w:r>
      <w:r>
        <w:t xml:space="preserve"> Según lo presentado, se basó en el promedio de 2020-2022 presentado en los datos del programa de país.</w:t>
      </w:r>
    </w:p>
  </w:footnote>
  <w:footnote w:id="24">
    <w:p w14:paraId="7BA2FF53" w14:textId="15FF711F" w:rsidR="007D6C90" w:rsidRDefault="007D6C90" w:rsidP="007D6C90">
      <w:pPr>
        <w:pStyle w:val="FootnoteText"/>
      </w:pPr>
      <w:r>
        <w:rPr>
          <w:rStyle w:val="FootnoteReference"/>
        </w:rPr>
        <w:footnoteRef/>
      </w:r>
      <w:r>
        <w:t xml:space="preserve"> 32,77 t (26.019 toneladas eq. de CO</w:t>
      </w:r>
      <w:r>
        <w:rPr>
          <w:vertAlign w:val="subscript"/>
        </w:rPr>
        <w:t>2</w:t>
      </w:r>
      <w:r>
        <w:t>) de HFC-365mfc y 4,90 t (15.778 toneladas eq. de CO</w:t>
      </w:r>
      <w:r>
        <w:rPr>
          <w:vertAlign w:val="subscript"/>
        </w:rPr>
        <w:t>2</w:t>
      </w:r>
      <w:r>
        <w:t xml:space="preserve">) de HFC-227ea. La mezcla comúnmente disponible de HFC-365mfc y HFC-227ea tiene una composición del 93 por ciento y el 7 por ciento, respectivamente, de esos HFC. La formulación utilizada por El Araby tiene un mayor contenido porcentual de HFC-227ea dadas las altas temperaturas que prevalecen en Egipto y para controlar mejor el proceso de espumación endotérmica. </w:t>
      </w:r>
    </w:p>
  </w:footnote>
  <w:footnote w:id="25">
    <w:p w14:paraId="68390BFB" w14:textId="6ABFE62C" w:rsidR="002915DB" w:rsidRDefault="002915DB">
      <w:pPr>
        <w:pStyle w:val="FootnoteText"/>
      </w:pPr>
      <w:r>
        <w:rPr>
          <w:rStyle w:val="FootnoteReference"/>
        </w:rPr>
        <w:footnoteRef/>
      </w:r>
      <w:r>
        <w:t xml:space="preserve"> El Araby recibió asistencia en la etapa I del PGEH para eliminar el uso de HCFC-141b en la fabricación de espumas para refrigeración doméstica a ciclopentano.</w:t>
      </w:r>
    </w:p>
  </w:footnote>
  <w:footnote w:id="26">
    <w:p w14:paraId="6F5B6F5C" w14:textId="3896E5DF" w:rsidR="00E61FBC" w:rsidRDefault="00E61FBC" w:rsidP="00E61FBC">
      <w:pPr>
        <w:pStyle w:val="FootnoteText"/>
      </w:pPr>
      <w:r>
        <w:rPr>
          <w:rStyle w:val="FootnoteReference"/>
        </w:rPr>
        <w:footnoteRef/>
      </w:r>
      <w:r>
        <w:t xml:space="preserve"> Según lo presentado, se basó en el promedio de 2020-2022 presentado en los datos del programa de país.</w:t>
      </w:r>
    </w:p>
  </w:footnote>
  <w:footnote w:id="27">
    <w:p w14:paraId="5DD6ACB7" w14:textId="06507BBD" w:rsidR="00B92123" w:rsidRDefault="00B92123">
      <w:pPr>
        <w:pStyle w:val="FootnoteText"/>
      </w:pPr>
      <w:r>
        <w:rPr>
          <w:rStyle w:val="FootnoteReference"/>
        </w:rPr>
        <w:footnoteRef/>
      </w:r>
      <w:r>
        <w:t xml:space="preserve"> Si bien el consumo de las dos empresas no es igual al consumo de HFC-152a notificado en el informe del programa de país, el Gobierno se ha comprometido a eliminar todo el consumo de HFC-152a según el informe del programa de país, cuya totalidad se atribuye a este sector.</w:t>
      </w:r>
    </w:p>
  </w:footnote>
  <w:footnote w:id="28">
    <w:p w14:paraId="5A1C8ED6" w14:textId="5DAD6449" w:rsidR="00CC4A27" w:rsidRDefault="00CC4A27" w:rsidP="00FB71F9">
      <w:pPr>
        <w:pStyle w:val="FootnoteText"/>
      </w:pPr>
      <w:r>
        <w:rPr>
          <w:rStyle w:val="FootnoteReference"/>
        </w:rPr>
        <w:footnoteRef/>
      </w:r>
      <w:r>
        <w:t xml:space="preserve"> HFC-134a-422,04 t/603.518 toneladas eq. de CO</w:t>
      </w:r>
      <w:r>
        <w:rPr>
          <w:vertAlign w:val="subscript"/>
        </w:rPr>
        <w:t>2</w:t>
      </w:r>
      <w:r>
        <w:t>; R-404A-11,15 t/14.318 toneladas eq. de CO</w:t>
      </w:r>
      <w:r>
        <w:rPr>
          <w:vertAlign w:val="subscript"/>
        </w:rPr>
        <w:t>2</w:t>
      </w:r>
      <w:r>
        <w:t>;R-407A-0,55 t/976 toneladas eq. de CO</w:t>
      </w:r>
      <w:r>
        <w:rPr>
          <w:vertAlign w:val="subscript"/>
        </w:rPr>
        <w:t>2</w:t>
      </w:r>
      <w:r>
        <w:t>; y R-410A-179,70 t/375.114 toneladas eq. de CO</w:t>
      </w:r>
      <w:r>
        <w:rPr>
          <w:vertAlign w:val="subscript"/>
        </w:rPr>
        <w:t>2</w:t>
      </w:r>
      <w:r>
        <w:t>.</w:t>
      </w:r>
    </w:p>
  </w:footnote>
  <w:footnote w:id="29">
    <w:p w14:paraId="13A37C15" w14:textId="77777777" w:rsidR="008A08E6" w:rsidRDefault="008A08E6" w:rsidP="008A08E6">
      <w:pPr>
        <w:pStyle w:val="FootnoteText"/>
      </w:pPr>
      <w:r>
        <w:rPr>
          <w:rStyle w:val="FootnoteReference"/>
        </w:rPr>
        <w:footnoteRef/>
      </w:r>
      <w:r>
        <w:t xml:space="preserve"> El proyecto de reconversión presentado se basó en el consumo de 2023, que para algunas empresas se actualizó posteriormente. </w:t>
      </w:r>
    </w:p>
  </w:footnote>
  <w:footnote w:id="30">
    <w:p w14:paraId="01DBDD77" w14:textId="697A1AF1" w:rsidR="008A08E6" w:rsidRDefault="008A08E6" w:rsidP="008A08E6">
      <w:pPr>
        <w:pStyle w:val="FootnoteText"/>
      </w:pPr>
      <w:r>
        <w:rPr>
          <w:rStyle w:val="FootnoteReference"/>
        </w:rPr>
        <w:footnoteRef/>
      </w:r>
      <w:r>
        <w:t xml:space="preserve"> No se solicitó financiación para reconvertir una empresa que ya había instalado equipos para permitir la fabricación de refrigeradores domésticos de R-600a, a pesar de que la empresa también siguió fabricando refrigeradores domésticos de HFC</w:t>
      </w:r>
      <w:r>
        <w:noBreakHyphen/>
        <w:t xml:space="preserve">134a. </w:t>
      </w:r>
    </w:p>
  </w:footnote>
  <w:footnote w:id="31">
    <w:p w14:paraId="4EA696EB" w14:textId="77777777" w:rsidR="00C327CB" w:rsidRDefault="00C327CB" w:rsidP="00C327CB">
      <w:pPr>
        <w:pStyle w:val="FootnoteText"/>
      </w:pPr>
      <w:r>
        <w:rPr>
          <w:rStyle w:val="FootnoteReference"/>
        </w:rPr>
        <w:footnoteRef/>
      </w:r>
      <w:r>
        <w:t xml:space="preserve"> El proyecto de reconversión presentado se basó en el consumo de 2023. </w:t>
      </w:r>
    </w:p>
  </w:footnote>
  <w:footnote w:id="32">
    <w:p w14:paraId="67F8A0AB" w14:textId="77777777" w:rsidR="00C327CB" w:rsidRDefault="00C327CB" w:rsidP="00C327CB">
      <w:pPr>
        <w:pStyle w:val="FootnoteText"/>
      </w:pPr>
      <w:r>
        <w:rPr>
          <w:rStyle w:val="FootnoteReference"/>
        </w:rPr>
        <w:footnoteRef/>
      </w:r>
      <w:r>
        <w:t xml:space="preserve"> Incluye el suministro de equipos y herramientas, como una unidad de recuperación de HFC, varias mangueras, filtro, bombonas de refrigerante, báscula electrónica, bomba de vacío, detector electrónico de fugas, juego de destornilladores, herramientas de ensanchado y embutido, juego de llaves Allen, cortador de tubos.</w:t>
      </w:r>
    </w:p>
  </w:footnote>
  <w:footnote w:id="33">
    <w:p w14:paraId="48389E28" w14:textId="77777777" w:rsidR="00C327CB" w:rsidRDefault="00C327CB" w:rsidP="00C327CB">
      <w:pPr>
        <w:pStyle w:val="FootnoteText"/>
      </w:pPr>
      <w:r>
        <w:rPr>
          <w:rStyle w:val="FootnoteReference"/>
        </w:rPr>
        <w:footnoteRef/>
      </w:r>
      <w:r>
        <w:t xml:space="preserve"> Incluye módulos didácticos de formación (tres por centro), unidades de recuperación, bombas de vacío, identificadores de refrigerantes, juegos de anillos de seguridad, detectores de fugas, manómetros para colectores de cuatro válvulas y herramientas de mantenimiento. Otros gastos cubrirían la evaluación de la seguridad y las mejoras/preparativos de seguridad (por ejemplo, sistema de alarma, sistema de ventilación forzada, detectores de humo y fugas y conexiones eléctricas a prueba de explosiones).</w:t>
      </w:r>
    </w:p>
  </w:footnote>
  <w:footnote w:id="34">
    <w:p w14:paraId="3F183CCC" w14:textId="77777777" w:rsidR="00C327CB" w:rsidRDefault="00C327CB" w:rsidP="00C327CB">
      <w:pPr>
        <w:pStyle w:val="FootnoteText"/>
      </w:pPr>
      <w:r>
        <w:rPr>
          <w:rStyle w:val="FootnoteReference"/>
        </w:rPr>
        <w:footnoteRef/>
      </w:r>
      <w:r>
        <w:t xml:space="preserve"> El término tecnologías de refrigeración distintas a las convencionales se refiere a cualquier sistema de refrigeración alternativo que no sea un sistema de refrigeración por compresión de vapor.</w:t>
      </w:r>
    </w:p>
  </w:footnote>
  <w:footnote w:id="35">
    <w:p w14:paraId="1FE136E7" w14:textId="77777777" w:rsidR="00C327CB" w:rsidRDefault="00C327CB" w:rsidP="00C327CB">
      <w:pPr>
        <w:pStyle w:val="FootnoteText"/>
      </w:pPr>
      <w:r>
        <w:rPr>
          <w:rStyle w:val="FootnoteReference"/>
        </w:rPr>
        <w:footnoteRef/>
      </w:r>
      <w:r>
        <w:t xml:space="preserve"> Refrigeración por evaporación directa-indirecta: En primer lugar, se utiliza la refrigeración por evaporación indirecta para preenfriar el aire sin añadir humedad. A continuación, el aire preenfriado se somete a un enfriamiento por evaporación directa, lo que reduce aún más su temperatura. La combinación maximiza la eficiencia de enfriamiento al tiempo que controla los niveles de humedad, lo que la hace adecuada para una amplia gama de aplicaciones.</w:t>
      </w:r>
    </w:p>
  </w:footnote>
  <w:footnote w:id="36">
    <w:p w14:paraId="1E03F8C3" w14:textId="66DDC2DA" w:rsidR="00C327CB" w:rsidRDefault="00C327CB" w:rsidP="00C327CB">
      <w:pPr>
        <w:pStyle w:val="FootnoteText"/>
      </w:pPr>
      <w:r>
        <w:rPr>
          <w:rStyle w:val="FootnoteReference"/>
        </w:rPr>
        <w:footnoteRef/>
      </w:r>
      <w:r>
        <w:t xml:space="preserve"> Los parámetros que se ensayarán incluyen la eficiencia energética, la capacidad de refrigeración, la temperatura de bulbo seco en interiores y la temperatura de bulbo seco y bulbo húmedo en exteriores del sistema en las condiciones de prueba de Egipto.</w:t>
      </w:r>
    </w:p>
  </w:footnote>
  <w:footnote w:id="37">
    <w:p w14:paraId="196B1733" w14:textId="77777777" w:rsidR="00C327CB" w:rsidRDefault="00C327CB" w:rsidP="00C327CB">
      <w:pPr>
        <w:pStyle w:val="FootnoteText"/>
      </w:pPr>
      <w:r>
        <w:rPr>
          <w:rStyle w:val="FootnoteReference"/>
        </w:rPr>
        <w:footnoteRef/>
      </w:r>
      <w:r>
        <w:t xml:space="preserve"> Las tecnologías de enfriamiento por aguas de mar profundas aprovechan las temperaturas naturalmente frías de las aguas profundas para proporcionar enfriamiento para edificios y procesos industriales. Este método puede reducir significativamente el consumo de energía y las emisiones de gases de efecto invernadero en comparación con los sistemas de aire acondicionado convencionales.</w:t>
      </w:r>
    </w:p>
  </w:footnote>
  <w:footnote w:id="38">
    <w:p w14:paraId="045822AD" w14:textId="573DA321" w:rsidR="0070038F" w:rsidRDefault="0070038F" w:rsidP="0070038F">
      <w:pPr>
        <w:pStyle w:val="FootnoteText"/>
      </w:pPr>
      <w:r>
        <w:rPr>
          <w:rStyle w:val="FootnoteReference"/>
        </w:rPr>
        <w:footnoteRef/>
      </w:r>
      <w:r>
        <w:t xml:space="preserve"> Según la nota del 22 enero de 2025, dirigida a la ONUDI por el Ministerio de Medio Ambiente de Egipto.</w:t>
      </w:r>
    </w:p>
  </w:footnote>
  <w:footnote w:id="39">
    <w:p w14:paraId="14ACC1C6" w14:textId="361B10FF" w:rsidR="008E2BFD" w:rsidRPr="00846FC6" w:rsidRDefault="008E2BFD">
      <w:pPr>
        <w:pStyle w:val="FootnoteText"/>
      </w:pPr>
      <w:r>
        <w:rPr>
          <w:rStyle w:val="FootnoteReference"/>
        </w:rPr>
        <w:footnoteRef/>
      </w:r>
      <w:r>
        <w:t xml:space="preserve"> Anteriormente, el Comité Ejecutivo decidió que los proyectos para eliminar los HFC contenidos en polioles premezclados importados en el sector de espumas de poliuretano estarían sujetos a la decisión que tomara el Comité sobre si financiaría la eliminación de HFC contenidos en polioles premezclados importados.</w:t>
      </w:r>
    </w:p>
  </w:footnote>
  <w:footnote w:id="40">
    <w:p w14:paraId="20E7713D" w14:textId="1E9DC847" w:rsidR="007F06B0" w:rsidRDefault="007F06B0">
      <w:pPr>
        <w:pStyle w:val="FootnoteText"/>
      </w:pPr>
      <w:r>
        <w:rPr>
          <w:rStyle w:val="FootnoteReference"/>
        </w:rPr>
        <w:footnoteRef/>
      </w:r>
      <w:r>
        <w:t xml:space="preserve"> En la 87ª reunión, el Comité Ejecutivo examinó, pero no aprobó, un proyecto para reconvertir el fabricante de compresores de HFC-134a a R-600a. Se prevé que se presentará un proyecto a la 97ª o 98ª reunión, de conformidad con la decisión 95/87, para mejorar la eficiencia energética de los compresores fabricados por la empresa en el contexto de la reducción de HFC.</w:t>
      </w:r>
    </w:p>
  </w:footnote>
  <w:footnote w:id="41">
    <w:p w14:paraId="4436EAE4" w14:textId="77777777" w:rsidR="00D505F2" w:rsidRDefault="00D505F2" w:rsidP="00D505F2">
      <w:pPr>
        <w:pStyle w:val="FootnoteText"/>
      </w:pPr>
      <w:r>
        <w:rPr>
          <w:rStyle w:val="FootnoteReference"/>
        </w:rPr>
        <w:footnoteRef/>
      </w:r>
      <w:r>
        <w:t xml:space="preserve"> Calculado con arreglo a la metodología presentada en el anexo I del documento UNEP/OzL.Pro/ExCom/92/46.</w:t>
      </w:r>
    </w:p>
  </w:footnote>
  <w:footnote w:id="42">
    <w:p w14:paraId="21CAA3D9" w14:textId="77777777" w:rsidR="00D15120" w:rsidRDefault="00D15120" w:rsidP="00D15120">
      <w:pPr>
        <w:pStyle w:val="FootnoteText"/>
      </w:pPr>
      <w:r>
        <w:rPr>
          <w:rStyle w:val="FootnoteReference"/>
        </w:rPr>
        <w:footnoteRef/>
      </w:r>
      <w:r>
        <w:t xml:space="preserve"> The term of not-in-kind (NIK) cooling technologies refers to any alternative cooling systems other than vapor compression cooling systems.</w:t>
      </w:r>
    </w:p>
  </w:footnote>
  <w:footnote w:id="43">
    <w:p w14:paraId="75FC7AC5" w14:textId="77777777" w:rsidR="00D15120" w:rsidRDefault="00D15120" w:rsidP="00D15120">
      <w:pPr>
        <w:pStyle w:val="FootnoteText"/>
      </w:pPr>
      <w:r>
        <w:rPr>
          <w:rStyle w:val="FootnoteReference"/>
        </w:rPr>
        <w:footnoteRef/>
      </w:r>
      <w:r>
        <w:t xml:space="preserve"> Direct-indirect evaporative cooling: First uses indirect evaporative cooling to pre-cool the air without adding moisture. The pre-cooled air then undergoes direct evaporative cooling, further reducing its temperature. The combination maximizes cooling efficiency while controlling humidity levels, making it suitable for a wide range of applications.</w:t>
      </w:r>
    </w:p>
  </w:footnote>
  <w:footnote w:id="44">
    <w:p w14:paraId="71FEC795" w14:textId="429ADEE1" w:rsidR="00D15120" w:rsidRDefault="00D15120" w:rsidP="00D15120">
      <w:pPr>
        <w:pStyle w:val="FootnoteText"/>
      </w:pPr>
      <w:r>
        <w:rPr>
          <w:rStyle w:val="FootnoteReference"/>
        </w:rPr>
        <w:footnoteRef/>
      </w:r>
      <w:r>
        <w:t xml:space="preserve"> Deep sea cooling technologies leverages the naturally cold temperatures found in deep waters to provide cooling for buildings and industrial processes. This method can substantially reduce energy consumption and greenhouse gas emissions compared to conventional air-conditioning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B945" w14:textId="2AB8C1CC" w:rsidR="00A15FEA" w:rsidRPr="009B0D30" w:rsidRDefault="0000018B" w:rsidP="00A15FEA">
    <w:fldSimple w:instr=" DOCPROPERTY &quot;Document number&quot;  \* MERGEFORMAT ">
      <w:r>
        <w:t>UNEP/OzL.Pro/ExCom/96/32</w:t>
      </w:r>
    </w:fldSimple>
  </w:p>
  <w:p w14:paraId="20784743" w14:textId="77777777" w:rsidR="0070038F" w:rsidRDefault="0070038F"/>
  <w:p w14:paraId="41529BD9"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5634" w14:textId="3EA2A967" w:rsidR="00A15FEA" w:rsidRPr="009B0D30" w:rsidRDefault="00723E39" w:rsidP="00A15FEA">
    <w:pPr>
      <w:jc w:val="right"/>
    </w:pPr>
    <w:fldSimple w:instr=" DOCPROPERTY &quot;Document number&quot;  \* MERGEFORMAT ">
      <w:r>
        <w:t>UNEP/OzL.Pro/ExCom/96/32</w:t>
      </w:r>
    </w:fldSimple>
  </w:p>
  <w:p w14:paraId="6DA7C32F" w14:textId="77777777" w:rsidR="0070038F" w:rsidRPr="0033525D" w:rsidRDefault="0070038F" w:rsidP="009774CB">
    <w:pPr>
      <w:jc w:val="right"/>
    </w:pPr>
  </w:p>
  <w:p w14:paraId="57F7C80D"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B53C" w14:textId="62E1610D" w:rsidR="003B1498" w:rsidRPr="009B0D30" w:rsidRDefault="0000018B" w:rsidP="00A15FEA">
    <w:pPr>
      <w:jc w:val="right"/>
    </w:pPr>
    <w:fldSimple w:instr=" DOCPROPERTY &quot;Document number&quot;  \* MERGEFORMAT ">
      <w:r>
        <w:t>UNEP/OzL.Pro/ExCom/96/32</w:t>
      </w:r>
    </w:fldSimple>
  </w:p>
  <w:p w14:paraId="1A907AF8" w14:textId="77777777" w:rsidR="003B1498" w:rsidRPr="0033525D" w:rsidRDefault="003B1498" w:rsidP="009774CB">
    <w:pPr>
      <w:jc w:val="right"/>
    </w:pPr>
  </w:p>
  <w:p w14:paraId="33CA2A1A" w14:textId="77777777" w:rsidR="003B1498" w:rsidRPr="0033525D" w:rsidRDefault="003B1498"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706B" w14:textId="77777777" w:rsidR="003B1498" w:rsidRDefault="003B14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F87B" w14:textId="22A65EC2" w:rsidR="003B1498" w:rsidRPr="009B0D30" w:rsidRDefault="00723E39" w:rsidP="00A15FEA">
    <w:fldSimple w:instr=" DOCPROPERTY &quot;Document number&quot;  \* MERGEFORMAT ">
      <w:r>
        <w:t>UNEP/OzL.Pro/ExCom/96/32</w:t>
      </w:r>
    </w:fldSimple>
  </w:p>
  <w:p w14:paraId="73D6F1F9" w14:textId="77777777" w:rsidR="003B1498" w:rsidRDefault="003B1498"/>
  <w:p w14:paraId="15FDB14E" w14:textId="77777777" w:rsidR="00245C7E" w:rsidRPr="0033525D" w:rsidRDefault="00245C7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5AA6" w14:textId="77777777" w:rsidR="003B1498" w:rsidRDefault="003B14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E19B" w14:textId="207FD225" w:rsidR="00DC6A10" w:rsidRPr="0033525D" w:rsidRDefault="00890596" w:rsidP="00F31830">
    <w:pPr>
      <w:jc w:val="left"/>
    </w:pPr>
    <w:fldSimple w:instr=" DOCPROPERTY &quot;Document number&quot;  \* MERGEFORMAT ">
      <w:r>
        <w:t>UNEP/OzL.Pro/ExCom/96/32</w:t>
      </w:r>
    </w:fldSimple>
  </w:p>
  <w:p w14:paraId="76B0BB7E" w14:textId="587FA10C" w:rsidR="00DC6A10" w:rsidRPr="0033525D" w:rsidRDefault="00C72170" w:rsidP="00F31830">
    <w:pPr>
      <w:jc w:val="left"/>
    </w:pPr>
    <w:r>
      <w:t>Anexo I</w:t>
    </w:r>
  </w:p>
  <w:p w14:paraId="7515B5D9" w14:textId="77777777" w:rsidR="00DC6A10" w:rsidRPr="0033525D" w:rsidRDefault="00DC6A10"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56B0" w14:textId="1691E37D" w:rsidR="00DC6A10" w:rsidRPr="0033525D" w:rsidRDefault="00890596" w:rsidP="00F31830">
    <w:pPr>
      <w:jc w:val="right"/>
    </w:pPr>
    <w:fldSimple w:instr=" DOCPROPERTY &quot;Document number&quot;  \* MERGEFORMAT ">
      <w:r>
        <w:t>UNEP/OzL.Pro/ExCom/96/32</w:t>
      </w:r>
    </w:fldSimple>
  </w:p>
  <w:p w14:paraId="654B80D7" w14:textId="7E25C47E" w:rsidR="00DC6A10" w:rsidRPr="0033525D" w:rsidRDefault="00C72170" w:rsidP="00F31830">
    <w:pPr>
      <w:jc w:val="right"/>
    </w:pPr>
    <w:r>
      <w:t>Anexo I</w:t>
    </w:r>
  </w:p>
  <w:p w14:paraId="1C9AAF52" w14:textId="77777777" w:rsidR="00DC6A10" w:rsidRPr="0033525D" w:rsidRDefault="00DC6A10"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75A1" w14:textId="3379FD92" w:rsidR="00C72170" w:rsidRDefault="00723E39" w:rsidP="00C72170">
    <w:pPr>
      <w:jc w:val="right"/>
    </w:pPr>
    <w:fldSimple w:instr=" DOCPROPERTY &quot;Document number&quot;  \* MERGEFORMAT ">
      <w:r>
        <w:t>UNEP/OzL.Pro/ExCom/96/32</w:t>
      </w:r>
    </w:fldSimple>
  </w:p>
  <w:p w14:paraId="1749757C" w14:textId="77777777" w:rsidR="00C72170" w:rsidRPr="009B0D30" w:rsidRDefault="00C72170" w:rsidP="00C72170">
    <w:pPr>
      <w:jc w:val="right"/>
    </w:pPr>
    <w:r>
      <w:t xml:space="preserve">Anexo </w:t>
    </w:r>
    <w:r>
      <w:rPr>
        <w:highlight w:val="cyan"/>
      </w:rPr>
      <w:t>III</w:t>
    </w:r>
  </w:p>
  <w:p w14:paraId="782CE146" w14:textId="77777777" w:rsidR="00C72170" w:rsidRDefault="00C721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CC88" w14:textId="73F90675" w:rsidR="00015892" w:rsidRPr="0033525D" w:rsidRDefault="00890596" w:rsidP="00F31830">
    <w:pPr>
      <w:jc w:val="left"/>
    </w:pPr>
    <w:fldSimple w:instr=" DOCPROPERTY &quot;Document number&quot;  \* MERGEFORMAT ">
      <w:r>
        <w:t>UNEP/OzL.Pro/ExCom/96/32</w:t>
      </w:r>
    </w:fldSimple>
  </w:p>
  <w:p w14:paraId="7D438639" w14:textId="5099A99A" w:rsidR="00015892" w:rsidRPr="0033525D" w:rsidRDefault="00015892" w:rsidP="00F31830">
    <w:pPr>
      <w:jc w:val="left"/>
    </w:pPr>
    <w:r>
      <w:t>Anexo II</w:t>
    </w:r>
  </w:p>
  <w:p w14:paraId="22812CA0" w14:textId="77777777" w:rsidR="00C27605" w:rsidRDefault="00C276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880D" w14:textId="29984A2C" w:rsidR="00DC6A10" w:rsidRPr="0033525D" w:rsidRDefault="00890596" w:rsidP="00F31830">
    <w:pPr>
      <w:jc w:val="right"/>
    </w:pPr>
    <w:fldSimple w:instr=" DOCPROPERTY &quot;Document number&quot;  \* MERGEFORMAT ">
      <w:r>
        <w:t>UNEP/OzL.Pro/ExCom/96/32</w:t>
      </w:r>
    </w:fldSimple>
  </w:p>
  <w:p w14:paraId="2FAA24AE" w14:textId="5CA2CF42" w:rsidR="00DC6A10" w:rsidRPr="0033525D" w:rsidRDefault="00C72170" w:rsidP="00F31830">
    <w:pPr>
      <w:jc w:val="right"/>
    </w:pPr>
    <w:r>
      <w:t>Anex</w:t>
    </w:r>
    <w:r w:rsidR="00890596">
      <w:t>o</w:t>
    </w:r>
    <w:r>
      <w:t> II</w:t>
    </w:r>
  </w:p>
  <w:p w14:paraId="2D4DE567" w14:textId="77777777" w:rsidR="00DC6A10" w:rsidRPr="0033525D" w:rsidRDefault="00DC6A10"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0FC5082"/>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862ABA"/>
    <w:multiLevelType w:val="hybridMultilevel"/>
    <w:tmpl w:val="B396112E"/>
    <w:lvl w:ilvl="0" w:tplc="E24C2092">
      <w:start w:val="2"/>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4E0545"/>
    <w:multiLevelType w:val="hybridMultilevel"/>
    <w:tmpl w:val="CD4A1582"/>
    <w:lvl w:ilvl="0" w:tplc="A0B0119E">
      <w:start w:val="1"/>
      <w:numFmt w:val="decimal"/>
      <w:lvlText w:val="%1."/>
      <w:lvlJc w:val="left"/>
      <w:pPr>
        <w:ind w:left="720" w:hanging="360"/>
      </w:pPr>
    </w:lvl>
    <w:lvl w:ilvl="1" w:tplc="45CCEFFA">
      <w:start w:val="1"/>
      <w:numFmt w:val="decimal"/>
      <w:lvlText w:val="%2."/>
      <w:lvlJc w:val="left"/>
      <w:pPr>
        <w:ind w:left="720" w:hanging="360"/>
      </w:pPr>
    </w:lvl>
    <w:lvl w:ilvl="2" w:tplc="CB88ABC8">
      <w:start w:val="1"/>
      <w:numFmt w:val="decimal"/>
      <w:lvlText w:val="%3."/>
      <w:lvlJc w:val="left"/>
      <w:pPr>
        <w:ind w:left="720" w:hanging="360"/>
      </w:pPr>
    </w:lvl>
    <w:lvl w:ilvl="3" w:tplc="91CA8F8C">
      <w:start w:val="1"/>
      <w:numFmt w:val="decimal"/>
      <w:lvlText w:val="%4."/>
      <w:lvlJc w:val="left"/>
      <w:pPr>
        <w:ind w:left="720" w:hanging="360"/>
      </w:pPr>
    </w:lvl>
    <w:lvl w:ilvl="4" w:tplc="935CB548">
      <w:start w:val="1"/>
      <w:numFmt w:val="decimal"/>
      <w:lvlText w:val="%5."/>
      <w:lvlJc w:val="left"/>
      <w:pPr>
        <w:ind w:left="720" w:hanging="360"/>
      </w:pPr>
    </w:lvl>
    <w:lvl w:ilvl="5" w:tplc="FAB4794C">
      <w:start w:val="1"/>
      <w:numFmt w:val="decimal"/>
      <w:lvlText w:val="%6."/>
      <w:lvlJc w:val="left"/>
      <w:pPr>
        <w:ind w:left="720" w:hanging="360"/>
      </w:pPr>
    </w:lvl>
    <w:lvl w:ilvl="6" w:tplc="F260CE60">
      <w:start w:val="1"/>
      <w:numFmt w:val="decimal"/>
      <w:lvlText w:val="%7."/>
      <w:lvlJc w:val="left"/>
      <w:pPr>
        <w:ind w:left="720" w:hanging="360"/>
      </w:pPr>
    </w:lvl>
    <w:lvl w:ilvl="7" w:tplc="ED206CC0">
      <w:start w:val="1"/>
      <w:numFmt w:val="decimal"/>
      <w:lvlText w:val="%8."/>
      <w:lvlJc w:val="left"/>
      <w:pPr>
        <w:ind w:left="720" w:hanging="360"/>
      </w:pPr>
    </w:lvl>
    <w:lvl w:ilvl="8" w:tplc="8DDE0680">
      <w:start w:val="1"/>
      <w:numFmt w:val="decimal"/>
      <w:lvlText w:val="%9."/>
      <w:lvlJc w:val="left"/>
      <w:pPr>
        <w:ind w:left="720" w:hanging="360"/>
      </w:pPr>
    </w:lvl>
  </w:abstractNum>
  <w:abstractNum w:abstractNumId="4" w15:restartNumberingAfterBreak="0">
    <w:nsid w:val="09FE1179"/>
    <w:multiLevelType w:val="hybridMultilevel"/>
    <w:tmpl w:val="C77C938A"/>
    <w:lvl w:ilvl="0" w:tplc="83A0134E">
      <w:start w:val="1"/>
      <w:numFmt w:val="decimal"/>
      <w:lvlText w:val="%1."/>
      <w:lvlJc w:val="left"/>
      <w:pPr>
        <w:ind w:left="720" w:hanging="360"/>
      </w:pPr>
      <w:rPr>
        <w:rFonts w:ascii="Times New Roman" w:hAnsi="Times New Roman" w:hint="default"/>
        <w:b w:val="0"/>
        <w:bCs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AB4551E"/>
    <w:multiLevelType w:val="hybridMultilevel"/>
    <w:tmpl w:val="2FE23F8A"/>
    <w:lvl w:ilvl="0" w:tplc="F580B9BA">
      <w:start w:val="1"/>
      <w:numFmt w:val="decimal"/>
      <w:lvlText w:val="%1."/>
      <w:lvlJc w:val="left"/>
      <w:pPr>
        <w:ind w:left="720" w:hanging="360"/>
      </w:pPr>
    </w:lvl>
    <w:lvl w:ilvl="1" w:tplc="97786276">
      <w:start w:val="1"/>
      <w:numFmt w:val="decimal"/>
      <w:lvlText w:val="%2."/>
      <w:lvlJc w:val="left"/>
      <w:pPr>
        <w:ind w:left="720" w:hanging="360"/>
      </w:pPr>
    </w:lvl>
    <w:lvl w:ilvl="2" w:tplc="9D9E2B8A">
      <w:start w:val="1"/>
      <w:numFmt w:val="decimal"/>
      <w:lvlText w:val="%3."/>
      <w:lvlJc w:val="left"/>
      <w:pPr>
        <w:ind w:left="720" w:hanging="360"/>
      </w:pPr>
    </w:lvl>
    <w:lvl w:ilvl="3" w:tplc="D8C6BA7C">
      <w:start w:val="1"/>
      <w:numFmt w:val="decimal"/>
      <w:lvlText w:val="%4."/>
      <w:lvlJc w:val="left"/>
      <w:pPr>
        <w:ind w:left="720" w:hanging="360"/>
      </w:pPr>
    </w:lvl>
    <w:lvl w:ilvl="4" w:tplc="BE98827A">
      <w:start w:val="1"/>
      <w:numFmt w:val="decimal"/>
      <w:lvlText w:val="%5."/>
      <w:lvlJc w:val="left"/>
      <w:pPr>
        <w:ind w:left="720" w:hanging="360"/>
      </w:pPr>
    </w:lvl>
    <w:lvl w:ilvl="5" w:tplc="FE70D3B4">
      <w:start w:val="1"/>
      <w:numFmt w:val="decimal"/>
      <w:lvlText w:val="%6."/>
      <w:lvlJc w:val="left"/>
      <w:pPr>
        <w:ind w:left="720" w:hanging="360"/>
      </w:pPr>
    </w:lvl>
    <w:lvl w:ilvl="6" w:tplc="3886D4A8">
      <w:start w:val="1"/>
      <w:numFmt w:val="decimal"/>
      <w:lvlText w:val="%7."/>
      <w:lvlJc w:val="left"/>
      <w:pPr>
        <w:ind w:left="720" w:hanging="360"/>
      </w:pPr>
    </w:lvl>
    <w:lvl w:ilvl="7" w:tplc="E9AACB8E">
      <w:start w:val="1"/>
      <w:numFmt w:val="decimal"/>
      <w:lvlText w:val="%8."/>
      <w:lvlJc w:val="left"/>
      <w:pPr>
        <w:ind w:left="720" w:hanging="360"/>
      </w:pPr>
    </w:lvl>
    <w:lvl w:ilvl="8" w:tplc="C3EEFC7E">
      <w:start w:val="1"/>
      <w:numFmt w:val="decimal"/>
      <w:lvlText w:val="%9."/>
      <w:lvlJc w:val="left"/>
      <w:pPr>
        <w:ind w:left="720" w:hanging="360"/>
      </w:pPr>
    </w:lvl>
  </w:abstractNum>
  <w:abstractNum w:abstractNumId="6" w15:restartNumberingAfterBreak="0">
    <w:nsid w:val="0FF141C2"/>
    <w:multiLevelType w:val="hybridMultilevel"/>
    <w:tmpl w:val="D1C86A7E"/>
    <w:lvl w:ilvl="0" w:tplc="7180B63E">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A132D98"/>
    <w:multiLevelType w:val="hybridMultilevel"/>
    <w:tmpl w:val="63E0F3B6"/>
    <w:lvl w:ilvl="0" w:tplc="5AFE2B66">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A742317"/>
    <w:multiLevelType w:val="hybridMultilevel"/>
    <w:tmpl w:val="BD96C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B87656F"/>
    <w:multiLevelType w:val="hybridMultilevel"/>
    <w:tmpl w:val="1D6E6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4163B2C"/>
    <w:multiLevelType w:val="hybridMultilevel"/>
    <w:tmpl w:val="8EEEC2B0"/>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6A443F7"/>
    <w:multiLevelType w:val="hybridMultilevel"/>
    <w:tmpl w:val="6BF6440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AA6E50"/>
    <w:multiLevelType w:val="multilevel"/>
    <w:tmpl w:val="07ACAD4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FD4054B"/>
    <w:multiLevelType w:val="hybridMultilevel"/>
    <w:tmpl w:val="3120EC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6DE623C"/>
    <w:multiLevelType w:val="hybridMultilevel"/>
    <w:tmpl w:val="3000C6A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8"/>
  </w:num>
  <w:num w:numId="3" w16cid:durableId="299306927">
    <w:abstractNumId w:val="16"/>
  </w:num>
  <w:num w:numId="4" w16cid:durableId="559828470">
    <w:abstractNumId w:val="17"/>
  </w:num>
  <w:num w:numId="5" w16cid:durableId="1488010068">
    <w:abstractNumId w:val="21"/>
  </w:num>
  <w:num w:numId="6" w16cid:durableId="444007775">
    <w:abstractNumId w:val="9"/>
  </w:num>
  <w:num w:numId="7" w16cid:durableId="2043942065">
    <w:abstractNumId w:val="19"/>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7"/>
  </w:num>
  <w:num w:numId="17"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8956169">
    <w:abstractNumId w:val="14"/>
  </w:num>
  <w:num w:numId="19" w16cid:durableId="783231178">
    <w:abstractNumId w:val="20"/>
  </w:num>
  <w:num w:numId="20" w16cid:durableId="1698119713">
    <w:abstractNumId w:val="2"/>
  </w:num>
  <w:num w:numId="21" w16cid:durableId="1912691127">
    <w:abstractNumId w:val="6"/>
  </w:num>
  <w:num w:numId="22" w16cid:durableId="1257399374">
    <w:abstractNumId w:val="3"/>
  </w:num>
  <w:num w:numId="23" w16cid:durableId="57896888">
    <w:abstractNumId w:val="12"/>
  </w:num>
  <w:num w:numId="24" w16cid:durableId="1585459017">
    <w:abstractNumId w:val="11"/>
  </w:num>
  <w:num w:numId="25" w16cid:durableId="950087691">
    <w:abstractNumId w:val="0"/>
  </w:num>
  <w:num w:numId="26" w16cid:durableId="137458838">
    <w:abstractNumId w:val="0"/>
  </w:num>
  <w:num w:numId="27" w16cid:durableId="1082676271">
    <w:abstractNumId w:val="0"/>
  </w:num>
  <w:num w:numId="28" w16cid:durableId="1934122942">
    <w:abstractNumId w:val="0"/>
  </w:num>
  <w:num w:numId="29" w16cid:durableId="422385580">
    <w:abstractNumId w:val="5"/>
  </w:num>
  <w:num w:numId="30" w16cid:durableId="1140000317">
    <w:abstractNumId w:val="4"/>
  </w:num>
  <w:num w:numId="31" w16cid:durableId="1222978133">
    <w:abstractNumId w:val="13"/>
  </w:num>
  <w:num w:numId="32" w16cid:durableId="2071803552">
    <w:abstractNumId w:val="15"/>
  </w:num>
  <w:num w:numId="33" w16cid:durableId="1111707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0305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3153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5787266">
    <w:abstractNumId w:val="0"/>
  </w:num>
  <w:num w:numId="37" w16cid:durableId="144976335">
    <w:abstractNumId w:val="10"/>
  </w:num>
  <w:num w:numId="38" w16cid:durableId="1441335164">
    <w:abstractNumId w:val="18"/>
  </w:num>
  <w:num w:numId="39" w16cid:durableId="1335763347">
    <w:abstractNumId w:val="0"/>
  </w:num>
  <w:num w:numId="40" w16cid:durableId="198091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6074128">
    <w:abstractNumId w:val="0"/>
  </w:num>
  <w:num w:numId="42" w16cid:durableId="596526036">
    <w:abstractNumId w:val="0"/>
  </w:num>
  <w:num w:numId="43" w16cid:durableId="8526438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22376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96890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1633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7686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154E0"/>
    <w:rsid w:val="0000018B"/>
    <w:rsid w:val="000007B1"/>
    <w:rsid w:val="00000911"/>
    <w:rsid w:val="00000942"/>
    <w:rsid w:val="00000DC0"/>
    <w:rsid w:val="00000F89"/>
    <w:rsid w:val="00000FED"/>
    <w:rsid w:val="0000132C"/>
    <w:rsid w:val="0000170D"/>
    <w:rsid w:val="00001E6E"/>
    <w:rsid w:val="000020CA"/>
    <w:rsid w:val="00002127"/>
    <w:rsid w:val="00002C6F"/>
    <w:rsid w:val="000031C0"/>
    <w:rsid w:val="00003BD9"/>
    <w:rsid w:val="00003DD6"/>
    <w:rsid w:val="00003DD8"/>
    <w:rsid w:val="00003EB1"/>
    <w:rsid w:val="0000434E"/>
    <w:rsid w:val="00004D27"/>
    <w:rsid w:val="00004D47"/>
    <w:rsid w:val="000051D9"/>
    <w:rsid w:val="000053CD"/>
    <w:rsid w:val="0000574B"/>
    <w:rsid w:val="000058C6"/>
    <w:rsid w:val="000059C9"/>
    <w:rsid w:val="00005B67"/>
    <w:rsid w:val="00005B9B"/>
    <w:rsid w:val="00006177"/>
    <w:rsid w:val="00006402"/>
    <w:rsid w:val="000066F6"/>
    <w:rsid w:val="00006AFE"/>
    <w:rsid w:val="00006BE4"/>
    <w:rsid w:val="00006C61"/>
    <w:rsid w:val="00006E2A"/>
    <w:rsid w:val="000078E4"/>
    <w:rsid w:val="00007ADB"/>
    <w:rsid w:val="00010006"/>
    <w:rsid w:val="0001035E"/>
    <w:rsid w:val="000104F1"/>
    <w:rsid w:val="00010A45"/>
    <w:rsid w:val="00010B9E"/>
    <w:rsid w:val="000113E1"/>
    <w:rsid w:val="0001140F"/>
    <w:rsid w:val="000116C9"/>
    <w:rsid w:val="00012212"/>
    <w:rsid w:val="0001255B"/>
    <w:rsid w:val="00012A2E"/>
    <w:rsid w:val="00012DCF"/>
    <w:rsid w:val="00013275"/>
    <w:rsid w:val="000134C0"/>
    <w:rsid w:val="00013771"/>
    <w:rsid w:val="00013A78"/>
    <w:rsid w:val="00013B81"/>
    <w:rsid w:val="00014018"/>
    <w:rsid w:val="00014037"/>
    <w:rsid w:val="0001419A"/>
    <w:rsid w:val="00014D3E"/>
    <w:rsid w:val="00015459"/>
    <w:rsid w:val="0001570A"/>
    <w:rsid w:val="00015810"/>
    <w:rsid w:val="00015892"/>
    <w:rsid w:val="00015964"/>
    <w:rsid w:val="00015B80"/>
    <w:rsid w:val="00015F67"/>
    <w:rsid w:val="000163A5"/>
    <w:rsid w:val="00016628"/>
    <w:rsid w:val="0001669C"/>
    <w:rsid w:val="00016F0B"/>
    <w:rsid w:val="0001700C"/>
    <w:rsid w:val="00017792"/>
    <w:rsid w:val="000177C6"/>
    <w:rsid w:val="00020364"/>
    <w:rsid w:val="00020477"/>
    <w:rsid w:val="00020780"/>
    <w:rsid w:val="00020839"/>
    <w:rsid w:val="00020BEC"/>
    <w:rsid w:val="00020D17"/>
    <w:rsid w:val="00020E8D"/>
    <w:rsid w:val="00020F1F"/>
    <w:rsid w:val="00020FA1"/>
    <w:rsid w:val="000211A9"/>
    <w:rsid w:val="00021238"/>
    <w:rsid w:val="00021C3B"/>
    <w:rsid w:val="00021D06"/>
    <w:rsid w:val="00021EE0"/>
    <w:rsid w:val="00021F7F"/>
    <w:rsid w:val="00022071"/>
    <w:rsid w:val="00022217"/>
    <w:rsid w:val="00022605"/>
    <w:rsid w:val="000227C5"/>
    <w:rsid w:val="000229AA"/>
    <w:rsid w:val="00022DE1"/>
    <w:rsid w:val="00022F0D"/>
    <w:rsid w:val="0002320F"/>
    <w:rsid w:val="000235FC"/>
    <w:rsid w:val="00023600"/>
    <w:rsid w:val="00023A2A"/>
    <w:rsid w:val="00023E6B"/>
    <w:rsid w:val="000242EC"/>
    <w:rsid w:val="000245AD"/>
    <w:rsid w:val="00024BA6"/>
    <w:rsid w:val="00024D53"/>
    <w:rsid w:val="00024D9B"/>
    <w:rsid w:val="00024EDB"/>
    <w:rsid w:val="00024F89"/>
    <w:rsid w:val="000251AC"/>
    <w:rsid w:val="00025A69"/>
    <w:rsid w:val="00025CE5"/>
    <w:rsid w:val="00025D11"/>
    <w:rsid w:val="00026063"/>
    <w:rsid w:val="0002695C"/>
    <w:rsid w:val="00026A57"/>
    <w:rsid w:val="000271DC"/>
    <w:rsid w:val="000279AD"/>
    <w:rsid w:val="00027D24"/>
    <w:rsid w:val="00030469"/>
    <w:rsid w:val="00030477"/>
    <w:rsid w:val="0003061B"/>
    <w:rsid w:val="0003065A"/>
    <w:rsid w:val="0003067B"/>
    <w:rsid w:val="000306E1"/>
    <w:rsid w:val="000308A1"/>
    <w:rsid w:val="00031096"/>
    <w:rsid w:val="000310BF"/>
    <w:rsid w:val="00031171"/>
    <w:rsid w:val="00031260"/>
    <w:rsid w:val="000316C5"/>
    <w:rsid w:val="000317F6"/>
    <w:rsid w:val="00031BC8"/>
    <w:rsid w:val="00032860"/>
    <w:rsid w:val="00032AC4"/>
    <w:rsid w:val="000330C4"/>
    <w:rsid w:val="000331FE"/>
    <w:rsid w:val="00033767"/>
    <w:rsid w:val="000337BB"/>
    <w:rsid w:val="0003382F"/>
    <w:rsid w:val="00033BB7"/>
    <w:rsid w:val="00033BC0"/>
    <w:rsid w:val="00033CCF"/>
    <w:rsid w:val="000342EC"/>
    <w:rsid w:val="00034AC4"/>
    <w:rsid w:val="00035704"/>
    <w:rsid w:val="00035A58"/>
    <w:rsid w:val="00035A78"/>
    <w:rsid w:val="0003619F"/>
    <w:rsid w:val="000363D0"/>
    <w:rsid w:val="0003681A"/>
    <w:rsid w:val="00036DF8"/>
    <w:rsid w:val="0003729E"/>
    <w:rsid w:val="000372B7"/>
    <w:rsid w:val="00037415"/>
    <w:rsid w:val="00037459"/>
    <w:rsid w:val="000376DF"/>
    <w:rsid w:val="00037886"/>
    <w:rsid w:val="00037ADA"/>
    <w:rsid w:val="00037C03"/>
    <w:rsid w:val="00037D58"/>
    <w:rsid w:val="00040311"/>
    <w:rsid w:val="000404A0"/>
    <w:rsid w:val="000404D0"/>
    <w:rsid w:val="000404F1"/>
    <w:rsid w:val="000413E3"/>
    <w:rsid w:val="0004145F"/>
    <w:rsid w:val="00041E50"/>
    <w:rsid w:val="00042437"/>
    <w:rsid w:val="0004296F"/>
    <w:rsid w:val="00042A6B"/>
    <w:rsid w:val="00043040"/>
    <w:rsid w:val="000433ED"/>
    <w:rsid w:val="000434BB"/>
    <w:rsid w:val="00043635"/>
    <w:rsid w:val="00043915"/>
    <w:rsid w:val="000439BB"/>
    <w:rsid w:val="00043B40"/>
    <w:rsid w:val="00043C3C"/>
    <w:rsid w:val="00044198"/>
    <w:rsid w:val="000447BC"/>
    <w:rsid w:val="00044E15"/>
    <w:rsid w:val="00044E60"/>
    <w:rsid w:val="000457C6"/>
    <w:rsid w:val="00045D73"/>
    <w:rsid w:val="00046C11"/>
    <w:rsid w:val="00046C38"/>
    <w:rsid w:val="00046F6F"/>
    <w:rsid w:val="000471D8"/>
    <w:rsid w:val="000473F4"/>
    <w:rsid w:val="00047547"/>
    <w:rsid w:val="000479F4"/>
    <w:rsid w:val="00047B09"/>
    <w:rsid w:val="00047D1E"/>
    <w:rsid w:val="00050178"/>
    <w:rsid w:val="000501AF"/>
    <w:rsid w:val="000505FF"/>
    <w:rsid w:val="0005085C"/>
    <w:rsid w:val="00050DA0"/>
    <w:rsid w:val="00050DAA"/>
    <w:rsid w:val="00050F6E"/>
    <w:rsid w:val="00051028"/>
    <w:rsid w:val="0005137A"/>
    <w:rsid w:val="000515A1"/>
    <w:rsid w:val="00051C76"/>
    <w:rsid w:val="000523F7"/>
    <w:rsid w:val="000526B2"/>
    <w:rsid w:val="0005286A"/>
    <w:rsid w:val="00052967"/>
    <w:rsid w:val="00052C91"/>
    <w:rsid w:val="00053361"/>
    <w:rsid w:val="00053597"/>
    <w:rsid w:val="00053A94"/>
    <w:rsid w:val="00054AE2"/>
    <w:rsid w:val="000551A6"/>
    <w:rsid w:val="00055D49"/>
    <w:rsid w:val="000560F1"/>
    <w:rsid w:val="0005657C"/>
    <w:rsid w:val="000566D3"/>
    <w:rsid w:val="000575F6"/>
    <w:rsid w:val="000578DE"/>
    <w:rsid w:val="00057A5E"/>
    <w:rsid w:val="00057AA0"/>
    <w:rsid w:val="00057E2A"/>
    <w:rsid w:val="00060259"/>
    <w:rsid w:val="000607D2"/>
    <w:rsid w:val="00060C44"/>
    <w:rsid w:val="00061164"/>
    <w:rsid w:val="000617A9"/>
    <w:rsid w:val="00061EC2"/>
    <w:rsid w:val="00061F2F"/>
    <w:rsid w:val="000624CC"/>
    <w:rsid w:val="0006260A"/>
    <w:rsid w:val="00062700"/>
    <w:rsid w:val="000627D1"/>
    <w:rsid w:val="00062DC1"/>
    <w:rsid w:val="00062F96"/>
    <w:rsid w:val="0006304E"/>
    <w:rsid w:val="0006408F"/>
    <w:rsid w:val="0006430B"/>
    <w:rsid w:val="000643DA"/>
    <w:rsid w:val="000648D1"/>
    <w:rsid w:val="0006548B"/>
    <w:rsid w:val="000655DF"/>
    <w:rsid w:val="00065E21"/>
    <w:rsid w:val="00066C42"/>
    <w:rsid w:val="00066CE8"/>
    <w:rsid w:val="00067667"/>
    <w:rsid w:val="0007003E"/>
    <w:rsid w:val="00070396"/>
    <w:rsid w:val="000706BB"/>
    <w:rsid w:val="000706C5"/>
    <w:rsid w:val="00070B62"/>
    <w:rsid w:val="00070BAC"/>
    <w:rsid w:val="000711EC"/>
    <w:rsid w:val="000715A3"/>
    <w:rsid w:val="000717CF"/>
    <w:rsid w:val="000718C1"/>
    <w:rsid w:val="00071D84"/>
    <w:rsid w:val="00071E5F"/>
    <w:rsid w:val="00072090"/>
    <w:rsid w:val="000724F8"/>
    <w:rsid w:val="00072871"/>
    <w:rsid w:val="000729D2"/>
    <w:rsid w:val="00072DA6"/>
    <w:rsid w:val="00073F04"/>
    <w:rsid w:val="00073FEA"/>
    <w:rsid w:val="000740D0"/>
    <w:rsid w:val="0007435C"/>
    <w:rsid w:val="00074A58"/>
    <w:rsid w:val="00074AE4"/>
    <w:rsid w:val="00075272"/>
    <w:rsid w:val="000763E8"/>
    <w:rsid w:val="00076476"/>
    <w:rsid w:val="000765EA"/>
    <w:rsid w:val="00076969"/>
    <w:rsid w:val="00076BA6"/>
    <w:rsid w:val="00076FAF"/>
    <w:rsid w:val="00076FCC"/>
    <w:rsid w:val="00077CA2"/>
    <w:rsid w:val="000805AF"/>
    <w:rsid w:val="00080990"/>
    <w:rsid w:val="00080C47"/>
    <w:rsid w:val="00080ED0"/>
    <w:rsid w:val="00081242"/>
    <w:rsid w:val="00081355"/>
    <w:rsid w:val="00081869"/>
    <w:rsid w:val="00082867"/>
    <w:rsid w:val="0008290C"/>
    <w:rsid w:val="00082ABC"/>
    <w:rsid w:val="000832B1"/>
    <w:rsid w:val="000838E6"/>
    <w:rsid w:val="00083A65"/>
    <w:rsid w:val="0008401C"/>
    <w:rsid w:val="000840A5"/>
    <w:rsid w:val="000846A6"/>
    <w:rsid w:val="00084B3E"/>
    <w:rsid w:val="00085039"/>
    <w:rsid w:val="00085477"/>
    <w:rsid w:val="00085B8F"/>
    <w:rsid w:val="00085C0E"/>
    <w:rsid w:val="00085CF1"/>
    <w:rsid w:val="000863B2"/>
    <w:rsid w:val="00086494"/>
    <w:rsid w:val="00087370"/>
    <w:rsid w:val="00087B5F"/>
    <w:rsid w:val="00087E37"/>
    <w:rsid w:val="0009021B"/>
    <w:rsid w:val="00090481"/>
    <w:rsid w:val="000904A6"/>
    <w:rsid w:val="0009062E"/>
    <w:rsid w:val="0009064D"/>
    <w:rsid w:val="000907CD"/>
    <w:rsid w:val="00090847"/>
    <w:rsid w:val="000911A0"/>
    <w:rsid w:val="00091224"/>
    <w:rsid w:val="00091510"/>
    <w:rsid w:val="00091BB3"/>
    <w:rsid w:val="00091E87"/>
    <w:rsid w:val="00091F3B"/>
    <w:rsid w:val="00092509"/>
    <w:rsid w:val="00092D14"/>
    <w:rsid w:val="0009348A"/>
    <w:rsid w:val="000937C9"/>
    <w:rsid w:val="000938B1"/>
    <w:rsid w:val="00094BC6"/>
    <w:rsid w:val="00094CEC"/>
    <w:rsid w:val="00094DE8"/>
    <w:rsid w:val="00095426"/>
    <w:rsid w:val="00095701"/>
    <w:rsid w:val="00095761"/>
    <w:rsid w:val="00095ADE"/>
    <w:rsid w:val="00095ECA"/>
    <w:rsid w:val="00096375"/>
    <w:rsid w:val="00096AE0"/>
    <w:rsid w:val="00096CF1"/>
    <w:rsid w:val="00097347"/>
    <w:rsid w:val="0009766A"/>
    <w:rsid w:val="00097E4C"/>
    <w:rsid w:val="000A0832"/>
    <w:rsid w:val="000A0EEA"/>
    <w:rsid w:val="000A0F0A"/>
    <w:rsid w:val="000A1002"/>
    <w:rsid w:val="000A113A"/>
    <w:rsid w:val="000A154A"/>
    <w:rsid w:val="000A185A"/>
    <w:rsid w:val="000A194D"/>
    <w:rsid w:val="000A1AC8"/>
    <w:rsid w:val="000A1D85"/>
    <w:rsid w:val="000A1DAF"/>
    <w:rsid w:val="000A25BF"/>
    <w:rsid w:val="000A2829"/>
    <w:rsid w:val="000A28CE"/>
    <w:rsid w:val="000A2BD6"/>
    <w:rsid w:val="000A2CBA"/>
    <w:rsid w:val="000A2FB8"/>
    <w:rsid w:val="000A34D4"/>
    <w:rsid w:val="000A366B"/>
    <w:rsid w:val="000A3826"/>
    <w:rsid w:val="000A3BA5"/>
    <w:rsid w:val="000A3BB0"/>
    <w:rsid w:val="000A4C0C"/>
    <w:rsid w:val="000A504E"/>
    <w:rsid w:val="000A51AC"/>
    <w:rsid w:val="000A573D"/>
    <w:rsid w:val="000A5A4E"/>
    <w:rsid w:val="000A5D1C"/>
    <w:rsid w:val="000A5E3A"/>
    <w:rsid w:val="000A61D5"/>
    <w:rsid w:val="000A6280"/>
    <w:rsid w:val="000A6ACD"/>
    <w:rsid w:val="000A6B8C"/>
    <w:rsid w:val="000A6BBF"/>
    <w:rsid w:val="000A6C26"/>
    <w:rsid w:val="000A6E96"/>
    <w:rsid w:val="000A6F99"/>
    <w:rsid w:val="000A6FCA"/>
    <w:rsid w:val="000A7448"/>
    <w:rsid w:val="000A7C66"/>
    <w:rsid w:val="000A7CC2"/>
    <w:rsid w:val="000A7D55"/>
    <w:rsid w:val="000B0026"/>
    <w:rsid w:val="000B06E8"/>
    <w:rsid w:val="000B1675"/>
    <w:rsid w:val="000B22B3"/>
    <w:rsid w:val="000B2550"/>
    <w:rsid w:val="000B2869"/>
    <w:rsid w:val="000B29D2"/>
    <w:rsid w:val="000B2A03"/>
    <w:rsid w:val="000B2F57"/>
    <w:rsid w:val="000B30A9"/>
    <w:rsid w:val="000B366C"/>
    <w:rsid w:val="000B36C8"/>
    <w:rsid w:val="000B37F2"/>
    <w:rsid w:val="000B3A02"/>
    <w:rsid w:val="000B3E7C"/>
    <w:rsid w:val="000B406F"/>
    <w:rsid w:val="000B430F"/>
    <w:rsid w:val="000B43A8"/>
    <w:rsid w:val="000B4C27"/>
    <w:rsid w:val="000B4D54"/>
    <w:rsid w:val="000B4E8F"/>
    <w:rsid w:val="000B4FC3"/>
    <w:rsid w:val="000B5AC0"/>
    <w:rsid w:val="000B6525"/>
    <w:rsid w:val="000B6888"/>
    <w:rsid w:val="000B6B65"/>
    <w:rsid w:val="000B6DF3"/>
    <w:rsid w:val="000B72C6"/>
    <w:rsid w:val="000B76D5"/>
    <w:rsid w:val="000B7712"/>
    <w:rsid w:val="000B7FC2"/>
    <w:rsid w:val="000C02A9"/>
    <w:rsid w:val="000C07AF"/>
    <w:rsid w:val="000C0985"/>
    <w:rsid w:val="000C0AA0"/>
    <w:rsid w:val="000C0AF9"/>
    <w:rsid w:val="000C0E0A"/>
    <w:rsid w:val="000C10E4"/>
    <w:rsid w:val="000C193D"/>
    <w:rsid w:val="000C24B3"/>
    <w:rsid w:val="000C2701"/>
    <w:rsid w:val="000C2A23"/>
    <w:rsid w:val="000C2B9B"/>
    <w:rsid w:val="000C323F"/>
    <w:rsid w:val="000C3A2B"/>
    <w:rsid w:val="000C3BB8"/>
    <w:rsid w:val="000C44DE"/>
    <w:rsid w:val="000C536B"/>
    <w:rsid w:val="000C553A"/>
    <w:rsid w:val="000C5D46"/>
    <w:rsid w:val="000C643F"/>
    <w:rsid w:val="000C6590"/>
    <w:rsid w:val="000C6E94"/>
    <w:rsid w:val="000C6F47"/>
    <w:rsid w:val="000C71A7"/>
    <w:rsid w:val="000C72F8"/>
    <w:rsid w:val="000C761B"/>
    <w:rsid w:val="000C7FD8"/>
    <w:rsid w:val="000D0027"/>
    <w:rsid w:val="000D014F"/>
    <w:rsid w:val="000D0AAA"/>
    <w:rsid w:val="000D0F57"/>
    <w:rsid w:val="000D127B"/>
    <w:rsid w:val="000D1532"/>
    <w:rsid w:val="000D195E"/>
    <w:rsid w:val="000D1C0F"/>
    <w:rsid w:val="000D1DBC"/>
    <w:rsid w:val="000D1E86"/>
    <w:rsid w:val="000D234A"/>
    <w:rsid w:val="000D23CA"/>
    <w:rsid w:val="000D26F3"/>
    <w:rsid w:val="000D2C2F"/>
    <w:rsid w:val="000D35E8"/>
    <w:rsid w:val="000D3F76"/>
    <w:rsid w:val="000D40F3"/>
    <w:rsid w:val="000D4A45"/>
    <w:rsid w:val="000D5092"/>
    <w:rsid w:val="000D51E1"/>
    <w:rsid w:val="000D52A4"/>
    <w:rsid w:val="000D556B"/>
    <w:rsid w:val="000D55F6"/>
    <w:rsid w:val="000D55F7"/>
    <w:rsid w:val="000D5F89"/>
    <w:rsid w:val="000D61A7"/>
    <w:rsid w:val="000D682C"/>
    <w:rsid w:val="000D699E"/>
    <w:rsid w:val="000D6CE8"/>
    <w:rsid w:val="000D76B1"/>
    <w:rsid w:val="000D79B9"/>
    <w:rsid w:val="000D7A39"/>
    <w:rsid w:val="000D7D72"/>
    <w:rsid w:val="000D7DC3"/>
    <w:rsid w:val="000E07BC"/>
    <w:rsid w:val="000E088D"/>
    <w:rsid w:val="000E0CBF"/>
    <w:rsid w:val="000E100D"/>
    <w:rsid w:val="000E1235"/>
    <w:rsid w:val="000E171F"/>
    <w:rsid w:val="000E19E5"/>
    <w:rsid w:val="000E1DA8"/>
    <w:rsid w:val="000E216C"/>
    <w:rsid w:val="000E23EA"/>
    <w:rsid w:val="000E2DC2"/>
    <w:rsid w:val="000E2E21"/>
    <w:rsid w:val="000E2E5D"/>
    <w:rsid w:val="000E3165"/>
    <w:rsid w:val="000E320E"/>
    <w:rsid w:val="000E38B0"/>
    <w:rsid w:val="000E3A61"/>
    <w:rsid w:val="000E3FC9"/>
    <w:rsid w:val="000E410A"/>
    <w:rsid w:val="000E4144"/>
    <w:rsid w:val="000E4877"/>
    <w:rsid w:val="000E4AC7"/>
    <w:rsid w:val="000E4DE7"/>
    <w:rsid w:val="000E4FB7"/>
    <w:rsid w:val="000E54CE"/>
    <w:rsid w:val="000E5724"/>
    <w:rsid w:val="000E596D"/>
    <w:rsid w:val="000E59B3"/>
    <w:rsid w:val="000E5D96"/>
    <w:rsid w:val="000E5EE7"/>
    <w:rsid w:val="000E609B"/>
    <w:rsid w:val="000E638D"/>
    <w:rsid w:val="000E657B"/>
    <w:rsid w:val="000E664C"/>
    <w:rsid w:val="000E6B0E"/>
    <w:rsid w:val="000E6D53"/>
    <w:rsid w:val="000E6E79"/>
    <w:rsid w:val="000E70F4"/>
    <w:rsid w:val="000E72CC"/>
    <w:rsid w:val="000E7934"/>
    <w:rsid w:val="000E7B75"/>
    <w:rsid w:val="000E7C5D"/>
    <w:rsid w:val="000E7ECB"/>
    <w:rsid w:val="000F0DE8"/>
    <w:rsid w:val="000F0E37"/>
    <w:rsid w:val="000F1425"/>
    <w:rsid w:val="000F148F"/>
    <w:rsid w:val="000F1630"/>
    <w:rsid w:val="000F1824"/>
    <w:rsid w:val="000F19D7"/>
    <w:rsid w:val="000F19F7"/>
    <w:rsid w:val="000F1CD4"/>
    <w:rsid w:val="000F1E33"/>
    <w:rsid w:val="000F1FD2"/>
    <w:rsid w:val="000F2271"/>
    <w:rsid w:val="000F30C5"/>
    <w:rsid w:val="000F31BF"/>
    <w:rsid w:val="000F37AA"/>
    <w:rsid w:val="000F3896"/>
    <w:rsid w:val="000F3911"/>
    <w:rsid w:val="000F3950"/>
    <w:rsid w:val="000F3D84"/>
    <w:rsid w:val="000F3E53"/>
    <w:rsid w:val="000F3FD0"/>
    <w:rsid w:val="000F4103"/>
    <w:rsid w:val="000F430D"/>
    <w:rsid w:val="000F49C0"/>
    <w:rsid w:val="000F4D45"/>
    <w:rsid w:val="000F587C"/>
    <w:rsid w:val="000F5BB9"/>
    <w:rsid w:val="000F5C38"/>
    <w:rsid w:val="000F608B"/>
    <w:rsid w:val="000F6407"/>
    <w:rsid w:val="000F6FA6"/>
    <w:rsid w:val="000F70A7"/>
    <w:rsid w:val="000F71ED"/>
    <w:rsid w:val="000F7535"/>
    <w:rsid w:val="000F7970"/>
    <w:rsid w:val="001003C1"/>
    <w:rsid w:val="00100612"/>
    <w:rsid w:val="00100736"/>
    <w:rsid w:val="00101374"/>
    <w:rsid w:val="00101537"/>
    <w:rsid w:val="00101689"/>
    <w:rsid w:val="001024FA"/>
    <w:rsid w:val="0010267C"/>
    <w:rsid w:val="00102D1E"/>
    <w:rsid w:val="00102EC3"/>
    <w:rsid w:val="00103100"/>
    <w:rsid w:val="0010314C"/>
    <w:rsid w:val="00103421"/>
    <w:rsid w:val="001037B7"/>
    <w:rsid w:val="001038E2"/>
    <w:rsid w:val="00103D7A"/>
    <w:rsid w:val="00103F26"/>
    <w:rsid w:val="00103F8B"/>
    <w:rsid w:val="00104189"/>
    <w:rsid w:val="00104BF7"/>
    <w:rsid w:val="00104EF5"/>
    <w:rsid w:val="001053E1"/>
    <w:rsid w:val="00105B9E"/>
    <w:rsid w:val="001061D5"/>
    <w:rsid w:val="001061E9"/>
    <w:rsid w:val="00106523"/>
    <w:rsid w:val="001067AF"/>
    <w:rsid w:val="00106EFA"/>
    <w:rsid w:val="0010700C"/>
    <w:rsid w:val="0010710E"/>
    <w:rsid w:val="0010777C"/>
    <w:rsid w:val="00107975"/>
    <w:rsid w:val="00107CA3"/>
    <w:rsid w:val="00107F5E"/>
    <w:rsid w:val="0011042C"/>
    <w:rsid w:val="00110D66"/>
    <w:rsid w:val="00110FDE"/>
    <w:rsid w:val="0011103F"/>
    <w:rsid w:val="00111067"/>
    <w:rsid w:val="001113B4"/>
    <w:rsid w:val="00111A14"/>
    <w:rsid w:val="00111CCA"/>
    <w:rsid w:val="0011331E"/>
    <w:rsid w:val="001138BF"/>
    <w:rsid w:val="00113CCA"/>
    <w:rsid w:val="00113DEC"/>
    <w:rsid w:val="001147C0"/>
    <w:rsid w:val="001149DE"/>
    <w:rsid w:val="00114BBB"/>
    <w:rsid w:val="00114C23"/>
    <w:rsid w:val="00114D4D"/>
    <w:rsid w:val="00114E31"/>
    <w:rsid w:val="00114EAA"/>
    <w:rsid w:val="001155D7"/>
    <w:rsid w:val="001157A7"/>
    <w:rsid w:val="00115FDB"/>
    <w:rsid w:val="00116729"/>
    <w:rsid w:val="001167FB"/>
    <w:rsid w:val="00116F6E"/>
    <w:rsid w:val="00117044"/>
    <w:rsid w:val="001177CC"/>
    <w:rsid w:val="00117AC7"/>
    <w:rsid w:val="00117C0E"/>
    <w:rsid w:val="00117D56"/>
    <w:rsid w:val="00117F38"/>
    <w:rsid w:val="001200EF"/>
    <w:rsid w:val="001203A5"/>
    <w:rsid w:val="001204C6"/>
    <w:rsid w:val="00120505"/>
    <w:rsid w:val="00120992"/>
    <w:rsid w:val="00120EB1"/>
    <w:rsid w:val="00121CD2"/>
    <w:rsid w:val="0012247A"/>
    <w:rsid w:val="00122849"/>
    <w:rsid w:val="00122F25"/>
    <w:rsid w:val="00123505"/>
    <w:rsid w:val="00123548"/>
    <w:rsid w:val="0012382B"/>
    <w:rsid w:val="00123A8A"/>
    <w:rsid w:val="00123C6F"/>
    <w:rsid w:val="0012427E"/>
    <w:rsid w:val="0012448D"/>
    <w:rsid w:val="00124751"/>
    <w:rsid w:val="00124B15"/>
    <w:rsid w:val="00124B89"/>
    <w:rsid w:val="00124BFC"/>
    <w:rsid w:val="0012516B"/>
    <w:rsid w:val="00125708"/>
    <w:rsid w:val="0012607C"/>
    <w:rsid w:val="00126B96"/>
    <w:rsid w:val="00126BDA"/>
    <w:rsid w:val="00126E5C"/>
    <w:rsid w:val="00130075"/>
    <w:rsid w:val="00130417"/>
    <w:rsid w:val="00130728"/>
    <w:rsid w:val="00130D5F"/>
    <w:rsid w:val="001311AE"/>
    <w:rsid w:val="001315DA"/>
    <w:rsid w:val="00131668"/>
    <w:rsid w:val="00131C24"/>
    <w:rsid w:val="00131F6A"/>
    <w:rsid w:val="001320CD"/>
    <w:rsid w:val="0013298F"/>
    <w:rsid w:val="00133390"/>
    <w:rsid w:val="00133BF0"/>
    <w:rsid w:val="00133D33"/>
    <w:rsid w:val="001345A0"/>
    <w:rsid w:val="00134C8B"/>
    <w:rsid w:val="00134F41"/>
    <w:rsid w:val="00135356"/>
    <w:rsid w:val="001356BE"/>
    <w:rsid w:val="0013577F"/>
    <w:rsid w:val="00135892"/>
    <w:rsid w:val="001358B9"/>
    <w:rsid w:val="00135980"/>
    <w:rsid w:val="0013622C"/>
    <w:rsid w:val="001365F7"/>
    <w:rsid w:val="001366BC"/>
    <w:rsid w:val="00136A39"/>
    <w:rsid w:val="00137600"/>
    <w:rsid w:val="00137751"/>
    <w:rsid w:val="0013786F"/>
    <w:rsid w:val="00137A89"/>
    <w:rsid w:val="00137ABC"/>
    <w:rsid w:val="00137F33"/>
    <w:rsid w:val="001400C9"/>
    <w:rsid w:val="001401AE"/>
    <w:rsid w:val="00140569"/>
    <w:rsid w:val="001405AB"/>
    <w:rsid w:val="00140724"/>
    <w:rsid w:val="00140791"/>
    <w:rsid w:val="00140DA8"/>
    <w:rsid w:val="00140F31"/>
    <w:rsid w:val="001414A2"/>
    <w:rsid w:val="0014151C"/>
    <w:rsid w:val="001419AD"/>
    <w:rsid w:val="001419DD"/>
    <w:rsid w:val="00141B32"/>
    <w:rsid w:val="001428DE"/>
    <w:rsid w:val="00142A73"/>
    <w:rsid w:val="00142B8F"/>
    <w:rsid w:val="00142CC2"/>
    <w:rsid w:val="00142FE1"/>
    <w:rsid w:val="0014380D"/>
    <w:rsid w:val="001439B7"/>
    <w:rsid w:val="00143B29"/>
    <w:rsid w:val="00144410"/>
    <w:rsid w:val="00144586"/>
    <w:rsid w:val="001446FB"/>
    <w:rsid w:val="00144D73"/>
    <w:rsid w:val="00144F0F"/>
    <w:rsid w:val="0014503F"/>
    <w:rsid w:val="00145E58"/>
    <w:rsid w:val="0014615E"/>
    <w:rsid w:val="0014624B"/>
    <w:rsid w:val="0014672E"/>
    <w:rsid w:val="00146F3A"/>
    <w:rsid w:val="0014707B"/>
    <w:rsid w:val="001470D2"/>
    <w:rsid w:val="00147645"/>
    <w:rsid w:val="00147EBA"/>
    <w:rsid w:val="001500EE"/>
    <w:rsid w:val="0015059E"/>
    <w:rsid w:val="00150934"/>
    <w:rsid w:val="00150D95"/>
    <w:rsid w:val="00150E4E"/>
    <w:rsid w:val="00150EB8"/>
    <w:rsid w:val="00151423"/>
    <w:rsid w:val="001518D3"/>
    <w:rsid w:val="001519DF"/>
    <w:rsid w:val="00151C68"/>
    <w:rsid w:val="00152087"/>
    <w:rsid w:val="001523A4"/>
    <w:rsid w:val="00152AB8"/>
    <w:rsid w:val="00152BBC"/>
    <w:rsid w:val="00152E21"/>
    <w:rsid w:val="00153A05"/>
    <w:rsid w:val="00154237"/>
    <w:rsid w:val="00154301"/>
    <w:rsid w:val="0015462D"/>
    <w:rsid w:val="001550B2"/>
    <w:rsid w:val="00155534"/>
    <w:rsid w:val="00155574"/>
    <w:rsid w:val="00155915"/>
    <w:rsid w:val="00156393"/>
    <w:rsid w:val="001568F9"/>
    <w:rsid w:val="00156ACF"/>
    <w:rsid w:val="00156B3B"/>
    <w:rsid w:val="001570A7"/>
    <w:rsid w:val="001574D9"/>
    <w:rsid w:val="0015754A"/>
    <w:rsid w:val="00157921"/>
    <w:rsid w:val="00157928"/>
    <w:rsid w:val="00157DFC"/>
    <w:rsid w:val="001600FB"/>
    <w:rsid w:val="00161058"/>
    <w:rsid w:val="001614AF"/>
    <w:rsid w:val="00161F29"/>
    <w:rsid w:val="00161F2D"/>
    <w:rsid w:val="00161FCD"/>
    <w:rsid w:val="001620E1"/>
    <w:rsid w:val="0016228C"/>
    <w:rsid w:val="00162623"/>
    <w:rsid w:val="001626CA"/>
    <w:rsid w:val="00162BB6"/>
    <w:rsid w:val="00162D36"/>
    <w:rsid w:val="001634CF"/>
    <w:rsid w:val="00163A89"/>
    <w:rsid w:val="00163DB4"/>
    <w:rsid w:val="001642A0"/>
    <w:rsid w:val="00164331"/>
    <w:rsid w:val="00164719"/>
    <w:rsid w:val="00164886"/>
    <w:rsid w:val="00165647"/>
    <w:rsid w:val="00165A0A"/>
    <w:rsid w:val="0016642F"/>
    <w:rsid w:val="0016677D"/>
    <w:rsid w:val="00166A41"/>
    <w:rsid w:val="00166DC3"/>
    <w:rsid w:val="00166F17"/>
    <w:rsid w:val="00166FC4"/>
    <w:rsid w:val="00166FEE"/>
    <w:rsid w:val="0016744B"/>
    <w:rsid w:val="001677AC"/>
    <w:rsid w:val="00167ABA"/>
    <w:rsid w:val="00167E8A"/>
    <w:rsid w:val="00170269"/>
    <w:rsid w:val="0017054C"/>
    <w:rsid w:val="00170BF9"/>
    <w:rsid w:val="00171391"/>
    <w:rsid w:val="00171480"/>
    <w:rsid w:val="001718BF"/>
    <w:rsid w:val="00171A80"/>
    <w:rsid w:val="00172D06"/>
    <w:rsid w:val="00172E3B"/>
    <w:rsid w:val="0017324C"/>
    <w:rsid w:val="0017376A"/>
    <w:rsid w:val="00173964"/>
    <w:rsid w:val="00173BD9"/>
    <w:rsid w:val="001754FF"/>
    <w:rsid w:val="00175614"/>
    <w:rsid w:val="00175B47"/>
    <w:rsid w:val="0017607E"/>
    <w:rsid w:val="00176128"/>
    <w:rsid w:val="00176537"/>
    <w:rsid w:val="0017706F"/>
    <w:rsid w:val="0017731B"/>
    <w:rsid w:val="00180019"/>
    <w:rsid w:val="00180050"/>
    <w:rsid w:val="001804EA"/>
    <w:rsid w:val="001805DC"/>
    <w:rsid w:val="00180C64"/>
    <w:rsid w:val="0018135C"/>
    <w:rsid w:val="00181B9B"/>
    <w:rsid w:val="00182511"/>
    <w:rsid w:val="0018306A"/>
    <w:rsid w:val="001835BA"/>
    <w:rsid w:val="00183B9C"/>
    <w:rsid w:val="00183C1C"/>
    <w:rsid w:val="00183F68"/>
    <w:rsid w:val="001842D4"/>
    <w:rsid w:val="001845DA"/>
    <w:rsid w:val="00184948"/>
    <w:rsid w:val="001858AD"/>
    <w:rsid w:val="00185AE6"/>
    <w:rsid w:val="00186165"/>
    <w:rsid w:val="00186C49"/>
    <w:rsid w:val="00186DE0"/>
    <w:rsid w:val="00186F4F"/>
    <w:rsid w:val="00187018"/>
    <w:rsid w:val="00187158"/>
    <w:rsid w:val="001872C7"/>
    <w:rsid w:val="001877BC"/>
    <w:rsid w:val="00187F48"/>
    <w:rsid w:val="00187F7D"/>
    <w:rsid w:val="001905FF"/>
    <w:rsid w:val="001907F0"/>
    <w:rsid w:val="00190818"/>
    <w:rsid w:val="00190A61"/>
    <w:rsid w:val="00190A94"/>
    <w:rsid w:val="00190E00"/>
    <w:rsid w:val="001913F4"/>
    <w:rsid w:val="00191677"/>
    <w:rsid w:val="001920A8"/>
    <w:rsid w:val="0019229A"/>
    <w:rsid w:val="00192D7E"/>
    <w:rsid w:val="001930AC"/>
    <w:rsid w:val="00193471"/>
    <w:rsid w:val="001934A6"/>
    <w:rsid w:val="001938FB"/>
    <w:rsid w:val="00193E8E"/>
    <w:rsid w:val="001948BC"/>
    <w:rsid w:val="00195716"/>
    <w:rsid w:val="00195734"/>
    <w:rsid w:val="0019575B"/>
    <w:rsid w:val="00195974"/>
    <w:rsid w:val="00195AAB"/>
    <w:rsid w:val="00195C4B"/>
    <w:rsid w:val="00195E54"/>
    <w:rsid w:val="00195E99"/>
    <w:rsid w:val="00195EF3"/>
    <w:rsid w:val="0019608A"/>
    <w:rsid w:val="0019633F"/>
    <w:rsid w:val="0019672A"/>
    <w:rsid w:val="0019684C"/>
    <w:rsid w:val="00196953"/>
    <w:rsid w:val="00197019"/>
    <w:rsid w:val="00197179"/>
    <w:rsid w:val="001976B1"/>
    <w:rsid w:val="0019774E"/>
    <w:rsid w:val="001979F4"/>
    <w:rsid w:val="00197D08"/>
    <w:rsid w:val="00197F25"/>
    <w:rsid w:val="001A00D6"/>
    <w:rsid w:val="001A0963"/>
    <w:rsid w:val="001A0AF5"/>
    <w:rsid w:val="001A0C32"/>
    <w:rsid w:val="001A0CAA"/>
    <w:rsid w:val="001A0F22"/>
    <w:rsid w:val="001A10EA"/>
    <w:rsid w:val="001A10F8"/>
    <w:rsid w:val="001A2115"/>
    <w:rsid w:val="001A2215"/>
    <w:rsid w:val="001A25D7"/>
    <w:rsid w:val="001A28A1"/>
    <w:rsid w:val="001A300C"/>
    <w:rsid w:val="001A327F"/>
    <w:rsid w:val="001A3342"/>
    <w:rsid w:val="001A39F3"/>
    <w:rsid w:val="001A3B92"/>
    <w:rsid w:val="001A3E3D"/>
    <w:rsid w:val="001A40D1"/>
    <w:rsid w:val="001A45B5"/>
    <w:rsid w:val="001A4946"/>
    <w:rsid w:val="001A4D0C"/>
    <w:rsid w:val="001A4E87"/>
    <w:rsid w:val="001A4EDA"/>
    <w:rsid w:val="001A5455"/>
    <w:rsid w:val="001A62F7"/>
    <w:rsid w:val="001A69B3"/>
    <w:rsid w:val="001A6B2A"/>
    <w:rsid w:val="001A6BB8"/>
    <w:rsid w:val="001A6C5D"/>
    <w:rsid w:val="001A6CCE"/>
    <w:rsid w:val="001A6CEE"/>
    <w:rsid w:val="001A7049"/>
    <w:rsid w:val="001A751E"/>
    <w:rsid w:val="001A7689"/>
    <w:rsid w:val="001A779C"/>
    <w:rsid w:val="001A79CC"/>
    <w:rsid w:val="001B00AF"/>
    <w:rsid w:val="001B0440"/>
    <w:rsid w:val="001B05FD"/>
    <w:rsid w:val="001B0C9B"/>
    <w:rsid w:val="001B0E9A"/>
    <w:rsid w:val="001B12B5"/>
    <w:rsid w:val="001B130A"/>
    <w:rsid w:val="001B15B3"/>
    <w:rsid w:val="001B1E40"/>
    <w:rsid w:val="001B1FB5"/>
    <w:rsid w:val="001B206D"/>
    <w:rsid w:val="001B2572"/>
    <w:rsid w:val="001B2889"/>
    <w:rsid w:val="001B2C60"/>
    <w:rsid w:val="001B303F"/>
    <w:rsid w:val="001B333E"/>
    <w:rsid w:val="001B34AD"/>
    <w:rsid w:val="001B3A95"/>
    <w:rsid w:val="001B3B2A"/>
    <w:rsid w:val="001B3CDA"/>
    <w:rsid w:val="001B3F29"/>
    <w:rsid w:val="001B47A1"/>
    <w:rsid w:val="001B4BE9"/>
    <w:rsid w:val="001B4CD3"/>
    <w:rsid w:val="001B4DEC"/>
    <w:rsid w:val="001B4EFC"/>
    <w:rsid w:val="001B4F25"/>
    <w:rsid w:val="001B5381"/>
    <w:rsid w:val="001B5D24"/>
    <w:rsid w:val="001B6166"/>
    <w:rsid w:val="001B68DC"/>
    <w:rsid w:val="001B69E4"/>
    <w:rsid w:val="001B6B77"/>
    <w:rsid w:val="001B6ED4"/>
    <w:rsid w:val="001B6F16"/>
    <w:rsid w:val="001B7AB0"/>
    <w:rsid w:val="001C15F2"/>
    <w:rsid w:val="001C1E93"/>
    <w:rsid w:val="001C204A"/>
    <w:rsid w:val="001C2119"/>
    <w:rsid w:val="001C24FF"/>
    <w:rsid w:val="001C25E5"/>
    <w:rsid w:val="001C2735"/>
    <w:rsid w:val="001C2998"/>
    <w:rsid w:val="001C2A2E"/>
    <w:rsid w:val="001C318C"/>
    <w:rsid w:val="001C33EA"/>
    <w:rsid w:val="001C3FC8"/>
    <w:rsid w:val="001C44AE"/>
    <w:rsid w:val="001C4DF3"/>
    <w:rsid w:val="001C4FA6"/>
    <w:rsid w:val="001C5413"/>
    <w:rsid w:val="001C59BE"/>
    <w:rsid w:val="001C5D33"/>
    <w:rsid w:val="001C5FB5"/>
    <w:rsid w:val="001C62B6"/>
    <w:rsid w:val="001C638E"/>
    <w:rsid w:val="001C63A9"/>
    <w:rsid w:val="001C66AC"/>
    <w:rsid w:val="001C67EB"/>
    <w:rsid w:val="001C6AD6"/>
    <w:rsid w:val="001C6B4D"/>
    <w:rsid w:val="001C6C62"/>
    <w:rsid w:val="001C6EA6"/>
    <w:rsid w:val="001C739E"/>
    <w:rsid w:val="001C74A9"/>
    <w:rsid w:val="001C764E"/>
    <w:rsid w:val="001C7679"/>
    <w:rsid w:val="001C7D5A"/>
    <w:rsid w:val="001C7E3F"/>
    <w:rsid w:val="001C7E4E"/>
    <w:rsid w:val="001D0625"/>
    <w:rsid w:val="001D09F9"/>
    <w:rsid w:val="001D124E"/>
    <w:rsid w:val="001D1382"/>
    <w:rsid w:val="001D16A6"/>
    <w:rsid w:val="001D19A8"/>
    <w:rsid w:val="001D1A43"/>
    <w:rsid w:val="001D1B45"/>
    <w:rsid w:val="001D1E3B"/>
    <w:rsid w:val="001D21C4"/>
    <w:rsid w:val="001D2984"/>
    <w:rsid w:val="001D2A43"/>
    <w:rsid w:val="001D2E0F"/>
    <w:rsid w:val="001D3783"/>
    <w:rsid w:val="001D3B61"/>
    <w:rsid w:val="001D3DFD"/>
    <w:rsid w:val="001D4765"/>
    <w:rsid w:val="001D4DF6"/>
    <w:rsid w:val="001D5A83"/>
    <w:rsid w:val="001D5B23"/>
    <w:rsid w:val="001D62DF"/>
    <w:rsid w:val="001D662A"/>
    <w:rsid w:val="001D6774"/>
    <w:rsid w:val="001D6C78"/>
    <w:rsid w:val="001D6FF9"/>
    <w:rsid w:val="001E035A"/>
    <w:rsid w:val="001E06FF"/>
    <w:rsid w:val="001E0759"/>
    <w:rsid w:val="001E07E2"/>
    <w:rsid w:val="001E0C82"/>
    <w:rsid w:val="001E0F38"/>
    <w:rsid w:val="001E1052"/>
    <w:rsid w:val="001E132D"/>
    <w:rsid w:val="001E17BF"/>
    <w:rsid w:val="001E189F"/>
    <w:rsid w:val="001E197B"/>
    <w:rsid w:val="001E1E95"/>
    <w:rsid w:val="001E20C8"/>
    <w:rsid w:val="001E21B1"/>
    <w:rsid w:val="001E29B5"/>
    <w:rsid w:val="001E2CB3"/>
    <w:rsid w:val="001E2CBE"/>
    <w:rsid w:val="001E2F93"/>
    <w:rsid w:val="001E2FE1"/>
    <w:rsid w:val="001E37C9"/>
    <w:rsid w:val="001E3984"/>
    <w:rsid w:val="001E3DBA"/>
    <w:rsid w:val="001E3FA7"/>
    <w:rsid w:val="001E3FD4"/>
    <w:rsid w:val="001E403C"/>
    <w:rsid w:val="001E4103"/>
    <w:rsid w:val="001E4553"/>
    <w:rsid w:val="001E4554"/>
    <w:rsid w:val="001E4B49"/>
    <w:rsid w:val="001E4BCE"/>
    <w:rsid w:val="001E4D49"/>
    <w:rsid w:val="001E55FD"/>
    <w:rsid w:val="001E59A0"/>
    <w:rsid w:val="001E5A92"/>
    <w:rsid w:val="001E5DF6"/>
    <w:rsid w:val="001E60AB"/>
    <w:rsid w:val="001E6159"/>
    <w:rsid w:val="001E61E5"/>
    <w:rsid w:val="001E6452"/>
    <w:rsid w:val="001E656D"/>
    <w:rsid w:val="001E67FE"/>
    <w:rsid w:val="001E684C"/>
    <w:rsid w:val="001E76E3"/>
    <w:rsid w:val="001E78E4"/>
    <w:rsid w:val="001E7EE5"/>
    <w:rsid w:val="001E7F53"/>
    <w:rsid w:val="001F04AF"/>
    <w:rsid w:val="001F0819"/>
    <w:rsid w:val="001F09A6"/>
    <w:rsid w:val="001F0DC7"/>
    <w:rsid w:val="001F0F61"/>
    <w:rsid w:val="001F13C2"/>
    <w:rsid w:val="001F14E6"/>
    <w:rsid w:val="001F196D"/>
    <w:rsid w:val="001F1D60"/>
    <w:rsid w:val="001F2159"/>
    <w:rsid w:val="001F23EE"/>
    <w:rsid w:val="001F282F"/>
    <w:rsid w:val="001F2AAE"/>
    <w:rsid w:val="001F312D"/>
    <w:rsid w:val="001F35CF"/>
    <w:rsid w:val="001F38A1"/>
    <w:rsid w:val="001F3E91"/>
    <w:rsid w:val="001F42D7"/>
    <w:rsid w:val="001F45C9"/>
    <w:rsid w:val="001F47D3"/>
    <w:rsid w:val="001F53FD"/>
    <w:rsid w:val="001F5A7F"/>
    <w:rsid w:val="001F5ECD"/>
    <w:rsid w:val="001F6762"/>
    <w:rsid w:val="001F749D"/>
    <w:rsid w:val="001F749E"/>
    <w:rsid w:val="001F7745"/>
    <w:rsid w:val="001F7767"/>
    <w:rsid w:val="001F7E06"/>
    <w:rsid w:val="0020013C"/>
    <w:rsid w:val="00200221"/>
    <w:rsid w:val="00200275"/>
    <w:rsid w:val="00200509"/>
    <w:rsid w:val="00200B86"/>
    <w:rsid w:val="00201284"/>
    <w:rsid w:val="002015C3"/>
    <w:rsid w:val="00201DD1"/>
    <w:rsid w:val="0020201F"/>
    <w:rsid w:val="002020A4"/>
    <w:rsid w:val="002022FA"/>
    <w:rsid w:val="00202574"/>
    <w:rsid w:val="0020275A"/>
    <w:rsid w:val="0020284A"/>
    <w:rsid w:val="00202BDD"/>
    <w:rsid w:val="00202C3F"/>
    <w:rsid w:val="00203EBA"/>
    <w:rsid w:val="002043D6"/>
    <w:rsid w:val="00204420"/>
    <w:rsid w:val="0020489F"/>
    <w:rsid w:val="002048A1"/>
    <w:rsid w:val="00205042"/>
    <w:rsid w:val="0020508E"/>
    <w:rsid w:val="00205B03"/>
    <w:rsid w:val="0020613A"/>
    <w:rsid w:val="00206436"/>
    <w:rsid w:val="00206AA0"/>
    <w:rsid w:val="00206FA7"/>
    <w:rsid w:val="00207101"/>
    <w:rsid w:val="002073EF"/>
    <w:rsid w:val="002076CB"/>
    <w:rsid w:val="00207F6F"/>
    <w:rsid w:val="00210B8B"/>
    <w:rsid w:val="00210FCA"/>
    <w:rsid w:val="00211152"/>
    <w:rsid w:val="0021130D"/>
    <w:rsid w:val="0021186C"/>
    <w:rsid w:val="00211C25"/>
    <w:rsid w:val="00211E53"/>
    <w:rsid w:val="0021209E"/>
    <w:rsid w:val="002121B7"/>
    <w:rsid w:val="00212324"/>
    <w:rsid w:val="002123C1"/>
    <w:rsid w:val="002123FA"/>
    <w:rsid w:val="00212FCB"/>
    <w:rsid w:val="00213041"/>
    <w:rsid w:val="00213A1D"/>
    <w:rsid w:val="00213C64"/>
    <w:rsid w:val="00213D4D"/>
    <w:rsid w:val="00214718"/>
    <w:rsid w:val="00214863"/>
    <w:rsid w:val="00214994"/>
    <w:rsid w:val="0021543E"/>
    <w:rsid w:val="0021547C"/>
    <w:rsid w:val="002156B4"/>
    <w:rsid w:val="002157D4"/>
    <w:rsid w:val="00215EDB"/>
    <w:rsid w:val="002167B5"/>
    <w:rsid w:val="00216AD0"/>
    <w:rsid w:val="00216D46"/>
    <w:rsid w:val="00217455"/>
    <w:rsid w:val="002202D9"/>
    <w:rsid w:val="0022064B"/>
    <w:rsid w:val="002208C8"/>
    <w:rsid w:val="00220B6E"/>
    <w:rsid w:val="002228AE"/>
    <w:rsid w:val="002233E1"/>
    <w:rsid w:val="00223480"/>
    <w:rsid w:val="0022490F"/>
    <w:rsid w:val="00224A09"/>
    <w:rsid w:val="00224BEE"/>
    <w:rsid w:val="00224E4C"/>
    <w:rsid w:val="00224E6E"/>
    <w:rsid w:val="00224FCD"/>
    <w:rsid w:val="0022575D"/>
    <w:rsid w:val="00225A2D"/>
    <w:rsid w:val="00225EB4"/>
    <w:rsid w:val="00225EC7"/>
    <w:rsid w:val="002266DA"/>
    <w:rsid w:val="00226B2D"/>
    <w:rsid w:val="00226CB9"/>
    <w:rsid w:val="00226F18"/>
    <w:rsid w:val="00227017"/>
    <w:rsid w:val="0022701C"/>
    <w:rsid w:val="00227104"/>
    <w:rsid w:val="00227117"/>
    <w:rsid w:val="00227376"/>
    <w:rsid w:val="00230781"/>
    <w:rsid w:val="002308C4"/>
    <w:rsid w:val="002309D0"/>
    <w:rsid w:val="00231360"/>
    <w:rsid w:val="0023267B"/>
    <w:rsid w:val="00232F3D"/>
    <w:rsid w:val="002333E5"/>
    <w:rsid w:val="00233856"/>
    <w:rsid w:val="002342D4"/>
    <w:rsid w:val="002343AA"/>
    <w:rsid w:val="002345D2"/>
    <w:rsid w:val="002353F7"/>
    <w:rsid w:val="002355E5"/>
    <w:rsid w:val="002358A6"/>
    <w:rsid w:val="00236A96"/>
    <w:rsid w:val="002374AC"/>
    <w:rsid w:val="00237632"/>
    <w:rsid w:val="00237BF2"/>
    <w:rsid w:val="00237D8F"/>
    <w:rsid w:val="00237FDE"/>
    <w:rsid w:val="002407E5"/>
    <w:rsid w:val="0024084E"/>
    <w:rsid w:val="00240A03"/>
    <w:rsid w:val="00241731"/>
    <w:rsid w:val="00242357"/>
    <w:rsid w:val="00242B87"/>
    <w:rsid w:val="002430B1"/>
    <w:rsid w:val="0024312A"/>
    <w:rsid w:val="0024362F"/>
    <w:rsid w:val="00243645"/>
    <w:rsid w:val="00243F29"/>
    <w:rsid w:val="0024447B"/>
    <w:rsid w:val="00245370"/>
    <w:rsid w:val="00245825"/>
    <w:rsid w:val="002458C4"/>
    <w:rsid w:val="00245C7E"/>
    <w:rsid w:val="00245F88"/>
    <w:rsid w:val="0024603C"/>
    <w:rsid w:val="002460D9"/>
    <w:rsid w:val="0024621D"/>
    <w:rsid w:val="00246796"/>
    <w:rsid w:val="00246A3B"/>
    <w:rsid w:val="00247643"/>
    <w:rsid w:val="002502B2"/>
    <w:rsid w:val="002506E9"/>
    <w:rsid w:val="00250A4A"/>
    <w:rsid w:val="00251937"/>
    <w:rsid w:val="00251D5F"/>
    <w:rsid w:val="002523BF"/>
    <w:rsid w:val="00252431"/>
    <w:rsid w:val="002526D8"/>
    <w:rsid w:val="00252C50"/>
    <w:rsid w:val="00252E41"/>
    <w:rsid w:val="00253222"/>
    <w:rsid w:val="00253286"/>
    <w:rsid w:val="002533B5"/>
    <w:rsid w:val="00253421"/>
    <w:rsid w:val="0025374D"/>
    <w:rsid w:val="00253B71"/>
    <w:rsid w:val="00253BE8"/>
    <w:rsid w:val="00253E42"/>
    <w:rsid w:val="0025420F"/>
    <w:rsid w:val="00254728"/>
    <w:rsid w:val="002547A2"/>
    <w:rsid w:val="00254DD1"/>
    <w:rsid w:val="002551CF"/>
    <w:rsid w:val="00255AD5"/>
    <w:rsid w:val="00256866"/>
    <w:rsid w:val="00256CA5"/>
    <w:rsid w:val="00256F87"/>
    <w:rsid w:val="0025703E"/>
    <w:rsid w:val="0025796E"/>
    <w:rsid w:val="00257C89"/>
    <w:rsid w:val="00257DB4"/>
    <w:rsid w:val="00257E19"/>
    <w:rsid w:val="00257F75"/>
    <w:rsid w:val="002600D8"/>
    <w:rsid w:val="00260214"/>
    <w:rsid w:val="002607B0"/>
    <w:rsid w:val="002609E4"/>
    <w:rsid w:val="00260B77"/>
    <w:rsid w:val="00260E33"/>
    <w:rsid w:val="00260E7F"/>
    <w:rsid w:val="00260E89"/>
    <w:rsid w:val="00260FB7"/>
    <w:rsid w:val="002613F5"/>
    <w:rsid w:val="00261AD6"/>
    <w:rsid w:val="00261C13"/>
    <w:rsid w:val="00261D9B"/>
    <w:rsid w:val="002624F4"/>
    <w:rsid w:val="002626C4"/>
    <w:rsid w:val="00262847"/>
    <w:rsid w:val="00262B74"/>
    <w:rsid w:val="00262D96"/>
    <w:rsid w:val="00262E89"/>
    <w:rsid w:val="002632DE"/>
    <w:rsid w:val="002633D7"/>
    <w:rsid w:val="002633D9"/>
    <w:rsid w:val="0026347F"/>
    <w:rsid w:val="002638F5"/>
    <w:rsid w:val="002640F5"/>
    <w:rsid w:val="002641B3"/>
    <w:rsid w:val="0026442F"/>
    <w:rsid w:val="00264D5F"/>
    <w:rsid w:val="0026564E"/>
    <w:rsid w:val="0026610D"/>
    <w:rsid w:val="0026637D"/>
    <w:rsid w:val="00266ABA"/>
    <w:rsid w:val="002678D8"/>
    <w:rsid w:val="00267949"/>
    <w:rsid w:val="00267C3E"/>
    <w:rsid w:val="002708D6"/>
    <w:rsid w:val="00270DBF"/>
    <w:rsid w:val="00271114"/>
    <w:rsid w:val="0027121C"/>
    <w:rsid w:val="002715BE"/>
    <w:rsid w:val="00271A4F"/>
    <w:rsid w:val="00271F75"/>
    <w:rsid w:val="0027215F"/>
    <w:rsid w:val="002721B6"/>
    <w:rsid w:val="002725BF"/>
    <w:rsid w:val="00272CE0"/>
    <w:rsid w:val="00272D71"/>
    <w:rsid w:val="00272F53"/>
    <w:rsid w:val="00273396"/>
    <w:rsid w:val="002741FD"/>
    <w:rsid w:val="002748C9"/>
    <w:rsid w:val="00274DE7"/>
    <w:rsid w:val="00274E0F"/>
    <w:rsid w:val="00274E80"/>
    <w:rsid w:val="002754AF"/>
    <w:rsid w:val="002758D5"/>
    <w:rsid w:val="00275DE6"/>
    <w:rsid w:val="002762D2"/>
    <w:rsid w:val="00276323"/>
    <w:rsid w:val="002769C2"/>
    <w:rsid w:val="00276DC7"/>
    <w:rsid w:val="00277648"/>
    <w:rsid w:val="002776B4"/>
    <w:rsid w:val="0027786B"/>
    <w:rsid w:val="002804B9"/>
    <w:rsid w:val="0028052B"/>
    <w:rsid w:val="002806A5"/>
    <w:rsid w:val="00280D95"/>
    <w:rsid w:val="00280F9C"/>
    <w:rsid w:val="002810A5"/>
    <w:rsid w:val="002811FA"/>
    <w:rsid w:val="00281369"/>
    <w:rsid w:val="00281BB2"/>
    <w:rsid w:val="00281DEB"/>
    <w:rsid w:val="002821A8"/>
    <w:rsid w:val="0028220D"/>
    <w:rsid w:val="002828AA"/>
    <w:rsid w:val="00282AE1"/>
    <w:rsid w:val="002833AA"/>
    <w:rsid w:val="002833B8"/>
    <w:rsid w:val="0028343E"/>
    <w:rsid w:val="002838E4"/>
    <w:rsid w:val="00283B12"/>
    <w:rsid w:val="00283E14"/>
    <w:rsid w:val="00284192"/>
    <w:rsid w:val="00284376"/>
    <w:rsid w:val="00284755"/>
    <w:rsid w:val="00285268"/>
    <w:rsid w:val="00285529"/>
    <w:rsid w:val="00285774"/>
    <w:rsid w:val="00285B72"/>
    <w:rsid w:val="00286D95"/>
    <w:rsid w:val="00287686"/>
    <w:rsid w:val="00287885"/>
    <w:rsid w:val="002878E6"/>
    <w:rsid w:val="00287A04"/>
    <w:rsid w:val="00287AC2"/>
    <w:rsid w:val="00290603"/>
    <w:rsid w:val="00290790"/>
    <w:rsid w:val="0029129E"/>
    <w:rsid w:val="0029130D"/>
    <w:rsid w:val="002915DB"/>
    <w:rsid w:val="00291ADD"/>
    <w:rsid w:val="00291C1F"/>
    <w:rsid w:val="00291D05"/>
    <w:rsid w:val="00291EDD"/>
    <w:rsid w:val="00291EDE"/>
    <w:rsid w:val="002921CA"/>
    <w:rsid w:val="00293295"/>
    <w:rsid w:val="002933A5"/>
    <w:rsid w:val="002936F6"/>
    <w:rsid w:val="00293758"/>
    <w:rsid w:val="00293BC6"/>
    <w:rsid w:val="00293C92"/>
    <w:rsid w:val="00294318"/>
    <w:rsid w:val="00294B63"/>
    <w:rsid w:val="0029511A"/>
    <w:rsid w:val="00295A5F"/>
    <w:rsid w:val="00295AE9"/>
    <w:rsid w:val="00295C9E"/>
    <w:rsid w:val="00295FCF"/>
    <w:rsid w:val="0029650E"/>
    <w:rsid w:val="00296596"/>
    <w:rsid w:val="00296B89"/>
    <w:rsid w:val="00296BEE"/>
    <w:rsid w:val="00296C67"/>
    <w:rsid w:val="00297B71"/>
    <w:rsid w:val="00297CB7"/>
    <w:rsid w:val="002A03C3"/>
    <w:rsid w:val="002A0449"/>
    <w:rsid w:val="002A0D40"/>
    <w:rsid w:val="002A0DBD"/>
    <w:rsid w:val="002A0F46"/>
    <w:rsid w:val="002A10BA"/>
    <w:rsid w:val="002A10EA"/>
    <w:rsid w:val="002A1939"/>
    <w:rsid w:val="002A1C6A"/>
    <w:rsid w:val="002A1D3A"/>
    <w:rsid w:val="002A21F6"/>
    <w:rsid w:val="002A221C"/>
    <w:rsid w:val="002A22B8"/>
    <w:rsid w:val="002A2567"/>
    <w:rsid w:val="002A2585"/>
    <w:rsid w:val="002A2852"/>
    <w:rsid w:val="002A2A96"/>
    <w:rsid w:val="002A2D92"/>
    <w:rsid w:val="002A313C"/>
    <w:rsid w:val="002A3CC8"/>
    <w:rsid w:val="002A4542"/>
    <w:rsid w:val="002A4997"/>
    <w:rsid w:val="002A4D9F"/>
    <w:rsid w:val="002A5438"/>
    <w:rsid w:val="002A6978"/>
    <w:rsid w:val="002A716F"/>
    <w:rsid w:val="002B0BF6"/>
    <w:rsid w:val="002B1046"/>
    <w:rsid w:val="002B1199"/>
    <w:rsid w:val="002B14E9"/>
    <w:rsid w:val="002B17B3"/>
    <w:rsid w:val="002B1B01"/>
    <w:rsid w:val="002B2149"/>
    <w:rsid w:val="002B254E"/>
    <w:rsid w:val="002B2B4C"/>
    <w:rsid w:val="002B2D9D"/>
    <w:rsid w:val="002B2E73"/>
    <w:rsid w:val="002B315E"/>
    <w:rsid w:val="002B3C73"/>
    <w:rsid w:val="002B3D1E"/>
    <w:rsid w:val="002B3E95"/>
    <w:rsid w:val="002B40F0"/>
    <w:rsid w:val="002B4377"/>
    <w:rsid w:val="002B499E"/>
    <w:rsid w:val="002B49A6"/>
    <w:rsid w:val="002B4A35"/>
    <w:rsid w:val="002B4BD5"/>
    <w:rsid w:val="002B4CE8"/>
    <w:rsid w:val="002B56DE"/>
    <w:rsid w:val="002B5758"/>
    <w:rsid w:val="002B57E1"/>
    <w:rsid w:val="002B59C9"/>
    <w:rsid w:val="002B610C"/>
    <w:rsid w:val="002B6A5F"/>
    <w:rsid w:val="002B6B08"/>
    <w:rsid w:val="002B72E9"/>
    <w:rsid w:val="002B7618"/>
    <w:rsid w:val="002B78E1"/>
    <w:rsid w:val="002B7C96"/>
    <w:rsid w:val="002B7D20"/>
    <w:rsid w:val="002C075B"/>
    <w:rsid w:val="002C0E7D"/>
    <w:rsid w:val="002C0F59"/>
    <w:rsid w:val="002C1CF7"/>
    <w:rsid w:val="002C228F"/>
    <w:rsid w:val="002C2C32"/>
    <w:rsid w:val="002C318D"/>
    <w:rsid w:val="002C33EF"/>
    <w:rsid w:val="002C36B8"/>
    <w:rsid w:val="002C3A78"/>
    <w:rsid w:val="002C4109"/>
    <w:rsid w:val="002C56F5"/>
    <w:rsid w:val="002C5A18"/>
    <w:rsid w:val="002C5A2C"/>
    <w:rsid w:val="002C5E72"/>
    <w:rsid w:val="002C605E"/>
    <w:rsid w:val="002C62B5"/>
    <w:rsid w:val="002C6883"/>
    <w:rsid w:val="002C6E15"/>
    <w:rsid w:val="002C786C"/>
    <w:rsid w:val="002C7998"/>
    <w:rsid w:val="002C7EC2"/>
    <w:rsid w:val="002D011C"/>
    <w:rsid w:val="002D0658"/>
    <w:rsid w:val="002D06FC"/>
    <w:rsid w:val="002D0742"/>
    <w:rsid w:val="002D07EC"/>
    <w:rsid w:val="002D0AB7"/>
    <w:rsid w:val="002D0AC2"/>
    <w:rsid w:val="002D0BAD"/>
    <w:rsid w:val="002D15C4"/>
    <w:rsid w:val="002D1975"/>
    <w:rsid w:val="002D207C"/>
    <w:rsid w:val="002D2DBA"/>
    <w:rsid w:val="002D326E"/>
    <w:rsid w:val="002D3466"/>
    <w:rsid w:val="002D3677"/>
    <w:rsid w:val="002D3877"/>
    <w:rsid w:val="002D40DF"/>
    <w:rsid w:val="002D40FC"/>
    <w:rsid w:val="002D4280"/>
    <w:rsid w:val="002D486B"/>
    <w:rsid w:val="002D4995"/>
    <w:rsid w:val="002D52A9"/>
    <w:rsid w:val="002D564D"/>
    <w:rsid w:val="002D5970"/>
    <w:rsid w:val="002D5BF1"/>
    <w:rsid w:val="002D5D0D"/>
    <w:rsid w:val="002D5ECE"/>
    <w:rsid w:val="002D6410"/>
    <w:rsid w:val="002D697A"/>
    <w:rsid w:val="002D74FE"/>
    <w:rsid w:val="002D79B1"/>
    <w:rsid w:val="002D7C4A"/>
    <w:rsid w:val="002E00D6"/>
    <w:rsid w:val="002E0636"/>
    <w:rsid w:val="002E0B9F"/>
    <w:rsid w:val="002E0EA1"/>
    <w:rsid w:val="002E1510"/>
    <w:rsid w:val="002E1565"/>
    <w:rsid w:val="002E17E9"/>
    <w:rsid w:val="002E1F4D"/>
    <w:rsid w:val="002E206C"/>
    <w:rsid w:val="002E206F"/>
    <w:rsid w:val="002E2858"/>
    <w:rsid w:val="002E2C33"/>
    <w:rsid w:val="002E2DCD"/>
    <w:rsid w:val="002E32E8"/>
    <w:rsid w:val="002E332D"/>
    <w:rsid w:val="002E352F"/>
    <w:rsid w:val="002E4AC6"/>
    <w:rsid w:val="002E50E5"/>
    <w:rsid w:val="002E51F5"/>
    <w:rsid w:val="002E5A17"/>
    <w:rsid w:val="002E5AB4"/>
    <w:rsid w:val="002E62E6"/>
    <w:rsid w:val="002E6BB8"/>
    <w:rsid w:val="002E6F69"/>
    <w:rsid w:val="002E6F6D"/>
    <w:rsid w:val="002E6F90"/>
    <w:rsid w:val="002E71AF"/>
    <w:rsid w:val="002E7417"/>
    <w:rsid w:val="002E7617"/>
    <w:rsid w:val="002E79EB"/>
    <w:rsid w:val="002F044B"/>
    <w:rsid w:val="002F0582"/>
    <w:rsid w:val="002F1075"/>
    <w:rsid w:val="002F1621"/>
    <w:rsid w:val="002F1880"/>
    <w:rsid w:val="002F1887"/>
    <w:rsid w:val="002F1B7A"/>
    <w:rsid w:val="002F1C22"/>
    <w:rsid w:val="002F1D02"/>
    <w:rsid w:val="002F1DDD"/>
    <w:rsid w:val="002F1E53"/>
    <w:rsid w:val="002F1E62"/>
    <w:rsid w:val="002F2358"/>
    <w:rsid w:val="002F23D4"/>
    <w:rsid w:val="002F28C6"/>
    <w:rsid w:val="002F2CAA"/>
    <w:rsid w:val="002F2DE1"/>
    <w:rsid w:val="002F3073"/>
    <w:rsid w:val="002F3325"/>
    <w:rsid w:val="002F3802"/>
    <w:rsid w:val="002F39B8"/>
    <w:rsid w:val="002F3E4C"/>
    <w:rsid w:val="002F452B"/>
    <w:rsid w:val="002F492B"/>
    <w:rsid w:val="002F4A17"/>
    <w:rsid w:val="002F4A83"/>
    <w:rsid w:val="002F5391"/>
    <w:rsid w:val="002F5CC7"/>
    <w:rsid w:val="002F5EFF"/>
    <w:rsid w:val="002F604F"/>
    <w:rsid w:val="002F649E"/>
    <w:rsid w:val="002F698D"/>
    <w:rsid w:val="002F6C65"/>
    <w:rsid w:val="002F786C"/>
    <w:rsid w:val="002F7C27"/>
    <w:rsid w:val="0030052C"/>
    <w:rsid w:val="00300703"/>
    <w:rsid w:val="00300B9C"/>
    <w:rsid w:val="003021C3"/>
    <w:rsid w:val="0030408D"/>
    <w:rsid w:val="00304377"/>
    <w:rsid w:val="00304574"/>
    <w:rsid w:val="00304948"/>
    <w:rsid w:val="003052F6"/>
    <w:rsid w:val="003053CF"/>
    <w:rsid w:val="003053D5"/>
    <w:rsid w:val="00305580"/>
    <w:rsid w:val="003056A9"/>
    <w:rsid w:val="00305B2C"/>
    <w:rsid w:val="00305E6E"/>
    <w:rsid w:val="00305F83"/>
    <w:rsid w:val="00307350"/>
    <w:rsid w:val="003078ED"/>
    <w:rsid w:val="00307A3D"/>
    <w:rsid w:val="00310271"/>
    <w:rsid w:val="00310C8A"/>
    <w:rsid w:val="0031111C"/>
    <w:rsid w:val="003113E1"/>
    <w:rsid w:val="003116C7"/>
    <w:rsid w:val="003117E0"/>
    <w:rsid w:val="00311DD8"/>
    <w:rsid w:val="003122B1"/>
    <w:rsid w:val="003123DD"/>
    <w:rsid w:val="00312473"/>
    <w:rsid w:val="00312797"/>
    <w:rsid w:val="003132E9"/>
    <w:rsid w:val="0031348B"/>
    <w:rsid w:val="003135BA"/>
    <w:rsid w:val="003142B9"/>
    <w:rsid w:val="003144FE"/>
    <w:rsid w:val="003145DC"/>
    <w:rsid w:val="003148A0"/>
    <w:rsid w:val="003149FB"/>
    <w:rsid w:val="00314D26"/>
    <w:rsid w:val="00315348"/>
    <w:rsid w:val="00315ABD"/>
    <w:rsid w:val="00315CD2"/>
    <w:rsid w:val="00315D5E"/>
    <w:rsid w:val="003162F4"/>
    <w:rsid w:val="00316714"/>
    <w:rsid w:val="00316AD6"/>
    <w:rsid w:val="003173EC"/>
    <w:rsid w:val="00317467"/>
    <w:rsid w:val="003174FD"/>
    <w:rsid w:val="003202AE"/>
    <w:rsid w:val="003203B8"/>
    <w:rsid w:val="00320440"/>
    <w:rsid w:val="00320689"/>
    <w:rsid w:val="00320975"/>
    <w:rsid w:val="00320D67"/>
    <w:rsid w:val="00320EFC"/>
    <w:rsid w:val="00321564"/>
    <w:rsid w:val="00321B27"/>
    <w:rsid w:val="00321F35"/>
    <w:rsid w:val="0032255A"/>
    <w:rsid w:val="003236F1"/>
    <w:rsid w:val="0032460E"/>
    <w:rsid w:val="00324B2B"/>
    <w:rsid w:val="00326592"/>
    <w:rsid w:val="00326E63"/>
    <w:rsid w:val="00326FBD"/>
    <w:rsid w:val="00327583"/>
    <w:rsid w:val="00327871"/>
    <w:rsid w:val="00327B4C"/>
    <w:rsid w:val="00327B88"/>
    <w:rsid w:val="00327C97"/>
    <w:rsid w:val="00327CF5"/>
    <w:rsid w:val="00327D7C"/>
    <w:rsid w:val="00327E0B"/>
    <w:rsid w:val="0033014C"/>
    <w:rsid w:val="003306E1"/>
    <w:rsid w:val="00330814"/>
    <w:rsid w:val="0033087B"/>
    <w:rsid w:val="00330E13"/>
    <w:rsid w:val="00331435"/>
    <w:rsid w:val="003314CB"/>
    <w:rsid w:val="0033176E"/>
    <w:rsid w:val="0033193A"/>
    <w:rsid w:val="003320E4"/>
    <w:rsid w:val="0033245C"/>
    <w:rsid w:val="0033247E"/>
    <w:rsid w:val="00332945"/>
    <w:rsid w:val="00332ABB"/>
    <w:rsid w:val="00332E63"/>
    <w:rsid w:val="00332FDF"/>
    <w:rsid w:val="00333291"/>
    <w:rsid w:val="003335EF"/>
    <w:rsid w:val="0033394C"/>
    <w:rsid w:val="00333B77"/>
    <w:rsid w:val="00333C33"/>
    <w:rsid w:val="00333C69"/>
    <w:rsid w:val="00334113"/>
    <w:rsid w:val="0033465F"/>
    <w:rsid w:val="00334796"/>
    <w:rsid w:val="0033525D"/>
    <w:rsid w:val="00335944"/>
    <w:rsid w:val="0033666A"/>
    <w:rsid w:val="003369F3"/>
    <w:rsid w:val="00336E4B"/>
    <w:rsid w:val="00336F62"/>
    <w:rsid w:val="00336FB3"/>
    <w:rsid w:val="00337112"/>
    <w:rsid w:val="00337AD1"/>
    <w:rsid w:val="00337D60"/>
    <w:rsid w:val="00337E4F"/>
    <w:rsid w:val="00337E52"/>
    <w:rsid w:val="00337FD6"/>
    <w:rsid w:val="003400B1"/>
    <w:rsid w:val="00340203"/>
    <w:rsid w:val="00340329"/>
    <w:rsid w:val="00340A41"/>
    <w:rsid w:val="00340B88"/>
    <w:rsid w:val="00340C8C"/>
    <w:rsid w:val="00341451"/>
    <w:rsid w:val="003414F3"/>
    <w:rsid w:val="00341619"/>
    <w:rsid w:val="0034171D"/>
    <w:rsid w:val="00341B71"/>
    <w:rsid w:val="0034202A"/>
    <w:rsid w:val="003420F8"/>
    <w:rsid w:val="003432B7"/>
    <w:rsid w:val="003432E0"/>
    <w:rsid w:val="003436D6"/>
    <w:rsid w:val="003437A3"/>
    <w:rsid w:val="00343A38"/>
    <w:rsid w:val="00343F32"/>
    <w:rsid w:val="00343FA4"/>
    <w:rsid w:val="00344260"/>
    <w:rsid w:val="00344299"/>
    <w:rsid w:val="00344708"/>
    <w:rsid w:val="003447F1"/>
    <w:rsid w:val="00344DA3"/>
    <w:rsid w:val="0034508F"/>
    <w:rsid w:val="003452DC"/>
    <w:rsid w:val="00345661"/>
    <w:rsid w:val="00345CDE"/>
    <w:rsid w:val="00346033"/>
    <w:rsid w:val="00346808"/>
    <w:rsid w:val="00346D57"/>
    <w:rsid w:val="00346FD8"/>
    <w:rsid w:val="0034715A"/>
    <w:rsid w:val="003473A0"/>
    <w:rsid w:val="00347499"/>
    <w:rsid w:val="003475E6"/>
    <w:rsid w:val="003477F6"/>
    <w:rsid w:val="00347ADC"/>
    <w:rsid w:val="00347D61"/>
    <w:rsid w:val="00347DA0"/>
    <w:rsid w:val="00350ABA"/>
    <w:rsid w:val="00350BC9"/>
    <w:rsid w:val="0035123E"/>
    <w:rsid w:val="00351E04"/>
    <w:rsid w:val="00352652"/>
    <w:rsid w:val="00352FCE"/>
    <w:rsid w:val="003532E2"/>
    <w:rsid w:val="0035342D"/>
    <w:rsid w:val="00353511"/>
    <w:rsid w:val="0035390C"/>
    <w:rsid w:val="00354183"/>
    <w:rsid w:val="003544E1"/>
    <w:rsid w:val="003546BF"/>
    <w:rsid w:val="0035475B"/>
    <w:rsid w:val="003547AC"/>
    <w:rsid w:val="00354897"/>
    <w:rsid w:val="00354B2A"/>
    <w:rsid w:val="00354CF2"/>
    <w:rsid w:val="0035579E"/>
    <w:rsid w:val="00355C58"/>
    <w:rsid w:val="00355C64"/>
    <w:rsid w:val="003560CE"/>
    <w:rsid w:val="0035613E"/>
    <w:rsid w:val="003567AD"/>
    <w:rsid w:val="003569AF"/>
    <w:rsid w:val="00357063"/>
    <w:rsid w:val="003576CA"/>
    <w:rsid w:val="00357A43"/>
    <w:rsid w:val="00357BC9"/>
    <w:rsid w:val="00357FE9"/>
    <w:rsid w:val="003602E1"/>
    <w:rsid w:val="00360EBB"/>
    <w:rsid w:val="003610AF"/>
    <w:rsid w:val="00361844"/>
    <w:rsid w:val="00361F33"/>
    <w:rsid w:val="00361FA6"/>
    <w:rsid w:val="0036209B"/>
    <w:rsid w:val="003621CB"/>
    <w:rsid w:val="00362371"/>
    <w:rsid w:val="003623DA"/>
    <w:rsid w:val="00362524"/>
    <w:rsid w:val="0036272C"/>
    <w:rsid w:val="00362D23"/>
    <w:rsid w:val="00362D5D"/>
    <w:rsid w:val="00363BD1"/>
    <w:rsid w:val="00363C24"/>
    <w:rsid w:val="00363EE9"/>
    <w:rsid w:val="003640D9"/>
    <w:rsid w:val="003641B6"/>
    <w:rsid w:val="00364489"/>
    <w:rsid w:val="003649FC"/>
    <w:rsid w:val="00364EBD"/>
    <w:rsid w:val="00365299"/>
    <w:rsid w:val="00365904"/>
    <w:rsid w:val="00365AC9"/>
    <w:rsid w:val="00365AEE"/>
    <w:rsid w:val="00365BB8"/>
    <w:rsid w:val="00366063"/>
    <w:rsid w:val="003660E6"/>
    <w:rsid w:val="00366486"/>
    <w:rsid w:val="003668BB"/>
    <w:rsid w:val="00366CE6"/>
    <w:rsid w:val="00366DC8"/>
    <w:rsid w:val="003700C3"/>
    <w:rsid w:val="00370172"/>
    <w:rsid w:val="003702D9"/>
    <w:rsid w:val="0037054A"/>
    <w:rsid w:val="00370585"/>
    <w:rsid w:val="003705AB"/>
    <w:rsid w:val="00370C02"/>
    <w:rsid w:val="003711DE"/>
    <w:rsid w:val="00371331"/>
    <w:rsid w:val="0037171E"/>
    <w:rsid w:val="00371C35"/>
    <w:rsid w:val="00371C97"/>
    <w:rsid w:val="0037239D"/>
    <w:rsid w:val="003723F0"/>
    <w:rsid w:val="003728B7"/>
    <w:rsid w:val="00372CA7"/>
    <w:rsid w:val="0037316F"/>
    <w:rsid w:val="00373199"/>
    <w:rsid w:val="00373434"/>
    <w:rsid w:val="00373CF7"/>
    <w:rsid w:val="0037419C"/>
    <w:rsid w:val="003749C8"/>
    <w:rsid w:val="0037504A"/>
    <w:rsid w:val="00375E95"/>
    <w:rsid w:val="0037608A"/>
    <w:rsid w:val="00376128"/>
    <w:rsid w:val="0037654C"/>
    <w:rsid w:val="003769EA"/>
    <w:rsid w:val="00376DC4"/>
    <w:rsid w:val="00376E9D"/>
    <w:rsid w:val="0037742E"/>
    <w:rsid w:val="00377D56"/>
    <w:rsid w:val="003801EF"/>
    <w:rsid w:val="0038035F"/>
    <w:rsid w:val="003803A2"/>
    <w:rsid w:val="003803CC"/>
    <w:rsid w:val="00380590"/>
    <w:rsid w:val="00380630"/>
    <w:rsid w:val="003806D4"/>
    <w:rsid w:val="003806E0"/>
    <w:rsid w:val="00380FE5"/>
    <w:rsid w:val="003813CB"/>
    <w:rsid w:val="003813EA"/>
    <w:rsid w:val="0038151B"/>
    <w:rsid w:val="003816AA"/>
    <w:rsid w:val="00381B20"/>
    <w:rsid w:val="00381FC5"/>
    <w:rsid w:val="00382306"/>
    <w:rsid w:val="0038245A"/>
    <w:rsid w:val="003827A4"/>
    <w:rsid w:val="003828CC"/>
    <w:rsid w:val="00382A48"/>
    <w:rsid w:val="00382CB3"/>
    <w:rsid w:val="00382D92"/>
    <w:rsid w:val="00382E42"/>
    <w:rsid w:val="00383709"/>
    <w:rsid w:val="00383C9E"/>
    <w:rsid w:val="003840E6"/>
    <w:rsid w:val="00384226"/>
    <w:rsid w:val="0038457A"/>
    <w:rsid w:val="003848FB"/>
    <w:rsid w:val="003850ED"/>
    <w:rsid w:val="003853CD"/>
    <w:rsid w:val="00385C85"/>
    <w:rsid w:val="00385CFC"/>
    <w:rsid w:val="00386132"/>
    <w:rsid w:val="003865D0"/>
    <w:rsid w:val="00387921"/>
    <w:rsid w:val="00387DF7"/>
    <w:rsid w:val="00387FF9"/>
    <w:rsid w:val="003900D0"/>
    <w:rsid w:val="00390C84"/>
    <w:rsid w:val="00391101"/>
    <w:rsid w:val="0039190D"/>
    <w:rsid w:val="003919C4"/>
    <w:rsid w:val="00391D40"/>
    <w:rsid w:val="00391EBB"/>
    <w:rsid w:val="00391EC7"/>
    <w:rsid w:val="003921DA"/>
    <w:rsid w:val="00392923"/>
    <w:rsid w:val="00392A08"/>
    <w:rsid w:val="00392BA0"/>
    <w:rsid w:val="00392BCB"/>
    <w:rsid w:val="00392D25"/>
    <w:rsid w:val="00392FA7"/>
    <w:rsid w:val="00393164"/>
    <w:rsid w:val="0039337A"/>
    <w:rsid w:val="00393647"/>
    <w:rsid w:val="00393A88"/>
    <w:rsid w:val="00393B40"/>
    <w:rsid w:val="00393C3F"/>
    <w:rsid w:val="00394C59"/>
    <w:rsid w:val="00395109"/>
    <w:rsid w:val="003951F7"/>
    <w:rsid w:val="003952E8"/>
    <w:rsid w:val="0039553A"/>
    <w:rsid w:val="00395B5C"/>
    <w:rsid w:val="00395D5E"/>
    <w:rsid w:val="00395ED6"/>
    <w:rsid w:val="00395FA8"/>
    <w:rsid w:val="003966B5"/>
    <w:rsid w:val="0039685A"/>
    <w:rsid w:val="00396BE9"/>
    <w:rsid w:val="0039704B"/>
    <w:rsid w:val="00397279"/>
    <w:rsid w:val="00397480"/>
    <w:rsid w:val="00397514"/>
    <w:rsid w:val="0039764E"/>
    <w:rsid w:val="003A016A"/>
    <w:rsid w:val="003A0BDF"/>
    <w:rsid w:val="003A0ECF"/>
    <w:rsid w:val="003A1175"/>
    <w:rsid w:val="003A132D"/>
    <w:rsid w:val="003A165D"/>
    <w:rsid w:val="003A2552"/>
    <w:rsid w:val="003A2AF3"/>
    <w:rsid w:val="003A3157"/>
    <w:rsid w:val="003A315B"/>
    <w:rsid w:val="003A3189"/>
    <w:rsid w:val="003A3370"/>
    <w:rsid w:val="003A3CA7"/>
    <w:rsid w:val="003A4FAA"/>
    <w:rsid w:val="003A5366"/>
    <w:rsid w:val="003A5E1B"/>
    <w:rsid w:val="003A62E8"/>
    <w:rsid w:val="003A641F"/>
    <w:rsid w:val="003A654C"/>
    <w:rsid w:val="003A6797"/>
    <w:rsid w:val="003A697A"/>
    <w:rsid w:val="003A6A4B"/>
    <w:rsid w:val="003A6B32"/>
    <w:rsid w:val="003A78E2"/>
    <w:rsid w:val="003B0244"/>
    <w:rsid w:val="003B02D5"/>
    <w:rsid w:val="003B0DD0"/>
    <w:rsid w:val="003B1270"/>
    <w:rsid w:val="003B1490"/>
    <w:rsid w:val="003B1498"/>
    <w:rsid w:val="003B197D"/>
    <w:rsid w:val="003B1A71"/>
    <w:rsid w:val="003B33BD"/>
    <w:rsid w:val="003B3665"/>
    <w:rsid w:val="003B3BE0"/>
    <w:rsid w:val="003B3C02"/>
    <w:rsid w:val="003B3D1F"/>
    <w:rsid w:val="003B3FF2"/>
    <w:rsid w:val="003B4157"/>
    <w:rsid w:val="003B4204"/>
    <w:rsid w:val="003B43B7"/>
    <w:rsid w:val="003B44ED"/>
    <w:rsid w:val="003B456C"/>
    <w:rsid w:val="003B4C47"/>
    <w:rsid w:val="003B4D73"/>
    <w:rsid w:val="003B569D"/>
    <w:rsid w:val="003B5DAB"/>
    <w:rsid w:val="003B6075"/>
    <w:rsid w:val="003B694F"/>
    <w:rsid w:val="003B69DE"/>
    <w:rsid w:val="003B6A07"/>
    <w:rsid w:val="003B6E11"/>
    <w:rsid w:val="003B707E"/>
    <w:rsid w:val="003B7371"/>
    <w:rsid w:val="003B7572"/>
    <w:rsid w:val="003C0236"/>
    <w:rsid w:val="003C0E00"/>
    <w:rsid w:val="003C1106"/>
    <w:rsid w:val="003C197C"/>
    <w:rsid w:val="003C2188"/>
    <w:rsid w:val="003C24EA"/>
    <w:rsid w:val="003C254F"/>
    <w:rsid w:val="003C2876"/>
    <w:rsid w:val="003C2ADC"/>
    <w:rsid w:val="003C3633"/>
    <w:rsid w:val="003C394A"/>
    <w:rsid w:val="003C3AB0"/>
    <w:rsid w:val="003C3C0E"/>
    <w:rsid w:val="003C4EEF"/>
    <w:rsid w:val="003C59F1"/>
    <w:rsid w:val="003C5A32"/>
    <w:rsid w:val="003C5D8B"/>
    <w:rsid w:val="003C60DC"/>
    <w:rsid w:val="003C647B"/>
    <w:rsid w:val="003C70C7"/>
    <w:rsid w:val="003C7A31"/>
    <w:rsid w:val="003D0733"/>
    <w:rsid w:val="003D0B5E"/>
    <w:rsid w:val="003D0EB9"/>
    <w:rsid w:val="003D0F46"/>
    <w:rsid w:val="003D16E2"/>
    <w:rsid w:val="003D1CE1"/>
    <w:rsid w:val="003D272C"/>
    <w:rsid w:val="003D289C"/>
    <w:rsid w:val="003D2A41"/>
    <w:rsid w:val="003D3A05"/>
    <w:rsid w:val="003D3B8B"/>
    <w:rsid w:val="003D3BBB"/>
    <w:rsid w:val="003D42A6"/>
    <w:rsid w:val="003D4471"/>
    <w:rsid w:val="003D4832"/>
    <w:rsid w:val="003D4C12"/>
    <w:rsid w:val="003D4D9A"/>
    <w:rsid w:val="003D4F21"/>
    <w:rsid w:val="003D4FAC"/>
    <w:rsid w:val="003D5C3B"/>
    <w:rsid w:val="003D61B8"/>
    <w:rsid w:val="003D6494"/>
    <w:rsid w:val="003D6C8A"/>
    <w:rsid w:val="003D7444"/>
    <w:rsid w:val="003D7DE1"/>
    <w:rsid w:val="003D7F80"/>
    <w:rsid w:val="003E017C"/>
    <w:rsid w:val="003E036D"/>
    <w:rsid w:val="003E0905"/>
    <w:rsid w:val="003E0E1B"/>
    <w:rsid w:val="003E1885"/>
    <w:rsid w:val="003E1F1C"/>
    <w:rsid w:val="003E1FD1"/>
    <w:rsid w:val="003E318E"/>
    <w:rsid w:val="003E31EB"/>
    <w:rsid w:val="003E3C7E"/>
    <w:rsid w:val="003E3D5F"/>
    <w:rsid w:val="003E3ECA"/>
    <w:rsid w:val="003E4319"/>
    <w:rsid w:val="003E44A1"/>
    <w:rsid w:val="003E4A7E"/>
    <w:rsid w:val="003E4C2E"/>
    <w:rsid w:val="003E4F6C"/>
    <w:rsid w:val="003E59A9"/>
    <w:rsid w:val="003E5C4D"/>
    <w:rsid w:val="003E68C7"/>
    <w:rsid w:val="003E6CFA"/>
    <w:rsid w:val="003E77C7"/>
    <w:rsid w:val="003E78AF"/>
    <w:rsid w:val="003E7906"/>
    <w:rsid w:val="003E7AC8"/>
    <w:rsid w:val="003E7C30"/>
    <w:rsid w:val="003E7FD0"/>
    <w:rsid w:val="003F000F"/>
    <w:rsid w:val="003F0186"/>
    <w:rsid w:val="003F0CAE"/>
    <w:rsid w:val="003F19F6"/>
    <w:rsid w:val="003F19F8"/>
    <w:rsid w:val="003F1B11"/>
    <w:rsid w:val="003F1CE3"/>
    <w:rsid w:val="003F1CE5"/>
    <w:rsid w:val="003F1F43"/>
    <w:rsid w:val="003F26EE"/>
    <w:rsid w:val="003F29E5"/>
    <w:rsid w:val="003F2E94"/>
    <w:rsid w:val="003F2FAE"/>
    <w:rsid w:val="003F341A"/>
    <w:rsid w:val="003F3641"/>
    <w:rsid w:val="003F3696"/>
    <w:rsid w:val="003F3715"/>
    <w:rsid w:val="003F3965"/>
    <w:rsid w:val="003F3B13"/>
    <w:rsid w:val="003F3C50"/>
    <w:rsid w:val="003F3D3E"/>
    <w:rsid w:val="003F3EC0"/>
    <w:rsid w:val="003F40AC"/>
    <w:rsid w:val="003F4123"/>
    <w:rsid w:val="003F42DB"/>
    <w:rsid w:val="003F42FA"/>
    <w:rsid w:val="003F450D"/>
    <w:rsid w:val="003F51E8"/>
    <w:rsid w:val="003F53D7"/>
    <w:rsid w:val="003F55B5"/>
    <w:rsid w:val="003F5978"/>
    <w:rsid w:val="003F5A9D"/>
    <w:rsid w:val="003F6055"/>
    <w:rsid w:val="003F661F"/>
    <w:rsid w:val="003F666D"/>
    <w:rsid w:val="003F6975"/>
    <w:rsid w:val="003F759A"/>
    <w:rsid w:val="003F7882"/>
    <w:rsid w:val="003F7C56"/>
    <w:rsid w:val="003F7C80"/>
    <w:rsid w:val="003F7FC3"/>
    <w:rsid w:val="00400301"/>
    <w:rsid w:val="00400426"/>
    <w:rsid w:val="00400654"/>
    <w:rsid w:val="00400722"/>
    <w:rsid w:val="00400B46"/>
    <w:rsid w:val="00401125"/>
    <w:rsid w:val="004014CA"/>
    <w:rsid w:val="0040175B"/>
    <w:rsid w:val="00401A85"/>
    <w:rsid w:val="00401C7E"/>
    <w:rsid w:val="00402359"/>
    <w:rsid w:val="00402478"/>
    <w:rsid w:val="004026C0"/>
    <w:rsid w:val="00402F53"/>
    <w:rsid w:val="00402F95"/>
    <w:rsid w:val="0040343E"/>
    <w:rsid w:val="004034A3"/>
    <w:rsid w:val="00403945"/>
    <w:rsid w:val="00404233"/>
    <w:rsid w:val="00404F5F"/>
    <w:rsid w:val="00405371"/>
    <w:rsid w:val="004055F5"/>
    <w:rsid w:val="00405B57"/>
    <w:rsid w:val="00406202"/>
    <w:rsid w:val="0040642E"/>
    <w:rsid w:val="004067F6"/>
    <w:rsid w:val="00406A22"/>
    <w:rsid w:val="00406A6A"/>
    <w:rsid w:val="00406B22"/>
    <w:rsid w:val="00407093"/>
    <w:rsid w:val="00407147"/>
    <w:rsid w:val="004071BE"/>
    <w:rsid w:val="00407463"/>
    <w:rsid w:val="00407494"/>
    <w:rsid w:val="004078BC"/>
    <w:rsid w:val="004078FA"/>
    <w:rsid w:val="00407D60"/>
    <w:rsid w:val="00410323"/>
    <w:rsid w:val="0041098E"/>
    <w:rsid w:val="004109DD"/>
    <w:rsid w:val="00410BAA"/>
    <w:rsid w:val="00410DFD"/>
    <w:rsid w:val="00410FE4"/>
    <w:rsid w:val="004110C3"/>
    <w:rsid w:val="00411BDA"/>
    <w:rsid w:val="00411CB0"/>
    <w:rsid w:val="004124E2"/>
    <w:rsid w:val="004131C0"/>
    <w:rsid w:val="004137C0"/>
    <w:rsid w:val="00414041"/>
    <w:rsid w:val="004140B2"/>
    <w:rsid w:val="00414A25"/>
    <w:rsid w:val="00414A88"/>
    <w:rsid w:val="00414CE7"/>
    <w:rsid w:val="00414E47"/>
    <w:rsid w:val="004150CB"/>
    <w:rsid w:val="004151BF"/>
    <w:rsid w:val="004152E0"/>
    <w:rsid w:val="004152F2"/>
    <w:rsid w:val="00415824"/>
    <w:rsid w:val="00416288"/>
    <w:rsid w:val="00416614"/>
    <w:rsid w:val="00416709"/>
    <w:rsid w:val="004168E2"/>
    <w:rsid w:val="00416953"/>
    <w:rsid w:val="00416B81"/>
    <w:rsid w:val="00416DCC"/>
    <w:rsid w:val="00417097"/>
    <w:rsid w:val="004175AD"/>
    <w:rsid w:val="00417FD5"/>
    <w:rsid w:val="004205EF"/>
    <w:rsid w:val="004208FF"/>
    <w:rsid w:val="00420B4A"/>
    <w:rsid w:val="00420C8A"/>
    <w:rsid w:val="00420CAF"/>
    <w:rsid w:val="004217D4"/>
    <w:rsid w:val="0042181B"/>
    <w:rsid w:val="0042230D"/>
    <w:rsid w:val="0042297C"/>
    <w:rsid w:val="00422B0D"/>
    <w:rsid w:val="00423340"/>
    <w:rsid w:val="0042385F"/>
    <w:rsid w:val="0042478A"/>
    <w:rsid w:val="004249A8"/>
    <w:rsid w:val="00424F2A"/>
    <w:rsid w:val="00424F40"/>
    <w:rsid w:val="0042528C"/>
    <w:rsid w:val="00425616"/>
    <w:rsid w:val="00426422"/>
    <w:rsid w:val="00426637"/>
    <w:rsid w:val="004266F5"/>
    <w:rsid w:val="00426736"/>
    <w:rsid w:val="00426939"/>
    <w:rsid w:val="00426951"/>
    <w:rsid w:val="00426AB5"/>
    <w:rsid w:val="00426CEB"/>
    <w:rsid w:val="00426D2D"/>
    <w:rsid w:val="00427087"/>
    <w:rsid w:val="0042732C"/>
    <w:rsid w:val="004277F7"/>
    <w:rsid w:val="00427BFA"/>
    <w:rsid w:val="00430143"/>
    <w:rsid w:val="00430188"/>
    <w:rsid w:val="0043052C"/>
    <w:rsid w:val="00431168"/>
    <w:rsid w:val="00431664"/>
    <w:rsid w:val="00431998"/>
    <w:rsid w:val="00431E08"/>
    <w:rsid w:val="00431E35"/>
    <w:rsid w:val="00431F25"/>
    <w:rsid w:val="004328A7"/>
    <w:rsid w:val="00432BFB"/>
    <w:rsid w:val="00433B6A"/>
    <w:rsid w:val="004341D0"/>
    <w:rsid w:val="004346F0"/>
    <w:rsid w:val="00434947"/>
    <w:rsid w:val="00434C74"/>
    <w:rsid w:val="00434D25"/>
    <w:rsid w:val="00435203"/>
    <w:rsid w:val="00435360"/>
    <w:rsid w:val="0043540A"/>
    <w:rsid w:val="004357A5"/>
    <w:rsid w:val="00435864"/>
    <w:rsid w:val="00435BCC"/>
    <w:rsid w:val="004361B0"/>
    <w:rsid w:val="004368FF"/>
    <w:rsid w:val="004374C2"/>
    <w:rsid w:val="00437588"/>
    <w:rsid w:val="00437650"/>
    <w:rsid w:val="00437AB2"/>
    <w:rsid w:val="00440A41"/>
    <w:rsid w:val="00440C35"/>
    <w:rsid w:val="004411FE"/>
    <w:rsid w:val="004412A5"/>
    <w:rsid w:val="00441418"/>
    <w:rsid w:val="00441B0D"/>
    <w:rsid w:val="00442300"/>
    <w:rsid w:val="0044294C"/>
    <w:rsid w:val="00442E8A"/>
    <w:rsid w:val="004435CB"/>
    <w:rsid w:val="0044361F"/>
    <w:rsid w:val="00443635"/>
    <w:rsid w:val="00443B4E"/>
    <w:rsid w:val="00443EC6"/>
    <w:rsid w:val="004445EF"/>
    <w:rsid w:val="0044491A"/>
    <w:rsid w:val="004449AB"/>
    <w:rsid w:val="00444ADA"/>
    <w:rsid w:val="00444F34"/>
    <w:rsid w:val="004452C9"/>
    <w:rsid w:val="00445719"/>
    <w:rsid w:val="00445B0D"/>
    <w:rsid w:val="00445FF8"/>
    <w:rsid w:val="00446012"/>
    <w:rsid w:val="00446C3E"/>
    <w:rsid w:val="00447F74"/>
    <w:rsid w:val="00450005"/>
    <w:rsid w:val="0045007A"/>
    <w:rsid w:val="00450833"/>
    <w:rsid w:val="00450959"/>
    <w:rsid w:val="00450C06"/>
    <w:rsid w:val="004510FC"/>
    <w:rsid w:val="00451179"/>
    <w:rsid w:val="0045156B"/>
    <w:rsid w:val="004519BB"/>
    <w:rsid w:val="00451AFB"/>
    <w:rsid w:val="00451D59"/>
    <w:rsid w:val="0045202F"/>
    <w:rsid w:val="004520D0"/>
    <w:rsid w:val="00452354"/>
    <w:rsid w:val="00452722"/>
    <w:rsid w:val="00452756"/>
    <w:rsid w:val="00452A07"/>
    <w:rsid w:val="00452A34"/>
    <w:rsid w:val="00452A8A"/>
    <w:rsid w:val="0045351E"/>
    <w:rsid w:val="00453761"/>
    <w:rsid w:val="004539B6"/>
    <w:rsid w:val="00453FC7"/>
    <w:rsid w:val="004541DF"/>
    <w:rsid w:val="00454619"/>
    <w:rsid w:val="0045466D"/>
    <w:rsid w:val="004546D8"/>
    <w:rsid w:val="004546FD"/>
    <w:rsid w:val="004547ED"/>
    <w:rsid w:val="00454941"/>
    <w:rsid w:val="00455087"/>
    <w:rsid w:val="00455719"/>
    <w:rsid w:val="00455BA3"/>
    <w:rsid w:val="00455E2C"/>
    <w:rsid w:val="00455E9C"/>
    <w:rsid w:val="0045639A"/>
    <w:rsid w:val="00456557"/>
    <w:rsid w:val="00456C75"/>
    <w:rsid w:val="00456D3B"/>
    <w:rsid w:val="00456EB4"/>
    <w:rsid w:val="0045757E"/>
    <w:rsid w:val="00457583"/>
    <w:rsid w:val="00457827"/>
    <w:rsid w:val="004578CD"/>
    <w:rsid w:val="00457ABE"/>
    <w:rsid w:val="00457B7F"/>
    <w:rsid w:val="00457BCC"/>
    <w:rsid w:val="00457C3E"/>
    <w:rsid w:val="00457D2E"/>
    <w:rsid w:val="00457FA4"/>
    <w:rsid w:val="00460144"/>
    <w:rsid w:val="004606B7"/>
    <w:rsid w:val="00460D6F"/>
    <w:rsid w:val="00461408"/>
    <w:rsid w:val="004615C4"/>
    <w:rsid w:val="0046161E"/>
    <w:rsid w:val="00461748"/>
    <w:rsid w:val="00461DA8"/>
    <w:rsid w:val="00461F5E"/>
    <w:rsid w:val="004628ED"/>
    <w:rsid w:val="00462914"/>
    <w:rsid w:val="00462AE5"/>
    <w:rsid w:val="00462F1A"/>
    <w:rsid w:val="00463284"/>
    <w:rsid w:val="00463289"/>
    <w:rsid w:val="004637A1"/>
    <w:rsid w:val="00463B20"/>
    <w:rsid w:val="00463C94"/>
    <w:rsid w:val="004645D8"/>
    <w:rsid w:val="00464864"/>
    <w:rsid w:val="004648EA"/>
    <w:rsid w:val="00464E5E"/>
    <w:rsid w:val="00465109"/>
    <w:rsid w:val="004653BF"/>
    <w:rsid w:val="00465BA5"/>
    <w:rsid w:val="00465E8A"/>
    <w:rsid w:val="00466099"/>
    <w:rsid w:val="0046620C"/>
    <w:rsid w:val="0046642A"/>
    <w:rsid w:val="004669F0"/>
    <w:rsid w:val="00466D03"/>
    <w:rsid w:val="0046721B"/>
    <w:rsid w:val="00470927"/>
    <w:rsid w:val="0047095A"/>
    <w:rsid w:val="00470D36"/>
    <w:rsid w:val="00471090"/>
    <w:rsid w:val="00471398"/>
    <w:rsid w:val="004718F3"/>
    <w:rsid w:val="00471A23"/>
    <w:rsid w:val="00471F2C"/>
    <w:rsid w:val="00472408"/>
    <w:rsid w:val="004725D2"/>
    <w:rsid w:val="00472832"/>
    <w:rsid w:val="00472BF9"/>
    <w:rsid w:val="00472F0E"/>
    <w:rsid w:val="00473379"/>
    <w:rsid w:val="004733EF"/>
    <w:rsid w:val="00473C8E"/>
    <w:rsid w:val="00474641"/>
    <w:rsid w:val="0047464B"/>
    <w:rsid w:val="00474F64"/>
    <w:rsid w:val="00475040"/>
    <w:rsid w:val="004750DC"/>
    <w:rsid w:val="004750E2"/>
    <w:rsid w:val="00475C19"/>
    <w:rsid w:val="00475E37"/>
    <w:rsid w:val="00476264"/>
    <w:rsid w:val="00476DF6"/>
    <w:rsid w:val="00476EBD"/>
    <w:rsid w:val="0047757F"/>
    <w:rsid w:val="0047789E"/>
    <w:rsid w:val="004778AC"/>
    <w:rsid w:val="00480531"/>
    <w:rsid w:val="004805EB"/>
    <w:rsid w:val="00480691"/>
    <w:rsid w:val="004809A4"/>
    <w:rsid w:val="00480B57"/>
    <w:rsid w:val="00481473"/>
    <w:rsid w:val="00481E5D"/>
    <w:rsid w:val="00481FD3"/>
    <w:rsid w:val="00482122"/>
    <w:rsid w:val="004822B7"/>
    <w:rsid w:val="00482416"/>
    <w:rsid w:val="0048254F"/>
    <w:rsid w:val="00482ACA"/>
    <w:rsid w:val="004837D2"/>
    <w:rsid w:val="00484391"/>
    <w:rsid w:val="00484B53"/>
    <w:rsid w:val="0048515B"/>
    <w:rsid w:val="0048527E"/>
    <w:rsid w:val="004853E6"/>
    <w:rsid w:val="00485758"/>
    <w:rsid w:val="004858EC"/>
    <w:rsid w:val="00485AB5"/>
    <w:rsid w:val="00485E77"/>
    <w:rsid w:val="00485FC6"/>
    <w:rsid w:val="00486074"/>
    <w:rsid w:val="0048623C"/>
    <w:rsid w:val="0048638C"/>
    <w:rsid w:val="004866EF"/>
    <w:rsid w:val="00486A2F"/>
    <w:rsid w:val="00486AC5"/>
    <w:rsid w:val="00486B4D"/>
    <w:rsid w:val="00486E82"/>
    <w:rsid w:val="00486FC1"/>
    <w:rsid w:val="004870F0"/>
    <w:rsid w:val="0048746A"/>
    <w:rsid w:val="00487609"/>
    <w:rsid w:val="004876D9"/>
    <w:rsid w:val="00487C24"/>
    <w:rsid w:val="004905F6"/>
    <w:rsid w:val="00490705"/>
    <w:rsid w:val="00490C06"/>
    <w:rsid w:val="004912A7"/>
    <w:rsid w:val="004914D8"/>
    <w:rsid w:val="00491F02"/>
    <w:rsid w:val="00491FB9"/>
    <w:rsid w:val="0049305B"/>
    <w:rsid w:val="004933FF"/>
    <w:rsid w:val="00493D40"/>
    <w:rsid w:val="00493DD5"/>
    <w:rsid w:val="00493EE3"/>
    <w:rsid w:val="00494259"/>
    <w:rsid w:val="00494725"/>
    <w:rsid w:val="00494AB6"/>
    <w:rsid w:val="00494C62"/>
    <w:rsid w:val="00495589"/>
    <w:rsid w:val="0049576F"/>
    <w:rsid w:val="00495CEC"/>
    <w:rsid w:val="00495EE7"/>
    <w:rsid w:val="00496158"/>
    <w:rsid w:val="004967B6"/>
    <w:rsid w:val="00497227"/>
    <w:rsid w:val="00497282"/>
    <w:rsid w:val="00497664"/>
    <w:rsid w:val="00497F65"/>
    <w:rsid w:val="004A010A"/>
    <w:rsid w:val="004A0161"/>
    <w:rsid w:val="004A0EAA"/>
    <w:rsid w:val="004A1245"/>
    <w:rsid w:val="004A12B8"/>
    <w:rsid w:val="004A1797"/>
    <w:rsid w:val="004A1A56"/>
    <w:rsid w:val="004A1A96"/>
    <w:rsid w:val="004A1F0B"/>
    <w:rsid w:val="004A20EE"/>
    <w:rsid w:val="004A2125"/>
    <w:rsid w:val="004A27C5"/>
    <w:rsid w:val="004A3697"/>
    <w:rsid w:val="004A393B"/>
    <w:rsid w:val="004A3DAE"/>
    <w:rsid w:val="004A3DB4"/>
    <w:rsid w:val="004A408A"/>
    <w:rsid w:val="004A48D3"/>
    <w:rsid w:val="004A4C4B"/>
    <w:rsid w:val="004A504B"/>
    <w:rsid w:val="004A56D5"/>
    <w:rsid w:val="004A59D6"/>
    <w:rsid w:val="004A5B71"/>
    <w:rsid w:val="004A6255"/>
    <w:rsid w:val="004A6911"/>
    <w:rsid w:val="004A6E43"/>
    <w:rsid w:val="004A6EDF"/>
    <w:rsid w:val="004A7007"/>
    <w:rsid w:val="004A7646"/>
    <w:rsid w:val="004B0238"/>
    <w:rsid w:val="004B07FA"/>
    <w:rsid w:val="004B0C72"/>
    <w:rsid w:val="004B16DC"/>
    <w:rsid w:val="004B2EAD"/>
    <w:rsid w:val="004B328C"/>
    <w:rsid w:val="004B3652"/>
    <w:rsid w:val="004B3A01"/>
    <w:rsid w:val="004B3E86"/>
    <w:rsid w:val="004B3EC1"/>
    <w:rsid w:val="004B3F90"/>
    <w:rsid w:val="004B4283"/>
    <w:rsid w:val="004B487E"/>
    <w:rsid w:val="004B5218"/>
    <w:rsid w:val="004B529B"/>
    <w:rsid w:val="004B5339"/>
    <w:rsid w:val="004B54E0"/>
    <w:rsid w:val="004B5BF3"/>
    <w:rsid w:val="004B5E5B"/>
    <w:rsid w:val="004B5FAD"/>
    <w:rsid w:val="004B6322"/>
    <w:rsid w:val="004B658B"/>
    <w:rsid w:val="004B666C"/>
    <w:rsid w:val="004B6686"/>
    <w:rsid w:val="004B6ED6"/>
    <w:rsid w:val="004B6F7E"/>
    <w:rsid w:val="004B7384"/>
    <w:rsid w:val="004B7732"/>
    <w:rsid w:val="004B77B9"/>
    <w:rsid w:val="004B792C"/>
    <w:rsid w:val="004C09CB"/>
    <w:rsid w:val="004C09FD"/>
    <w:rsid w:val="004C0BEF"/>
    <w:rsid w:val="004C12C7"/>
    <w:rsid w:val="004C189C"/>
    <w:rsid w:val="004C1D24"/>
    <w:rsid w:val="004C1DB8"/>
    <w:rsid w:val="004C241B"/>
    <w:rsid w:val="004C2D43"/>
    <w:rsid w:val="004C39A2"/>
    <w:rsid w:val="004C4269"/>
    <w:rsid w:val="004C49D5"/>
    <w:rsid w:val="004C4D9A"/>
    <w:rsid w:val="004C5410"/>
    <w:rsid w:val="004C589A"/>
    <w:rsid w:val="004C58F6"/>
    <w:rsid w:val="004C5F79"/>
    <w:rsid w:val="004C5F9E"/>
    <w:rsid w:val="004C65A6"/>
    <w:rsid w:val="004C67BC"/>
    <w:rsid w:val="004C6E8D"/>
    <w:rsid w:val="004C706A"/>
    <w:rsid w:val="004C772E"/>
    <w:rsid w:val="004C7828"/>
    <w:rsid w:val="004C7D35"/>
    <w:rsid w:val="004D00E8"/>
    <w:rsid w:val="004D075B"/>
    <w:rsid w:val="004D0AB1"/>
    <w:rsid w:val="004D0C43"/>
    <w:rsid w:val="004D1665"/>
    <w:rsid w:val="004D18FA"/>
    <w:rsid w:val="004D1BB4"/>
    <w:rsid w:val="004D2126"/>
    <w:rsid w:val="004D2497"/>
    <w:rsid w:val="004D2509"/>
    <w:rsid w:val="004D2671"/>
    <w:rsid w:val="004D26CF"/>
    <w:rsid w:val="004D2742"/>
    <w:rsid w:val="004D28F3"/>
    <w:rsid w:val="004D2C13"/>
    <w:rsid w:val="004D2D04"/>
    <w:rsid w:val="004D4234"/>
    <w:rsid w:val="004D49D1"/>
    <w:rsid w:val="004D4AA7"/>
    <w:rsid w:val="004D4AC6"/>
    <w:rsid w:val="004D5426"/>
    <w:rsid w:val="004D58C8"/>
    <w:rsid w:val="004D5B17"/>
    <w:rsid w:val="004D5CDD"/>
    <w:rsid w:val="004D6236"/>
    <w:rsid w:val="004D632D"/>
    <w:rsid w:val="004D6B11"/>
    <w:rsid w:val="004D6B6B"/>
    <w:rsid w:val="004D7194"/>
    <w:rsid w:val="004D7D27"/>
    <w:rsid w:val="004D7F67"/>
    <w:rsid w:val="004D7F90"/>
    <w:rsid w:val="004E022C"/>
    <w:rsid w:val="004E023F"/>
    <w:rsid w:val="004E06B8"/>
    <w:rsid w:val="004E08EE"/>
    <w:rsid w:val="004E0AC4"/>
    <w:rsid w:val="004E0DF9"/>
    <w:rsid w:val="004E14A4"/>
    <w:rsid w:val="004E179B"/>
    <w:rsid w:val="004E1B1C"/>
    <w:rsid w:val="004E1D29"/>
    <w:rsid w:val="004E1DE9"/>
    <w:rsid w:val="004E24A3"/>
    <w:rsid w:val="004E2F4E"/>
    <w:rsid w:val="004E3122"/>
    <w:rsid w:val="004E36F0"/>
    <w:rsid w:val="004E3E00"/>
    <w:rsid w:val="004E409E"/>
    <w:rsid w:val="004E457A"/>
    <w:rsid w:val="004E46D8"/>
    <w:rsid w:val="004E4909"/>
    <w:rsid w:val="004E4DBB"/>
    <w:rsid w:val="004E4E41"/>
    <w:rsid w:val="004E5093"/>
    <w:rsid w:val="004E50EA"/>
    <w:rsid w:val="004E517B"/>
    <w:rsid w:val="004E526A"/>
    <w:rsid w:val="004E5288"/>
    <w:rsid w:val="004E5479"/>
    <w:rsid w:val="004E59DF"/>
    <w:rsid w:val="004E5EB2"/>
    <w:rsid w:val="004E5F91"/>
    <w:rsid w:val="004E643C"/>
    <w:rsid w:val="004E73DB"/>
    <w:rsid w:val="004E7C0D"/>
    <w:rsid w:val="004E7F9C"/>
    <w:rsid w:val="004F0006"/>
    <w:rsid w:val="004F0165"/>
    <w:rsid w:val="004F1222"/>
    <w:rsid w:val="004F1811"/>
    <w:rsid w:val="004F23A8"/>
    <w:rsid w:val="004F2C6F"/>
    <w:rsid w:val="004F323E"/>
    <w:rsid w:val="004F3400"/>
    <w:rsid w:val="004F3493"/>
    <w:rsid w:val="004F3511"/>
    <w:rsid w:val="004F370E"/>
    <w:rsid w:val="004F37A2"/>
    <w:rsid w:val="004F37F8"/>
    <w:rsid w:val="004F3D43"/>
    <w:rsid w:val="004F464E"/>
    <w:rsid w:val="004F4B41"/>
    <w:rsid w:val="004F4BAC"/>
    <w:rsid w:val="004F511B"/>
    <w:rsid w:val="004F5143"/>
    <w:rsid w:val="004F52CC"/>
    <w:rsid w:val="004F547D"/>
    <w:rsid w:val="004F5A28"/>
    <w:rsid w:val="004F5CD5"/>
    <w:rsid w:val="004F5D10"/>
    <w:rsid w:val="004F697A"/>
    <w:rsid w:val="004F6CAC"/>
    <w:rsid w:val="004F6FDD"/>
    <w:rsid w:val="004F70F0"/>
    <w:rsid w:val="004F73A4"/>
    <w:rsid w:val="004F74B4"/>
    <w:rsid w:val="004F795A"/>
    <w:rsid w:val="004F7D9E"/>
    <w:rsid w:val="004F7E00"/>
    <w:rsid w:val="00500471"/>
    <w:rsid w:val="0050180C"/>
    <w:rsid w:val="005018E2"/>
    <w:rsid w:val="00501BFC"/>
    <w:rsid w:val="005023EA"/>
    <w:rsid w:val="0050258E"/>
    <w:rsid w:val="00502853"/>
    <w:rsid w:val="00502F04"/>
    <w:rsid w:val="005030C9"/>
    <w:rsid w:val="00503279"/>
    <w:rsid w:val="0050365B"/>
    <w:rsid w:val="00503D84"/>
    <w:rsid w:val="005044E3"/>
    <w:rsid w:val="005047FC"/>
    <w:rsid w:val="00504D60"/>
    <w:rsid w:val="00505396"/>
    <w:rsid w:val="00505466"/>
    <w:rsid w:val="005054BB"/>
    <w:rsid w:val="00505CCE"/>
    <w:rsid w:val="00505F1E"/>
    <w:rsid w:val="005060D1"/>
    <w:rsid w:val="00506DC7"/>
    <w:rsid w:val="00507CB3"/>
    <w:rsid w:val="00510AD5"/>
    <w:rsid w:val="00510D1B"/>
    <w:rsid w:val="00510E5F"/>
    <w:rsid w:val="0051137D"/>
    <w:rsid w:val="005115A9"/>
    <w:rsid w:val="00511795"/>
    <w:rsid w:val="00511821"/>
    <w:rsid w:val="00512973"/>
    <w:rsid w:val="00512B09"/>
    <w:rsid w:val="00512B5A"/>
    <w:rsid w:val="00513040"/>
    <w:rsid w:val="0051316F"/>
    <w:rsid w:val="00513185"/>
    <w:rsid w:val="005131D0"/>
    <w:rsid w:val="00513424"/>
    <w:rsid w:val="00513961"/>
    <w:rsid w:val="00513B2F"/>
    <w:rsid w:val="00513BA2"/>
    <w:rsid w:val="00513D3A"/>
    <w:rsid w:val="00514334"/>
    <w:rsid w:val="00515171"/>
    <w:rsid w:val="005153EB"/>
    <w:rsid w:val="005156CF"/>
    <w:rsid w:val="005157E4"/>
    <w:rsid w:val="00515965"/>
    <w:rsid w:val="00515CE6"/>
    <w:rsid w:val="00515F0F"/>
    <w:rsid w:val="00516EBB"/>
    <w:rsid w:val="0051721F"/>
    <w:rsid w:val="00517964"/>
    <w:rsid w:val="0051797D"/>
    <w:rsid w:val="00517DE8"/>
    <w:rsid w:val="0052035E"/>
    <w:rsid w:val="005205DE"/>
    <w:rsid w:val="0052082E"/>
    <w:rsid w:val="005208A3"/>
    <w:rsid w:val="005210E6"/>
    <w:rsid w:val="00521C58"/>
    <w:rsid w:val="005220ED"/>
    <w:rsid w:val="005225D6"/>
    <w:rsid w:val="00522B07"/>
    <w:rsid w:val="00523322"/>
    <w:rsid w:val="00523A42"/>
    <w:rsid w:val="00523A92"/>
    <w:rsid w:val="00523D11"/>
    <w:rsid w:val="00523FBF"/>
    <w:rsid w:val="00524010"/>
    <w:rsid w:val="00524230"/>
    <w:rsid w:val="00524371"/>
    <w:rsid w:val="0052463F"/>
    <w:rsid w:val="00524B7E"/>
    <w:rsid w:val="00524C7D"/>
    <w:rsid w:val="00524F4E"/>
    <w:rsid w:val="00524FC8"/>
    <w:rsid w:val="005250E1"/>
    <w:rsid w:val="0052535A"/>
    <w:rsid w:val="0052553C"/>
    <w:rsid w:val="005258CD"/>
    <w:rsid w:val="00525ED4"/>
    <w:rsid w:val="00526463"/>
    <w:rsid w:val="00526B1F"/>
    <w:rsid w:val="00526DC7"/>
    <w:rsid w:val="005270EA"/>
    <w:rsid w:val="0052768C"/>
    <w:rsid w:val="005302E9"/>
    <w:rsid w:val="00530303"/>
    <w:rsid w:val="00530DE4"/>
    <w:rsid w:val="00531055"/>
    <w:rsid w:val="00531111"/>
    <w:rsid w:val="005312D1"/>
    <w:rsid w:val="00531371"/>
    <w:rsid w:val="005329B4"/>
    <w:rsid w:val="005336E8"/>
    <w:rsid w:val="00533796"/>
    <w:rsid w:val="0053409F"/>
    <w:rsid w:val="005340ED"/>
    <w:rsid w:val="005342EB"/>
    <w:rsid w:val="005342F0"/>
    <w:rsid w:val="00534563"/>
    <w:rsid w:val="005351E9"/>
    <w:rsid w:val="005353BB"/>
    <w:rsid w:val="00535481"/>
    <w:rsid w:val="005357D4"/>
    <w:rsid w:val="00536136"/>
    <w:rsid w:val="0053636F"/>
    <w:rsid w:val="005364F4"/>
    <w:rsid w:val="0053699A"/>
    <w:rsid w:val="005372A6"/>
    <w:rsid w:val="00537310"/>
    <w:rsid w:val="00537343"/>
    <w:rsid w:val="005373B2"/>
    <w:rsid w:val="00537BD5"/>
    <w:rsid w:val="00537E56"/>
    <w:rsid w:val="00540766"/>
    <w:rsid w:val="00540893"/>
    <w:rsid w:val="00540B82"/>
    <w:rsid w:val="005411C8"/>
    <w:rsid w:val="005412AD"/>
    <w:rsid w:val="00541EF1"/>
    <w:rsid w:val="00542059"/>
    <w:rsid w:val="0054235B"/>
    <w:rsid w:val="00542ABD"/>
    <w:rsid w:val="00542F57"/>
    <w:rsid w:val="00543E67"/>
    <w:rsid w:val="00544495"/>
    <w:rsid w:val="005446AB"/>
    <w:rsid w:val="005452E2"/>
    <w:rsid w:val="005458BD"/>
    <w:rsid w:val="00545B88"/>
    <w:rsid w:val="00545C39"/>
    <w:rsid w:val="00545E8E"/>
    <w:rsid w:val="00546299"/>
    <w:rsid w:val="00546455"/>
    <w:rsid w:val="005471AC"/>
    <w:rsid w:val="00547308"/>
    <w:rsid w:val="00547B59"/>
    <w:rsid w:val="0055016C"/>
    <w:rsid w:val="00550714"/>
    <w:rsid w:val="00550A56"/>
    <w:rsid w:val="00550BF1"/>
    <w:rsid w:val="00550F9E"/>
    <w:rsid w:val="005512FD"/>
    <w:rsid w:val="00551331"/>
    <w:rsid w:val="005516F3"/>
    <w:rsid w:val="00552038"/>
    <w:rsid w:val="00552263"/>
    <w:rsid w:val="0055272C"/>
    <w:rsid w:val="005527FD"/>
    <w:rsid w:val="00553214"/>
    <w:rsid w:val="00553E1D"/>
    <w:rsid w:val="00553E7F"/>
    <w:rsid w:val="00554664"/>
    <w:rsid w:val="005547EB"/>
    <w:rsid w:val="00554C0B"/>
    <w:rsid w:val="0055592D"/>
    <w:rsid w:val="00555C4D"/>
    <w:rsid w:val="00555D75"/>
    <w:rsid w:val="00555DA5"/>
    <w:rsid w:val="00556058"/>
    <w:rsid w:val="00556841"/>
    <w:rsid w:val="00556A15"/>
    <w:rsid w:val="00557D84"/>
    <w:rsid w:val="00560762"/>
    <w:rsid w:val="00560C78"/>
    <w:rsid w:val="00560CE3"/>
    <w:rsid w:val="00560DF0"/>
    <w:rsid w:val="005613A5"/>
    <w:rsid w:val="005617AF"/>
    <w:rsid w:val="005618F7"/>
    <w:rsid w:val="00561F3F"/>
    <w:rsid w:val="00562A74"/>
    <w:rsid w:val="00562D16"/>
    <w:rsid w:val="00563064"/>
    <w:rsid w:val="005630AB"/>
    <w:rsid w:val="00563338"/>
    <w:rsid w:val="00563A4C"/>
    <w:rsid w:val="00563CDA"/>
    <w:rsid w:val="0056421E"/>
    <w:rsid w:val="00564379"/>
    <w:rsid w:val="00564655"/>
    <w:rsid w:val="00564A12"/>
    <w:rsid w:val="00564A22"/>
    <w:rsid w:val="00564B41"/>
    <w:rsid w:val="00565AD7"/>
    <w:rsid w:val="00565C18"/>
    <w:rsid w:val="00565D7D"/>
    <w:rsid w:val="00565E68"/>
    <w:rsid w:val="0056619C"/>
    <w:rsid w:val="005664D1"/>
    <w:rsid w:val="00566561"/>
    <w:rsid w:val="0056666C"/>
    <w:rsid w:val="005666C6"/>
    <w:rsid w:val="00566ACD"/>
    <w:rsid w:val="0056720F"/>
    <w:rsid w:val="0056759C"/>
    <w:rsid w:val="00567EC3"/>
    <w:rsid w:val="00570BF8"/>
    <w:rsid w:val="0057110D"/>
    <w:rsid w:val="00571622"/>
    <w:rsid w:val="0057179C"/>
    <w:rsid w:val="00571B27"/>
    <w:rsid w:val="00571BBF"/>
    <w:rsid w:val="00572146"/>
    <w:rsid w:val="0057254C"/>
    <w:rsid w:val="0057266D"/>
    <w:rsid w:val="005726B4"/>
    <w:rsid w:val="005726BD"/>
    <w:rsid w:val="00572884"/>
    <w:rsid w:val="005728FA"/>
    <w:rsid w:val="00573CBA"/>
    <w:rsid w:val="00573E87"/>
    <w:rsid w:val="0057446B"/>
    <w:rsid w:val="005749C8"/>
    <w:rsid w:val="00574B49"/>
    <w:rsid w:val="0057546E"/>
    <w:rsid w:val="005755CC"/>
    <w:rsid w:val="00575C4F"/>
    <w:rsid w:val="00576054"/>
    <w:rsid w:val="00576111"/>
    <w:rsid w:val="00576299"/>
    <w:rsid w:val="0057680C"/>
    <w:rsid w:val="00576AB9"/>
    <w:rsid w:val="00576DC8"/>
    <w:rsid w:val="00576F92"/>
    <w:rsid w:val="005772D5"/>
    <w:rsid w:val="00577A53"/>
    <w:rsid w:val="00580438"/>
    <w:rsid w:val="00580731"/>
    <w:rsid w:val="00580A9E"/>
    <w:rsid w:val="00580BDB"/>
    <w:rsid w:val="005810C2"/>
    <w:rsid w:val="00581825"/>
    <w:rsid w:val="00581E7A"/>
    <w:rsid w:val="00582388"/>
    <w:rsid w:val="00582644"/>
    <w:rsid w:val="005828C0"/>
    <w:rsid w:val="00583128"/>
    <w:rsid w:val="00583D38"/>
    <w:rsid w:val="00583E1E"/>
    <w:rsid w:val="00583E3B"/>
    <w:rsid w:val="00583ED8"/>
    <w:rsid w:val="0058450A"/>
    <w:rsid w:val="005845D1"/>
    <w:rsid w:val="0058501B"/>
    <w:rsid w:val="0058523B"/>
    <w:rsid w:val="005852B6"/>
    <w:rsid w:val="005852EA"/>
    <w:rsid w:val="00585DDB"/>
    <w:rsid w:val="00585F27"/>
    <w:rsid w:val="00586079"/>
    <w:rsid w:val="005869C5"/>
    <w:rsid w:val="00586E99"/>
    <w:rsid w:val="00587036"/>
    <w:rsid w:val="00587080"/>
    <w:rsid w:val="0058734F"/>
    <w:rsid w:val="00587985"/>
    <w:rsid w:val="00587A57"/>
    <w:rsid w:val="00587DAB"/>
    <w:rsid w:val="005902EB"/>
    <w:rsid w:val="0059079D"/>
    <w:rsid w:val="00590BD2"/>
    <w:rsid w:val="00590C65"/>
    <w:rsid w:val="0059104C"/>
    <w:rsid w:val="005916C1"/>
    <w:rsid w:val="00591894"/>
    <w:rsid w:val="0059192C"/>
    <w:rsid w:val="00591D60"/>
    <w:rsid w:val="00591F71"/>
    <w:rsid w:val="0059222E"/>
    <w:rsid w:val="005926CD"/>
    <w:rsid w:val="00592DC3"/>
    <w:rsid w:val="005937F5"/>
    <w:rsid w:val="005939F9"/>
    <w:rsid w:val="005940B5"/>
    <w:rsid w:val="00594886"/>
    <w:rsid w:val="0059513E"/>
    <w:rsid w:val="005952F9"/>
    <w:rsid w:val="00595452"/>
    <w:rsid w:val="0059549E"/>
    <w:rsid w:val="005955B6"/>
    <w:rsid w:val="0059592D"/>
    <w:rsid w:val="00595CCE"/>
    <w:rsid w:val="00595D9E"/>
    <w:rsid w:val="00596863"/>
    <w:rsid w:val="00596AEC"/>
    <w:rsid w:val="00596E52"/>
    <w:rsid w:val="00597019"/>
    <w:rsid w:val="00597702"/>
    <w:rsid w:val="00597C20"/>
    <w:rsid w:val="00597D9D"/>
    <w:rsid w:val="00597E64"/>
    <w:rsid w:val="005A0A63"/>
    <w:rsid w:val="005A1D63"/>
    <w:rsid w:val="005A1E01"/>
    <w:rsid w:val="005A26F8"/>
    <w:rsid w:val="005A2742"/>
    <w:rsid w:val="005A2787"/>
    <w:rsid w:val="005A35A1"/>
    <w:rsid w:val="005A41C2"/>
    <w:rsid w:val="005A4352"/>
    <w:rsid w:val="005A45C0"/>
    <w:rsid w:val="005A4652"/>
    <w:rsid w:val="005A523B"/>
    <w:rsid w:val="005A5456"/>
    <w:rsid w:val="005A58DC"/>
    <w:rsid w:val="005A5DC4"/>
    <w:rsid w:val="005A63B3"/>
    <w:rsid w:val="005A69F5"/>
    <w:rsid w:val="005A6AA4"/>
    <w:rsid w:val="005A6D9F"/>
    <w:rsid w:val="005A6DE8"/>
    <w:rsid w:val="005A70AC"/>
    <w:rsid w:val="005A769A"/>
    <w:rsid w:val="005A7B69"/>
    <w:rsid w:val="005A7D5B"/>
    <w:rsid w:val="005A7DED"/>
    <w:rsid w:val="005A7EAD"/>
    <w:rsid w:val="005B0539"/>
    <w:rsid w:val="005B158F"/>
    <w:rsid w:val="005B1623"/>
    <w:rsid w:val="005B2D77"/>
    <w:rsid w:val="005B2EA7"/>
    <w:rsid w:val="005B32FF"/>
    <w:rsid w:val="005B3D78"/>
    <w:rsid w:val="005B3D92"/>
    <w:rsid w:val="005B3E16"/>
    <w:rsid w:val="005B451F"/>
    <w:rsid w:val="005B48FF"/>
    <w:rsid w:val="005B4B76"/>
    <w:rsid w:val="005B4CFC"/>
    <w:rsid w:val="005B4E08"/>
    <w:rsid w:val="005B4F25"/>
    <w:rsid w:val="005B5064"/>
    <w:rsid w:val="005B5273"/>
    <w:rsid w:val="005B5CCB"/>
    <w:rsid w:val="005B5E52"/>
    <w:rsid w:val="005B5E60"/>
    <w:rsid w:val="005B6056"/>
    <w:rsid w:val="005B653E"/>
    <w:rsid w:val="005B6B53"/>
    <w:rsid w:val="005B6E75"/>
    <w:rsid w:val="005B6EB9"/>
    <w:rsid w:val="005B6FA0"/>
    <w:rsid w:val="005B7272"/>
    <w:rsid w:val="005C02BD"/>
    <w:rsid w:val="005C092A"/>
    <w:rsid w:val="005C1755"/>
    <w:rsid w:val="005C180F"/>
    <w:rsid w:val="005C1815"/>
    <w:rsid w:val="005C1837"/>
    <w:rsid w:val="005C1E32"/>
    <w:rsid w:val="005C21A1"/>
    <w:rsid w:val="005C23E4"/>
    <w:rsid w:val="005C2AA4"/>
    <w:rsid w:val="005C2C8D"/>
    <w:rsid w:val="005C2D2C"/>
    <w:rsid w:val="005C2F15"/>
    <w:rsid w:val="005C3A50"/>
    <w:rsid w:val="005C3E79"/>
    <w:rsid w:val="005C4137"/>
    <w:rsid w:val="005C4272"/>
    <w:rsid w:val="005C4EBA"/>
    <w:rsid w:val="005C52EF"/>
    <w:rsid w:val="005C543A"/>
    <w:rsid w:val="005C5540"/>
    <w:rsid w:val="005C6067"/>
    <w:rsid w:val="005C6099"/>
    <w:rsid w:val="005C6142"/>
    <w:rsid w:val="005C63C0"/>
    <w:rsid w:val="005C64A5"/>
    <w:rsid w:val="005C65E8"/>
    <w:rsid w:val="005C670D"/>
    <w:rsid w:val="005C6985"/>
    <w:rsid w:val="005C6BFA"/>
    <w:rsid w:val="005C6C7D"/>
    <w:rsid w:val="005C7327"/>
    <w:rsid w:val="005C74C1"/>
    <w:rsid w:val="005C74CF"/>
    <w:rsid w:val="005C754D"/>
    <w:rsid w:val="005C7CD5"/>
    <w:rsid w:val="005D0104"/>
    <w:rsid w:val="005D028E"/>
    <w:rsid w:val="005D040A"/>
    <w:rsid w:val="005D040D"/>
    <w:rsid w:val="005D0BF2"/>
    <w:rsid w:val="005D0DA2"/>
    <w:rsid w:val="005D0F18"/>
    <w:rsid w:val="005D19E8"/>
    <w:rsid w:val="005D1C1C"/>
    <w:rsid w:val="005D209B"/>
    <w:rsid w:val="005D22EF"/>
    <w:rsid w:val="005D23C6"/>
    <w:rsid w:val="005D29C8"/>
    <w:rsid w:val="005D363F"/>
    <w:rsid w:val="005D39BC"/>
    <w:rsid w:val="005D3B03"/>
    <w:rsid w:val="005D4AEA"/>
    <w:rsid w:val="005D4C27"/>
    <w:rsid w:val="005D5971"/>
    <w:rsid w:val="005D5976"/>
    <w:rsid w:val="005D5A6B"/>
    <w:rsid w:val="005D5D52"/>
    <w:rsid w:val="005D6425"/>
    <w:rsid w:val="005D6A6C"/>
    <w:rsid w:val="005D74AD"/>
    <w:rsid w:val="005E04A4"/>
    <w:rsid w:val="005E050C"/>
    <w:rsid w:val="005E056A"/>
    <w:rsid w:val="005E0E26"/>
    <w:rsid w:val="005E0E2D"/>
    <w:rsid w:val="005E11F2"/>
    <w:rsid w:val="005E1570"/>
    <w:rsid w:val="005E1811"/>
    <w:rsid w:val="005E1CAE"/>
    <w:rsid w:val="005E1D2C"/>
    <w:rsid w:val="005E2037"/>
    <w:rsid w:val="005E21F9"/>
    <w:rsid w:val="005E2574"/>
    <w:rsid w:val="005E2F16"/>
    <w:rsid w:val="005E343D"/>
    <w:rsid w:val="005E3482"/>
    <w:rsid w:val="005E3592"/>
    <w:rsid w:val="005E3688"/>
    <w:rsid w:val="005E38B1"/>
    <w:rsid w:val="005E3967"/>
    <w:rsid w:val="005E3AB6"/>
    <w:rsid w:val="005E3E14"/>
    <w:rsid w:val="005E3FD7"/>
    <w:rsid w:val="005E4135"/>
    <w:rsid w:val="005E42B2"/>
    <w:rsid w:val="005E42D7"/>
    <w:rsid w:val="005E44C9"/>
    <w:rsid w:val="005E48BD"/>
    <w:rsid w:val="005E4FEC"/>
    <w:rsid w:val="005E506A"/>
    <w:rsid w:val="005E5585"/>
    <w:rsid w:val="005E5DE0"/>
    <w:rsid w:val="005E629B"/>
    <w:rsid w:val="005E64B3"/>
    <w:rsid w:val="005E7190"/>
    <w:rsid w:val="005E751C"/>
    <w:rsid w:val="005E7662"/>
    <w:rsid w:val="005E7676"/>
    <w:rsid w:val="005E79FB"/>
    <w:rsid w:val="005F01A2"/>
    <w:rsid w:val="005F03E9"/>
    <w:rsid w:val="005F0E29"/>
    <w:rsid w:val="005F13C2"/>
    <w:rsid w:val="005F1578"/>
    <w:rsid w:val="005F19F4"/>
    <w:rsid w:val="005F1A5B"/>
    <w:rsid w:val="005F1FFD"/>
    <w:rsid w:val="005F200B"/>
    <w:rsid w:val="005F2404"/>
    <w:rsid w:val="005F2A90"/>
    <w:rsid w:val="005F302C"/>
    <w:rsid w:val="005F328E"/>
    <w:rsid w:val="005F498A"/>
    <w:rsid w:val="005F4DD6"/>
    <w:rsid w:val="005F4FA7"/>
    <w:rsid w:val="005F50E7"/>
    <w:rsid w:val="005F5398"/>
    <w:rsid w:val="005F6100"/>
    <w:rsid w:val="005F68F0"/>
    <w:rsid w:val="005F70E8"/>
    <w:rsid w:val="005F73B0"/>
    <w:rsid w:val="0060197A"/>
    <w:rsid w:val="0060226A"/>
    <w:rsid w:val="00602271"/>
    <w:rsid w:val="006024D6"/>
    <w:rsid w:val="0060298C"/>
    <w:rsid w:val="00602B42"/>
    <w:rsid w:val="00602FE4"/>
    <w:rsid w:val="006035FA"/>
    <w:rsid w:val="00603901"/>
    <w:rsid w:val="00603C3A"/>
    <w:rsid w:val="00603E99"/>
    <w:rsid w:val="00603E9D"/>
    <w:rsid w:val="00604686"/>
    <w:rsid w:val="00604C15"/>
    <w:rsid w:val="00604F79"/>
    <w:rsid w:val="006050B3"/>
    <w:rsid w:val="0060571E"/>
    <w:rsid w:val="00605858"/>
    <w:rsid w:val="00605DFC"/>
    <w:rsid w:val="006062A0"/>
    <w:rsid w:val="006064F8"/>
    <w:rsid w:val="0060733A"/>
    <w:rsid w:val="0060747D"/>
    <w:rsid w:val="0060762E"/>
    <w:rsid w:val="006078E9"/>
    <w:rsid w:val="00610024"/>
    <w:rsid w:val="00610180"/>
    <w:rsid w:val="00610AB4"/>
    <w:rsid w:val="00610AB6"/>
    <w:rsid w:val="00610B25"/>
    <w:rsid w:val="00610D9E"/>
    <w:rsid w:val="00610F70"/>
    <w:rsid w:val="00611603"/>
    <w:rsid w:val="00611D24"/>
    <w:rsid w:val="00612883"/>
    <w:rsid w:val="00612CB5"/>
    <w:rsid w:val="00612CD8"/>
    <w:rsid w:val="00612FD8"/>
    <w:rsid w:val="00613220"/>
    <w:rsid w:val="0061376A"/>
    <w:rsid w:val="006138D7"/>
    <w:rsid w:val="00613BF0"/>
    <w:rsid w:val="006141BE"/>
    <w:rsid w:val="00614279"/>
    <w:rsid w:val="00614967"/>
    <w:rsid w:val="006158D0"/>
    <w:rsid w:val="006158D5"/>
    <w:rsid w:val="006159FC"/>
    <w:rsid w:val="00616888"/>
    <w:rsid w:val="00616984"/>
    <w:rsid w:val="00616BD7"/>
    <w:rsid w:val="00616C09"/>
    <w:rsid w:val="00616CEC"/>
    <w:rsid w:val="00616E9F"/>
    <w:rsid w:val="006175C2"/>
    <w:rsid w:val="006175DA"/>
    <w:rsid w:val="00617E38"/>
    <w:rsid w:val="00620560"/>
    <w:rsid w:val="0062087F"/>
    <w:rsid w:val="00620BBB"/>
    <w:rsid w:val="006211BA"/>
    <w:rsid w:val="00621228"/>
    <w:rsid w:val="006213D3"/>
    <w:rsid w:val="00622335"/>
    <w:rsid w:val="006229FC"/>
    <w:rsid w:val="00622A09"/>
    <w:rsid w:val="0062302C"/>
    <w:rsid w:val="0062337F"/>
    <w:rsid w:val="006238B5"/>
    <w:rsid w:val="00623BE5"/>
    <w:rsid w:val="00623E79"/>
    <w:rsid w:val="006241EF"/>
    <w:rsid w:val="00624E17"/>
    <w:rsid w:val="00624FF0"/>
    <w:rsid w:val="0062510D"/>
    <w:rsid w:val="0062518E"/>
    <w:rsid w:val="0062548F"/>
    <w:rsid w:val="006256A5"/>
    <w:rsid w:val="006258E2"/>
    <w:rsid w:val="00625D83"/>
    <w:rsid w:val="006261F5"/>
    <w:rsid w:val="0062632E"/>
    <w:rsid w:val="0062652E"/>
    <w:rsid w:val="0062674E"/>
    <w:rsid w:val="006268B9"/>
    <w:rsid w:val="00626C6D"/>
    <w:rsid w:val="006270D1"/>
    <w:rsid w:val="00627979"/>
    <w:rsid w:val="00630414"/>
    <w:rsid w:val="00630D9D"/>
    <w:rsid w:val="006311BE"/>
    <w:rsid w:val="00631489"/>
    <w:rsid w:val="006314FB"/>
    <w:rsid w:val="00631917"/>
    <w:rsid w:val="00631B1B"/>
    <w:rsid w:val="00631C86"/>
    <w:rsid w:val="00632370"/>
    <w:rsid w:val="006324CA"/>
    <w:rsid w:val="006324CE"/>
    <w:rsid w:val="006326A6"/>
    <w:rsid w:val="00632AC5"/>
    <w:rsid w:val="00632AEE"/>
    <w:rsid w:val="00632B80"/>
    <w:rsid w:val="00632BAE"/>
    <w:rsid w:val="00633318"/>
    <w:rsid w:val="00633376"/>
    <w:rsid w:val="006334AD"/>
    <w:rsid w:val="00634086"/>
    <w:rsid w:val="006340CC"/>
    <w:rsid w:val="00634185"/>
    <w:rsid w:val="00634251"/>
    <w:rsid w:val="006343AC"/>
    <w:rsid w:val="00634C30"/>
    <w:rsid w:val="00634DE5"/>
    <w:rsid w:val="00635783"/>
    <w:rsid w:val="006357A6"/>
    <w:rsid w:val="006360AD"/>
    <w:rsid w:val="00636BBE"/>
    <w:rsid w:val="00636E6A"/>
    <w:rsid w:val="00636F8F"/>
    <w:rsid w:val="00637304"/>
    <w:rsid w:val="00637457"/>
    <w:rsid w:val="0063749F"/>
    <w:rsid w:val="00637A37"/>
    <w:rsid w:val="00640C97"/>
    <w:rsid w:val="00640E53"/>
    <w:rsid w:val="006411CF"/>
    <w:rsid w:val="006413F4"/>
    <w:rsid w:val="00641790"/>
    <w:rsid w:val="00642172"/>
    <w:rsid w:val="00642549"/>
    <w:rsid w:val="00642804"/>
    <w:rsid w:val="00642BEB"/>
    <w:rsid w:val="00642C9F"/>
    <w:rsid w:val="00642E1A"/>
    <w:rsid w:val="00643055"/>
    <w:rsid w:val="006435CE"/>
    <w:rsid w:val="006435F9"/>
    <w:rsid w:val="0064389B"/>
    <w:rsid w:val="006438D4"/>
    <w:rsid w:val="00643D10"/>
    <w:rsid w:val="00643E34"/>
    <w:rsid w:val="00643F7E"/>
    <w:rsid w:val="00644258"/>
    <w:rsid w:val="00644301"/>
    <w:rsid w:val="0064479C"/>
    <w:rsid w:val="006449A3"/>
    <w:rsid w:val="00644ADD"/>
    <w:rsid w:val="00644BC1"/>
    <w:rsid w:val="00644D9A"/>
    <w:rsid w:val="00644DB0"/>
    <w:rsid w:val="006450F5"/>
    <w:rsid w:val="00645921"/>
    <w:rsid w:val="0064599B"/>
    <w:rsid w:val="00645A52"/>
    <w:rsid w:val="00645A5E"/>
    <w:rsid w:val="00645CD8"/>
    <w:rsid w:val="00645E83"/>
    <w:rsid w:val="00646531"/>
    <w:rsid w:val="00646A40"/>
    <w:rsid w:val="00647269"/>
    <w:rsid w:val="00647B8F"/>
    <w:rsid w:val="00647D59"/>
    <w:rsid w:val="00647EF7"/>
    <w:rsid w:val="00650040"/>
    <w:rsid w:val="00650BD3"/>
    <w:rsid w:val="00650D02"/>
    <w:rsid w:val="0065105B"/>
    <w:rsid w:val="006513C5"/>
    <w:rsid w:val="00651697"/>
    <w:rsid w:val="00651984"/>
    <w:rsid w:val="00651BE2"/>
    <w:rsid w:val="00651DD8"/>
    <w:rsid w:val="00651F5B"/>
    <w:rsid w:val="006523C2"/>
    <w:rsid w:val="00652630"/>
    <w:rsid w:val="0065272C"/>
    <w:rsid w:val="00652777"/>
    <w:rsid w:val="00652B38"/>
    <w:rsid w:val="0065336C"/>
    <w:rsid w:val="006538C5"/>
    <w:rsid w:val="00653C25"/>
    <w:rsid w:val="00654215"/>
    <w:rsid w:val="006550DF"/>
    <w:rsid w:val="006552DF"/>
    <w:rsid w:val="00655474"/>
    <w:rsid w:val="00655AA5"/>
    <w:rsid w:val="00655D16"/>
    <w:rsid w:val="00655D5A"/>
    <w:rsid w:val="00656127"/>
    <w:rsid w:val="00656C41"/>
    <w:rsid w:val="00656E4D"/>
    <w:rsid w:val="00656F1A"/>
    <w:rsid w:val="00657018"/>
    <w:rsid w:val="0065706B"/>
    <w:rsid w:val="006571DB"/>
    <w:rsid w:val="0065732C"/>
    <w:rsid w:val="006574F5"/>
    <w:rsid w:val="00657540"/>
    <w:rsid w:val="00657819"/>
    <w:rsid w:val="00657B4B"/>
    <w:rsid w:val="006603F9"/>
    <w:rsid w:val="00660C97"/>
    <w:rsid w:val="00660D5D"/>
    <w:rsid w:val="006618DA"/>
    <w:rsid w:val="00661B21"/>
    <w:rsid w:val="0066238C"/>
    <w:rsid w:val="006623E7"/>
    <w:rsid w:val="006625C1"/>
    <w:rsid w:val="00662B80"/>
    <w:rsid w:val="00662CB7"/>
    <w:rsid w:val="0066316C"/>
    <w:rsid w:val="0066359E"/>
    <w:rsid w:val="00663FB2"/>
    <w:rsid w:val="0066407E"/>
    <w:rsid w:val="006645BA"/>
    <w:rsid w:val="006646B0"/>
    <w:rsid w:val="00664DDB"/>
    <w:rsid w:val="006653CA"/>
    <w:rsid w:val="00665403"/>
    <w:rsid w:val="0066567D"/>
    <w:rsid w:val="006659F3"/>
    <w:rsid w:val="00666214"/>
    <w:rsid w:val="0066631C"/>
    <w:rsid w:val="00666C1A"/>
    <w:rsid w:val="00666F12"/>
    <w:rsid w:val="00667232"/>
    <w:rsid w:val="0066768F"/>
    <w:rsid w:val="00670144"/>
    <w:rsid w:val="00670249"/>
    <w:rsid w:val="0067033D"/>
    <w:rsid w:val="006706F5"/>
    <w:rsid w:val="006709AE"/>
    <w:rsid w:val="00670F6C"/>
    <w:rsid w:val="00671978"/>
    <w:rsid w:val="00671AA2"/>
    <w:rsid w:val="00671CBC"/>
    <w:rsid w:val="00672C09"/>
    <w:rsid w:val="00672D95"/>
    <w:rsid w:val="00673163"/>
    <w:rsid w:val="006735FD"/>
    <w:rsid w:val="00673BB1"/>
    <w:rsid w:val="00673C7B"/>
    <w:rsid w:val="00674238"/>
    <w:rsid w:val="00674255"/>
    <w:rsid w:val="00674544"/>
    <w:rsid w:val="006746DC"/>
    <w:rsid w:val="00674D76"/>
    <w:rsid w:val="006756E2"/>
    <w:rsid w:val="006758FD"/>
    <w:rsid w:val="00675BEB"/>
    <w:rsid w:val="006769C8"/>
    <w:rsid w:val="00676CDC"/>
    <w:rsid w:val="00676E58"/>
    <w:rsid w:val="00677662"/>
    <w:rsid w:val="00677CA6"/>
    <w:rsid w:val="00677D10"/>
    <w:rsid w:val="00677D11"/>
    <w:rsid w:val="00677DD2"/>
    <w:rsid w:val="00680822"/>
    <w:rsid w:val="006811A5"/>
    <w:rsid w:val="0068146D"/>
    <w:rsid w:val="0068191A"/>
    <w:rsid w:val="0068281B"/>
    <w:rsid w:val="006828D0"/>
    <w:rsid w:val="00682B7B"/>
    <w:rsid w:val="00682C32"/>
    <w:rsid w:val="00682D5E"/>
    <w:rsid w:val="00682D8A"/>
    <w:rsid w:val="00683140"/>
    <w:rsid w:val="00683426"/>
    <w:rsid w:val="006835D5"/>
    <w:rsid w:val="00683ADC"/>
    <w:rsid w:val="00683B2A"/>
    <w:rsid w:val="006845F3"/>
    <w:rsid w:val="006846C1"/>
    <w:rsid w:val="00684773"/>
    <w:rsid w:val="00684EEE"/>
    <w:rsid w:val="006852C7"/>
    <w:rsid w:val="006852CE"/>
    <w:rsid w:val="00685316"/>
    <w:rsid w:val="0068576B"/>
    <w:rsid w:val="00685E49"/>
    <w:rsid w:val="0068614C"/>
    <w:rsid w:val="00686505"/>
    <w:rsid w:val="006870FC"/>
    <w:rsid w:val="00687802"/>
    <w:rsid w:val="00687864"/>
    <w:rsid w:val="00687D44"/>
    <w:rsid w:val="00687F09"/>
    <w:rsid w:val="00687FD6"/>
    <w:rsid w:val="006900BF"/>
    <w:rsid w:val="00690419"/>
    <w:rsid w:val="00690817"/>
    <w:rsid w:val="00690871"/>
    <w:rsid w:val="00690A9C"/>
    <w:rsid w:val="00691475"/>
    <w:rsid w:val="00691894"/>
    <w:rsid w:val="00691D5F"/>
    <w:rsid w:val="00691F00"/>
    <w:rsid w:val="00692000"/>
    <w:rsid w:val="0069241F"/>
    <w:rsid w:val="00692578"/>
    <w:rsid w:val="00692D14"/>
    <w:rsid w:val="00692E1D"/>
    <w:rsid w:val="00693011"/>
    <w:rsid w:val="0069320E"/>
    <w:rsid w:val="006936F0"/>
    <w:rsid w:val="00693726"/>
    <w:rsid w:val="006937B9"/>
    <w:rsid w:val="00693B07"/>
    <w:rsid w:val="00693B69"/>
    <w:rsid w:val="00693C3C"/>
    <w:rsid w:val="00693D48"/>
    <w:rsid w:val="0069430A"/>
    <w:rsid w:val="00694751"/>
    <w:rsid w:val="00694CF9"/>
    <w:rsid w:val="00694D9D"/>
    <w:rsid w:val="0069509E"/>
    <w:rsid w:val="00695476"/>
    <w:rsid w:val="006956B1"/>
    <w:rsid w:val="006959D9"/>
    <w:rsid w:val="00695B3E"/>
    <w:rsid w:val="00695CDE"/>
    <w:rsid w:val="00695EC0"/>
    <w:rsid w:val="006968A6"/>
    <w:rsid w:val="00696C0E"/>
    <w:rsid w:val="00696E77"/>
    <w:rsid w:val="00697001"/>
    <w:rsid w:val="006974EF"/>
    <w:rsid w:val="0069759D"/>
    <w:rsid w:val="0069785F"/>
    <w:rsid w:val="006979FC"/>
    <w:rsid w:val="00697A19"/>
    <w:rsid w:val="00697D9C"/>
    <w:rsid w:val="00697F6A"/>
    <w:rsid w:val="00697F6C"/>
    <w:rsid w:val="006A0549"/>
    <w:rsid w:val="006A0C8C"/>
    <w:rsid w:val="006A0CC1"/>
    <w:rsid w:val="006A0D18"/>
    <w:rsid w:val="006A116C"/>
    <w:rsid w:val="006A19B9"/>
    <w:rsid w:val="006A1F21"/>
    <w:rsid w:val="006A29DD"/>
    <w:rsid w:val="006A31A3"/>
    <w:rsid w:val="006A3364"/>
    <w:rsid w:val="006A3400"/>
    <w:rsid w:val="006A34B5"/>
    <w:rsid w:val="006A3F94"/>
    <w:rsid w:val="006A45D4"/>
    <w:rsid w:val="006A489E"/>
    <w:rsid w:val="006A4DA4"/>
    <w:rsid w:val="006A5237"/>
    <w:rsid w:val="006A5303"/>
    <w:rsid w:val="006A5396"/>
    <w:rsid w:val="006A55D8"/>
    <w:rsid w:val="006A5704"/>
    <w:rsid w:val="006A5A5B"/>
    <w:rsid w:val="006A6189"/>
    <w:rsid w:val="006A61AA"/>
    <w:rsid w:val="006A6405"/>
    <w:rsid w:val="006A6444"/>
    <w:rsid w:val="006A68A6"/>
    <w:rsid w:val="006A6A6D"/>
    <w:rsid w:val="006A75F1"/>
    <w:rsid w:val="006A7A3B"/>
    <w:rsid w:val="006A7B22"/>
    <w:rsid w:val="006B018E"/>
    <w:rsid w:val="006B0715"/>
    <w:rsid w:val="006B0C00"/>
    <w:rsid w:val="006B0C0F"/>
    <w:rsid w:val="006B0C1F"/>
    <w:rsid w:val="006B1449"/>
    <w:rsid w:val="006B15BB"/>
    <w:rsid w:val="006B1DD5"/>
    <w:rsid w:val="006B1FDE"/>
    <w:rsid w:val="006B23B3"/>
    <w:rsid w:val="006B2459"/>
    <w:rsid w:val="006B28CC"/>
    <w:rsid w:val="006B2CF2"/>
    <w:rsid w:val="006B2EFA"/>
    <w:rsid w:val="006B2F5B"/>
    <w:rsid w:val="006B3467"/>
    <w:rsid w:val="006B3BD4"/>
    <w:rsid w:val="006B3FBA"/>
    <w:rsid w:val="006B4212"/>
    <w:rsid w:val="006B4BD1"/>
    <w:rsid w:val="006B4C5C"/>
    <w:rsid w:val="006B53F0"/>
    <w:rsid w:val="006B57B5"/>
    <w:rsid w:val="006B5F07"/>
    <w:rsid w:val="006B65C7"/>
    <w:rsid w:val="006B6A98"/>
    <w:rsid w:val="006B6DF7"/>
    <w:rsid w:val="006B6EC6"/>
    <w:rsid w:val="006B6FD0"/>
    <w:rsid w:val="006B7D45"/>
    <w:rsid w:val="006C02D8"/>
    <w:rsid w:val="006C1727"/>
    <w:rsid w:val="006C1B4C"/>
    <w:rsid w:val="006C1F5D"/>
    <w:rsid w:val="006C2525"/>
    <w:rsid w:val="006C32FD"/>
    <w:rsid w:val="006C33B2"/>
    <w:rsid w:val="006C3708"/>
    <w:rsid w:val="006C395B"/>
    <w:rsid w:val="006C39CE"/>
    <w:rsid w:val="006C39D1"/>
    <w:rsid w:val="006C3FCE"/>
    <w:rsid w:val="006C402B"/>
    <w:rsid w:val="006C40CF"/>
    <w:rsid w:val="006C4451"/>
    <w:rsid w:val="006C46E1"/>
    <w:rsid w:val="006C4B59"/>
    <w:rsid w:val="006C5041"/>
    <w:rsid w:val="006C513F"/>
    <w:rsid w:val="006C58E4"/>
    <w:rsid w:val="006C5B71"/>
    <w:rsid w:val="006C6970"/>
    <w:rsid w:val="006C6F00"/>
    <w:rsid w:val="006C6F1C"/>
    <w:rsid w:val="006C70B7"/>
    <w:rsid w:val="006C7F12"/>
    <w:rsid w:val="006D0114"/>
    <w:rsid w:val="006D01D9"/>
    <w:rsid w:val="006D02AB"/>
    <w:rsid w:val="006D0326"/>
    <w:rsid w:val="006D03C2"/>
    <w:rsid w:val="006D064C"/>
    <w:rsid w:val="006D0C99"/>
    <w:rsid w:val="006D0FCC"/>
    <w:rsid w:val="006D1D70"/>
    <w:rsid w:val="006D21F5"/>
    <w:rsid w:val="006D2772"/>
    <w:rsid w:val="006D2F6E"/>
    <w:rsid w:val="006D2FC2"/>
    <w:rsid w:val="006D3089"/>
    <w:rsid w:val="006D35E3"/>
    <w:rsid w:val="006D3C2D"/>
    <w:rsid w:val="006D3C8F"/>
    <w:rsid w:val="006D3C9B"/>
    <w:rsid w:val="006D3D1C"/>
    <w:rsid w:val="006D4036"/>
    <w:rsid w:val="006D414F"/>
    <w:rsid w:val="006D434F"/>
    <w:rsid w:val="006D46AA"/>
    <w:rsid w:val="006D475E"/>
    <w:rsid w:val="006D4781"/>
    <w:rsid w:val="006D51F8"/>
    <w:rsid w:val="006D526A"/>
    <w:rsid w:val="006D5AD8"/>
    <w:rsid w:val="006D6190"/>
    <w:rsid w:val="006D6CFF"/>
    <w:rsid w:val="006D7108"/>
    <w:rsid w:val="006D7321"/>
    <w:rsid w:val="006D7A37"/>
    <w:rsid w:val="006E0125"/>
    <w:rsid w:val="006E017D"/>
    <w:rsid w:val="006E01F9"/>
    <w:rsid w:val="006E0238"/>
    <w:rsid w:val="006E0321"/>
    <w:rsid w:val="006E1037"/>
    <w:rsid w:val="006E126D"/>
    <w:rsid w:val="006E140B"/>
    <w:rsid w:val="006E1583"/>
    <w:rsid w:val="006E16DA"/>
    <w:rsid w:val="006E1713"/>
    <w:rsid w:val="006E1C9E"/>
    <w:rsid w:val="006E1DA2"/>
    <w:rsid w:val="006E1FC3"/>
    <w:rsid w:val="006E21DF"/>
    <w:rsid w:val="006E224F"/>
    <w:rsid w:val="006E2696"/>
    <w:rsid w:val="006E2C90"/>
    <w:rsid w:val="006E2CAF"/>
    <w:rsid w:val="006E2CDB"/>
    <w:rsid w:val="006E2F9F"/>
    <w:rsid w:val="006E3734"/>
    <w:rsid w:val="006E4215"/>
    <w:rsid w:val="006E4411"/>
    <w:rsid w:val="006E47EC"/>
    <w:rsid w:val="006E482D"/>
    <w:rsid w:val="006E4AEB"/>
    <w:rsid w:val="006E57E2"/>
    <w:rsid w:val="006E59A9"/>
    <w:rsid w:val="006E5BBA"/>
    <w:rsid w:val="006E5D43"/>
    <w:rsid w:val="006E5DB7"/>
    <w:rsid w:val="006E6596"/>
    <w:rsid w:val="006E736C"/>
    <w:rsid w:val="006E740D"/>
    <w:rsid w:val="006E7BCF"/>
    <w:rsid w:val="006E7E77"/>
    <w:rsid w:val="006F05E2"/>
    <w:rsid w:val="006F0813"/>
    <w:rsid w:val="006F0AE4"/>
    <w:rsid w:val="006F13B1"/>
    <w:rsid w:val="006F16A5"/>
    <w:rsid w:val="006F17FB"/>
    <w:rsid w:val="006F19EF"/>
    <w:rsid w:val="006F1CEA"/>
    <w:rsid w:val="006F299B"/>
    <w:rsid w:val="006F3774"/>
    <w:rsid w:val="006F3A39"/>
    <w:rsid w:val="006F3B7A"/>
    <w:rsid w:val="006F3DFF"/>
    <w:rsid w:val="006F45A0"/>
    <w:rsid w:val="006F4D7F"/>
    <w:rsid w:val="006F52D4"/>
    <w:rsid w:val="006F5318"/>
    <w:rsid w:val="006F5783"/>
    <w:rsid w:val="006F58A2"/>
    <w:rsid w:val="006F5AAF"/>
    <w:rsid w:val="006F5CE0"/>
    <w:rsid w:val="006F5E86"/>
    <w:rsid w:val="006F60B9"/>
    <w:rsid w:val="006F662B"/>
    <w:rsid w:val="006F67BB"/>
    <w:rsid w:val="006F680D"/>
    <w:rsid w:val="006F6F81"/>
    <w:rsid w:val="006F72BA"/>
    <w:rsid w:val="006F7A1F"/>
    <w:rsid w:val="006F7B76"/>
    <w:rsid w:val="006F7BE4"/>
    <w:rsid w:val="0070038F"/>
    <w:rsid w:val="007006DA"/>
    <w:rsid w:val="00700EB2"/>
    <w:rsid w:val="007015D2"/>
    <w:rsid w:val="00701787"/>
    <w:rsid w:val="0070190A"/>
    <w:rsid w:val="00701B93"/>
    <w:rsid w:val="007028BE"/>
    <w:rsid w:val="0070378B"/>
    <w:rsid w:val="007037BA"/>
    <w:rsid w:val="0070382E"/>
    <w:rsid w:val="007038E1"/>
    <w:rsid w:val="00703A98"/>
    <w:rsid w:val="00704CE9"/>
    <w:rsid w:val="00705423"/>
    <w:rsid w:val="00705715"/>
    <w:rsid w:val="00706088"/>
    <w:rsid w:val="0070616B"/>
    <w:rsid w:val="0070619A"/>
    <w:rsid w:val="007061DD"/>
    <w:rsid w:val="00706295"/>
    <w:rsid w:val="00706386"/>
    <w:rsid w:val="00706676"/>
    <w:rsid w:val="007067BA"/>
    <w:rsid w:val="007067C9"/>
    <w:rsid w:val="00706C9A"/>
    <w:rsid w:val="00706F7E"/>
    <w:rsid w:val="00706FDA"/>
    <w:rsid w:val="0070702F"/>
    <w:rsid w:val="007074E5"/>
    <w:rsid w:val="00707538"/>
    <w:rsid w:val="007076B0"/>
    <w:rsid w:val="00707C8E"/>
    <w:rsid w:val="007102E8"/>
    <w:rsid w:val="007105FF"/>
    <w:rsid w:val="00710987"/>
    <w:rsid w:val="00710BC9"/>
    <w:rsid w:val="00710CC9"/>
    <w:rsid w:val="007112A2"/>
    <w:rsid w:val="00711AB7"/>
    <w:rsid w:val="00711B8B"/>
    <w:rsid w:val="00711C9F"/>
    <w:rsid w:val="00711F5F"/>
    <w:rsid w:val="00711F9A"/>
    <w:rsid w:val="00712356"/>
    <w:rsid w:val="00712A18"/>
    <w:rsid w:val="007136D0"/>
    <w:rsid w:val="00713810"/>
    <w:rsid w:val="00713DF3"/>
    <w:rsid w:val="00713DF8"/>
    <w:rsid w:val="00713E14"/>
    <w:rsid w:val="00714020"/>
    <w:rsid w:val="007146DC"/>
    <w:rsid w:val="0071472A"/>
    <w:rsid w:val="007148E8"/>
    <w:rsid w:val="00714ADA"/>
    <w:rsid w:val="0071531B"/>
    <w:rsid w:val="00715736"/>
    <w:rsid w:val="00715B46"/>
    <w:rsid w:val="00716500"/>
    <w:rsid w:val="00717214"/>
    <w:rsid w:val="007176A9"/>
    <w:rsid w:val="00717785"/>
    <w:rsid w:val="00717C63"/>
    <w:rsid w:val="00717CDE"/>
    <w:rsid w:val="00717F01"/>
    <w:rsid w:val="00717F09"/>
    <w:rsid w:val="00720300"/>
    <w:rsid w:val="00720B6A"/>
    <w:rsid w:val="00720D67"/>
    <w:rsid w:val="00720D9D"/>
    <w:rsid w:val="00720ED5"/>
    <w:rsid w:val="0072131B"/>
    <w:rsid w:val="007213B8"/>
    <w:rsid w:val="007217E1"/>
    <w:rsid w:val="00722239"/>
    <w:rsid w:val="0072272E"/>
    <w:rsid w:val="00722B9F"/>
    <w:rsid w:val="00722C67"/>
    <w:rsid w:val="00722D97"/>
    <w:rsid w:val="00722EA1"/>
    <w:rsid w:val="00723220"/>
    <w:rsid w:val="0072335D"/>
    <w:rsid w:val="007234F0"/>
    <w:rsid w:val="00723B5A"/>
    <w:rsid w:val="00723CCA"/>
    <w:rsid w:val="00723D9C"/>
    <w:rsid w:val="00723E39"/>
    <w:rsid w:val="00723F63"/>
    <w:rsid w:val="007247A3"/>
    <w:rsid w:val="00724919"/>
    <w:rsid w:val="00724CAE"/>
    <w:rsid w:val="00724F1E"/>
    <w:rsid w:val="007254D5"/>
    <w:rsid w:val="00725545"/>
    <w:rsid w:val="007258A2"/>
    <w:rsid w:val="00725B81"/>
    <w:rsid w:val="00725CED"/>
    <w:rsid w:val="00726118"/>
    <w:rsid w:val="007268AD"/>
    <w:rsid w:val="0072698C"/>
    <w:rsid w:val="00726CC2"/>
    <w:rsid w:val="00726F93"/>
    <w:rsid w:val="007272F8"/>
    <w:rsid w:val="00727852"/>
    <w:rsid w:val="007279FE"/>
    <w:rsid w:val="007303A5"/>
    <w:rsid w:val="00730A05"/>
    <w:rsid w:val="00730B3E"/>
    <w:rsid w:val="0073106A"/>
    <w:rsid w:val="007313DF"/>
    <w:rsid w:val="007316AF"/>
    <w:rsid w:val="00731A65"/>
    <w:rsid w:val="00731B8A"/>
    <w:rsid w:val="00731DE8"/>
    <w:rsid w:val="00732A83"/>
    <w:rsid w:val="00732AAE"/>
    <w:rsid w:val="00732F96"/>
    <w:rsid w:val="007331E8"/>
    <w:rsid w:val="00733C52"/>
    <w:rsid w:val="00733F9E"/>
    <w:rsid w:val="0073420B"/>
    <w:rsid w:val="00734381"/>
    <w:rsid w:val="007348A7"/>
    <w:rsid w:val="00734994"/>
    <w:rsid w:val="007349FD"/>
    <w:rsid w:val="00734AA6"/>
    <w:rsid w:val="00734CFF"/>
    <w:rsid w:val="00735291"/>
    <w:rsid w:val="00735ABC"/>
    <w:rsid w:val="00736367"/>
    <w:rsid w:val="00736AF8"/>
    <w:rsid w:val="0073700C"/>
    <w:rsid w:val="0073704E"/>
    <w:rsid w:val="0073719E"/>
    <w:rsid w:val="007374B8"/>
    <w:rsid w:val="00737585"/>
    <w:rsid w:val="00737D6D"/>
    <w:rsid w:val="00737F43"/>
    <w:rsid w:val="00740195"/>
    <w:rsid w:val="007402FD"/>
    <w:rsid w:val="00740369"/>
    <w:rsid w:val="0074048B"/>
    <w:rsid w:val="00740BDE"/>
    <w:rsid w:val="00740F59"/>
    <w:rsid w:val="0074102C"/>
    <w:rsid w:val="00741055"/>
    <w:rsid w:val="0074123F"/>
    <w:rsid w:val="0074126A"/>
    <w:rsid w:val="00741343"/>
    <w:rsid w:val="007415A6"/>
    <w:rsid w:val="007419D1"/>
    <w:rsid w:val="00741B64"/>
    <w:rsid w:val="00741C3B"/>
    <w:rsid w:val="0074205C"/>
    <w:rsid w:val="0074233A"/>
    <w:rsid w:val="00742A8A"/>
    <w:rsid w:val="00743163"/>
    <w:rsid w:val="0074317F"/>
    <w:rsid w:val="0074324B"/>
    <w:rsid w:val="007443AD"/>
    <w:rsid w:val="0074456F"/>
    <w:rsid w:val="007446D2"/>
    <w:rsid w:val="00744906"/>
    <w:rsid w:val="0074497A"/>
    <w:rsid w:val="00744D43"/>
    <w:rsid w:val="007450FA"/>
    <w:rsid w:val="0074555A"/>
    <w:rsid w:val="00745739"/>
    <w:rsid w:val="0074589B"/>
    <w:rsid w:val="00745AF4"/>
    <w:rsid w:val="00746168"/>
    <w:rsid w:val="00746650"/>
    <w:rsid w:val="00746F09"/>
    <w:rsid w:val="00746FF7"/>
    <w:rsid w:val="007471C5"/>
    <w:rsid w:val="00747552"/>
    <w:rsid w:val="0074755B"/>
    <w:rsid w:val="0074760E"/>
    <w:rsid w:val="00747791"/>
    <w:rsid w:val="007478C9"/>
    <w:rsid w:val="00747A0E"/>
    <w:rsid w:val="00747C6A"/>
    <w:rsid w:val="00747E58"/>
    <w:rsid w:val="007503DE"/>
    <w:rsid w:val="0075097D"/>
    <w:rsid w:val="00750D40"/>
    <w:rsid w:val="00750FF8"/>
    <w:rsid w:val="0075123B"/>
    <w:rsid w:val="00751454"/>
    <w:rsid w:val="00751A38"/>
    <w:rsid w:val="00751E39"/>
    <w:rsid w:val="007521CC"/>
    <w:rsid w:val="00752EB0"/>
    <w:rsid w:val="00752FD1"/>
    <w:rsid w:val="007532BD"/>
    <w:rsid w:val="007538F6"/>
    <w:rsid w:val="00753E3D"/>
    <w:rsid w:val="00754147"/>
    <w:rsid w:val="007548C4"/>
    <w:rsid w:val="00754ABA"/>
    <w:rsid w:val="00754F2F"/>
    <w:rsid w:val="00754F4F"/>
    <w:rsid w:val="00754FA0"/>
    <w:rsid w:val="0075541E"/>
    <w:rsid w:val="00755525"/>
    <w:rsid w:val="00755A21"/>
    <w:rsid w:val="00755F39"/>
    <w:rsid w:val="007561BD"/>
    <w:rsid w:val="007567B9"/>
    <w:rsid w:val="007568CD"/>
    <w:rsid w:val="00756F61"/>
    <w:rsid w:val="0075761D"/>
    <w:rsid w:val="00757643"/>
    <w:rsid w:val="007577BE"/>
    <w:rsid w:val="0076040C"/>
    <w:rsid w:val="007608CA"/>
    <w:rsid w:val="00760B0E"/>
    <w:rsid w:val="00760BE6"/>
    <w:rsid w:val="007616BB"/>
    <w:rsid w:val="0076185C"/>
    <w:rsid w:val="00761968"/>
    <w:rsid w:val="00761EBE"/>
    <w:rsid w:val="00761FF8"/>
    <w:rsid w:val="007620B6"/>
    <w:rsid w:val="007620D9"/>
    <w:rsid w:val="007622D0"/>
    <w:rsid w:val="00762525"/>
    <w:rsid w:val="007626A7"/>
    <w:rsid w:val="007633B3"/>
    <w:rsid w:val="00763BCB"/>
    <w:rsid w:val="00763DE2"/>
    <w:rsid w:val="00763EAA"/>
    <w:rsid w:val="0076475A"/>
    <w:rsid w:val="007647BF"/>
    <w:rsid w:val="007656D5"/>
    <w:rsid w:val="0076593B"/>
    <w:rsid w:val="00766009"/>
    <w:rsid w:val="0076652C"/>
    <w:rsid w:val="00766F4B"/>
    <w:rsid w:val="0076703D"/>
    <w:rsid w:val="0076731B"/>
    <w:rsid w:val="00767B2F"/>
    <w:rsid w:val="00770360"/>
    <w:rsid w:val="00770420"/>
    <w:rsid w:val="00770453"/>
    <w:rsid w:val="007704AB"/>
    <w:rsid w:val="007705B0"/>
    <w:rsid w:val="00770B7A"/>
    <w:rsid w:val="00770CAD"/>
    <w:rsid w:val="007710CB"/>
    <w:rsid w:val="00771124"/>
    <w:rsid w:val="0077147E"/>
    <w:rsid w:val="007718C4"/>
    <w:rsid w:val="00771E88"/>
    <w:rsid w:val="00771FBD"/>
    <w:rsid w:val="007721EE"/>
    <w:rsid w:val="0077223C"/>
    <w:rsid w:val="00772569"/>
    <w:rsid w:val="00772A0A"/>
    <w:rsid w:val="007732CA"/>
    <w:rsid w:val="0077342A"/>
    <w:rsid w:val="007738E4"/>
    <w:rsid w:val="007739DF"/>
    <w:rsid w:val="007743BF"/>
    <w:rsid w:val="00774617"/>
    <w:rsid w:val="00774621"/>
    <w:rsid w:val="00774E2F"/>
    <w:rsid w:val="007750CA"/>
    <w:rsid w:val="007761F7"/>
    <w:rsid w:val="0077639F"/>
    <w:rsid w:val="0077692C"/>
    <w:rsid w:val="00776940"/>
    <w:rsid w:val="00776B07"/>
    <w:rsid w:val="00777184"/>
    <w:rsid w:val="0077790A"/>
    <w:rsid w:val="0077791B"/>
    <w:rsid w:val="00777A6D"/>
    <w:rsid w:val="0078046B"/>
    <w:rsid w:val="007804FB"/>
    <w:rsid w:val="0078114F"/>
    <w:rsid w:val="00781188"/>
    <w:rsid w:val="0078180F"/>
    <w:rsid w:val="00781AB7"/>
    <w:rsid w:val="00781F65"/>
    <w:rsid w:val="007820C9"/>
    <w:rsid w:val="0078275C"/>
    <w:rsid w:val="00782B0D"/>
    <w:rsid w:val="00782C9D"/>
    <w:rsid w:val="007836F4"/>
    <w:rsid w:val="007837F9"/>
    <w:rsid w:val="00783E66"/>
    <w:rsid w:val="00784959"/>
    <w:rsid w:val="00784C6F"/>
    <w:rsid w:val="00784C93"/>
    <w:rsid w:val="00784D3A"/>
    <w:rsid w:val="00784F9D"/>
    <w:rsid w:val="00785A57"/>
    <w:rsid w:val="007861F4"/>
    <w:rsid w:val="007866FE"/>
    <w:rsid w:val="0078682C"/>
    <w:rsid w:val="00786A95"/>
    <w:rsid w:val="00786B53"/>
    <w:rsid w:val="00787011"/>
    <w:rsid w:val="00787407"/>
    <w:rsid w:val="00787C38"/>
    <w:rsid w:val="00787C88"/>
    <w:rsid w:val="00787CC9"/>
    <w:rsid w:val="00791376"/>
    <w:rsid w:val="00791562"/>
    <w:rsid w:val="00791604"/>
    <w:rsid w:val="00791B70"/>
    <w:rsid w:val="00791CA8"/>
    <w:rsid w:val="00792032"/>
    <w:rsid w:val="007926B0"/>
    <w:rsid w:val="00792781"/>
    <w:rsid w:val="0079294E"/>
    <w:rsid w:val="00792CFB"/>
    <w:rsid w:val="0079326F"/>
    <w:rsid w:val="00793A4A"/>
    <w:rsid w:val="00793EC7"/>
    <w:rsid w:val="007948BF"/>
    <w:rsid w:val="007954D9"/>
    <w:rsid w:val="00795B87"/>
    <w:rsid w:val="00795D7C"/>
    <w:rsid w:val="00796146"/>
    <w:rsid w:val="00796254"/>
    <w:rsid w:val="00796517"/>
    <w:rsid w:val="00796BC0"/>
    <w:rsid w:val="00797023"/>
    <w:rsid w:val="0079723C"/>
    <w:rsid w:val="007976BB"/>
    <w:rsid w:val="0079781A"/>
    <w:rsid w:val="007978C3"/>
    <w:rsid w:val="00797ECF"/>
    <w:rsid w:val="007A039E"/>
    <w:rsid w:val="007A0709"/>
    <w:rsid w:val="007A0797"/>
    <w:rsid w:val="007A1546"/>
    <w:rsid w:val="007A1CAD"/>
    <w:rsid w:val="007A1E96"/>
    <w:rsid w:val="007A2036"/>
    <w:rsid w:val="007A21CD"/>
    <w:rsid w:val="007A227C"/>
    <w:rsid w:val="007A228C"/>
    <w:rsid w:val="007A2401"/>
    <w:rsid w:val="007A2E93"/>
    <w:rsid w:val="007A34FB"/>
    <w:rsid w:val="007A368E"/>
    <w:rsid w:val="007A383D"/>
    <w:rsid w:val="007A3DF4"/>
    <w:rsid w:val="007A3ED1"/>
    <w:rsid w:val="007A473E"/>
    <w:rsid w:val="007A4818"/>
    <w:rsid w:val="007A4C90"/>
    <w:rsid w:val="007A4F04"/>
    <w:rsid w:val="007A4FD1"/>
    <w:rsid w:val="007A518E"/>
    <w:rsid w:val="007A5868"/>
    <w:rsid w:val="007A59BE"/>
    <w:rsid w:val="007A5BA6"/>
    <w:rsid w:val="007A638B"/>
    <w:rsid w:val="007A6C82"/>
    <w:rsid w:val="007A6FCF"/>
    <w:rsid w:val="007A72EC"/>
    <w:rsid w:val="007A7543"/>
    <w:rsid w:val="007A7967"/>
    <w:rsid w:val="007A79D3"/>
    <w:rsid w:val="007A7A5A"/>
    <w:rsid w:val="007B0072"/>
    <w:rsid w:val="007B04CE"/>
    <w:rsid w:val="007B0889"/>
    <w:rsid w:val="007B09AA"/>
    <w:rsid w:val="007B0B4F"/>
    <w:rsid w:val="007B0F6F"/>
    <w:rsid w:val="007B1018"/>
    <w:rsid w:val="007B102F"/>
    <w:rsid w:val="007B1923"/>
    <w:rsid w:val="007B1C53"/>
    <w:rsid w:val="007B1CE7"/>
    <w:rsid w:val="007B1EF5"/>
    <w:rsid w:val="007B1F04"/>
    <w:rsid w:val="007B1F35"/>
    <w:rsid w:val="007B21C4"/>
    <w:rsid w:val="007B2497"/>
    <w:rsid w:val="007B2627"/>
    <w:rsid w:val="007B28AF"/>
    <w:rsid w:val="007B2A10"/>
    <w:rsid w:val="007B39F0"/>
    <w:rsid w:val="007B3BFC"/>
    <w:rsid w:val="007B3C2B"/>
    <w:rsid w:val="007B4239"/>
    <w:rsid w:val="007B42C7"/>
    <w:rsid w:val="007B472D"/>
    <w:rsid w:val="007B4B0B"/>
    <w:rsid w:val="007B5023"/>
    <w:rsid w:val="007B5215"/>
    <w:rsid w:val="007B5323"/>
    <w:rsid w:val="007B5B1B"/>
    <w:rsid w:val="007B60A7"/>
    <w:rsid w:val="007B6332"/>
    <w:rsid w:val="007B64AB"/>
    <w:rsid w:val="007B678B"/>
    <w:rsid w:val="007B6871"/>
    <w:rsid w:val="007B7704"/>
    <w:rsid w:val="007B7A2F"/>
    <w:rsid w:val="007B7A8F"/>
    <w:rsid w:val="007C04F1"/>
    <w:rsid w:val="007C0666"/>
    <w:rsid w:val="007C0701"/>
    <w:rsid w:val="007C07F2"/>
    <w:rsid w:val="007C0FE2"/>
    <w:rsid w:val="007C105F"/>
    <w:rsid w:val="007C1AC8"/>
    <w:rsid w:val="007C1C10"/>
    <w:rsid w:val="007C1CEB"/>
    <w:rsid w:val="007C1D0D"/>
    <w:rsid w:val="007C1ED8"/>
    <w:rsid w:val="007C2793"/>
    <w:rsid w:val="007C2B69"/>
    <w:rsid w:val="007C32EE"/>
    <w:rsid w:val="007C3755"/>
    <w:rsid w:val="007C3D33"/>
    <w:rsid w:val="007C3DC3"/>
    <w:rsid w:val="007C3E92"/>
    <w:rsid w:val="007C426B"/>
    <w:rsid w:val="007C45A5"/>
    <w:rsid w:val="007C4A27"/>
    <w:rsid w:val="007C4CD2"/>
    <w:rsid w:val="007C5A34"/>
    <w:rsid w:val="007C5BBC"/>
    <w:rsid w:val="007C5C36"/>
    <w:rsid w:val="007C6811"/>
    <w:rsid w:val="007C68B1"/>
    <w:rsid w:val="007C6ED2"/>
    <w:rsid w:val="007C724B"/>
    <w:rsid w:val="007C72DD"/>
    <w:rsid w:val="007D0697"/>
    <w:rsid w:val="007D06B6"/>
    <w:rsid w:val="007D0BB1"/>
    <w:rsid w:val="007D124F"/>
    <w:rsid w:val="007D1360"/>
    <w:rsid w:val="007D1482"/>
    <w:rsid w:val="007D159D"/>
    <w:rsid w:val="007D1911"/>
    <w:rsid w:val="007D1EFA"/>
    <w:rsid w:val="007D294A"/>
    <w:rsid w:val="007D2A53"/>
    <w:rsid w:val="007D2A78"/>
    <w:rsid w:val="007D2EC9"/>
    <w:rsid w:val="007D33C9"/>
    <w:rsid w:val="007D365A"/>
    <w:rsid w:val="007D36B7"/>
    <w:rsid w:val="007D36FE"/>
    <w:rsid w:val="007D370D"/>
    <w:rsid w:val="007D37D5"/>
    <w:rsid w:val="007D439E"/>
    <w:rsid w:val="007D47D2"/>
    <w:rsid w:val="007D499D"/>
    <w:rsid w:val="007D50F6"/>
    <w:rsid w:val="007D5294"/>
    <w:rsid w:val="007D5303"/>
    <w:rsid w:val="007D5E06"/>
    <w:rsid w:val="007D6438"/>
    <w:rsid w:val="007D6C90"/>
    <w:rsid w:val="007D6E96"/>
    <w:rsid w:val="007D6EC0"/>
    <w:rsid w:val="007D6F7F"/>
    <w:rsid w:val="007D7E1D"/>
    <w:rsid w:val="007E05CF"/>
    <w:rsid w:val="007E0D7E"/>
    <w:rsid w:val="007E16EA"/>
    <w:rsid w:val="007E18C7"/>
    <w:rsid w:val="007E1A1F"/>
    <w:rsid w:val="007E1E1E"/>
    <w:rsid w:val="007E203A"/>
    <w:rsid w:val="007E2069"/>
    <w:rsid w:val="007E20E9"/>
    <w:rsid w:val="007E328C"/>
    <w:rsid w:val="007E38F0"/>
    <w:rsid w:val="007E3942"/>
    <w:rsid w:val="007E3B04"/>
    <w:rsid w:val="007E3F8D"/>
    <w:rsid w:val="007E4BE8"/>
    <w:rsid w:val="007E4CB3"/>
    <w:rsid w:val="007E503C"/>
    <w:rsid w:val="007E516E"/>
    <w:rsid w:val="007E5AC1"/>
    <w:rsid w:val="007E7105"/>
    <w:rsid w:val="007E7228"/>
    <w:rsid w:val="007E77EE"/>
    <w:rsid w:val="007F002A"/>
    <w:rsid w:val="007F012B"/>
    <w:rsid w:val="007F01B0"/>
    <w:rsid w:val="007F053B"/>
    <w:rsid w:val="007F06B0"/>
    <w:rsid w:val="007F0BFC"/>
    <w:rsid w:val="007F10B9"/>
    <w:rsid w:val="007F1194"/>
    <w:rsid w:val="007F1AF5"/>
    <w:rsid w:val="007F1F26"/>
    <w:rsid w:val="007F20D1"/>
    <w:rsid w:val="007F216D"/>
    <w:rsid w:val="007F23B4"/>
    <w:rsid w:val="007F2764"/>
    <w:rsid w:val="007F2C03"/>
    <w:rsid w:val="007F2EC2"/>
    <w:rsid w:val="007F4125"/>
    <w:rsid w:val="007F433D"/>
    <w:rsid w:val="007F4CCC"/>
    <w:rsid w:val="007F5189"/>
    <w:rsid w:val="007F56C8"/>
    <w:rsid w:val="007F5873"/>
    <w:rsid w:val="007F58A8"/>
    <w:rsid w:val="007F5973"/>
    <w:rsid w:val="007F5A81"/>
    <w:rsid w:val="007F5BC6"/>
    <w:rsid w:val="007F5D60"/>
    <w:rsid w:val="007F607F"/>
    <w:rsid w:val="007F6D4C"/>
    <w:rsid w:val="007F7363"/>
    <w:rsid w:val="007F74D4"/>
    <w:rsid w:val="007F770A"/>
    <w:rsid w:val="007F7E4B"/>
    <w:rsid w:val="00800135"/>
    <w:rsid w:val="00800ECB"/>
    <w:rsid w:val="008011F4"/>
    <w:rsid w:val="00801393"/>
    <w:rsid w:val="008015EA"/>
    <w:rsid w:val="00801B74"/>
    <w:rsid w:val="00801E1B"/>
    <w:rsid w:val="008020F6"/>
    <w:rsid w:val="0080250A"/>
    <w:rsid w:val="00802B8F"/>
    <w:rsid w:val="00802C4C"/>
    <w:rsid w:val="00802F89"/>
    <w:rsid w:val="00803335"/>
    <w:rsid w:val="0080345C"/>
    <w:rsid w:val="00803634"/>
    <w:rsid w:val="0080417C"/>
    <w:rsid w:val="008042B1"/>
    <w:rsid w:val="0080450D"/>
    <w:rsid w:val="00804835"/>
    <w:rsid w:val="00804C01"/>
    <w:rsid w:val="00804DBA"/>
    <w:rsid w:val="00804E1E"/>
    <w:rsid w:val="0080588C"/>
    <w:rsid w:val="00805FDC"/>
    <w:rsid w:val="00806144"/>
    <w:rsid w:val="008064C6"/>
    <w:rsid w:val="008066C9"/>
    <w:rsid w:val="00806948"/>
    <w:rsid w:val="008069B3"/>
    <w:rsid w:val="00807934"/>
    <w:rsid w:val="00807946"/>
    <w:rsid w:val="00807F56"/>
    <w:rsid w:val="008102B3"/>
    <w:rsid w:val="008105A1"/>
    <w:rsid w:val="00810E78"/>
    <w:rsid w:val="00811603"/>
    <w:rsid w:val="00811C7B"/>
    <w:rsid w:val="00811CAE"/>
    <w:rsid w:val="00812555"/>
    <w:rsid w:val="00812711"/>
    <w:rsid w:val="00812A5B"/>
    <w:rsid w:val="00812AAC"/>
    <w:rsid w:val="00812C9C"/>
    <w:rsid w:val="00812C9E"/>
    <w:rsid w:val="008130DC"/>
    <w:rsid w:val="008134BE"/>
    <w:rsid w:val="008136E9"/>
    <w:rsid w:val="00813A81"/>
    <w:rsid w:val="00814118"/>
    <w:rsid w:val="00814647"/>
    <w:rsid w:val="008150B7"/>
    <w:rsid w:val="008154E0"/>
    <w:rsid w:val="00815798"/>
    <w:rsid w:val="00815918"/>
    <w:rsid w:val="00815A5F"/>
    <w:rsid w:val="00815A6D"/>
    <w:rsid w:val="00816022"/>
    <w:rsid w:val="0081608B"/>
    <w:rsid w:val="008161EF"/>
    <w:rsid w:val="008167D8"/>
    <w:rsid w:val="00816816"/>
    <w:rsid w:val="008168F3"/>
    <w:rsid w:val="00816A11"/>
    <w:rsid w:val="00816BB7"/>
    <w:rsid w:val="0081752C"/>
    <w:rsid w:val="00817A10"/>
    <w:rsid w:val="008203EE"/>
    <w:rsid w:val="008209B2"/>
    <w:rsid w:val="00821017"/>
    <w:rsid w:val="008217FC"/>
    <w:rsid w:val="008219F0"/>
    <w:rsid w:val="008221D0"/>
    <w:rsid w:val="0082257C"/>
    <w:rsid w:val="0082278A"/>
    <w:rsid w:val="00822A3B"/>
    <w:rsid w:val="00822FF6"/>
    <w:rsid w:val="00823409"/>
    <w:rsid w:val="008234CF"/>
    <w:rsid w:val="00823656"/>
    <w:rsid w:val="00823688"/>
    <w:rsid w:val="008236AF"/>
    <w:rsid w:val="00824012"/>
    <w:rsid w:val="00824027"/>
    <w:rsid w:val="0082457B"/>
    <w:rsid w:val="00824BA4"/>
    <w:rsid w:val="0082511E"/>
    <w:rsid w:val="0082522F"/>
    <w:rsid w:val="00825846"/>
    <w:rsid w:val="008258FE"/>
    <w:rsid w:val="00825CEF"/>
    <w:rsid w:val="00825FA6"/>
    <w:rsid w:val="0082648D"/>
    <w:rsid w:val="00826C2B"/>
    <w:rsid w:val="008271F1"/>
    <w:rsid w:val="008272F5"/>
    <w:rsid w:val="0082769F"/>
    <w:rsid w:val="008278E1"/>
    <w:rsid w:val="00830520"/>
    <w:rsid w:val="00831208"/>
    <w:rsid w:val="00831335"/>
    <w:rsid w:val="008316E5"/>
    <w:rsid w:val="00831979"/>
    <w:rsid w:val="00831E0B"/>
    <w:rsid w:val="00831EFB"/>
    <w:rsid w:val="00832091"/>
    <w:rsid w:val="00832243"/>
    <w:rsid w:val="0083226B"/>
    <w:rsid w:val="008322B5"/>
    <w:rsid w:val="0083295E"/>
    <w:rsid w:val="00832F3F"/>
    <w:rsid w:val="0083315C"/>
    <w:rsid w:val="008337CC"/>
    <w:rsid w:val="0083399D"/>
    <w:rsid w:val="0083410C"/>
    <w:rsid w:val="00834376"/>
    <w:rsid w:val="00834AE2"/>
    <w:rsid w:val="00834D36"/>
    <w:rsid w:val="00835201"/>
    <w:rsid w:val="008353C2"/>
    <w:rsid w:val="00835677"/>
    <w:rsid w:val="008356A8"/>
    <w:rsid w:val="00835B4B"/>
    <w:rsid w:val="00835E1C"/>
    <w:rsid w:val="008360E6"/>
    <w:rsid w:val="00836119"/>
    <w:rsid w:val="00836445"/>
    <w:rsid w:val="008364D0"/>
    <w:rsid w:val="00836648"/>
    <w:rsid w:val="00836BAD"/>
    <w:rsid w:val="00836ED4"/>
    <w:rsid w:val="00836ED7"/>
    <w:rsid w:val="00837F46"/>
    <w:rsid w:val="0084081C"/>
    <w:rsid w:val="00840913"/>
    <w:rsid w:val="00840BC3"/>
    <w:rsid w:val="00840F82"/>
    <w:rsid w:val="00841084"/>
    <w:rsid w:val="00841224"/>
    <w:rsid w:val="008417EB"/>
    <w:rsid w:val="00841CAC"/>
    <w:rsid w:val="00841D36"/>
    <w:rsid w:val="0084208E"/>
    <w:rsid w:val="00842247"/>
    <w:rsid w:val="0084262E"/>
    <w:rsid w:val="00842E59"/>
    <w:rsid w:val="0084315F"/>
    <w:rsid w:val="00843257"/>
    <w:rsid w:val="008436D7"/>
    <w:rsid w:val="008437C6"/>
    <w:rsid w:val="00843994"/>
    <w:rsid w:val="00843B63"/>
    <w:rsid w:val="00843CE1"/>
    <w:rsid w:val="00845922"/>
    <w:rsid w:val="00845B80"/>
    <w:rsid w:val="008461E0"/>
    <w:rsid w:val="008469D5"/>
    <w:rsid w:val="00846A2E"/>
    <w:rsid w:val="00846C29"/>
    <w:rsid w:val="00846E2E"/>
    <w:rsid w:val="00846EA6"/>
    <w:rsid w:val="00846FC6"/>
    <w:rsid w:val="00850351"/>
    <w:rsid w:val="0085083A"/>
    <w:rsid w:val="00851352"/>
    <w:rsid w:val="00851A94"/>
    <w:rsid w:val="00851E41"/>
    <w:rsid w:val="008520D1"/>
    <w:rsid w:val="0085234A"/>
    <w:rsid w:val="00852781"/>
    <w:rsid w:val="008529E3"/>
    <w:rsid w:val="00852C87"/>
    <w:rsid w:val="00852E85"/>
    <w:rsid w:val="00853449"/>
    <w:rsid w:val="008548DA"/>
    <w:rsid w:val="0085508A"/>
    <w:rsid w:val="0085564E"/>
    <w:rsid w:val="00855962"/>
    <w:rsid w:val="008559F4"/>
    <w:rsid w:val="00855C0A"/>
    <w:rsid w:val="00856150"/>
    <w:rsid w:val="008565E1"/>
    <w:rsid w:val="00856603"/>
    <w:rsid w:val="008568AA"/>
    <w:rsid w:val="00856BCF"/>
    <w:rsid w:val="00857077"/>
    <w:rsid w:val="008571A2"/>
    <w:rsid w:val="00857321"/>
    <w:rsid w:val="00857C2E"/>
    <w:rsid w:val="00857FC0"/>
    <w:rsid w:val="008604C1"/>
    <w:rsid w:val="0086063F"/>
    <w:rsid w:val="008609ED"/>
    <w:rsid w:val="0086109F"/>
    <w:rsid w:val="008610A1"/>
    <w:rsid w:val="008612E5"/>
    <w:rsid w:val="00861A44"/>
    <w:rsid w:val="008620C9"/>
    <w:rsid w:val="0086238F"/>
    <w:rsid w:val="008625BF"/>
    <w:rsid w:val="00862A8D"/>
    <w:rsid w:val="00862EFA"/>
    <w:rsid w:val="00863230"/>
    <w:rsid w:val="00863595"/>
    <w:rsid w:val="008637DD"/>
    <w:rsid w:val="008638F3"/>
    <w:rsid w:val="00863F0E"/>
    <w:rsid w:val="008647FA"/>
    <w:rsid w:val="008649B8"/>
    <w:rsid w:val="0086526D"/>
    <w:rsid w:val="00865B00"/>
    <w:rsid w:val="00865B68"/>
    <w:rsid w:val="00865BD0"/>
    <w:rsid w:val="00865C31"/>
    <w:rsid w:val="00865ECC"/>
    <w:rsid w:val="00866017"/>
    <w:rsid w:val="00867053"/>
    <w:rsid w:val="008670FB"/>
    <w:rsid w:val="00867FC7"/>
    <w:rsid w:val="00870C4A"/>
    <w:rsid w:val="008710E3"/>
    <w:rsid w:val="008717D8"/>
    <w:rsid w:val="00871853"/>
    <w:rsid w:val="00871986"/>
    <w:rsid w:val="0087215C"/>
    <w:rsid w:val="0087236A"/>
    <w:rsid w:val="00872551"/>
    <w:rsid w:val="00872621"/>
    <w:rsid w:val="00872B9E"/>
    <w:rsid w:val="00872CA2"/>
    <w:rsid w:val="00872F5F"/>
    <w:rsid w:val="00872FA9"/>
    <w:rsid w:val="008730BA"/>
    <w:rsid w:val="008732C5"/>
    <w:rsid w:val="0087355A"/>
    <w:rsid w:val="00873B94"/>
    <w:rsid w:val="00873E39"/>
    <w:rsid w:val="008744D9"/>
    <w:rsid w:val="00874745"/>
    <w:rsid w:val="00874A0C"/>
    <w:rsid w:val="008750F9"/>
    <w:rsid w:val="00875840"/>
    <w:rsid w:val="008758C3"/>
    <w:rsid w:val="008759FC"/>
    <w:rsid w:val="00875D25"/>
    <w:rsid w:val="00875D62"/>
    <w:rsid w:val="00876047"/>
    <w:rsid w:val="0087628A"/>
    <w:rsid w:val="0087639B"/>
    <w:rsid w:val="0087665B"/>
    <w:rsid w:val="00876946"/>
    <w:rsid w:val="00877832"/>
    <w:rsid w:val="00877B04"/>
    <w:rsid w:val="00877BE6"/>
    <w:rsid w:val="00877FA2"/>
    <w:rsid w:val="00880198"/>
    <w:rsid w:val="00880890"/>
    <w:rsid w:val="00880E35"/>
    <w:rsid w:val="00881C10"/>
    <w:rsid w:val="008820BB"/>
    <w:rsid w:val="008820ED"/>
    <w:rsid w:val="008821F0"/>
    <w:rsid w:val="0088222A"/>
    <w:rsid w:val="0088263B"/>
    <w:rsid w:val="00883301"/>
    <w:rsid w:val="008835CF"/>
    <w:rsid w:val="00883765"/>
    <w:rsid w:val="0088435C"/>
    <w:rsid w:val="00884F96"/>
    <w:rsid w:val="00885365"/>
    <w:rsid w:val="00885B1B"/>
    <w:rsid w:val="00885D2A"/>
    <w:rsid w:val="00885DA5"/>
    <w:rsid w:val="00885F11"/>
    <w:rsid w:val="008861F5"/>
    <w:rsid w:val="00886284"/>
    <w:rsid w:val="008866DD"/>
    <w:rsid w:val="0088676F"/>
    <w:rsid w:val="008875FE"/>
    <w:rsid w:val="00887E52"/>
    <w:rsid w:val="00887F78"/>
    <w:rsid w:val="00887F8E"/>
    <w:rsid w:val="008903C4"/>
    <w:rsid w:val="008904D3"/>
    <w:rsid w:val="00890596"/>
    <w:rsid w:val="0089064C"/>
    <w:rsid w:val="0089174B"/>
    <w:rsid w:val="00891FE2"/>
    <w:rsid w:val="00892073"/>
    <w:rsid w:val="008920EB"/>
    <w:rsid w:val="008929D6"/>
    <w:rsid w:val="00892C6E"/>
    <w:rsid w:val="0089303A"/>
    <w:rsid w:val="00893141"/>
    <w:rsid w:val="008939CD"/>
    <w:rsid w:val="00893AB6"/>
    <w:rsid w:val="00894034"/>
    <w:rsid w:val="00894163"/>
    <w:rsid w:val="008941DE"/>
    <w:rsid w:val="0089437F"/>
    <w:rsid w:val="00894612"/>
    <w:rsid w:val="00894877"/>
    <w:rsid w:val="00894A38"/>
    <w:rsid w:val="00894B93"/>
    <w:rsid w:val="00894E61"/>
    <w:rsid w:val="008952BD"/>
    <w:rsid w:val="008955CC"/>
    <w:rsid w:val="00895CD2"/>
    <w:rsid w:val="00895EE0"/>
    <w:rsid w:val="00895F4F"/>
    <w:rsid w:val="00896098"/>
    <w:rsid w:val="00896234"/>
    <w:rsid w:val="0089630F"/>
    <w:rsid w:val="008965F7"/>
    <w:rsid w:val="00896F59"/>
    <w:rsid w:val="0089721F"/>
    <w:rsid w:val="00897C5E"/>
    <w:rsid w:val="00897E43"/>
    <w:rsid w:val="00897F9D"/>
    <w:rsid w:val="008A0003"/>
    <w:rsid w:val="008A003E"/>
    <w:rsid w:val="008A015A"/>
    <w:rsid w:val="008A025B"/>
    <w:rsid w:val="008A08E6"/>
    <w:rsid w:val="008A0FE0"/>
    <w:rsid w:val="008A12B7"/>
    <w:rsid w:val="008A1FE7"/>
    <w:rsid w:val="008A2649"/>
    <w:rsid w:val="008A279F"/>
    <w:rsid w:val="008A2981"/>
    <w:rsid w:val="008A2CB7"/>
    <w:rsid w:val="008A2F48"/>
    <w:rsid w:val="008A2FFB"/>
    <w:rsid w:val="008A3A7F"/>
    <w:rsid w:val="008A50B4"/>
    <w:rsid w:val="008A5258"/>
    <w:rsid w:val="008A571A"/>
    <w:rsid w:val="008A5720"/>
    <w:rsid w:val="008A5F93"/>
    <w:rsid w:val="008A63E6"/>
    <w:rsid w:val="008A6A11"/>
    <w:rsid w:val="008A7746"/>
    <w:rsid w:val="008A7A9E"/>
    <w:rsid w:val="008A7E01"/>
    <w:rsid w:val="008A7EF8"/>
    <w:rsid w:val="008B04CD"/>
    <w:rsid w:val="008B04DC"/>
    <w:rsid w:val="008B0878"/>
    <w:rsid w:val="008B0AEE"/>
    <w:rsid w:val="008B0FB5"/>
    <w:rsid w:val="008B13BC"/>
    <w:rsid w:val="008B1661"/>
    <w:rsid w:val="008B17A6"/>
    <w:rsid w:val="008B218C"/>
    <w:rsid w:val="008B2233"/>
    <w:rsid w:val="008B2395"/>
    <w:rsid w:val="008B2718"/>
    <w:rsid w:val="008B2B23"/>
    <w:rsid w:val="008B34BD"/>
    <w:rsid w:val="008B3CF4"/>
    <w:rsid w:val="008B3DCC"/>
    <w:rsid w:val="008B3F45"/>
    <w:rsid w:val="008B42B7"/>
    <w:rsid w:val="008B441C"/>
    <w:rsid w:val="008B442D"/>
    <w:rsid w:val="008B4546"/>
    <w:rsid w:val="008B47EE"/>
    <w:rsid w:val="008B4CC0"/>
    <w:rsid w:val="008B4CC5"/>
    <w:rsid w:val="008B4EFA"/>
    <w:rsid w:val="008B521B"/>
    <w:rsid w:val="008B5631"/>
    <w:rsid w:val="008B594C"/>
    <w:rsid w:val="008B5CB1"/>
    <w:rsid w:val="008B5CF4"/>
    <w:rsid w:val="008B6215"/>
    <w:rsid w:val="008B622A"/>
    <w:rsid w:val="008B7025"/>
    <w:rsid w:val="008B70D9"/>
    <w:rsid w:val="008B71F4"/>
    <w:rsid w:val="008B7858"/>
    <w:rsid w:val="008B7A75"/>
    <w:rsid w:val="008C0499"/>
    <w:rsid w:val="008C0513"/>
    <w:rsid w:val="008C09BB"/>
    <w:rsid w:val="008C0C8E"/>
    <w:rsid w:val="008C0FBD"/>
    <w:rsid w:val="008C12BC"/>
    <w:rsid w:val="008C1B9E"/>
    <w:rsid w:val="008C222B"/>
    <w:rsid w:val="008C2AE8"/>
    <w:rsid w:val="008C2F67"/>
    <w:rsid w:val="008C34CE"/>
    <w:rsid w:val="008C36BC"/>
    <w:rsid w:val="008C36D4"/>
    <w:rsid w:val="008C36FC"/>
    <w:rsid w:val="008C3E1B"/>
    <w:rsid w:val="008C410F"/>
    <w:rsid w:val="008C4205"/>
    <w:rsid w:val="008C462B"/>
    <w:rsid w:val="008C4B76"/>
    <w:rsid w:val="008C4D14"/>
    <w:rsid w:val="008C5090"/>
    <w:rsid w:val="008C52B3"/>
    <w:rsid w:val="008C5738"/>
    <w:rsid w:val="008C644E"/>
    <w:rsid w:val="008C652D"/>
    <w:rsid w:val="008C6750"/>
    <w:rsid w:val="008C6A9E"/>
    <w:rsid w:val="008C76A7"/>
    <w:rsid w:val="008C785E"/>
    <w:rsid w:val="008C7EAD"/>
    <w:rsid w:val="008D00F5"/>
    <w:rsid w:val="008D0491"/>
    <w:rsid w:val="008D04F1"/>
    <w:rsid w:val="008D0CFE"/>
    <w:rsid w:val="008D14D3"/>
    <w:rsid w:val="008D22F8"/>
    <w:rsid w:val="008D28D5"/>
    <w:rsid w:val="008D2B4C"/>
    <w:rsid w:val="008D2E2A"/>
    <w:rsid w:val="008D2EAA"/>
    <w:rsid w:val="008D2EF6"/>
    <w:rsid w:val="008D3867"/>
    <w:rsid w:val="008D3A93"/>
    <w:rsid w:val="008D3C37"/>
    <w:rsid w:val="008D3D1C"/>
    <w:rsid w:val="008D49CB"/>
    <w:rsid w:val="008D552D"/>
    <w:rsid w:val="008D5C87"/>
    <w:rsid w:val="008D5FB3"/>
    <w:rsid w:val="008D6152"/>
    <w:rsid w:val="008D622B"/>
    <w:rsid w:val="008D6D51"/>
    <w:rsid w:val="008D7856"/>
    <w:rsid w:val="008D7BA4"/>
    <w:rsid w:val="008E05E9"/>
    <w:rsid w:val="008E0DDD"/>
    <w:rsid w:val="008E0FCD"/>
    <w:rsid w:val="008E104A"/>
    <w:rsid w:val="008E10DC"/>
    <w:rsid w:val="008E11C7"/>
    <w:rsid w:val="008E1440"/>
    <w:rsid w:val="008E1A45"/>
    <w:rsid w:val="008E2BFD"/>
    <w:rsid w:val="008E3065"/>
    <w:rsid w:val="008E327D"/>
    <w:rsid w:val="008E3F17"/>
    <w:rsid w:val="008E4002"/>
    <w:rsid w:val="008E4059"/>
    <w:rsid w:val="008E40C2"/>
    <w:rsid w:val="008E4123"/>
    <w:rsid w:val="008E4151"/>
    <w:rsid w:val="008E4D85"/>
    <w:rsid w:val="008E4EFC"/>
    <w:rsid w:val="008E5071"/>
    <w:rsid w:val="008E50FF"/>
    <w:rsid w:val="008E5175"/>
    <w:rsid w:val="008E52F7"/>
    <w:rsid w:val="008E554A"/>
    <w:rsid w:val="008E593E"/>
    <w:rsid w:val="008E66FC"/>
    <w:rsid w:val="008E689D"/>
    <w:rsid w:val="008E6A98"/>
    <w:rsid w:val="008E6DE5"/>
    <w:rsid w:val="008E70E7"/>
    <w:rsid w:val="008E72D8"/>
    <w:rsid w:val="008E7BA9"/>
    <w:rsid w:val="008F056E"/>
    <w:rsid w:val="008F0599"/>
    <w:rsid w:val="008F0B63"/>
    <w:rsid w:val="008F0F81"/>
    <w:rsid w:val="008F117C"/>
    <w:rsid w:val="008F18C7"/>
    <w:rsid w:val="008F27BF"/>
    <w:rsid w:val="008F2983"/>
    <w:rsid w:val="008F2DF9"/>
    <w:rsid w:val="008F2E64"/>
    <w:rsid w:val="008F36CF"/>
    <w:rsid w:val="008F426E"/>
    <w:rsid w:val="008F4362"/>
    <w:rsid w:val="008F43E9"/>
    <w:rsid w:val="008F4E77"/>
    <w:rsid w:val="008F5019"/>
    <w:rsid w:val="008F55AD"/>
    <w:rsid w:val="008F58BC"/>
    <w:rsid w:val="008F5A13"/>
    <w:rsid w:val="008F5C62"/>
    <w:rsid w:val="008F5F95"/>
    <w:rsid w:val="008F65ED"/>
    <w:rsid w:val="008F66B3"/>
    <w:rsid w:val="008F674B"/>
    <w:rsid w:val="008F6820"/>
    <w:rsid w:val="008F691E"/>
    <w:rsid w:val="008F6C96"/>
    <w:rsid w:val="008F749D"/>
    <w:rsid w:val="008F74C5"/>
    <w:rsid w:val="008F7632"/>
    <w:rsid w:val="008F798E"/>
    <w:rsid w:val="008F7CB2"/>
    <w:rsid w:val="008F7E66"/>
    <w:rsid w:val="00900095"/>
    <w:rsid w:val="00900A0E"/>
    <w:rsid w:val="00900DCC"/>
    <w:rsid w:val="00900F11"/>
    <w:rsid w:val="00901138"/>
    <w:rsid w:val="00901292"/>
    <w:rsid w:val="009013A0"/>
    <w:rsid w:val="009014F5"/>
    <w:rsid w:val="00901B6B"/>
    <w:rsid w:val="00901C88"/>
    <w:rsid w:val="00901F69"/>
    <w:rsid w:val="0090249E"/>
    <w:rsid w:val="00902D00"/>
    <w:rsid w:val="009036FD"/>
    <w:rsid w:val="0090388A"/>
    <w:rsid w:val="009038F0"/>
    <w:rsid w:val="00903C57"/>
    <w:rsid w:val="00903CF6"/>
    <w:rsid w:val="00903D78"/>
    <w:rsid w:val="009042E0"/>
    <w:rsid w:val="00904677"/>
    <w:rsid w:val="00904911"/>
    <w:rsid w:val="00905DF6"/>
    <w:rsid w:val="009061BF"/>
    <w:rsid w:val="0090640F"/>
    <w:rsid w:val="009064EE"/>
    <w:rsid w:val="0090664E"/>
    <w:rsid w:val="00906870"/>
    <w:rsid w:val="00906AA4"/>
    <w:rsid w:val="00907173"/>
    <w:rsid w:val="009073E5"/>
    <w:rsid w:val="00907498"/>
    <w:rsid w:val="00907FC5"/>
    <w:rsid w:val="0091007B"/>
    <w:rsid w:val="0091032A"/>
    <w:rsid w:val="00910687"/>
    <w:rsid w:val="009107E1"/>
    <w:rsid w:val="0091092D"/>
    <w:rsid w:val="00910B09"/>
    <w:rsid w:val="00910B84"/>
    <w:rsid w:val="00910BE5"/>
    <w:rsid w:val="00910EBE"/>
    <w:rsid w:val="00911034"/>
    <w:rsid w:val="00911A61"/>
    <w:rsid w:val="00911D69"/>
    <w:rsid w:val="0091268D"/>
    <w:rsid w:val="009129A3"/>
    <w:rsid w:val="00912CDE"/>
    <w:rsid w:val="00912E6B"/>
    <w:rsid w:val="00913151"/>
    <w:rsid w:val="00913422"/>
    <w:rsid w:val="0091343D"/>
    <w:rsid w:val="00913DA6"/>
    <w:rsid w:val="00913FCF"/>
    <w:rsid w:val="009142EC"/>
    <w:rsid w:val="0091433C"/>
    <w:rsid w:val="009145E4"/>
    <w:rsid w:val="00914A02"/>
    <w:rsid w:val="00914C21"/>
    <w:rsid w:val="00914C37"/>
    <w:rsid w:val="00915211"/>
    <w:rsid w:val="009153FE"/>
    <w:rsid w:val="009154C3"/>
    <w:rsid w:val="00915948"/>
    <w:rsid w:val="00915E73"/>
    <w:rsid w:val="00915EA7"/>
    <w:rsid w:val="009162D6"/>
    <w:rsid w:val="00916EAC"/>
    <w:rsid w:val="00917682"/>
    <w:rsid w:val="00917987"/>
    <w:rsid w:val="00917B32"/>
    <w:rsid w:val="00920057"/>
    <w:rsid w:val="009204BD"/>
    <w:rsid w:val="00921132"/>
    <w:rsid w:val="009211BA"/>
    <w:rsid w:val="0092172B"/>
    <w:rsid w:val="00921AA9"/>
    <w:rsid w:val="00921AF8"/>
    <w:rsid w:val="009224EE"/>
    <w:rsid w:val="00922522"/>
    <w:rsid w:val="00922902"/>
    <w:rsid w:val="00922A80"/>
    <w:rsid w:val="00922C9D"/>
    <w:rsid w:val="00922CB4"/>
    <w:rsid w:val="00923065"/>
    <w:rsid w:val="00923540"/>
    <w:rsid w:val="009235FC"/>
    <w:rsid w:val="00923608"/>
    <w:rsid w:val="00923734"/>
    <w:rsid w:val="00923B64"/>
    <w:rsid w:val="00923EA1"/>
    <w:rsid w:val="0092402F"/>
    <w:rsid w:val="0092423F"/>
    <w:rsid w:val="00924607"/>
    <w:rsid w:val="009248BA"/>
    <w:rsid w:val="009250C7"/>
    <w:rsid w:val="00925122"/>
    <w:rsid w:val="009251A6"/>
    <w:rsid w:val="009253FB"/>
    <w:rsid w:val="00925453"/>
    <w:rsid w:val="00925A63"/>
    <w:rsid w:val="00925B70"/>
    <w:rsid w:val="009260D5"/>
    <w:rsid w:val="0092638C"/>
    <w:rsid w:val="00926767"/>
    <w:rsid w:val="009268AC"/>
    <w:rsid w:val="00926B46"/>
    <w:rsid w:val="009273EE"/>
    <w:rsid w:val="0092748B"/>
    <w:rsid w:val="00927B12"/>
    <w:rsid w:val="009305C5"/>
    <w:rsid w:val="00930DB8"/>
    <w:rsid w:val="0093125E"/>
    <w:rsid w:val="00931360"/>
    <w:rsid w:val="0093165A"/>
    <w:rsid w:val="0093171F"/>
    <w:rsid w:val="00931EE9"/>
    <w:rsid w:val="0093257E"/>
    <w:rsid w:val="009325A4"/>
    <w:rsid w:val="00932A0D"/>
    <w:rsid w:val="00932E68"/>
    <w:rsid w:val="0093329C"/>
    <w:rsid w:val="00933702"/>
    <w:rsid w:val="0093396F"/>
    <w:rsid w:val="0093407B"/>
    <w:rsid w:val="009341CC"/>
    <w:rsid w:val="009345F8"/>
    <w:rsid w:val="0093485A"/>
    <w:rsid w:val="00934B12"/>
    <w:rsid w:val="00935897"/>
    <w:rsid w:val="00935A7F"/>
    <w:rsid w:val="00935DF2"/>
    <w:rsid w:val="00935E7B"/>
    <w:rsid w:val="009361D5"/>
    <w:rsid w:val="00936386"/>
    <w:rsid w:val="0093699C"/>
    <w:rsid w:val="00936D30"/>
    <w:rsid w:val="00936EEB"/>
    <w:rsid w:val="00936F2A"/>
    <w:rsid w:val="00937811"/>
    <w:rsid w:val="0094055F"/>
    <w:rsid w:val="0094066F"/>
    <w:rsid w:val="00940A2B"/>
    <w:rsid w:val="00940B92"/>
    <w:rsid w:val="00940F15"/>
    <w:rsid w:val="009412DB"/>
    <w:rsid w:val="00941723"/>
    <w:rsid w:val="00941E79"/>
    <w:rsid w:val="0094247B"/>
    <w:rsid w:val="009427CE"/>
    <w:rsid w:val="009428A4"/>
    <w:rsid w:val="009434F7"/>
    <w:rsid w:val="00943735"/>
    <w:rsid w:val="00943A53"/>
    <w:rsid w:val="00943B8B"/>
    <w:rsid w:val="00944022"/>
    <w:rsid w:val="00944945"/>
    <w:rsid w:val="00944B7E"/>
    <w:rsid w:val="00944C71"/>
    <w:rsid w:val="00944E4D"/>
    <w:rsid w:val="009456C4"/>
    <w:rsid w:val="00945805"/>
    <w:rsid w:val="009458F8"/>
    <w:rsid w:val="00945CC1"/>
    <w:rsid w:val="00945D15"/>
    <w:rsid w:val="00945F83"/>
    <w:rsid w:val="00946F0B"/>
    <w:rsid w:val="0094705E"/>
    <w:rsid w:val="00947580"/>
    <w:rsid w:val="00947D42"/>
    <w:rsid w:val="00950405"/>
    <w:rsid w:val="00950625"/>
    <w:rsid w:val="00950890"/>
    <w:rsid w:val="00950924"/>
    <w:rsid w:val="00950FC1"/>
    <w:rsid w:val="00951143"/>
    <w:rsid w:val="0095126A"/>
    <w:rsid w:val="0095160F"/>
    <w:rsid w:val="0095277A"/>
    <w:rsid w:val="00952D4A"/>
    <w:rsid w:val="0095338F"/>
    <w:rsid w:val="00953758"/>
    <w:rsid w:val="00953B29"/>
    <w:rsid w:val="00953BC5"/>
    <w:rsid w:val="00954081"/>
    <w:rsid w:val="0095465C"/>
    <w:rsid w:val="00954CA7"/>
    <w:rsid w:val="00954FF3"/>
    <w:rsid w:val="00955A26"/>
    <w:rsid w:val="00955EED"/>
    <w:rsid w:val="00955F00"/>
    <w:rsid w:val="00956340"/>
    <w:rsid w:val="0095645E"/>
    <w:rsid w:val="00956752"/>
    <w:rsid w:val="0095675A"/>
    <w:rsid w:val="00956EA1"/>
    <w:rsid w:val="00957C96"/>
    <w:rsid w:val="00957CF3"/>
    <w:rsid w:val="0096095E"/>
    <w:rsid w:val="00960B37"/>
    <w:rsid w:val="00960F65"/>
    <w:rsid w:val="00961382"/>
    <w:rsid w:val="00961E8C"/>
    <w:rsid w:val="009622CC"/>
    <w:rsid w:val="00962912"/>
    <w:rsid w:val="0096340C"/>
    <w:rsid w:val="00963415"/>
    <w:rsid w:val="00963EB9"/>
    <w:rsid w:val="00964A59"/>
    <w:rsid w:val="0096514F"/>
    <w:rsid w:val="009656F8"/>
    <w:rsid w:val="009659F4"/>
    <w:rsid w:val="009664EE"/>
    <w:rsid w:val="00966A24"/>
    <w:rsid w:val="00966AC6"/>
    <w:rsid w:val="00966BD3"/>
    <w:rsid w:val="00966D11"/>
    <w:rsid w:val="00967446"/>
    <w:rsid w:val="009674EE"/>
    <w:rsid w:val="009677F0"/>
    <w:rsid w:val="00967AA9"/>
    <w:rsid w:val="0097011E"/>
    <w:rsid w:val="00970288"/>
    <w:rsid w:val="00970908"/>
    <w:rsid w:val="00970A3A"/>
    <w:rsid w:val="00970D28"/>
    <w:rsid w:val="00970D60"/>
    <w:rsid w:val="009714AF"/>
    <w:rsid w:val="0097237C"/>
    <w:rsid w:val="0097295C"/>
    <w:rsid w:val="00972D45"/>
    <w:rsid w:val="00972E69"/>
    <w:rsid w:val="009733D2"/>
    <w:rsid w:val="00973437"/>
    <w:rsid w:val="009739FE"/>
    <w:rsid w:val="00973A45"/>
    <w:rsid w:val="00973AC0"/>
    <w:rsid w:val="00973E77"/>
    <w:rsid w:val="00974728"/>
    <w:rsid w:val="00974E29"/>
    <w:rsid w:val="00974FBB"/>
    <w:rsid w:val="009752ED"/>
    <w:rsid w:val="009759FC"/>
    <w:rsid w:val="00975C31"/>
    <w:rsid w:val="0097695D"/>
    <w:rsid w:val="00976B09"/>
    <w:rsid w:val="009774CB"/>
    <w:rsid w:val="0097751C"/>
    <w:rsid w:val="00977E9E"/>
    <w:rsid w:val="00980813"/>
    <w:rsid w:val="00980BE9"/>
    <w:rsid w:val="00980F5E"/>
    <w:rsid w:val="00980F90"/>
    <w:rsid w:val="0098110C"/>
    <w:rsid w:val="00981CB1"/>
    <w:rsid w:val="00982586"/>
    <w:rsid w:val="0098259F"/>
    <w:rsid w:val="009827F7"/>
    <w:rsid w:val="00983694"/>
    <w:rsid w:val="009837C3"/>
    <w:rsid w:val="00983A25"/>
    <w:rsid w:val="00983A60"/>
    <w:rsid w:val="00983F84"/>
    <w:rsid w:val="009840ED"/>
    <w:rsid w:val="009848CD"/>
    <w:rsid w:val="00984B72"/>
    <w:rsid w:val="009850A5"/>
    <w:rsid w:val="009850DC"/>
    <w:rsid w:val="00985733"/>
    <w:rsid w:val="009858AD"/>
    <w:rsid w:val="00985AED"/>
    <w:rsid w:val="00985C69"/>
    <w:rsid w:val="009860FB"/>
    <w:rsid w:val="0098621F"/>
    <w:rsid w:val="009865EF"/>
    <w:rsid w:val="00986B7E"/>
    <w:rsid w:val="00986BDE"/>
    <w:rsid w:val="00986CEF"/>
    <w:rsid w:val="00987276"/>
    <w:rsid w:val="009874D0"/>
    <w:rsid w:val="0098767F"/>
    <w:rsid w:val="00987932"/>
    <w:rsid w:val="00987EBA"/>
    <w:rsid w:val="0099012E"/>
    <w:rsid w:val="00990443"/>
    <w:rsid w:val="00990498"/>
    <w:rsid w:val="00990894"/>
    <w:rsid w:val="00990A28"/>
    <w:rsid w:val="00990B61"/>
    <w:rsid w:val="00990EB0"/>
    <w:rsid w:val="0099198A"/>
    <w:rsid w:val="009920EE"/>
    <w:rsid w:val="009924B3"/>
    <w:rsid w:val="00992D6D"/>
    <w:rsid w:val="0099390E"/>
    <w:rsid w:val="00994510"/>
    <w:rsid w:val="00994EDF"/>
    <w:rsid w:val="00994F71"/>
    <w:rsid w:val="0099519F"/>
    <w:rsid w:val="0099529E"/>
    <w:rsid w:val="0099536A"/>
    <w:rsid w:val="00995887"/>
    <w:rsid w:val="00995F8B"/>
    <w:rsid w:val="009960E5"/>
    <w:rsid w:val="009961AE"/>
    <w:rsid w:val="00996356"/>
    <w:rsid w:val="00996534"/>
    <w:rsid w:val="00996639"/>
    <w:rsid w:val="00996B12"/>
    <w:rsid w:val="0099712C"/>
    <w:rsid w:val="0099761D"/>
    <w:rsid w:val="009A0283"/>
    <w:rsid w:val="009A042B"/>
    <w:rsid w:val="009A0EB9"/>
    <w:rsid w:val="009A0FF1"/>
    <w:rsid w:val="009A1BF8"/>
    <w:rsid w:val="009A22E8"/>
    <w:rsid w:val="009A2608"/>
    <w:rsid w:val="009A26A7"/>
    <w:rsid w:val="009A26CE"/>
    <w:rsid w:val="009A2F16"/>
    <w:rsid w:val="009A3C54"/>
    <w:rsid w:val="009A3D45"/>
    <w:rsid w:val="009A3E75"/>
    <w:rsid w:val="009A3FD2"/>
    <w:rsid w:val="009A4E21"/>
    <w:rsid w:val="009A4FD1"/>
    <w:rsid w:val="009A58C9"/>
    <w:rsid w:val="009A590E"/>
    <w:rsid w:val="009A5D8C"/>
    <w:rsid w:val="009A6143"/>
    <w:rsid w:val="009A7572"/>
    <w:rsid w:val="009A798A"/>
    <w:rsid w:val="009A79CC"/>
    <w:rsid w:val="009A7ADC"/>
    <w:rsid w:val="009A7D59"/>
    <w:rsid w:val="009B0132"/>
    <w:rsid w:val="009B0135"/>
    <w:rsid w:val="009B069D"/>
    <w:rsid w:val="009B0D30"/>
    <w:rsid w:val="009B0DA3"/>
    <w:rsid w:val="009B0E64"/>
    <w:rsid w:val="009B120B"/>
    <w:rsid w:val="009B1504"/>
    <w:rsid w:val="009B1694"/>
    <w:rsid w:val="009B19E5"/>
    <w:rsid w:val="009B1B32"/>
    <w:rsid w:val="009B2278"/>
    <w:rsid w:val="009B2814"/>
    <w:rsid w:val="009B28AA"/>
    <w:rsid w:val="009B2960"/>
    <w:rsid w:val="009B2CF3"/>
    <w:rsid w:val="009B2CF6"/>
    <w:rsid w:val="009B2EE7"/>
    <w:rsid w:val="009B2F66"/>
    <w:rsid w:val="009B2F6E"/>
    <w:rsid w:val="009B30EC"/>
    <w:rsid w:val="009B32FD"/>
    <w:rsid w:val="009B335E"/>
    <w:rsid w:val="009B3599"/>
    <w:rsid w:val="009B3705"/>
    <w:rsid w:val="009B44A0"/>
    <w:rsid w:val="009B46A9"/>
    <w:rsid w:val="009B4880"/>
    <w:rsid w:val="009B49F2"/>
    <w:rsid w:val="009B4A1B"/>
    <w:rsid w:val="009B4A76"/>
    <w:rsid w:val="009B6153"/>
    <w:rsid w:val="009B61EB"/>
    <w:rsid w:val="009B63E4"/>
    <w:rsid w:val="009B6A86"/>
    <w:rsid w:val="009B7307"/>
    <w:rsid w:val="009B78BB"/>
    <w:rsid w:val="009B7AF9"/>
    <w:rsid w:val="009B7D85"/>
    <w:rsid w:val="009C09F3"/>
    <w:rsid w:val="009C19B7"/>
    <w:rsid w:val="009C1AA5"/>
    <w:rsid w:val="009C1FBE"/>
    <w:rsid w:val="009C2063"/>
    <w:rsid w:val="009C20A4"/>
    <w:rsid w:val="009C2DC4"/>
    <w:rsid w:val="009C2FE2"/>
    <w:rsid w:val="009C332C"/>
    <w:rsid w:val="009C348A"/>
    <w:rsid w:val="009C3C23"/>
    <w:rsid w:val="009C48F0"/>
    <w:rsid w:val="009C4F05"/>
    <w:rsid w:val="009C5345"/>
    <w:rsid w:val="009C5546"/>
    <w:rsid w:val="009C59EF"/>
    <w:rsid w:val="009C5A09"/>
    <w:rsid w:val="009C5ABB"/>
    <w:rsid w:val="009C5AE8"/>
    <w:rsid w:val="009C63DD"/>
    <w:rsid w:val="009C640D"/>
    <w:rsid w:val="009C6A25"/>
    <w:rsid w:val="009C707F"/>
    <w:rsid w:val="009C786C"/>
    <w:rsid w:val="009D01B6"/>
    <w:rsid w:val="009D01DD"/>
    <w:rsid w:val="009D02A3"/>
    <w:rsid w:val="009D04DB"/>
    <w:rsid w:val="009D05C8"/>
    <w:rsid w:val="009D0703"/>
    <w:rsid w:val="009D0C10"/>
    <w:rsid w:val="009D0DAF"/>
    <w:rsid w:val="009D10DC"/>
    <w:rsid w:val="009D1109"/>
    <w:rsid w:val="009D149C"/>
    <w:rsid w:val="009D1F69"/>
    <w:rsid w:val="009D25EC"/>
    <w:rsid w:val="009D25F5"/>
    <w:rsid w:val="009D2C78"/>
    <w:rsid w:val="009D3079"/>
    <w:rsid w:val="009D36E5"/>
    <w:rsid w:val="009D4371"/>
    <w:rsid w:val="009D44BC"/>
    <w:rsid w:val="009D475D"/>
    <w:rsid w:val="009D4B07"/>
    <w:rsid w:val="009D4BDC"/>
    <w:rsid w:val="009D5017"/>
    <w:rsid w:val="009D57B8"/>
    <w:rsid w:val="009D58D8"/>
    <w:rsid w:val="009D5B33"/>
    <w:rsid w:val="009D5B95"/>
    <w:rsid w:val="009D6410"/>
    <w:rsid w:val="009D6A4B"/>
    <w:rsid w:val="009D6B6F"/>
    <w:rsid w:val="009D6E69"/>
    <w:rsid w:val="009D775A"/>
    <w:rsid w:val="009D7C51"/>
    <w:rsid w:val="009E0531"/>
    <w:rsid w:val="009E0788"/>
    <w:rsid w:val="009E0DE7"/>
    <w:rsid w:val="009E0FD6"/>
    <w:rsid w:val="009E11A2"/>
    <w:rsid w:val="009E15C4"/>
    <w:rsid w:val="009E164E"/>
    <w:rsid w:val="009E1664"/>
    <w:rsid w:val="009E196C"/>
    <w:rsid w:val="009E1DAB"/>
    <w:rsid w:val="009E1FE3"/>
    <w:rsid w:val="009E2100"/>
    <w:rsid w:val="009E2A5F"/>
    <w:rsid w:val="009E2E40"/>
    <w:rsid w:val="009E2ECA"/>
    <w:rsid w:val="009E3AFA"/>
    <w:rsid w:val="009E3BFB"/>
    <w:rsid w:val="009E41A0"/>
    <w:rsid w:val="009E4A90"/>
    <w:rsid w:val="009E4BC5"/>
    <w:rsid w:val="009E5002"/>
    <w:rsid w:val="009E5B56"/>
    <w:rsid w:val="009E610E"/>
    <w:rsid w:val="009E6A0A"/>
    <w:rsid w:val="009E76B5"/>
    <w:rsid w:val="009E7B6E"/>
    <w:rsid w:val="009E7F94"/>
    <w:rsid w:val="009F03EC"/>
    <w:rsid w:val="009F044C"/>
    <w:rsid w:val="009F084A"/>
    <w:rsid w:val="009F099F"/>
    <w:rsid w:val="009F0A96"/>
    <w:rsid w:val="009F0F8E"/>
    <w:rsid w:val="009F1774"/>
    <w:rsid w:val="009F1C62"/>
    <w:rsid w:val="009F1DC9"/>
    <w:rsid w:val="009F1F40"/>
    <w:rsid w:val="009F2DF7"/>
    <w:rsid w:val="009F3055"/>
    <w:rsid w:val="009F34F3"/>
    <w:rsid w:val="009F36BF"/>
    <w:rsid w:val="009F3BB2"/>
    <w:rsid w:val="009F3E90"/>
    <w:rsid w:val="009F42F2"/>
    <w:rsid w:val="009F4378"/>
    <w:rsid w:val="009F4E9D"/>
    <w:rsid w:val="009F5447"/>
    <w:rsid w:val="009F553E"/>
    <w:rsid w:val="009F5B47"/>
    <w:rsid w:val="009F6334"/>
    <w:rsid w:val="009F67B3"/>
    <w:rsid w:val="009F6BE4"/>
    <w:rsid w:val="009F6FC3"/>
    <w:rsid w:val="009F7075"/>
    <w:rsid w:val="009F725C"/>
    <w:rsid w:val="009F72B6"/>
    <w:rsid w:val="009F768F"/>
    <w:rsid w:val="009F76F6"/>
    <w:rsid w:val="009F7DCD"/>
    <w:rsid w:val="009F7EC4"/>
    <w:rsid w:val="00A0001E"/>
    <w:rsid w:val="00A00079"/>
    <w:rsid w:val="00A000D8"/>
    <w:rsid w:val="00A00164"/>
    <w:rsid w:val="00A0052F"/>
    <w:rsid w:val="00A00B28"/>
    <w:rsid w:val="00A018F1"/>
    <w:rsid w:val="00A01CBA"/>
    <w:rsid w:val="00A01EDD"/>
    <w:rsid w:val="00A022F9"/>
    <w:rsid w:val="00A02394"/>
    <w:rsid w:val="00A0265B"/>
    <w:rsid w:val="00A026CE"/>
    <w:rsid w:val="00A0278D"/>
    <w:rsid w:val="00A027D2"/>
    <w:rsid w:val="00A02B9B"/>
    <w:rsid w:val="00A02D57"/>
    <w:rsid w:val="00A0306A"/>
    <w:rsid w:val="00A03374"/>
    <w:rsid w:val="00A038C3"/>
    <w:rsid w:val="00A038ED"/>
    <w:rsid w:val="00A03B99"/>
    <w:rsid w:val="00A04046"/>
    <w:rsid w:val="00A04213"/>
    <w:rsid w:val="00A04F5B"/>
    <w:rsid w:val="00A0555D"/>
    <w:rsid w:val="00A05560"/>
    <w:rsid w:val="00A05690"/>
    <w:rsid w:val="00A05B84"/>
    <w:rsid w:val="00A0661E"/>
    <w:rsid w:val="00A069C5"/>
    <w:rsid w:val="00A06CDB"/>
    <w:rsid w:val="00A06E48"/>
    <w:rsid w:val="00A072E7"/>
    <w:rsid w:val="00A07694"/>
    <w:rsid w:val="00A07833"/>
    <w:rsid w:val="00A078BE"/>
    <w:rsid w:val="00A079B7"/>
    <w:rsid w:val="00A07DD3"/>
    <w:rsid w:val="00A1001B"/>
    <w:rsid w:val="00A10DA5"/>
    <w:rsid w:val="00A10E74"/>
    <w:rsid w:val="00A11085"/>
    <w:rsid w:val="00A111B6"/>
    <w:rsid w:val="00A1188F"/>
    <w:rsid w:val="00A11909"/>
    <w:rsid w:val="00A128C9"/>
    <w:rsid w:val="00A12B6D"/>
    <w:rsid w:val="00A133EA"/>
    <w:rsid w:val="00A1345D"/>
    <w:rsid w:val="00A134B1"/>
    <w:rsid w:val="00A1378F"/>
    <w:rsid w:val="00A1389D"/>
    <w:rsid w:val="00A13A2A"/>
    <w:rsid w:val="00A13B56"/>
    <w:rsid w:val="00A14003"/>
    <w:rsid w:val="00A141F4"/>
    <w:rsid w:val="00A147F7"/>
    <w:rsid w:val="00A151E9"/>
    <w:rsid w:val="00A15499"/>
    <w:rsid w:val="00A15524"/>
    <w:rsid w:val="00A15734"/>
    <w:rsid w:val="00A1575B"/>
    <w:rsid w:val="00A158F3"/>
    <w:rsid w:val="00A15B99"/>
    <w:rsid w:val="00A15FEA"/>
    <w:rsid w:val="00A16239"/>
    <w:rsid w:val="00A16F05"/>
    <w:rsid w:val="00A17483"/>
    <w:rsid w:val="00A1791B"/>
    <w:rsid w:val="00A17B7F"/>
    <w:rsid w:val="00A20487"/>
    <w:rsid w:val="00A205C3"/>
    <w:rsid w:val="00A20B12"/>
    <w:rsid w:val="00A20DAC"/>
    <w:rsid w:val="00A21317"/>
    <w:rsid w:val="00A21627"/>
    <w:rsid w:val="00A21CB9"/>
    <w:rsid w:val="00A2237B"/>
    <w:rsid w:val="00A22C35"/>
    <w:rsid w:val="00A2331F"/>
    <w:rsid w:val="00A24339"/>
    <w:rsid w:val="00A24E49"/>
    <w:rsid w:val="00A253BE"/>
    <w:rsid w:val="00A2599D"/>
    <w:rsid w:val="00A260E7"/>
    <w:rsid w:val="00A262D7"/>
    <w:rsid w:val="00A2638B"/>
    <w:rsid w:val="00A26625"/>
    <w:rsid w:val="00A269EE"/>
    <w:rsid w:val="00A26B30"/>
    <w:rsid w:val="00A26D27"/>
    <w:rsid w:val="00A2719E"/>
    <w:rsid w:val="00A27501"/>
    <w:rsid w:val="00A304EF"/>
    <w:rsid w:val="00A316C4"/>
    <w:rsid w:val="00A31948"/>
    <w:rsid w:val="00A31A77"/>
    <w:rsid w:val="00A3211D"/>
    <w:rsid w:val="00A3243D"/>
    <w:rsid w:val="00A32597"/>
    <w:rsid w:val="00A32828"/>
    <w:rsid w:val="00A328C9"/>
    <w:rsid w:val="00A32C41"/>
    <w:rsid w:val="00A32C71"/>
    <w:rsid w:val="00A32EAF"/>
    <w:rsid w:val="00A333B2"/>
    <w:rsid w:val="00A33732"/>
    <w:rsid w:val="00A342D9"/>
    <w:rsid w:val="00A34330"/>
    <w:rsid w:val="00A34667"/>
    <w:rsid w:val="00A34DA7"/>
    <w:rsid w:val="00A35A3A"/>
    <w:rsid w:val="00A35CBC"/>
    <w:rsid w:val="00A35E85"/>
    <w:rsid w:val="00A360E4"/>
    <w:rsid w:val="00A3626C"/>
    <w:rsid w:val="00A3661D"/>
    <w:rsid w:val="00A36784"/>
    <w:rsid w:val="00A36DAB"/>
    <w:rsid w:val="00A36FBB"/>
    <w:rsid w:val="00A37581"/>
    <w:rsid w:val="00A375F4"/>
    <w:rsid w:val="00A376EE"/>
    <w:rsid w:val="00A376F9"/>
    <w:rsid w:val="00A37872"/>
    <w:rsid w:val="00A379D0"/>
    <w:rsid w:val="00A37C24"/>
    <w:rsid w:val="00A37C5F"/>
    <w:rsid w:val="00A402A2"/>
    <w:rsid w:val="00A40906"/>
    <w:rsid w:val="00A40C43"/>
    <w:rsid w:val="00A4159A"/>
    <w:rsid w:val="00A41633"/>
    <w:rsid w:val="00A41ED0"/>
    <w:rsid w:val="00A41F47"/>
    <w:rsid w:val="00A422D6"/>
    <w:rsid w:val="00A42304"/>
    <w:rsid w:val="00A423D3"/>
    <w:rsid w:val="00A42505"/>
    <w:rsid w:val="00A426F8"/>
    <w:rsid w:val="00A428B2"/>
    <w:rsid w:val="00A42A85"/>
    <w:rsid w:val="00A42A99"/>
    <w:rsid w:val="00A4330B"/>
    <w:rsid w:val="00A434DB"/>
    <w:rsid w:val="00A43551"/>
    <w:rsid w:val="00A437FC"/>
    <w:rsid w:val="00A43E1C"/>
    <w:rsid w:val="00A43E9D"/>
    <w:rsid w:val="00A4432A"/>
    <w:rsid w:val="00A44333"/>
    <w:rsid w:val="00A44435"/>
    <w:rsid w:val="00A446AC"/>
    <w:rsid w:val="00A4487F"/>
    <w:rsid w:val="00A45CC9"/>
    <w:rsid w:val="00A4629B"/>
    <w:rsid w:val="00A4674D"/>
    <w:rsid w:val="00A46DE2"/>
    <w:rsid w:val="00A47069"/>
    <w:rsid w:val="00A470F8"/>
    <w:rsid w:val="00A472B0"/>
    <w:rsid w:val="00A47B4B"/>
    <w:rsid w:val="00A50043"/>
    <w:rsid w:val="00A502EF"/>
    <w:rsid w:val="00A5043C"/>
    <w:rsid w:val="00A5059D"/>
    <w:rsid w:val="00A50661"/>
    <w:rsid w:val="00A512DE"/>
    <w:rsid w:val="00A5151A"/>
    <w:rsid w:val="00A51AA3"/>
    <w:rsid w:val="00A51BDB"/>
    <w:rsid w:val="00A51F67"/>
    <w:rsid w:val="00A52567"/>
    <w:rsid w:val="00A5259A"/>
    <w:rsid w:val="00A52745"/>
    <w:rsid w:val="00A52B59"/>
    <w:rsid w:val="00A530F5"/>
    <w:rsid w:val="00A53F32"/>
    <w:rsid w:val="00A545C3"/>
    <w:rsid w:val="00A546F3"/>
    <w:rsid w:val="00A54814"/>
    <w:rsid w:val="00A5494D"/>
    <w:rsid w:val="00A54BE3"/>
    <w:rsid w:val="00A54C06"/>
    <w:rsid w:val="00A54DFE"/>
    <w:rsid w:val="00A55DCF"/>
    <w:rsid w:val="00A56205"/>
    <w:rsid w:val="00A56229"/>
    <w:rsid w:val="00A564B8"/>
    <w:rsid w:val="00A56526"/>
    <w:rsid w:val="00A56768"/>
    <w:rsid w:val="00A56F7B"/>
    <w:rsid w:val="00A573BB"/>
    <w:rsid w:val="00A57D31"/>
    <w:rsid w:val="00A57E0A"/>
    <w:rsid w:val="00A603A5"/>
    <w:rsid w:val="00A6098A"/>
    <w:rsid w:val="00A60B9D"/>
    <w:rsid w:val="00A60F2A"/>
    <w:rsid w:val="00A60FE3"/>
    <w:rsid w:val="00A6120D"/>
    <w:rsid w:val="00A61707"/>
    <w:rsid w:val="00A61B04"/>
    <w:rsid w:val="00A62261"/>
    <w:rsid w:val="00A6229A"/>
    <w:rsid w:val="00A625B1"/>
    <w:rsid w:val="00A62984"/>
    <w:rsid w:val="00A62A11"/>
    <w:rsid w:val="00A63009"/>
    <w:rsid w:val="00A63196"/>
    <w:rsid w:val="00A6362E"/>
    <w:rsid w:val="00A6370F"/>
    <w:rsid w:val="00A63B5F"/>
    <w:rsid w:val="00A63DF5"/>
    <w:rsid w:val="00A64700"/>
    <w:rsid w:val="00A64730"/>
    <w:rsid w:val="00A64F12"/>
    <w:rsid w:val="00A64F88"/>
    <w:rsid w:val="00A64F97"/>
    <w:rsid w:val="00A6547A"/>
    <w:rsid w:val="00A65C4C"/>
    <w:rsid w:val="00A65CC6"/>
    <w:rsid w:val="00A65D07"/>
    <w:rsid w:val="00A6644A"/>
    <w:rsid w:val="00A672F3"/>
    <w:rsid w:val="00A674FB"/>
    <w:rsid w:val="00A67F08"/>
    <w:rsid w:val="00A70078"/>
    <w:rsid w:val="00A70361"/>
    <w:rsid w:val="00A70653"/>
    <w:rsid w:val="00A7109E"/>
    <w:rsid w:val="00A71322"/>
    <w:rsid w:val="00A7145D"/>
    <w:rsid w:val="00A71591"/>
    <w:rsid w:val="00A71632"/>
    <w:rsid w:val="00A71906"/>
    <w:rsid w:val="00A71C86"/>
    <w:rsid w:val="00A729C7"/>
    <w:rsid w:val="00A73363"/>
    <w:rsid w:val="00A7339C"/>
    <w:rsid w:val="00A7365A"/>
    <w:rsid w:val="00A73733"/>
    <w:rsid w:val="00A737AA"/>
    <w:rsid w:val="00A73B5C"/>
    <w:rsid w:val="00A73CBB"/>
    <w:rsid w:val="00A73D1D"/>
    <w:rsid w:val="00A73F6D"/>
    <w:rsid w:val="00A74463"/>
    <w:rsid w:val="00A74798"/>
    <w:rsid w:val="00A74D88"/>
    <w:rsid w:val="00A74DD0"/>
    <w:rsid w:val="00A7536B"/>
    <w:rsid w:val="00A755B7"/>
    <w:rsid w:val="00A75B78"/>
    <w:rsid w:val="00A75D4E"/>
    <w:rsid w:val="00A75E51"/>
    <w:rsid w:val="00A7621C"/>
    <w:rsid w:val="00A76514"/>
    <w:rsid w:val="00A7683B"/>
    <w:rsid w:val="00A76A0C"/>
    <w:rsid w:val="00A76F24"/>
    <w:rsid w:val="00A77919"/>
    <w:rsid w:val="00A77D3C"/>
    <w:rsid w:val="00A77DFF"/>
    <w:rsid w:val="00A77F0D"/>
    <w:rsid w:val="00A77FFA"/>
    <w:rsid w:val="00A808E2"/>
    <w:rsid w:val="00A80BA5"/>
    <w:rsid w:val="00A80CC8"/>
    <w:rsid w:val="00A814F0"/>
    <w:rsid w:val="00A823F6"/>
    <w:rsid w:val="00A82AE6"/>
    <w:rsid w:val="00A830C5"/>
    <w:rsid w:val="00A831F0"/>
    <w:rsid w:val="00A836B0"/>
    <w:rsid w:val="00A836ED"/>
    <w:rsid w:val="00A83839"/>
    <w:rsid w:val="00A83B0C"/>
    <w:rsid w:val="00A847D6"/>
    <w:rsid w:val="00A84B31"/>
    <w:rsid w:val="00A85D16"/>
    <w:rsid w:val="00A85DDE"/>
    <w:rsid w:val="00A85DF9"/>
    <w:rsid w:val="00A86C07"/>
    <w:rsid w:val="00A86EB9"/>
    <w:rsid w:val="00A8719E"/>
    <w:rsid w:val="00A87D33"/>
    <w:rsid w:val="00A87FD5"/>
    <w:rsid w:val="00A9039E"/>
    <w:rsid w:val="00A90513"/>
    <w:rsid w:val="00A90C8A"/>
    <w:rsid w:val="00A90DEE"/>
    <w:rsid w:val="00A91983"/>
    <w:rsid w:val="00A9199F"/>
    <w:rsid w:val="00A91F0A"/>
    <w:rsid w:val="00A9292D"/>
    <w:rsid w:val="00A92EFA"/>
    <w:rsid w:val="00A93127"/>
    <w:rsid w:val="00A936FD"/>
    <w:rsid w:val="00A93873"/>
    <w:rsid w:val="00A939AE"/>
    <w:rsid w:val="00A93F0D"/>
    <w:rsid w:val="00A93F38"/>
    <w:rsid w:val="00A9452B"/>
    <w:rsid w:val="00A94C11"/>
    <w:rsid w:val="00A95294"/>
    <w:rsid w:val="00A956CF"/>
    <w:rsid w:val="00A95B9F"/>
    <w:rsid w:val="00A95C66"/>
    <w:rsid w:val="00A97627"/>
    <w:rsid w:val="00A9780A"/>
    <w:rsid w:val="00A97E8A"/>
    <w:rsid w:val="00AA03A0"/>
    <w:rsid w:val="00AA0A29"/>
    <w:rsid w:val="00AA0A89"/>
    <w:rsid w:val="00AA12BD"/>
    <w:rsid w:val="00AA13F8"/>
    <w:rsid w:val="00AA1C6A"/>
    <w:rsid w:val="00AA1FB5"/>
    <w:rsid w:val="00AA2011"/>
    <w:rsid w:val="00AA23C5"/>
    <w:rsid w:val="00AA24C1"/>
    <w:rsid w:val="00AA24C4"/>
    <w:rsid w:val="00AA260C"/>
    <w:rsid w:val="00AA32D9"/>
    <w:rsid w:val="00AA3837"/>
    <w:rsid w:val="00AA3942"/>
    <w:rsid w:val="00AA3B81"/>
    <w:rsid w:val="00AA3D8F"/>
    <w:rsid w:val="00AA400C"/>
    <w:rsid w:val="00AA4C46"/>
    <w:rsid w:val="00AA4D36"/>
    <w:rsid w:val="00AA5368"/>
    <w:rsid w:val="00AA62A1"/>
    <w:rsid w:val="00AA6429"/>
    <w:rsid w:val="00AA64BB"/>
    <w:rsid w:val="00AA6695"/>
    <w:rsid w:val="00AA6D3C"/>
    <w:rsid w:val="00AA6DC7"/>
    <w:rsid w:val="00AA6DED"/>
    <w:rsid w:val="00AA78CB"/>
    <w:rsid w:val="00AA7D23"/>
    <w:rsid w:val="00AB0147"/>
    <w:rsid w:val="00AB078D"/>
    <w:rsid w:val="00AB124D"/>
    <w:rsid w:val="00AB18D4"/>
    <w:rsid w:val="00AB1AB8"/>
    <w:rsid w:val="00AB1EDE"/>
    <w:rsid w:val="00AB1EE4"/>
    <w:rsid w:val="00AB22F1"/>
    <w:rsid w:val="00AB24A5"/>
    <w:rsid w:val="00AB2910"/>
    <w:rsid w:val="00AB385B"/>
    <w:rsid w:val="00AB39A6"/>
    <w:rsid w:val="00AB3F90"/>
    <w:rsid w:val="00AB4765"/>
    <w:rsid w:val="00AB51E7"/>
    <w:rsid w:val="00AB5534"/>
    <w:rsid w:val="00AB55C5"/>
    <w:rsid w:val="00AB56AB"/>
    <w:rsid w:val="00AB5810"/>
    <w:rsid w:val="00AB58BE"/>
    <w:rsid w:val="00AB58E1"/>
    <w:rsid w:val="00AB5A8B"/>
    <w:rsid w:val="00AB5EF7"/>
    <w:rsid w:val="00AB69BA"/>
    <w:rsid w:val="00AB6ECE"/>
    <w:rsid w:val="00AB7157"/>
    <w:rsid w:val="00AC01AA"/>
    <w:rsid w:val="00AC04F9"/>
    <w:rsid w:val="00AC0A5D"/>
    <w:rsid w:val="00AC0D92"/>
    <w:rsid w:val="00AC0EE6"/>
    <w:rsid w:val="00AC1883"/>
    <w:rsid w:val="00AC1D85"/>
    <w:rsid w:val="00AC214A"/>
    <w:rsid w:val="00AC257B"/>
    <w:rsid w:val="00AC2D16"/>
    <w:rsid w:val="00AC2EA1"/>
    <w:rsid w:val="00AC334F"/>
    <w:rsid w:val="00AC341C"/>
    <w:rsid w:val="00AC34F1"/>
    <w:rsid w:val="00AC3598"/>
    <w:rsid w:val="00AC3A11"/>
    <w:rsid w:val="00AC3C54"/>
    <w:rsid w:val="00AC3EE9"/>
    <w:rsid w:val="00AC4294"/>
    <w:rsid w:val="00AC4A54"/>
    <w:rsid w:val="00AC4D61"/>
    <w:rsid w:val="00AC4F72"/>
    <w:rsid w:val="00AC5041"/>
    <w:rsid w:val="00AC50FE"/>
    <w:rsid w:val="00AC540C"/>
    <w:rsid w:val="00AC54D9"/>
    <w:rsid w:val="00AC561A"/>
    <w:rsid w:val="00AC57C3"/>
    <w:rsid w:val="00AC6174"/>
    <w:rsid w:val="00AC61ED"/>
    <w:rsid w:val="00AC6500"/>
    <w:rsid w:val="00AC666F"/>
    <w:rsid w:val="00AC6879"/>
    <w:rsid w:val="00AC6AD0"/>
    <w:rsid w:val="00AC73DC"/>
    <w:rsid w:val="00AC7583"/>
    <w:rsid w:val="00AC7B2E"/>
    <w:rsid w:val="00AC7B32"/>
    <w:rsid w:val="00AC7B72"/>
    <w:rsid w:val="00AC7F37"/>
    <w:rsid w:val="00AD0211"/>
    <w:rsid w:val="00AD02CD"/>
    <w:rsid w:val="00AD0974"/>
    <w:rsid w:val="00AD0B18"/>
    <w:rsid w:val="00AD0D5B"/>
    <w:rsid w:val="00AD1030"/>
    <w:rsid w:val="00AD1101"/>
    <w:rsid w:val="00AD15FC"/>
    <w:rsid w:val="00AD1BB5"/>
    <w:rsid w:val="00AD283B"/>
    <w:rsid w:val="00AD2A28"/>
    <w:rsid w:val="00AD3047"/>
    <w:rsid w:val="00AD3080"/>
    <w:rsid w:val="00AD4102"/>
    <w:rsid w:val="00AD4387"/>
    <w:rsid w:val="00AD4D89"/>
    <w:rsid w:val="00AD4F78"/>
    <w:rsid w:val="00AD4F8A"/>
    <w:rsid w:val="00AD5403"/>
    <w:rsid w:val="00AD5940"/>
    <w:rsid w:val="00AD6385"/>
    <w:rsid w:val="00AD689B"/>
    <w:rsid w:val="00AD6C56"/>
    <w:rsid w:val="00AD6FA4"/>
    <w:rsid w:val="00AD730C"/>
    <w:rsid w:val="00AD73A6"/>
    <w:rsid w:val="00AD7632"/>
    <w:rsid w:val="00AD7662"/>
    <w:rsid w:val="00AD7B02"/>
    <w:rsid w:val="00AE03C4"/>
    <w:rsid w:val="00AE054B"/>
    <w:rsid w:val="00AE0909"/>
    <w:rsid w:val="00AE0E35"/>
    <w:rsid w:val="00AE0F22"/>
    <w:rsid w:val="00AE1088"/>
    <w:rsid w:val="00AE1B6E"/>
    <w:rsid w:val="00AE1E50"/>
    <w:rsid w:val="00AE23FD"/>
    <w:rsid w:val="00AE2745"/>
    <w:rsid w:val="00AE2A17"/>
    <w:rsid w:val="00AE2B4B"/>
    <w:rsid w:val="00AE2C4F"/>
    <w:rsid w:val="00AE320D"/>
    <w:rsid w:val="00AE350F"/>
    <w:rsid w:val="00AE3AD6"/>
    <w:rsid w:val="00AE40AE"/>
    <w:rsid w:val="00AE428A"/>
    <w:rsid w:val="00AE42D8"/>
    <w:rsid w:val="00AE44B6"/>
    <w:rsid w:val="00AE482E"/>
    <w:rsid w:val="00AE4C94"/>
    <w:rsid w:val="00AE4FAE"/>
    <w:rsid w:val="00AE54C5"/>
    <w:rsid w:val="00AE589D"/>
    <w:rsid w:val="00AE5BE0"/>
    <w:rsid w:val="00AE6189"/>
    <w:rsid w:val="00AE64CD"/>
    <w:rsid w:val="00AE6763"/>
    <w:rsid w:val="00AE6923"/>
    <w:rsid w:val="00AE6C65"/>
    <w:rsid w:val="00AE6D6E"/>
    <w:rsid w:val="00AE6DC8"/>
    <w:rsid w:val="00AE71B8"/>
    <w:rsid w:val="00AE7824"/>
    <w:rsid w:val="00AE7E11"/>
    <w:rsid w:val="00AF0962"/>
    <w:rsid w:val="00AF0D1B"/>
    <w:rsid w:val="00AF0DCB"/>
    <w:rsid w:val="00AF117A"/>
    <w:rsid w:val="00AF183F"/>
    <w:rsid w:val="00AF1939"/>
    <w:rsid w:val="00AF1975"/>
    <w:rsid w:val="00AF1979"/>
    <w:rsid w:val="00AF1AB0"/>
    <w:rsid w:val="00AF1B39"/>
    <w:rsid w:val="00AF21A3"/>
    <w:rsid w:val="00AF3652"/>
    <w:rsid w:val="00AF3A5B"/>
    <w:rsid w:val="00AF3F08"/>
    <w:rsid w:val="00AF3F15"/>
    <w:rsid w:val="00AF4166"/>
    <w:rsid w:val="00AF4352"/>
    <w:rsid w:val="00AF4467"/>
    <w:rsid w:val="00AF448E"/>
    <w:rsid w:val="00AF4A02"/>
    <w:rsid w:val="00AF4B98"/>
    <w:rsid w:val="00AF5303"/>
    <w:rsid w:val="00AF5327"/>
    <w:rsid w:val="00AF5F0B"/>
    <w:rsid w:val="00AF600D"/>
    <w:rsid w:val="00AF64B7"/>
    <w:rsid w:val="00AF6650"/>
    <w:rsid w:val="00AF68A4"/>
    <w:rsid w:val="00AF6A9F"/>
    <w:rsid w:val="00AF725B"/>
    <w:rsid w:val="00AF741A"/>
    <w:rsid w:val="00AF7504"/>
    <w:rsid w:val="00AF77B9"/>
    <w:rsid w:val="00AF7930"/>
    <w:rsid w:val="00AF7CCF"/>
    <w:rsid w:val="00AF7DBD"/>
    <w:rsid w:val="00AF7F0C"/>
    <w:rsid w:val="00AF7F15"/>
    <w:rsid w:val="00B004AC"/>
    <w:rsid w:val="00B00A15"/>
    <w:rsid w:val="00B015E9"/>
    <w:rsid w:val="00B01908"/>
    <w:rsid w:val="00B01ADB"/>
    <w:rsid w:val="00B01BAB"/>
    <w:rsid w:val="00B01C8F"/>
    <w:rsid w:val="00B02154"/>
    <w:rsid w:val="00B0219F"/>
    <w:rsid w:val="00B02217"/>
    <w:rsid w:val="00B02BE4"/>
    <w:rsid w:val="00B02E83"/>
    <w:rsid w:val="00B032B7"/>
    <w:rsid w:val="00B033D1"/>
    <w:rsid w:val="00B03972"/>
    <w:rsid w:val="00B039AE"/>
    <w:rsid w:val="00B03ADF"/>
    <w:rsid w:val="00B03BBD"/>
    <w:rsid w:val="00B03BCF"/>
    <w:rsid w:val="00B03D82"/>
    <w:rsid w:val="00B04043"/>
    <w:rsid w:val="00B04161"/>
    <w:rsid w:val="00B045F9"/>
    <w:rsid w:val="00B04EF1"/>
    <w:rsid w:val="00B05496"/>
    <w:rsid w:val="00B056F9"/>
    <w:rsid w:val="00B05772"/>
    <w:rsid w:val="00B0636A"/>
    <w:rsid w:val="00B063C8"/>
    <w:rsid w:val="00B07448"/>
    <w:rsid w:val="00B10216"/>
    <w:rsid w:val="00B10309"/>
    <w:rsid w:val="00B10716"/>
    <w:rsid w:val="00B10D26"/>
    <w:rsid w:val="00B1143D"/>
    <w:rsid w:val="00B11E3D"/>
    <w:rsid w:val="00B122A9"/>
    <w:rsid w:val="00B12939"/>
    <w:rsid w:val="00B12B79"/>
    <w:rsid w:val="00B12E92"/>
    <w:rsid w:val="00B1374C"/>
    <w:rsid w:val="00B1376A"/>
    <w:rsid w:val="00B139F1"/>
    <w:rsid w:val="00B13E50"/>
    <w:rsid w:val="00B1426E"/>
    <w:rsid w:val="00B145B4"/>
    <w:rsid w:val="00B14712"/>
    <w:rsid w:val="00B14B54"/>
    <w:rsid w:val="00B14C8F"/>
    <w:rsid w:val="00B14D2C"/>
    <w:rsid w:val="00B15377"/>
    <w:rsid w:val="00B162D6"/>
    <w:rsid w:val="00B168EF"/>
    <w:rsid w:val="00B169D4"/>
    <w:rsid w:val="00B16BAE"/>
    <w:rsid w:val="00B16DBD"/>
    <w:rsid w:val="00B17A86"/>
    <w:rsid w:val="00B17E60"/>
    <w:rsid w:val="00B17E82"/>
    <w:rsid w:val="00B2015B"/>
    <w:rsid w:val="00B204D0"/>
    <w:rsid w:val="00B206F0"/>
    <w:rsid w:val="00B20884"/>
    <w:rsid w:val="00B20BF2"/>
    <w:rsid w:val="00B214E0"/>
    <w:rsid w:val="00B2153A"/>
    <w:rsid w:val="00B215A1"/>
    <w:rsid w:val="00B21EEF"/>
    <w:rsid w:val="00B229D4"/>
    <w:rsid w:val="00B229DF"/>
    <w:rsid w:val="00B22BA8"/>
    <w:rsid w:val="00B2331D"/>
    <w:rsid w:val="00B2347D"/>
    <w:rsid w:val="00B234CD"/>
    <w:rsid w:val="00B23C36"/>
    <w:rsid w:val="00B23C55"/>
    <w:rsid w:val="00B23D0F"/>
    <w:rsid w:val="00B23D55"/>
    <w:rsid w:val="00B23F13"/>
    <w:rsid w:val="00B24084"/>
    <w:rsid w:val="00B24451"/>
    <w:rsid w:val="00B24638"/>
    <w:rsid w:val="00B24CFA"/>
    <w:rsid w:val="00B253F6"/>
    <w:rsid w:val="00B2579C"/>
    <w:rsid w:val="00B25B06"/>
    <w:rsid w:val="00B25E13"/>
    <w:rsid w:val="00B25FC0"/>
    <w:rsid w:val="00B25FEA"/>
    <w:rsid w:val="00B26358"/>
    <w:rsid w:val="00B26660"/>
    <w:rsid w:val="00B27E50"/>
    <w:rsid w:val="00B3007B"/>
    <w:rsid w:val="00B30353"/>
    <w:rsid w:val="00B3059D"/>
    <w:rsid w:val="00B30F9D"/>
    <w:rsid w:val="00B31644"/>
    <w:rsid w:val="00B31AF3"/>
    <w:rsid w:val="00B31B01"/>
    <w:rsid w:val="00B31D0C"/>
    <w:rsid w:val="00B31F1E"/>
    <w:rsid w:val="00B3208C"/>
    <w:rsid w:val="00B322BD"/>
    <w:rsid w:val="00B32CD9"/>
    <w:rsid w:val="00B32F4D"/>
    <w:rsid w:val="00B33436"/>
    <w:rsid w:val="00B334B2"/>
    <w:rsid w:val="00B3370C"/>
    <w:rsid w:val="00B3371B"/>
    <w:rsid w:val="00B33CBB"/>
    <w:rsid w:val="00B342CA"/>
    <w:rsid w:val="00B343C1"/>
    <w:rsid w:val="00B346CC"/>
    <w:rsid w:val="00B35003"/>
    <w:rsid w:val="00B350FF"/>
    <w:rsid w:val="00B35889"/>
    <w:rsid w:val="00B366B2"/>
    <w:rsid w:val="00B36C6A"/>
    <w:rsid w:val="00B36E58"/>
    <w:rsid w:val="00B3731C"/>
    <w:rsid w:val="00B37458"/>
    <w:rsid w:val="00B4034D"/>
    <w:rsid w:val="00B4042B"/>
    <w:rsid w:val="00B40BD9"/>
    <w:rsid w:val="00B40D79"/>
    <w:rsid w:val="00B410A5"/>
    <w:rsid w:val="00B4124B"/>
    <w:rsid w:val="00B41884"/>
    <w:rsid w:val="00B41FD2"/>
    <w:rsid w:val="00B42091"/>
    <w:rsid w:val="00B426AB"/>
    <w:rsid w:val="00B427A0"/>
    <w:rsid w:val="00B4281C"/>
    <w:rsid w:val="00B428DD"/>
    <w:rsid w:val="00B42B09"/>
    <w:rsid w:val="00B42CD7"/>
    <w:rsid w:val="00B43756"/>
    <w:rsid w:val="00B441A4"/>
    <w:rsid w:val="00B44560"/>
    <w:rsid w:val="00B447D8"/>
    <w:rsid w:val="00B44875"/>
    <w:rsid w:val="00B448C7"/>
    <w:rsid w:val="00B44A32"/>
    <w:rsid w:val="00B44B5D"/>
    <w:rsid w:val="00B44CF8"/>
    <w:rsid w:val="00B45484"/>
    <w:rsid w:val="00B4575A"/>
    <w:rsid w:val="00B46DCA"/>
    <w:rsid w:val="00B46E4C"/>
    <w:rsid w:val="00B47E09"/>
    <w:rsid w:val="00B500EB"/>
    <w:rsid w:val="00B50351"/>
    <w:rsid w:val="00B50C1D"/>
    <w:rsid w:val="00B51053"/>
    <w:rsid w:val="00B51863"/>
    <w:rsid w:val="00B518A1"/>
    <w:rsid w:val="00B51D38"/>
    <w:rsid w:val="00B52007"/>
    <w:rsid w:val="00B53481"/>
    <w:rsid w:val="00B5363A"/>
    <w:rsid w:val="00B53C27"/>
    <w:rsid w:val="00B53E83"/>
    <w:rsid w:val="00B5436C"/>
    <w:rsid w:val="00B551C4"/>
    <w:rsid w:val="00B556EA"/>
    <w:rsid w:val="00B557D7"/>
    <w:rsid w:val="00B557F5"/>
    <w:rsid w:val="00B55878"/>
    <w:rsid w:val="00B558EB"/>
    <w:rsid w:val="00B56730"/>
    <w:rsid w:val="00B571A7"/>
    <w:rsid w:val="00B5742B"/>
    <w:rsid w:val="00B575BA"/>
    <w:rsid w:val="00B57E3F"/>
    <w:rsid w:val="00B60156"/>
    <w:rsid w:val="00B601D8"/>
    <w:rsid w:val="00B60357"/>
    <w:rsid w:val="00B6079B"/>
    <w:rsid w:val="00B607BE"/>
    <w:rsid w:val="00B60C39"/>
    <w:rsid w:val="00B6102E"/>
    <w:rsid w:val="00B61A5A"/>
    <w:rsid w:val="00B62479"/>
    <w:rsid w:val="00B62480"/>
    <w:rsid w:val="00B62CC6"/>
    <w:rsid w:val="00B630DE"/>
    <w:rsid w:val="00B6355D"/>
    <w:rsid w:val="00B647DC"/>
    <w:rsid w:val="00B6501C"/>
    <w:rsid w:val="00B659D7"/>
    <w:rsid w:val="00B65E06"/>
    <w:rsid w:val="00B65F90"/>
    <w:rsid w:val="00B665C4"/>
    <w:rsid w:val="00B667DD"/>
    <w:rsid w:val="00B66822"/>
    <w:rsid w:val="00B66999"/>
    <w:rsid w:val="00B66BEE"/>
    <w:rsid w:val="00B66F01"/>
    <w:rsid w:val="00B670B7"/>
    <w:rsid w:val="00B676F0"/>
    <w:rsid w:val="00B679E0"/>
    <w:rsid w:val="00B67D86"/>
    <w:rsid w:val="00B70AB9"/>
    <w:rsid w:val="00B7123E"/>
    <w:rsid w:val="00B71608"/>
    <w:rsid w:val="00B721D9"/>
    <w:rsid w:val="00B7266E"/>
    <w:rsid w:val="00B727E9"/>
    <w:rsid w:val="00B728A2"/>
    <w:rsid w:val="00B72B0B"/>
    <w:rsid w:val="00B72FDB"/>
    <w:rsid w:val="00B72FE1"/>
    <w:rsid w:val="00B72FFF"/>
    <w:rsid w:val="00B731BF"/>
    <w:rsid w:val="00B736EF"/>
    <w:rsid w:val="00B7457B"/>
    <w:rsid w:val="00B74A3D"/>
    <w:rsid w:val="00B74FC2"/>
    <w:rsid w:val="00B75666"/>
    <w:rsid w:val="00B76429"/>
    <w:rsid w:val="00B7662D"/>
    <w:rsid w:val="00B76CD4"/>
    <w:rsid w:val="00B7708F"/>
    <w:rsid w:val="00B7719F"/>
    <w:rsid w:val="00B771D5"/>
    <w:rsid w:val="00B77687"/>
    <w:rsid w:val="00B77D35"/>
    <w:rsid w:val="00B77F0D"/>
    <w:rsid w:val="00B77FA2"/>
    <w:rsid w:val="00B80246"/>
    <w:rsid w:val="00B80358"/>
    <w:rsid w:val="00B80430"/>
    <w:rsid w:val="00B806A4"/>
    <w:rsid w:val="00B80CA3"/>
    <w:rsid w:val="00B80FD1"/>
    <w:rsid w:val="00B8137B"/>
    <w:rsid w:val="00B8143D"/>
    <w:rsid w:val="00B818BA"/>
    <w:rsid w:val="00B818E9"/>
    <w:rsid w:val="00B81CF9"/>
    <w:rsid w:val="00B823EF"/>
    <w:rsid w:val="00B8242A"/>
    <w:rsid w:val="00B8246E"/>
    <w:rsid w:val="00B82853"/>
    <w:rsid w:val="00B82E7A"/>
    <w:rsid w:val="00B83233"/>
    <w:rsid w:val="00B83889"/>
    <w:rsid w:val="00B83C26"/>
    <w:rsid w:val="00B840FB"/>
    <w:rsid w:val="00B842A7"/>
    <w:rsid w:val="00B85512"/>
    <w:rsid w:val="00B8554F"/>
    <w:rsid w:val="00B85968"/>
    <w:rsid w:val="00B86471"/>
    <w:rsid w:val="00B865AB"/>
    <w:rsid w:val="00B86636"/>
    <w:rsid w:val="00B867F0"/>
    <w:rsid w:val="00B87334"/>
    <w:rsid w:val="00B87CAB"/>
    <w:rsid w:val="00B87D3E"/>
    <w:rsid w:val="00B91005"/>
    <w:rsid w:val="00B913C0"/>
    <w:rsid w:val="00B91586"/>
    <w:rsid w:val="00B92123"/>
    <w:rsid w:val="00B9242B"/>
    <w:rsid w:val="00B92451"/>
    <w:rsid w:val="00B92CA6"/>
    <w:rsid w:val="00B93055"/>
    <w:rsid w:val="00B936E7"/>
    <w:rsid w:val="00B93DC7"/>
    <w:rsid w:val="00B945D3"/>
    <w:rsid w:val="00B94D7F"/>
    <w:rsid w:val="00B94F77"/>
    <w:rsid w:val="00B950A5"/>
    <w:rsid w:val="00B95376"/>
    <w:rsid w:val="00B95447"/>
    <w:rsid w:val="00B95453"/>
    <w:rsid w:val="00B956D4"/>
    <w:rsid w:val="00B95814"/>
    <w:rsid w:val="00B95AB1"/>
    <w:rsid w:val="00B95E6D"/>
    <w:rsid w:val="00B95FBA"/>
    <w:rsid w:val="00B95FD1"/>
    <w:rsid w:val="00B961B0"/>
    <w:rsid w:val="00B962D1"/>
    <w:rsid w:val="00B96470"/>
    <w:rsid w:val="00B96941"/>
    <w:rsid w:val="00B96A74"/>
    <w:rsid w:val="00B96B1C"/>
    <w:rsid w:val="00B96BDE"/>
    <w:rsid w:val="00B96FBE"/>
    <w:rsid w:val="00B97199"/>
    <w:rsid w:val="00B9742C"/>
    <w:rsid w:val="00B97446"/>
    <w:rsid w:val="00B97820"/>
    <w:rsid w:val="00B979E0"/>
    <w:rsid w:val="00B97A51"/>
    <w:rsid w:val="00BA08E7"/>
    <w:rsid w:val="00BA0B96"/>
    <w:rsid w:val="00BA17E9"/>
    <w:rsid w:val="00BA1BAB"/>
    <w:rsid w:val="00BA1F40"/>
    <w:rsid w:val="00BA215B"/>
    <w:rsid w:val="00BA21D1"/>
    <w:rsid w:val="00BA25F6"/>
    <w:rsid w:val="00BA26B3"/>
    <w:rsid w:val="00BA2BB3"/>
    <w:rsid w:val="00BA30C0"/>
    <w:rsid w:val="00BA3716"/>
    <w:rsid w:val="00BA4707"/>
    <w:rsid w:val="00BA4850"/>
    <w:rsid w:val="00BA4C12"/>
    <w:rsid w:val="00BA513A"/>
    <w:rsid w:val="00BA589C"/>
    <w:rsid w:val="00BA5D7F"/>
    <w:rsid w:val="00BA5DB0"/>
    <w:rsid w:val="00BA5E91"/>
    <w:rsid w:val="00BA63F2"/>
    <w:rsid w:val="00BA644D"/>
    <w:rsid w:val="00BA6846"/>
    <w:rsid w:val="00BA7432"/>
    <w:rsid w:val="00BA7868"/>
    <w:rsid w:val="00BA78B3"/>
    <w:rsid w:val="00BA793C"/>
    <w:rsid w:val="00BA7997"/>
    <w:rsid w:val="00BA7D43"/>
    <w:rsid w:val="00BB0319"/>
    <w:rsid w:val="00BB052D"/>
    <w:rsid w:val="00BB0AF6"/>
    <w:rsid w:val="00BB0B41"/>
    <w:rsid w:val="00BB11B3"/>
    <w:rsid w:val="00BB13AF"/>
    <w:rsid w:val="00BB1E26"/>
    <w:rsid w:val="00BB1E75"/>
    <w:rsid w:val="00BB2764"/>
    <w:rsid w:val="00BB27BD"/>
    <w:rsid w:val="00BB2A17"/>
    <w:rsid w:val="00BB38ED"/>
    <w:rsid w:val="00BB39E8"/>
    <w:rsid w:val="00BB3E8A"/>
    <w:rsid w:val="00BB417F"/>
    <w:rsid w:val="00BB420D"/>
    <w:rsid w:val="00BB46F1"/>
    <w:rsid w:val="00BB46F2"/>
    <w:rsid w:val="00BB4E30"/>
    <w:rsid w:val="00BB4F17"/>
    <w:rsid w:val="00BB5410"/>
    <w:rsid w:val="00BB5A66"/>
    <w:rsid w:val="00BB5C10"/>
    <w:rsid w:val="00BB5EC2"/>
    <w:rsid w:val="00BB6465"/>
    <w:rsid w:val="00BB6F46"/>
    <w:rsid w:val="00BB7473"/>
    <w:rsid w:val="00BB779B"/>
    <w:rsid w:val="00BB77D9"/>
    <w:rsid w:val="00BB7A0B"/>
    <w:rsid w:val="00BB7C83"/>
    <w:rsid w:val="00BC083E"/>
    <w:rsid w:val="00BC08E6"/>
    <w:rsid w:val="00BC11FF"/>
    <w:rsid w:val="00BC1268"/>
    <w:rsid w:val="00BC1548"/>
    <w:rsid w:val="00BC190E"/>
    <w:rsid w:val="00BC1951"/>
    <w:rsid w:val="00BC1AA0"/>
    <w:rsid w:val="00BC1F4D"/>
    <w:rsid w:val="00BC2192"/>
    <w:rsid w:val="00BC2495"/>
    <w:rsid w:val="00BC2780"/>
    <w:rsid w:val="00BC2CF7"/>
    <w:rsid w:val="00BC310C"/>
    <w:rsid w:val="00BC314A"/>
    <w:rsid w:val="00BC33CD"/>
    <w:rsid w:val="00BC3738"/>
    <w:rsid w:val="00BC3A51"/>
    <w:rsid w:val="00BC3FAA"/>
    <w:rsid w:val="00BC4263"/>
    <w:rsid w:val="00BC437F"/>
    <w:rsid w:val="00BC4E72"/>
    <w:rsid w:val="00BC53C0"/>
    <w:rsid w:val="00BC5671"/>
    <w:rsid w:val="00BC583D"/>
    <w:rsid w:val="00BC5B17"/>
    <w:rsid w:val="00BC5CC5"/>
    <w:rsid w:val="00BC6113"/>
    <w:rsid w:val="00BC68C2"/>
    <w:rsid w:val="00BC69D2"/>
    <w:rsid w:val="00BC6EA6"/>
    <w:rsid w:val="00BC7483"/>
    <w:rsid w:val="00BC7505"/>
    <w:rsid w:val="00BC77A6"/>
    <w:rsid w:val="00BC7884"/>
    <w:rsid w:val="00BC7EB9"/>
    <w:rsid w:val="00BD076F"/>
    <w:rsid w:val="00BD083D"/>
    <w:rsid w:val="00BD0B1B"/>
    <w:rsid w:val="00BD0F79"/>
    <w:rsid w:val="00BD1637"/>
    <w:rsid w:val="00BD173D"/>
    <w:rsid w:val="00BD1C7D"/>
    <w:rsid w:val="00BD1F79"/>
    <w:rsid w:val="00BD2241"/>
    <w:rsid w:val="00BD2331"/>
    <w:rsid w:val="00BD2643"/>
    <w:rsid w:val="00BD2AFA"/>
    <w:rsid w:val="00BD382A"/>
    <w:rsid w:val="00BD3956"/>
    <w:rsid w:val="00BD3F7F"/>
    <w:rsid w:val="00BD40C9"/>
    <w:rsid w:val="00BD41B6"/>
    <w:rsid w:val="00BD490A"/>
    <w:rsid w:val="00BD4B21"/>
    <w:rsid w:val="00BD52E8"/>
    <w:rsid w:val="00BD561D"/>
    <w:rsid w:val="00BD56B1"/>
    <w:rsid w:val="00BD5A21"/>
    <w:rsid w:val="00BD5CDF"/>
    <w:rsid w:val="00BD6558"/>
    <w:rsid w:val="00BD65C7"/>
    <w:rsid w:val="00BD6AF4"/>
    <w:rsid w:val="00BD6BAE"/>
    <w:rsid w:val="00BD6FAC"/>
    <w:rsid w:val="00BD7299"/>
    <w:rsid w:val="00BD7326"/>
    <w:rsid w:val="00BD796A"/>
    <w:rsid w:val="00BE0737"/>
    <w:rsid w:val="00BE0AE2"/>
    <w:rsid w:val="00BE0E9B"/>
    <w:rsid w:val="00BE1971"/>
    <w:rsid w:val="00BE1A62"/>
    <w:rsid w:val="00BE23EE"/>
    <w:rsid w:val="00BE248B"/>
    <w:rsid w:val="00BE33CB"/>
    <w:rsid w:val="00BE3768"/>
    <w:rsid w:val="00BE38B2"/>
    <w:rsid w:val="00BE3C7B"/>
    <w:rsid w:val="00BE3E09"/>
    <w:rsid w:val="00BE4663"/>
    <w:rsid w:val="00BE4823"/>
    <w:rsid w:val="00BE4EED"/>
    <w:rsid w:val="00BE51E0"/>
    <w:rsid w:val="00BE5558"/>
    <w:rsid w:val="00BE57DA"/>
    <w:rsid w:val="00BE582A"/>
    <w:rsid w:val="00BE5D57"/>
    <w:rsid w:val="00BE60C3"/>
    <w:rsid w:val="00BE6493"/>
    <w:rsid w:val="00BE6642"/>
    <w:rsid w:val="00BE7116"/>
    <w:rsid w:val="00BE747F"/>
    <w:rsid w:val="00BE74D0"/>
    <w:rsid w:val="00BE79CE"/>
    <w:rsid w:val="00BF07A4"/>
    <w:rsid w:val="00BF084B"/>
    <w:rsid w:val="00BF0BBD"/>
    <w:rsid w:val="00BF145F"/>
    <w:rsid w:val="00BF1696"/>
    <w:rsid w:val="00BF1DBF"/>
    <w:rsid w:val="00BF1E07"/>
    <w:rsid w:val="00BF2170"/>
    <w:rsid w:val="00BF2205"/>
    <w:rsid w:val="00BF2293"/>
    <w:rsid w:val="00BF249C"/>
    <w:rsid w:val="00BF29AA"/>
    <w:rsid w:val="00BF2AD7"/>
    <w:rsid w:val="00BF2BF3"/>
    <w:rsid w:val="00BF2F76"/>
    <w:rsid w:val="00BF3022"/>
    <w:rsid w:val="00BF3214"/>
    <w:rsid w:val="00BF39F8"/>
    <w:rsid w:val="00BF4015"/>
    <w:rsid w:val="00BF455C"/>
    <w:rsid w:val="00BF4A65"/>
    <w:rsid w:val="00BF51E9"/>
    <w:rsid w:val="00BF5328"/>
    <w:rsid w:val="00BF5573"/>
    <w:rsid w:val="00BF55AF"/>
    <w:rsid w:val="00BF5826"/>
    <w:rsid w:val="00BF5A24"/>
    <w:rsid w:val="00BF5AE4"/>
    <w:rsid w:val="00BF693A"/>
    <w:rsid w:val="00BF6BA4"/>
    <w:rsid w:val="00BF6FBE"/>
    <w:rsid w:val="00BF7207"/>
    <w:rsid w:val="00BF778B"/>
    <w:rsid w:val="00BF787E"/>
    <w:rsid w:val="00BF7934"/>
    <w:rsid w:val="00BF7ED1"/>
    <w:rsid w:val="00BF7F3F"/>
    <w:rsid w:val="00BF7F47"/>
    <w:rsid w:val="00C00604"/>
    <w:rsid w:val="00C007F4"/>
    <w:rsid w:val="00C00DB8"/>
    <w:rsid w:val="00C01126"/>
    <w:rsid w:val="00C011A3"/>
    <w:rsid w:val="00C01A22"/>
    <w:rsid w:val="00C021D8"/>
    <w:rsid w:val="00C022B9"/>
    <w:rsid w:val="00C02C2E"/>
    <w:rsid w:val="00C03348"/>
    <w:rsid w:val="00C03424"/>
    <w:rsid w:val="00C03C04"/>
    <w:rsid w:val="00C0405D"/>
    <w:rsid w:val="00C040AC"/>
    <w:rsid w:val="00C0483C"/>
    <w:rsid w:val="00C04984"/>
    <w:rsid w:val="00C04A47"/>
    <w:rsid w:val="00C04AA6"/>
    <w:rsid w:val="00C04D81"/>
    <w:rsid w:val="00C04EF5"/>
    <w:rsid w:val="00C0594F"/>
    <w:rsid w:val="00C07617"/>
    <w:rsid w:val="00C07669"/>
    <w:rsid w:val="00C077DE"/>
    <w:rsid w:val="00C07850"/>
    <w:rsid w:val="00C07942"/>
    <w:rsid w:val="00C07A5E"/>
    <w:rsid w:val="00C10234"/>
    <w:rsid w:val="00C10626"/>
    <w:rsid w:val="00C106B7"/>
    <w:rsid w:val="00C107E7"/>
    <w:rsid w:val="00C11305"/>
    <w:rsid w:val="00C1156D"/>
    <w:rsid w:val="00C11C7A"/>
    <w:rsid w:val="00C11F09"/>
    <w:rsid w:val="00C1388A"/>
    <w:rsid w:val="00C138E5"/>
    <w:rsid w:val="00C13A4B"/>
    <w:rsid w:val="00C13E95"/>
    <w:rsid w:val="00C14054"/>
    <w:rsid w:val="00C1454C"/>
    <w:rsid w:val="00C14796"/>
    <w:rsid w:val="00C15348"/>
    <w:rsid w:val="00C15867"/>
    <w:rsid w:val="00C15981"/>
    <w:rsid w:val="00C1607E"/>
    <w:rsid w:val="00C1614E"/>
    <w:rsid w:val="00C16D89"/>
    <w:rsid w:val="00C179A8"/>
    <w:rsid w:val="00C17A77"/>
    <w:rsid w:val="00C17EA3"/>
    <w:rsid w:val="00C17EE5"/>
    <w:rsid w:val="00C17EF1"/>
    <w:rsid w:val="00C200FA"/>
    <w:rsid w:val="00C20F9C"/>
    <w:rsid w:val="00C2132F"/>
    <w:rsid w:val="00C2153A"/>
    <w:rsid w:val="00C217F8"/>
    <w:rsid w:val="00C219B2"/>
    <w:rsid w:val="00C21B3B"/>
    <w:rsid w:val="00C21C19"/>
    <w:rsid w:val="00C22398"/>
    <w:rsid w:val="00C2296D"/>
    <w:rsid w:val="00C22B15"/>
    <w:rsid w:val="00C22B53"/>
    <w:rsid w:val="00C22CB3"/>
    <w:rsid w:val="00C23074"/>
    <w:rsid w:val="00C23155"/>
    <w:rsid w:val="00C23189"/>
    <w:rsid w:val="00C237B0"/>
    <w:rsid w:val="00C23C28"/>
    <w:rsid w:val="00C251CB"/>
    <w:rsid w:val="00C25432"/>
    <w:rsid w:val="00C254F2"/>
    <w:rsid w:val="00C25845"/>
    <w:rsid w:val="00C263B9"/>
    <w:rsid w:val="00C26B5A"/>
    <w:rsid w:val="00C26F08"/>
    <w:rsid w:val="00C270E0"/>
    <w:rsid w:val="00C273E6"/>
    <w:rsid w:val="00C27605"/>
    <w:rsid w:val="00C2776E"/>
    <w:rsid w:val="00C30615"/>
    <w:rsid w:val="00C3072B"/>
    <w:rsid w:val="00C30ABB"/>
    <w:rsid w:val="00C311BB"/>
    <w:rsid w:val="00C31775"/>
    <w:rsid w:val="00C3191A"/>
    <w:rsid w:val="00C31FA3"/>
    <w:rsid w:val="00C32196"/>
    <w:rsid w:val="00C32452"/>
    <w:rsid w:val="00C32477"/>
    <w:rsid w:val="00C324BA"/>
    <w:rsid w:val="00C327CB"/>
    <w:rsid w:val="00C3298F"/>
    <w:rsid w:val="00C32B79"/>
    <w:rsid w:val="00C330BF"/>
    <w:rsid w:val="00C3310F"/>
    <w:rsid w:val="00C33245"/>
    <w:rsid w:val="00C333A9"/>
    <w:rsid w:val="00C337D9"/>
    <w:rsid w:val="00C3385F"/>
    <w:rsid w:val="00C33FD3"/>
    <w:rsid w:val="00C34192"/>
    <w:rsid w:val="00C34CD5"/>
    <w:rsid w:val="00C34ED9"/>
    <w:rsid w:val="00C3557B"/>
    <w:rsid w:val="00C35C42"/>
    <w:rsid w:val="00C35C60"/>
    <w:rsid w:val="00C37793"/>
    <w:rsid w:val="00C37A0A"/>
    <w:rsid w:val="00C402B7"/>
    <w:rsid w:val="00C40303"/>
    <w:rsid w:val="00C40BBD"/>
    <w:rsid w:val="00C40C41"/>
    <w:rsid w:val="00C40E28"/>
    <w:rsid w:val="00C40EC5"/>
    <w:rsid w:val="00C4144C"/>
    <w:rsid w:val="00C417AF"/>
    <w:rsid w:val="00C41804"/>
    <w:rsid w:val="00C420DC"/>
    <w:rsid w:val="00C42555"/>
    <w:rsid w:val="00C427AB"/>
    <w:rsid w:val="00C4290D"/>
    <w:rsid w:val="00C42B49"/>
    <w:rsid w:val="00C43111"/>
    <w:rsid w:val="00C435B6"/>
    <w:rsid w:val="00C43BEE"/>
    <w:rsid w:val="00C441DF"/>
    <w:rsid w:val="00C44230"/>
    <w:rsid w:val="00C456B0"/>
    <w:rsid w:val="00C4573C"/>
    <w:rsid w:val="00C45885"/>
    <w:rsid w:val="00C46068"/>
    <w:rsid w:val="00C4629C"/>
    <w:rsid w:val="00C4639C"/>
    <w:rsid w:val="00C46812"/>
    <w:rsid w:val="00C46870"/>
    <w:rsid w:val="00C468E8"/>
    <w:rsid w:val="00C46E01"/>
    <w:rsid w:val="00C47EF0"/>
    <w:rsid w:val="00C501AA"/>
    <w:rsid w:val="00C50642"/>
    <w:rsid w:val="00C508D9"/>
    <w:rsid w:val="00C50F22"/>
    <w:rsid w:val="00C50F71"/>
    <w:rsid w:val="00C51808"/>
    <w:rsid w:val="00C51928"/>
    <w:rsid w:val="00C51A37"/>
    <w:rsid w:val="00C52357"/>
    <w:rsid w:val="00C52A89"/>
    <w:rsid w:val="00C52BDC"/>
    <w:rsid w:val="00C52DC6"/>
    <w:rsid w:val="00C52FC7"/>
    <w:rsid w:val="00C53DBC"/>
    <w:rsid w:val="00C54269"/>
    <w:rsid w:val="00C542A8"/>
    <w:rsid w:val="00C54318"/>
    <w:rsid w:val="00C544AF"/>
    <w:rsid w:val="00C54B16"/>
    <w:rsid w:val="00C551E9"/>
    <w:rsid w:val="00C55647"/>
    <w:rsid w:val="00C5565C"/>
    <w:rsid w:val="00C557D2"/>
    <w:rsid w:val="00C558B6"/>
    <w:rsid w:val="00C560C7"/>
    <w:rsid w:val="00C56229"/>
    <w:rsid w:val="00C562FC"/>
    <w:rsid w:val="00C56348"/>
    <w:rsid w:val="00C56CC9"/>
    <w:rsid w:val="00C56E7E"/>
    <w:rsid w:val="00C5734F"/>
    <w:rsid w:val="00C57971"/>
    <w:rsid w:val="00C600FB"/>
    <w:rsid w:val="00C6028B"/>
    <w:rsid w:val="00C6035A"/>
    <w:rsid w:val="00C609B8"/>
    <w:rsid w:val="00C60B73"/>
    <w:rsid w:val="00C60F16"/>
    <w:rsid w:val="00C60FA4"/>
    <w:rsid w:val="00C61601"/>
    <w:rsid w:val="00C62403"/>
    <w:rsid w:val="00C62840"/>
    <w:rsid w:val="00C62916"/>
    <w:rsid w:val="00C62CC3"/>
    <w:rsid w:val="00C62F6D"/>
    <w:rsid w:val="00C63508"/>
    <w:rsid w:val="00C6361D"/>
    <w:rsid w:val="00C63B3A"/>
    <w:rsid w:val="00C63BF1"/>
    <w:rsid w:val="00C6441D"/>
    <w:rsid w:val="00C6459F"/>
    <w:rsid w:val="00C645A7"/>
    <w:rsid w:val="00C65388"/>
    <w:rsid w:val="00C655FD"/>
    <w:rsid w:val="00C657FE"/>
    <w:rsid w:val="00C658A4"/>
    <w:rsid w:val="00C65A5F"/>
    <w:rsid w:val="00C65BD7"/>
    <w:rsid w:val="00C6671B"/>
    <w:rsid w:val="00C67101"/>
    <w:rsid w:val="00C671EE"/>
    <w:rsid w:val="00C6798D"/>
    <w:rsid w:val="00C67BF9"/>
    <w:rsid w:val="00C67C8C"/>
    <w:rsid w:val="00C67F7C"/>
    <w:rsid w:val="00C70013"/>
    <w:rsid w:val="00C700B2"/>
    <w:rsid w:val="00C70362"/>
    <w:rsid w:val="00C70745"/>
    <w:rsid w:val="00C707CC"/>
    <w:rsid w:val="00C70A9E"/>
    <w:rsid w:val="00C70E90"/>
    <w:rsid w:val="00C70EA1"/>
    <w:rsid w:val="00C71659"/>
    <w:rsid w:val="00C71902"/>
    <w:rsid w:val="00C71F4D"/>
    <w:rsid w:val="00C71F81"/>
    <w:rsid w:val="00C72170"/>
    <w:rsid w:val="00C7220D"/>
    <w:rsid w:val="00C73A14"/>
    <w:rsid w:val="00C73BF9"/>
    <w:rsid w:val="00C73D26"/>
    <w:rsid w:val="00C743C5"/>
    <w:rsid w:val="00C744AE"/>
    <w:rsid w:val="00C745EB"/>
    <w:rsid w:val="00C7493B"/>
    <w:rsid w:val="00C74DDE"/>
    <w:rsid w:val="00C75C8F"/>
    <w:rsid w:val="00C75F1C"/>
    <w:rsid w:val="00C764DD"/>
    <w:rsid w:val="00C76676"/>
    <w:rsid w:val="00C768AB"/>
    <w:rsid w:val="00C76BA4"/>
    <w:rsid w:val="00C77075"/>
    <w:rsid w:val="00C772AD"/>
    <w:rsid w:val="00C7732A"/>
    <w:rsid w:val="00C7759D"/>
    <w:rsid w:val="00C77AD1"/>
    <w:rsid w:val="00C77E6F"/>
    <w:rsid w:val="00C77EFE"/>
    <w:rsid w:val="00C80B1D"/>
    <w:rsid w:val="00C80EBD"/>
    <w:rsid w:val="00C80EC3"/>
    <w:rsid w:val="00C815D0"/>
    <w:rsid w:val="00C818BF"/>
    <w:rsid w:val="00C8198E"/>
    <w:rsid w:val="00C81B7F"/>
    <w:rsid w:val="00C81E14"/>
    <w:rsid w:val="00C82335"/>
    <w:rsid w:val="00C82C72"/>
    <w:rsid w:val="00C8367D"/>
    <w:rsid w:val="00C83A48"/>
    <w:rsid w:val="00C83EB7"/>
    <w:rsid w:val="00C8464D"/>
    <w:rsid w:val="00C84650"/>
    <w:rsid w:val="00C8475C"/>
    <w:rsid w:val="00C84900"/>
    <w:rsid w:val="00C84AE0"/>
    <w:rsid w:val="00C8585F"/>
    <w:rsid w:val="00C85865"/>
    <w:rsid w:val="00C85936"/>
    <w:rsid w:val="00C85E85"/>
    <w:rsid w:val="00C85EBC"/>
    <w:rsid w:val="00C86283"/>
    <w:rsid w:val="00C872B8"/>
    <w:rsid w:val="00C8738A"/>
    <w:rsid w:val="00C8741D"/>
    <w:rsid w:val="00C87DEC"/>
    <w:rsid w:val="00C87FC7"/>
    <w:rsid w:val="00C908A1"/>
    <w:rsid w:val="00C90AF5"/>
    <w:rsid w:val="00C90BAF"/>
    <w:rsid w:val="00C91429"/>
    <w:rsid w:val="00C917FB"/>
    <w:rsid w:val="00C91EAD"/>
    <w:rsid w:val="00C92628"/>
    <w:rsid w:val="00C926C8"/>
    <w:rsid w:val="00C92932"/>
    <w:rsid w:val="00C92AE2"/>
    <w:rsid w:val="00C92AFC"/>
    <w:rsid w:val="00C92EE8"/>
    <w:rsid w:val="00C938EB"/>
    <w:rsid w:val="00C94CED"/>
    <w:rsid w:val="00C94DC2"/>
    <w:rsid w:val="00C94E52"/>
    <w:rsid w:val="00C953BF"/>
    <w:rsid w:val="00C95497"/>
    <w:rsid w:val="00C95855"/>
    <w:rsid w:val="00C95A6F"/>
    <w:rsid w:val="00C96148"/>
    <w:rsid w:val="00C966D0"/>
    <w:rsid w:val="00C96B59"/>
    <w:rsid w:val="00C96BA7"/>
    <w:rsid w:val="00C96BC4"/>
    <w:rsid w:val="00C96D54"/>
    <w:rsid w:val="00C96D64"/>
    <w:rsid w:val="00C9790A"/>
    <w:rsid w:val="00C97B9F"/>
    <w:rsid w:val="00C97BE6"/>
    <w:rsid w:val="00C97DB1"/>
    <w:rsid w:val="00C97FE8"/>
    <w:rsid w:val="00CA034A"/>
    <w:rsid w:val="00CA03E6"/>
    <w:rsid w:val="00CA0439"/>
    <w:rsid w:val="00CA11CA"/>
    <w:rsid w:val="00CA11CC"/>
    <w:rsid w:val="00CA1374"/>
    <w:rsid w:val="00CA13EC"/>
    <w:rsid w:val="00CA18DC"/>
    <w:rsid w:val="00CA1A33"/>
    <w:rsid w:val="00CA1AB3"/>
    <w:rsid w:val="00CA1CC3"/>
    <w:rsid w:val="00CA2986"/>
    <w:rsid w:val="00CA2EAE"/>
    <w:rsid w:val="00CA32E4"/>
    <w:rsid w:val="00CA3568"/>
    <w:rsid w:val="00CA3A02"/>
    <w:rsid w:val="00CA3C52"/>
    <w:rsid w:val="00CA3C93"/>
    <w:rsid w:val="00CA3DEA"/>
    <w:rsid w:val="00CA4486"/>
    <w:rsid w:val="00CA498C"/>
    <w:rsid w:val="00CA4AC1"/>
    <w:rsid w:val="00CA4B43"/>
    <w:rsid w:val="00CA4C0B"/>
    <w:rsid w:val="00CA5459"/>
    <w:rsid w:val="00CA5764"/>
    <w:rsid w:val="00CA59FB"/>
    <w:rsid w:val="00CA6489"/>
    <w:rsid w:val="00CA6644"/>
    <w:rsid w:val="00CA66E3"/>
    <w:rsid w:val="00CA673D"/>
    <w:rsid w:val="00CA6B68"/>
    <w:rsid w:val="00CA6C0C"/>
    <w:rsid w:val="00CA6D8E"/>
    <w:rsid w:val="00CA6FEC"/>
    <w:rsid w:val="00CA7139"/>
    <w:rsid w:val="00CB0316"/>
    <w:rsid w:val="00CB04FF"/>
    <w:rsid w:val="00CB0693"/>
    <w:rsid w:val="00CB06EF"/>
    <w:rsid w:val="00CB0B11"/>
    <w:rsid w:val="00CB0C7E"/>
    <w:rsid w:val="00CB0E53"/>
    <w:rsid w:val="00CB1128"/>
    <w:rsid w:val="00CB140A"/>
    <w:rsid w:val="00CB143E"/>
    <w:rsid w:val="00CB1DBA"/>
    <w:rsid w:val="00CB228D"/>
    <w:rsid w:val="00CB2736"/>
    <w:rsid w:val="00CB27AE"/>
    <w:rsid w:val="00CB2829"/>
    <w:rsid w:val="00CB2D68"/>
    <w:rsid w:val="00CB2DFA"/>
    <w:rsid w:val="00CB313D"/>
    <w:rsid w:val="00CB3634"/>
    <w:rsid w:val="00CB3E91"/>
    <w:rsid w:val="00CB412F"/>
    <w:rsid w:val="00CB426A"/>
    <w:rsid w:val="00CB459B"/>
    <w:rsid w:val="00CB47C9"/>
    <w:rsid w:val="00CB4A54"/>
    <w:rsid w:val="00CB4C10"/>
    <w:rsid w:val="00CB4CB7"/>
    <w:rsid w:val="00CB503A"/>
    <w:rsid w:val="00CB5062"/>
    <w:rsid w:val="00CB5354"/>
    <w:rsid w:val="00CB5EE5"/>
    <w:rsid w:val="00CB62A1"/>
    <w:rsid w:val="00CB6457"/>
    <w:rsid w:val="00CB664B"/>
    <w:rsid w:val="00CB67CE"/>
    <w:rsid w:val="00CB684A"/>
    <w:rsid w:val="00CB6E18"/>
    <w:rsid w:val="00CB6F7A"/>
    <w:rsid w:val="00CB70A7"/>
    <w:rsid w:val="00CB7660"/>
    <w:rsid w:val="00CB7873"/>
    <w:rsid w:val="00CB78E5"/>
    <w:rsid w:val="00CB7FB7"/>
    <w:rsid w:val="00CC0687"/>
    <w:rsid w:val="00CC075E"/>
    <w:rsid w:val="00CC0C9C"/>
    <w:rsid w:val="00CC0DB3"/>
    <w:rsid w:val="00CC1646"/>
    <w:rsid w:val="00CC182B"/>
    <w:rsid w:val="00CC23A8"/>
    <w:rsid w:val="00CC278B"/>
    <w:rsid w:val="00CC2F2C"/>
    <w:rsid w:val="00CC366C"/>
    <w:rsid w:val="00CC3920"/>
    <w:rsid w:val="00CC398C"/>
    <w:rsid w:val="00CC3A0D"/>
    <w:rsid w:val="00CC3C9E"/>
    <w:rsid w:val="00CC3FC4"/>
    <w:rsid w:val="00CC4229"/>
    <w:rsid w:val="00CC43C6"/>
    <w:rsid w:val="00CC46C5"/>
    <w:rsid w:val="00CC4A27"/>
    <w:rsid w:val="00CC6881"/>
    <w:rsid w:val="00CC6A14"/>
    <w:rsid w:val="00CC6A8D"/>
    <w:rsid w:val="00CC6CCB"/>
    <w:rsid w:val="00CC707D"/>
    <w:rsid w:val="00CC70A3"/>
    <w:rsid w:val="00CC77EC"/>
    <w:rsid w:val="00CC793C"/>
    <w:rsid w:val="00CC7A3F"/>
    <w:rsid w:val="00CD0110"/>
    <w:rsid w:val="00CD016E"/>
    <w:rsid w:val="00CD031F"/>
    <w:rsid w:val="00CD0890"/>
    <w:rsid w:val="00CD0C0B"/>
    <w:rsid w:val="00CD0C37"/>
    <w:rsid w:val="00CD0D1A"/>
    <w:rsid w:val="00CD0EA6"/>
    <w:rsid w:val="00CD1794"/>
    <w:rsid w:val="00CD1895"/>
    <w:rsid w:val="00CD1BF2"/>
    <w:rsid w:val="00CD1F06"/>
    <w:rsid w:val="00CD219C"/>
    <w:rsid w:val="00CD2598"/>
    <w:rsid w:val="00CD29CE"/>
    <w:rsid w:val="00CD2D2F"/>
    <w:rsid w:val="00CD31E6"/>
    <w:rsid w:val="00CD35B3"/>
    <w:rsid w:val="00CD3A5C"/>
    <w:rsid w:val="00CD3BD4"/>
    <w:rsid w:val="00CD3D6F"/>
    <w:rsid w:val="00CD40F0"/>
    <w:rsid w:val="00CD4371"/>
    <w:rsid w:val="00CD4442"/>
    <w:rsid w:val="00CD4925"/>
    <w:rsid w:val="00CD499D"/>
    <w:rsid w:val="00CD4CD2"/>
    <w:rsid w:val="00CD4D11"/>
    <w:rsid w:val="00CD53C3"/>
    <w:rsid w:val="00CD55DA"/>
    <w:rsid w:val="00CD574E"/>
    <w:rsid w:val="00CD5ECD"/>
    <w:rsid w:val="00CD5F2B"/>
    <w:rsid w:val="00CD65FA"/>
    <w:rsid w:val="00CD6681"/>
    <w:rsid w:val="00CD6804"/>
    <w:rsid w:val="00CD694B"/>
    <w:rsid w:val="00CD6B36"/>
    <w:rsid w:val="00CD6BEF"/>
    <w:rsid w:val="00CD7954"/>
    <w:rsid w:val="00CD7CF6"/>
    <w:rsid w:val="00CE0015"/>
    <w:rsid w:val="00CE03C4"/>
    <w:rsid w:val="00CE0C23"/>
    <w:rsid w:val="00CE0CD3"/>
    <w:rsid w:val="00CE0DE6"/>
    <w:rsid w:val="00CE0FD3"/>
    <w:rsid w:val="00CE102F"/>
    <w:rsid w:val="00CE10E9"/>
    <w:rsid w:val="00CE1341"/>
    <w:rsid w:val="00CE1A29"/>
    <w:rsid w:val="00CE1A40"/>
    <w:rsid w:val="00CE1BF8"/>
    <w:rsid w:val="00CE1D62"/>
    <w:rsid w:val="00CE2254"/>
    <w:rsid w:val="00CE236B"/>
    <w:rsid w:val="00CE293C"/>
    <w:rsid w:val="00CE2A6A"/>
    <w:rsid w:val="00CE2CE8"/>
    <w:rsid w:val="00CE3618"/>
    <w:rsid w:val="00CE3957"/>
    <w:rsid w:val="00CE4105"/>
    <w:rsid w:val="00CE41BB"/>
    <w:rsid w:val="00CE4364"/>
    <w:rsid w:val="00CE4508"/>
    <w:rsid w:val="00CE47B0"/>
    <w:rsid w:val="00CE4981"/>
    <w:rsid w:val="00CE4C22"/>
    <w:rsid w:val="00CE4CCB"/>
    <w:rsid w:val="00CE50EA"/>
    <w:rsid w:val="00CE52B9"/>
    <w:rsid w:val="00CE52FB"/>
    <w:rsid w:val="00CE5E36"/>
    <w:rsid w:val="00CE6044"/>
    <w:rsid w:val="00CE6725"/>
    <w:rsid w:val="00CE6CA5"/>
    <w:rsid w:val="00CE6DB9"/>
    <w:rsid w:val="00CE6FE4"/>
    <w:rsid w:val="00CE7572"/>
    <w:rsid w:val="00CE76E5"/>
    <w:rsid w:val="00CE7D7C"/>
    <w:rsid w:val="00CE7E94"/>
    <w:rsid w:val="00CF0719"/>
    <w:rsid w:val="00CF0741"/>
    <w:rsid w:val="00CF078C"/>
    <w:rsid w:val="00CF096B"/>
    <w:rsid w:val="00CF0D54"/>
    <w:rsid w:val="00CF0E47"/>
    <w:rsid w:val="00CF111D"/>
    <w:rsid w:val="00CF11BB"/>
    <w:rsid w:val="00CF19D2"/>
    <w:rsid w:val="00CF1D2F"/>
    <w:rsid w:val="00CF1E41"/>
    <w:rsid w:val="00CF240C"/>
    <w:rsid w:val="00CF295F"/>
    <w:rsid w:val="00CF2977"/>
    <w:rsid w:val="00CF2B0E"/>
    <w:rsid w:val="00CF2E67"/>
    <w:rsid w:val="00CF3DF2"/>
    <w:rsid w:val="00CF41EC"/>
    <w:rsid w:val="00CF4356"/>
    <w:rsid w:val="00CF4533"/>
    <w:rsid w:val="00CF468F"/>
    <w:rsid w:val="00CF47A4"/>
    <w:rsid w:val="00CF4C32"/>
    <w:rsid w:val="00CF4C3F"/>
    <w:rsid w:val="00CF4DB9"/>
    <w:rsid w:val="00CF5072"/>
    <w:rsid w:val="00CF52A3"/>
    <w:rsid w:val="00CF55EB"/>
    <w:rsid w:val="00CF5ADF"/>
    <w:rsid w:val="00CF5D04"/>
    <w:rsid w:val="00CF6435"/>
    <w:rsid w:val="00CF7138"/>
    <w:rsid w:val="00CF7674"/>
    <w:rsid w:val="00CF7782"/>
    <w:rsid w:val="00CF7B63"/>
    <w:rsid w:val="00CF7C35"/>
    <w:rsid w:val="00D00AA8"/>
    <w:rsid w:val="00D00D1B"/>
    <w:rsid w:val="00D01751"/>
    <w:rsid w:val="00D01C8B"/>
    <w:rsid w:val="00D01E9D"/>
    <w:rsid w:val="00D01F1C"/>
    <w:rsid w:val="00D02193"/>
    <w:rsid w:val="00D026BD"/>
    <w:rsid w:val="00D028A8"/>
    <w:rsid w:val="00D02CA3"/>
    <w:rsid w:val="00D03012"/>
    <w:rsid w:val="00D03243"/>
    <w:rsid w:val="00D035B3"/>
    <w:rsid w:val="00D044AB"/>
    <w:rsid w:val="00D04736"/>
    <w:rsid w:val="00D0490C"/>
    <w:rsid w:val="00D04B25"/>
    <w:rsid w:val="00D04DE4"/>
    <w:rsid w:val="00D04FAE"/>
    <w:rsid w:val="00D060DA"/>
    <w:rsid w:val="00D0614F"/>
    <w:rsid w:val="00D063F1"/>
    <w:rsid w:val="00D064EB"/>
    <w:rsid w:val="00D06C03"/>
    <w:rsid w:val="00D06DF1"/>
    <w:rsid w:val="00D07083"/>
    <w:rsid w:val="00D071B4"/>
    <w:rsid w:val="00D07381"/>
    <w:rsid w:val="00D076EC"/>
    <w:rsid w:val="00D07935"/>
    <w:rsid w:val="00D079FA"/>
    <w:rsid w:val="00D1079A"/>
    <w:rsid w:val="00D109ED"/>
    <w:rsid w:val="00D10A4E"/>
    <w:rsid w:val="00D10B6E"/>
    <w:rsid w:val="00D110A9"/>
    <w:rsid w:val="00D1129C"/>
    <w:rsid w:val="00D1156B"/>
    <w:rsid w:val="00D11735"/>
    <w:rsid w:val="00D11764"/>
    <w:rsid w:val="00D11842"/>
    <w:rsid w:val="00D11C94"/>
    <w:rsid w:val="00D11CB6"/>
    <w:rsid w:val="00D11DCC"/>
    <w:rsid w:val="00D11ED0"/>
    <w:rsid w:val="00D12181"/>
    <w:rsid w:val="00D1266A"/>
    <w:rsid w:val="00D131FF"/>
    <w:rsid w:val="00D1341E"/>
    <w:rsid w:val="00D13459"/>
    <w:rsid w:val="00D13E36"/>
    <w:rsid w:val="00D14991"/>
    <w:rsid w:val="00D14B93"/>
    <w:rsid w:val="00D14F22"/>
    <w:rsid w:val="00D14F42"/>
    <w:rsid w:val="00D15120"/>
    <w:rsid w:val="00D15238"/>
    <w:rsid w:val="00D1539C"/>
    <w:rsid w:val="00D155EC"/>
    <w:rsid w:val="00D1564C"/>
    <w:rsid w:val="00D166FA"/>
    <w:rsid w:val="00D16A4E"/>
    <w:rsid w:val="00D16D7E"/>
    <w:rsid w:val="00D16F29"/>
    <w:rsid w:val="00D172DD"/>
    <w:rsid w:val="00D1742A"/>
    <w:rsid w:val="00D17CA7"/>
    <w:rsid w:val="00D17F0C"/>
    <w:rsid w:val="00D200E1"/>
    <w:rsid w:val="00D20364"/>
    <w:rsid w:val="00D205C7"/>
    <w:rsid w:val="00D206BD"/>
    <w:rsid w:val="00D209A6"/>
    <w:rsid w:val="00D209F6"/>
    <w:rsid w:val="00D20E3A"/>
    <w:rsid w:val="00D210A7"/>
    <w:rsid w:val="00D21185"/>
    <w:rsid w:val="00D213BB"/>
    <w:rsid w:val="00D21A41"/>
    <w:rsid w:val="00D21C3D"/>
    <w:rsid w:val="00D21FA4"/>
    <w:rsid w:val="00D2274A"/>
    <w:rsid w:val="00D227D5"/>
    <w:rsid w:val="00D22819"/>
    <w:rsid w:val="00D22898"/>
    <w:rsid w:val="00D22B1A"/>
    <w:rsid w:val="00D22E94"/>
    <w:rsid w:val="00D23060"/>
    <w:rsid w:val="00D23CCD"/>
    <w:rsid w:val="00D24395"/>
    <w:rsid w:val="00D243FA"/>
    <w:rsid w:val="00D24406"/>
    <w:rsid w:val="00D244C0"/>
    <w:rsid w:val="00D24BB4"/>
    <w:rsid w:val="00D25489"/>
    <w:rsid w:val="00D25A89"/>
    <w:rsid w:val="00D25CAE"/>
    <w:rsid w:val="00D26072"/>
    <w:rsid w:val="00D26387"/>
    <w:rsid w:val="00D26540"/>
    <w:rsid w:val="00D2669C"/>
    <w:rsid w:val="00D271CF"/>
    <w:rsid w:val="00D2723E"/>
    <w:rsid w:val="00D2772C"/>
    <w:rsid w:val="00D27D54"/>
    <w:rsid w:val="00D30033"/>
    <w:rsid w:val="00D30991"/>
    <w:rsid w:val="00D30B0F"/>
    <w:rsid w:val="00D30DB5"/>
    <w:rsid w:val="00D31045"/>
    <w:rsid w:val="00D310EA"/>
    <w:rsid w:val="00D316A6"/>
    <w:rsid w:val="00D316CD"/>
    <w:rsid w:val="00D3185B"/>
    <w:rsid w:val="00D319F0"/>
    <w:rsid w:val="00D31FCE"/>
    <w:rsid w:val="00D32309"/>
    <w:rsid w:val="00D32432"/>
    <w:rsid w:val="00D324F3"/>
    <w:rsid w:val="00D32585"/>
    <w:rsid w:val="00D328C5"/>
    <w:rsid w:val="00D32ABA"/>
    <w:rsid w:val="00D32D5B"/>
    <w:rsid w:val="00D3307A"/>
    <w:rsid w:val="00D330B9"/>
    <w:rsid w:val="00D330C3"/>
    <w:rsid w:val="00D332A8"/>
    <w:rsid w:val="00D333AD"/>
    <w:rsid w:val="00D33BB2"/>
    <w:rsid w:val="00D33C9A"/>
    <w:rsid w:val="00D33E50"/>
    <w:rsid w:val="00D34508"/>
    <w:rsid w:val="00D34BAC"/>
    <w:rsid w:val="00D34C6E"/>
    <w:rsid w:val="00D357C0"/>
    <w:rsid w:val="00D358D3"/>
    <w:rsid w:val="00D35A8B"/>
    <w:rsid w:val="00D35B06"/>
    <w:rsid w:val="00D36296"/>
    <w:rsid w:val="00D3654D"/>
    <w:rsid w:val="00D36C09"/>
    <w:rsid w:val="00D36D38"/>
    <w:rsid w:val="00D37200"/>
    <w:rsid w:val="00D40C2C"/>
    <w:rsid w:val="00D40D74"/>
    <w:rsid w:val="00D40E90"/>
    <w:rsid w:val="00D415CA"/>
    <w:rsid w:val="00D41D8D"/>
    <w:rsid w:val="00D42289"/>
    <w:rsid w:val="00D42511"/>
    <w:rsid w:val="00D42F8B"/>
    <w:rsid w:val="00D432BA"/>
    <w:rsid w:val="00D43823"/>
    <w:rsid w:val="00D43C79"/>
    <w:rsid w:val="00D44140"/>
    <w:rsid w:val="00D44171"/>
    <w:rsid w:val="00D44A83"/>
    <w:rsid w:val="00D44EB3"/>
    <w:rsid w:val="00D44FD0"/>
    <w:rsid w:val="00D45365"/>
    <w:rsid w:val="00D454B5"/>
    <w:rsid w:val="00D4574A"/>
    <w:rsid w:val="00D45EDE"/>
    <w:rsid w:val="00D45FCE"/>
    <w:rsid w:val="00D461A1"/>
    <w:rsid w:val="00D46598"/>
    <w:rsid w:val="00D471A1"/>
    <w:rsid w:val="00D4739F"/>
    <w:rsid w:val="00D4741C"/>
    <w:rsid w:val="00D47952"/>
    <w:rsid w:val="00D479E0"/>
    <w:rsid w:val="00D47C3B"/>
    <w:rsid w:val="00D47EB4"/>
    <w:rsid w:val="00D50291"/>
    <w:rsid w:val="00D505F2"/>
    <w:rsid w:val="00D5065A"/>
    <w:rsid w:val="00D50C2D"/>
    <w:rsid w:val="00D50F27"/>
    <w:rsid w:val="00D518D3"/>
    <w:rsid w:val="00D5257A"/>
    <w:rsid w:val="00D52AC0"/>
    <w:rsid w:val="00D52E11"/>
    <w:rsid w:val="00D52EC1"/>
    <w:rsid w:val="00D531ED"/>
    <w:rsid w:val="00D531F7"/>
    <w:rsid w:val="00D534ED"/>
    <w:rsid w:val="00D53629"/>
    <w:rsid w:val="00D536FD"/>
    <w:rsid w:val="00D537B3"/>
    <w:rsid w:val="00D53870"/>
    <w:rsid w:val="00D5463D"/>
    <w:rsid w:val="00D54936"/>
    <w:rsid w:val="00D54D95"/>
    <w:rsid w:val="00D54DCC"/>
    <w:rsid w:val="00D55460"/>
    <w:rsid w:val="00D55537"/>
    <w:rsid w:val="00D55698"/>
    <w:rsid w:val="00D556FA"/>
    <w:rsid w:val="00D557DA"/>
    <w:rsid w:val="00D55F0F"/>
    <w:rsid w:val="00D568DC"/>
    <w:rsid w:val="00D56B38"/>
    <w:rsid w:val="00D56D33"/>
    <w:rsid w:val="00D57918"/>
    <w:rsid w:val="00D57B68"/>
    <w:rsid w:val="00D57B8C"/>
    <w:rsid w:val="00D57BC0"/>
    <w:rsid w:val="00D57CA4"/>
    <w:rsid w:val="00D607B9"/>
    <w:rsid w:val="00D616A9"/>
    <w:rsid w:val="00D61CE9"/>
    <w:rsid w:val="00D6200F"/>
    <w:rsid w:val="00D6233B"/>
    <w:rsid w:val="00D62E17"/>
    <w:rsid w:val="00D631C2"/>
    <w:rsid w:val="00D635A8"/>
    <w:rsid w:val="00D636D8"/>
    <w:rsid w:val="00D63ABA"/>
    <w:rsid w:val="00D641EE"/>
    <w:rsid w:val="00D64967"/>
    <w:rsid w:val="00D64AA6"/>
    <w:rsid w:val="00D65433"/>
    <w:rsid w:val="00D655D8"/>
    <w:rsid w:val="00D65695"/>
    <w:rsid w:val="00D65BCC"/>
    <w:rsid w:val="00D65EB0"/>
    <w:rsid w:val="00D6650E"/>
    <w:rsid w:val="00D66B3C"/>
    <w:rsid w:val="00D66F41"/>
    <w:rsid w:val="00D67029"/>
    <w:rsid w:val="00D671C6"/>
    <w:rsid w:val="00D67270"/>
    <w:rsid w:val="00D67341"/>
    <w:rsid w:val="00D67C5F"/>
    <w:rsid w:val="00D67EBE"/>
    <w:rsid w:val="00D67F6E"/>
    <w:rsid w:val="00D70034"/>
    <w:rsid w:val="00D70076"/>
    <w:rsid w:val="00D7007F"/>
    <w:rsid w:val="00D70186"/>
    <w:rsid w:val="00D7051A"/>
    <w:rsid w:val="00D705FA"/>
    <w:rsid w:val="00D7062F"/>
    <w:rsid w:val="00D70D3B"/>
    <w:rsid w:val="00D70F46"/>
    <w:rsid w:val="00D71160"/>
    <w:rsid w:val="00D71408"/>
    <w:rsid w:val="00D715E5"/>
    <w:rsid w:val="00D7182E"/>
    <w:rsid w:val="00D719BC"/>
    <w:rsid w:val="00D71A4C"/>
    <w:rsid w:val="00D72899"/>
    <w:rsid w:val="00D72E30"/>
    <w:rsid w:val="00D72F83"/>
    <w:rsid w:val="00D73004"/>
    <w:rsid w:val="00D7374F"/>
    <w:rsid w:val="00D739DE"/>
    <w:rsid w:val="00D73DC6"/>
    <w:rsid w:val="00D740A8"/>
    <w:rsid w:val="00D742C7"/>
    <w:rsid w:val="00D74370"/>
    <w:rsid w:val="00D74C1A"/>
    <w:rsid w:val="00D754C1"/>
    <w:rsid w:val="00D75611"/>
    <w:rsid w:val="00D75EAF"/>
    <w:rsid w:val="00D76992"/>
    <w:rsid w:val="00D77389"/>
    <w:rsid w:val="00D77393"/>
    <w:rsid w:val="00D77A35"/>
    <w:rsid w:val="00D77CA8"/>
    <w:rsid w:val="00D77EFF"/>
    <w:rsid w:val="00D80200"/>
    <w:rsid w:val="00D80AFB"/>
    <w:rsid w:val="00D80BB1"/>
    <w:rsid w:val="00D80C04"/>
    <w:rsid w:val="00D80E60"/>
    <w:rsid w:val="00D81490"/>
    <w:rsid w:val="00D8161A"/>
    <w:rsid w:val="00D81B3E"/>
    <w:rsid w:val="00D81D0B"/>
    <w:rsid w:val="00D81E5B"/>
    <w:rsid w:val="00D82003"/>
    <w:rsid w:val="00D8252F"/>
    <w:rsid w:val="00D82CF0"/>
    <w:rsid w:val="00D82DF7"/>
    <w:rsid w:val="00D83FBF"/>
    <w:rsid w:val="00D84423"/>
    <w:rsid w:val="00D84692"/>
    <w:rsid w:val="00D846BB"/>
    <w:rsid w:val="00D8470E"/>
    <w:rsid w:val="00D8475F"/>
    <w:rsid w:val="00D84D90"/>
    <w:rsid w:val="00D85251"/>
    <w:rsid w:val="00D8537F"/>
    <w:rsid w:val="00D8539E"/>
    <w:rsid w:val="00D85A4D"/>
    <w:rsid w:val="00D85D31"/>
    <w:rsid w:val="00D86401"/>
    <w:rsid w:val="00D869C7"/>
    <w:rsid w:val="00D86B2E"/>
    <w:rsid w:val="00D87358"/>
    <w:rsid w:val="00D8765E"/>
    <w:rsid w:val="00D87813"/>
    <w:rsid w:val="00D87DEA"/>
    <w:rsid w:val="00D9040D"/>
    <w:rsid w:val="00D9076D"/>
    <w:rsid w:val="00D90C70"/>
    <w:rsid w:val="00D90DEB"/>
    <w:rsid w:val="00D90E49"/>
    <w:rsid w:val="00D90FC4"/>
    <w:rsid w:val="00D90FF0"/>
    <w:rsid w:val="00D91219"/>
    <w:rsid w:val="00D91333"/>
    <w:rsid w:val="00D924FC"/>
    <w:rsid w:val="00D925DA"/>
    <w:rsid w:val="00D92D8A"/>
    <w:rsid w:val="00D92E3E"/>
    <w:rsid w:val="00D930DB"/>
    <w:rsid w:val="00D938CD"/>
    <w:rsid w:val="00D944C0"/>
    <w:rsid w:val="00D947A1"/>
    <w:rsid w:val="00D947D4"/>
    <w:rsid w:val="00D94E03"/>
    <w:rsid w:val="00D94E10"/>
    <w:rsid w:val="00D95210"/>
    <w:rsid w:val="00D95C3E"/>
    <w:rsid w:val="00D95EA4"/>
    <w:rsid w:val="00D96095"/>
    <w:rsid w:val="00D966E1"/>
    <w:rsid w:val="00D96771"/>
    <w:rsid w:val="00D968CD"/>
    <w:rsid w:val="00D96ADE"/>
    <w:rsid w:val="00D96EE9"/>
    <w:rsid w:val="00D97054"/>
    <w:rsid w:val="00D974ED"/>
    <w:rsid w:val="00D9759B"/>
    <w:rsid w:val="00DA0CE2"/>
    <w:rsid w:val="00DA0D4F"/>
    <w:rsid w:val="00DA1314"/>
    <w:rsid w:val="00DA1AD5"/>
    <w:rsid w:val="00DA2099"/>
    <w:rsid w:val="00DA215B"/>
    <w:rsid w:val="00DA2387"/>
    <w:rsid w:val="00DA265E"/>
    <w:rsid w:val="00DA2752"/>
    <w:rsid w:val="00DA2867"/>
    <w:rsid w:val="00DA2941"/>
    <w:rsid w:val="00DA2D3A"/>
    <w:rsid w:val="00DA30FE"/>
    <w:rsid w:val="00DA37B4"/>
    <w:rsid w:val="00DA3B90"/>
    <w:rsid w:val="00DA3FCB"/>
    <w:rsid w:val="00DA43B5"/>
    <w:rsid w:val="00DA4AAD"/>
    <w:rsid w:val="00DA5005"/>
    <w:rsid w:val="00DA5071"/>
    <w:rsid w:val="00DA50C8"/>
    <w:rsid w:val="00DA523B"/>
    <w:rsid w:val="00DA524E"/>
    <w:rsid w:val="00DA57F0"/>
    <w:rsid w:val="00DA58F8"/>
    <w:rsid w:val="00DA5A83"/>
    <w:rsid w:val="00DA5E1A"/>
    <w:rsid w:val="00DA6514"/>
    <w:rsid w:val="00DA6DFA"/>
    <w:rsid w:val="00DA6EAC"/>
    <w:rsid w:val="00DA79C8"/>
    <w:rsid w:val="00DA7A56"/>
    <w:rsid w:val="00DA7CEE"/>
    <w:rsid w:val="00DA7D4D"/>
    <w:rsid w:val="00DB0055"/>
    <w:rsid w:val="00DB0C9D"/>
    <w:rsid w:val="00DB139E"/>
    <w:rsid w:val="00DB160F"/>
    <w:rsid w:val="00DB2137"/>
    <w:rsid w:val="00DB255E"/>
    <w:rsid w:val="00DB2B85"/>
    <w:rsid w:val="00DB2CC9"/>
    <w:rsid w:val="00DB2D65"/>
    <w:rsid w:val="00DB2FF5"/>
    <w:rsid w:val="00DB3352"/>
    <w:rsid w:val="00DB3887"/>
    <w:rsid w:val="00DB3CE2"/>
    <w:rsid w:val="00DB4191"/>
    <w:rsid w:val="00DB461D"/>
    <w:rsid w:val="00DB465A"/>
    <w:rsid w:val="00DB47FB"/>
    <w:rsid w:val="00DB4B14"/>
    <w:rsid w:val="00DB4F77"/>
    <w:rsid w:val="00DB52EF"/>
    <w:rsid w:val="00DB540B"/>
    <w:rsid w:val="00DB5692"/>
    <w:rsid w:val="00DB5808"/>
    <w:rsid w:val="00DB58B9"/>
    <w:rsid w:val="00DB592A"/>
    <w:rsid w:val="00DB59AA"/>
    <w:rsid w:val="00DB5A9F"/>
    <w:rsid w:val="00DB5E21"/>
    <w:rsid w:val="00DB6478"/>
    <w:rsid w:val="00DB64F2"/>
    <w:rsid w:val="00DB6B18"/>
    <w:rsid w:val="00DB78F1"/>
    <w:rsid w:val="00DB7A4E"/>
    <w:rsid w:val="00DB7BE1"/>
    <w:rsid w:val="00DB7FA5"/>
    <w:rsid w:val="00DB7FD9"/>
    <w:rsid w:val="00DC0329"/>
    <w:rsid w:val="00DC0380"/>
    <w:rsid w:val="00DC045F"/>
    <w:rsid w:val="00DC0A0A"/>
    <w:rsid w:val="00DC0A91"/>
    <w:rsid w:val="00DC1120"/>
    <w:rsid w:val="00DC11A1"/>
    <w:rsid w:val="00DC12A5"/>
    <w:rsid w:val="00DC1496"/>
    <w:rsid w:val="00DC243C"/>
    <w:rsid w:val="00DC2561"/>
    <w:rsid w:val="00DC256D"/>
    <w:rsid w:val="00DC2840"/>
    <w:rsid w:val="00DC3181"/>
    <w:rsid w:val="00DC337E"/>
    <w:rsid w:val="00DC3CE6"/>
    <w:rsid w:val="00DC3F15"/>
    <w:rsid w:val="00DC403F"/>
    <w:rsid w:val="00DC456D"/>
    <w:rsid w:val="00DC4D77"/>
    <w:rsid w:val="00DC4EFB"/>
    <w:rsid w:val="00DC55B1"/>
    <w:rsid w:val="00DC5648"/>
    <w:rsid w:val="00DC5A49"/>
    <w:rsid w:val="00DC5E22"/>
    <w:rsid w:val="00DC5E2E"/>
    <w:rsid w:val="00DC6270"/>
    <w:rsid w:val="00DC63D7"/>
    <w:rsid w:val="00DC660B"/>
    <w:rsid w:val="00DC665E"/>
    <w:rsid w:val="00DC66E4"/>
    <w:rsid w:val="00DC68A3"/>
    <w:rsid w:val="00DC6A10"/>
    <w:rsid w:val="00DC6ED6"/>
    <w:rsid w:val="00DC74B9"/>
    <w:rsid w:val="00DC7937"/>
    <w:rsid w:val="00DD0555"/>
    <w:rsid w:val="00DD0654"/>
    <w:rsid w:val="00DD09C5"/>
    <w:rsid w:val="00DD122F"/>
    <w:rsid w:val="00DD1C20"/>
    <w:rsid w:val="00DD1C4A"/>
    <w:rsid w:val="00DD2662"/>
    <w:rsid w:val="00DD285C"/>
    <w:rsid w:val="00DD3C43"/>
    <w:rsid w:val="00DD3DC6"/>
    <w:rsid w:val="00DD4193"/>
    <w:rsid w:val="00DD424C"/>
    <w:rsid w:val="00DD4C6B"/>
    <w:rsid w:val="00DD4D96"/>
    <w:rsid w:val="00DD4FC0"/>
    <w:rsid w:val="00DD55DD"/>
    <w:rsid w:val="00DD5685"/>
    <w:rsid w:val="00DD5ADF"/>
    <w:rsid w:val="00DD5BC6"/>
    <w:rsid w:val="00DD5BEC"/>
    <w:rsid w:val="00DD5C14"/>
    <w:rsid w:val="00DD5D1C"/>
    <w:rsid w:val="00DD5DB7"/>
    <w:rsid w:val="00DD6120"/>
    <w:rsid w:val="00DD6198"/>
    <w:rsid w:val="00DD61D9"/>
    <w:rsid w:val="00DD62E3"/>
    <w:rsid w:val="00DD62F5"/>
    <w:rsid w:val="00DD63D4"/>
    <w:rsid w:val="00DD6965"/>
    <w:rsid w:val="00DD7671"/>
    <w:rsid w:val="00DD7FB8"/>
    <w:rsid w:val="00DE0480"/>
    <w:rsid w:val="00DE07AF"/>
    <w:rsid w:val="00DE07C6"/>
    <w:rsid w:val="00DE0B2F"/>
    <w:rsid w:val="00DE0D17"/>
    <w:rsid w:val="00DE0F11"/>
    <w:rsid w:val="00DE102F"/>
    <w:rsid w:val="00DE10E1"/>
    <w:rsid w:val="00DE1744"/>
    <w:rsid w:val="00DE1CDA"/>
    <w:rsid w:val="00DE1E8F"/>
    <w:rsid w:val="00DE268C"/>
    <w:rsid w:val="00DE278D"/>
    <w:rsid w:val="00DE27A4"/>
    <w:rsid w:val="00DE2AAD"/>
    <w:rsid w:val="00DE3443"/>
    <w:rsid w:val="00DE3FA6"/>
    <w:rsid w:val="00DE42AD"/>
    <w:rsid w:val="00DE4967"/>
    <w:rsid w:val="00DE4B0A"/>
    <w:rsid w:val="00DE5008"/>
    <w:rsid w:val="00DE5DCA"/>
    <w:rsid w:val="00DE64C7"/>
    <w:rsid w:val="00DE657E"/>
    <w:rsid w:val="00DE65ED"/>
    <w:rsid w:val="00DE69DD"/>
    <w:rsid w:val="00DE6BA4"/>
    <w:rsid w:val="00DE74FB"/>
    <w:rsid w:val="00DF04F5"/>
    <w:rsid w:val="00DF06EF"/>
    <w:rsid w:val="00DF0BB7"/>
    <w:rsid w:val="00DF167A"/>
    <w:rsid w:val="00DF179A"/>
    <w:rsid w:val="00DF1892"/>
    <w:rsid w:val="00DF18F4"/>
    <w:rsid w:val="00DF1BE8"/>
    <w:rsid w:val="00DF1E50"/>
    <w:rsid w:val="00DF1EE3"/>
    <w:rsid w:val="00DF1FBF"/>
    <w:rsid w:val="00DF2395"/>
    <w:rsid w:val="00DF23D7"/>
    <w:rsid w:val="00DF2F1B"/>
    <w:rsid w:val="00DF2F3B"/>
    <w:rsid w:val="00DF38BB"/>
    <w:rsid w:val="00DF420B"/>
    <w:rsid w:val="00DF4294"/>
    <w:rsid w:val="00DF4665"/>
    <w:rsid w:val="00DF4704"/>
    <w:rsid w:val="00DF492B"/>
    <w:rsid w:val="00DF4CB8"/>
    <w:rsid w:val="00DF5316"/>
    <w:rsid w:val="00DF5336"/>
    <w:rsid w:val="00DF5AB8"/>
    <w:rsid w:val="00DF5F27"/>
    <w:rsid w:val="00DF63AF"/>
    <w:rsid w:val="00DF67EC"/>
    <w:rsid w:val="00DF69C5"/>
    <w:rsid w:val="00DF6A0B"/>
    <w:rsid w:val="00DF7736"/>
    <w:rsid w:val="00DF7B4C"/>
    <w:rsid w:val="00E000F7"/>
    <w:rsid w:val="00E003D3"/>
    <w:rsid w:val="00E00595"/>
    <w:rsid w:val="00E0078C"/>
    <w:rsid w:val="00E00E3C"/>
    <w:rsid w:val="00E00FBC"/>
    <w:rsid w:val="00E01023"/>
    <w:rsid w:val="00E01060"/>
    <w:rsid w:val="00E013B1"/>
    <w:rsid w:val="00E01463"/>
    <w:rsid w:val="00E024AA"/>
    <w:rsid w:val="00E041BB"/>
    <w:rsid w:val="00E04609"/>
    <w:rsid w:val="00E047FE"/>
    <w:rsid w:val="00E0480F"/>
    <w:rsid w:val="00E05771"/>
    <w:rsid w:val="00E061DB"/>
    <w:rsid w:val="00E0621B"/>
    <w:rsid w:val="00E06625"/>
    <w:rsid w:val="00E06AAA"/>
    <w:rsid w:val="00E06C10"/>
    <w:rsid w:val="00E0793A"/>
    <w:rsid w:val="00E0798A"/>
    <w:rsid w:val="00E07A1B"/>
    <w:rsid w:val="00E07ACD"/>
    <w:rsid w:val="00E07CBE"/>
    <w:rsid w:val="00E07CD6"/>
    <w:rsid w:val="00E10181"/>
    <w:rsid w:val="00E1050B"/>
    <w:rsid w:val="00E1055B"/>
    <w:rsid w:val="00E1105B"/>
    <w:rsid w:val="00E1126F"/>
    <w:rsid w:val="00E11E36"/>
    <w:rsid w:val="00E120B7"/>
    <w:rsid w:val="00E12600"/>
    <w:rsid w:val="00E12694"/>
    <w:rsid w:val="00E12861"/>
    <w:rsid w:val="00E12BC0"/>
    <w:rsid w:val="00E1332B"/>
    <w:rsid w:val="00E1425C"/>
    <w:rsid w:val="00E144FA"/>
    <w:rsid w:val="00E145A1"/>
    <w:rsid w:val="00E1491C"/>
    <w:rsid w:val="00E14A1C"/>
    <w:rsid w:val="00E151D1"/>
    <w:rsid w:val="00E152C9"/>
    <w:rsid w:val="00E15315"/>
    <w:rsid w:val="00E15634"/>
    <w:rsid w:val="00E158CE"/>
    <w:rsid w:val="00E15C77"/>
    <w:rsid w:val="00E16036"/>
    <w:rsid w:val="00E165CA"/>
    <w:rsid w:val="00E1693E"/>
    <w:rsid w:val="00E16AA4"/>
    <w:rsid w:val="00E16DFD"/>
    <w:rsid w:val="00E1765A"/>
    <w:rsid w:val="00E179B0"/>
    <w:rsid w:val="00E20D70"/>
    <w:rsid w:val="00E212C3"/>
    <w:rsid w:val="00E212CF"/>
    <w:rsid w:val="00E2141D"/>
    <w:rsid w:val="00E215F9"/>
    <w:rsid w:val="00E22130"/>
    <w:rsid w:val="00E2247F"/>
    <w:rsid w:val="00E226DF"/>
    <w:rsid w:val="00E22B31"/>
    <w:rsid w:val="00E22D5F"/>
    <w:rsid w:val="00E238A3"/>
    <w:rsid w:val="00E23FAF"/>
    <w:rsid w:val="00E24143"/>
    <w:rsid w:val="00E243DA"/>
    <w:rsid w:val="00E243E5"/>
    <w:rsid w:val="00E248D8"/>
    <w:rsid w:val="00E248FC"/>
    <w:rsid w:val="00E24BC6"/>
    <w:rsid w:val="00E24D63"/>
    <w:rsid w:val="00E250F1"/>
    <w:rsid w:val="00E25632"/>
    <w:rsid w:val="00E256D0"/>
    <w:rsid w:val="00E26CFB"/>
    <w:rsid w:val="00E26CFE"/>
    <w:rsid w:val="00E279B0"/>
    <w:rsid w:val="00E27BDE"/>
    <w:rsid w:val="00E27C56"/>
    <w:rsid w:val="00E301FF"/>
    <w:rsid w:val="00E30D37"/>
    <w:rsid w:val="00E31024"/>
    <w:rsid w:val="00E31333"/>
    <w:rsid w:val="00E3182A"/>
    <w:rsid w:val="00E319B3"/>
    <w:rsid w:val="00E31E55"/>
    <w:rsid w:val="00E31F2A"/>
    <w:rsid w:val="00E32101"/>
    <w:rsid w:val="00E327AB"/>
    <w:rsid w:val="00E327C5"/>
    <w:rsid w:val="00E328A5"/>
    <w:rsid w:val="00E3338A"/>
    <w:rsid w:val="00E33D3C"/>
    <w:rsid w:val="00E3405D"/>
    <w:rsid w:val="00E346E3"/>
    <w:rsid w:val="00E3489C"/>
    <w:rsid w:val="00E34C6F"/>
    <w:rsid w:val="00E34D1A"/>
    <w:rsid w:val="00E3520E"/>
    <w:rsid w:val="00E3550D"/>
    <w:rsid w:val="00E35EB4"/>
    <w:rsid w:val="00E365B8"/>
    <w:rsid w:val="00E36A11"/>
    <w:rsid w:val="00E377BC"/>
    <w:rsid w:val="00E4063A"/>
    <w:rsid w:val="00E4085D"/>
    <w:rsid w:val="00E40908"/>
    <w:rsid w:val="00E40AE3"/>
    <w:rsid w:val="00E40AF1"/>
    <w:rsid w:val="00E40EB4"/>
    <w:rsid w:val="00E4117A"/>
    <w:rsid w:val="00E4137C"/>
    <w:rsid w:val="00E41566"/>
    <w:rsid w:val="00E41A07"/>
    <w:rsid w:val="00E41DD9"/>
    <w:rsid w:val="00E422DB"/>
    <w:rsid w:val="00E423C1"/>
    <w:rsid w:val="00E424A8"/>
    <w:rsid w:val="00E425CF"/>
    <w:rsid w:val="00E4335F"/>
    <w:rsid w:val="00E436E7"/>
    <w:rsid w:val="00E437D7"/>
    <w:rsid w:val="00E440B7"/>
    <w:rsid w:val="00E44308"/>
    <w:rsid w:val="00E44526"/>
    <w:rsid w:val="00E44562"/>
    <w:rsid w:val="00E44719"/>
    <w:rsid w:val="00E453C1"/>
    <w:rsid w:val="00E4581B"/>
    <w:rsid w:val="00E45A27"/>
    <w:rsid w:val="00E45E58"/>
    <w:rsid w:val="00E46601"/>
    <w:rsid w:val="00E467C5"/>
    <w:rsid w:val="00E468D1"/>
    <w:rsid w:val="00E46B58"/>
    <w:rsid w:val="00E473B2"/>
    <w:rsid w:val="00E473C6"/>
    <w:rsid w:val="00E47458"/>
    <w:rsid w:val="00E47C6A"/>
    <w:rsid w:val="00E50605"/>
    <w:rsid w:val="00E50675"/>
    <w:rsid w:val="00E506E5"/>
    <w:rsid w:val="00E50817"/>
    <w:rsid w:val="00E50835"/>
    <w:rsid w:val="00E509ED"/>
    <w:rsid w:val="00E50B5F"/>
    <w:rsid w:val="00E5189F"/>
    <w:rsid w:val="00E52597"/>
    <w:rsid w:val="00E527D6"/>
    <w:rsid w:val="00E52838"/>
    <w:rsid w:val="00E53426"/>
    <w:rsid w:val="00E5362C"/>
    <w:rsid w:val="00E537E8"/>
    <w:rsid w:val="00E53871"/>
    <w:rsid w:val="00E53BEE"/>
    <w:rsid w:val="00E5488F"/>
    <w:rsid w:val="00E54CCA"/>
    <w:rsid w:val="00E54D47"/>
    <w:rsid w:val="00E54F3F"/>
    <w:rsid w:val="00E55001"/>
    <w:rsid w:val="00E55009"/>
    <w:rsid w:val="00E55038"/>
    <w:rsid w:val="00E558D1"/>
    <w:rsid w:val="00E55B33"/>
    <w:rsid w:val="00E55DF6"/>
    <w:rsid w:val="00E55EA3"/>
    <w:rsid w:val="00E56395"/>
    <w:rsid w:val="00E567E2"/>
    <w:rsid w:val="00E56FE3"/>
    <w:rsid w:val="00E5760F"/>
    <w:rsid w:val="00E577ED"/>
    <w:rsid w:val="00E57857"/>
    <w:rsid w:val="00E57EE4"/>
    <w:rsid w:val="00E6020A"/>
    <w:rsid w:val="00E604E6"/>
    <w:rsid w:val="00E60821"/>
    <w:rsid w:val="00E609DD"/>
    <w:rsid w:val="00E60D2F"/>
    <w:rsid w:val="00E60E1C"/>
    <w:rsid w:val="00E6116E"/>
    <w:rsid w:val="00E614E0"/>
    <w:rsid w:val="00E61FBC"/>
    <w:rsid w:val="00E62BF8"/>
    <w:rsid w:val="00E62DD9"/>
    <w:rsid w:val="00E62E61"/>
    <w:rsid w:val="00E63188"/>
    <w:rsid w:val="00E63478"/>
    <w:rsid w:val="00E637FE"/>
    <w:rsid w:val="00E640F5"/>
    <w:rsid w:val="00E64E17"/>
    <w:rsid w:val="00E6540B"/>
    <w:rsid w:val="00E655E0"/>
    <w:rsid w:val="00E65C3E"/>
    <w:rsid w:val="00E65CA1"/>
    <w:rsid w:val="00E65D1C"/>
    <w:rsid w:val="00E66182"/>
    <w:rsid w:val="00E66C60"/>
    <w:rsid w:val="00E66D7C"/>
    <w:rsid w:val="00E66F04"/>
    <w:rsid w:val="00E670EE"/>
    <w:rsid w:val="00E6770F"/>
    <w:rsid w:val="00E70140"/>
    <w:rsid w:val="00E704FF"/>
    <w:rsid w:val="00E709C0"/>
    <w:rsid w:val="00E70A3A"/>
    <w:rsid w:val="00E70B2C"/>
    <w:rsid w:val="00E70D59"/>
    <w:rsid w:val="00E71590"/>
    <w:rsid w:val="00E71AA9"/>
    <w:rsid w:val="00E71C85"/>
    <w:rsid w:val="00E71CEE"/>
    <w:rsid w:val="00E71E70"/>
    <w:rsid w:val="00E722F5"/>
    <w:rsid w:val="00E7255F"/>
    <w:rsid w:val="00E726B9"/>
    <w:rsid w:val="00E726BE"/>
    <w:rsid w:val="00E72806"/>
    <w:rsid w:val="00E7297A"/>
    <w:rsid w:val="00E72AEB"/>
    <w:rsid w:val="00E732BB"/>
    <w:rsid w:val="00E733A8"/>
    <w:rsid w:val="00E73EA1"/>
    <w:rsid w:val="00E73F7F"/>
    <w:rsid w:val="00E74104"/>
    <w:rsid w:val="00E74719"/>
    <w:rsid w:val="00E747D2"/>
    <w:rsid w:val="00E74826"/>
    <w:rsid w:val="00E7488A"/>
    <w:rsid w:val="00E74CE8"/>
    <w:rsid w:val="00E74CEE"/>
    <w:rsid w:val="00E751D2"/>
    <w:rsid w:val="00E753AF"/>
    <w:rsid w:val="00E753E8"/>
    <w:rsid w:val="00E75464"/>
    <w:rsid w:val="00E7570F"/>
    <w:rsid w:val="00E75794"/>
    <w:rsid w:val="00E76066"/>
    <w:rsid w:val="00E76706"/>
    <w:rsid w:val="00E76D2B"/>
    <w:rsid w:val="00E770C7"/>
    <w:rsid w:val="00E77233"/>
    <w:rsid w:val="00E77260"/>
    <w:rsid w:val="00E77672"/>
    <w:rsid w:val="00E77736"/>
    <w:rsid w:val="00E77898"/>
    <w:rsid w:val="00E8068E"/>
    <w:rsid w:val="00E8068F"/>
    <w:rsid w:val="00E80A29"/>
    <w:rsid w:val="00E80E2C"/>
    <w:rsid w:val="00E8111A"/>
    <w:rsid w:val="00E81AD2"/>
    <w:rsid w:val="00E8221A"/>
    <w:rsid w:val="00E82588"/>
    <w:rsid w:val="00E82611"/>
    <w:rsid w:val="00E82824"/>
    <w:rsid w:val="00E82D62"/>
    <w:rsid w:val="00E82D79"/>
    <w:rsid w:val="00E8369B"/>
    <w:rsid w:val="00E8377D"/>
    <w:rsid w:val="00E837FE"/>
    <w:rsid w:val="00E8480B"/>
    <w:rsid w:val="00E84A2C"/>
    <w:rsid w:val="00E8501E"/>
    <w:rsid w:val="00E85264"/>
    <w:rsid w:val="00E85409"/>
    <w:rsid w:val="00E85598"/>
    <w:rsid w:val="00E86242"/>
    <w:rsid w:val="00E86B85"/>
    <w:rsid w:val="00E87575"/>
    <w:rsid w:val="00E877D1"/>
    <w:rsid w:val="00E8780A"/>
    <w:rsid w:val="00E878E9"/>
    <w:rsid w:val="00E87A31"/>
    <w:rsid w:val="00E87E26"/>
    <w:rsid w:val="00E9031C"/>
    <w:rsid w:val="00E9105C"/>
    <w:rsid w:val="00E91360"/>
    <w:rsid w:val="00E91455"/>
    <w:rsid w:val="00E91A40"/>
    <w:rsid w:val="00E92946"/>
    <w:rsid w:val="00E9339B"/>
    <w:rsid w:val="00E93639"/>
    <w:rsid w:val="00E939C4"/>
    <w:rsid w:val="00E93C51"/>
    <w:rsid w:val="00E93CD2"/>
    <w:rsid w:val="00E94188"/>
    <w:rsid w:val="00E9467B"/>
    <w:rsid w:val="00E950A5"/>
    <w:rsid w:val="00E96B24"/>
    <w:rsid w:val="00E96B76"/>
    <w:rsid w:val="00E96C43"/>
    <w:rsid w:val="00E96DB4"/>
    <w:rsid w:val="00E9718B"/>
    <w:rsid w:val="00E97DC8"/>
    <w:rsid w:val="00EA014E"/>
    <w:rsid w:val="00EA04E9"/>
    <w:rsid w:val="00EA1088"/>
    <w:rsid w:val="00EA1437"/>
    <w:rsid w:val="00EA16D6"/>
    <w:rsid w:val="00EA1ABA"/>
    <w:rsid w:val="00EA1FAC"/>
    <w:rsid w:val="00EA247E"/>
    <w:rsid w:val="00EA2B68"/>
    <w:rsid w:val="00EA33CB"/>
    <w:rsid w:val="00EA344C"/>
    <w:rsid w:val="00EA3E2E"/>
    <w:rsid w:val="00EA429F"/>
    <w:rsid w:val="00EA44DC"/>
    <w:rsid w:val="00EA4A28"/>
    <w:rsid w:val="00EA4F9E"/>
    <w:rsid w:val="00EA5530"/>
    <w:rsid w:val="00EA5B15"/>
    <w:rsid w:val="00EA5DE9"/>
    <w:rsid w:val="00EA63CA"/>
    <w:rsid w:val="00EA67B4"/>
    <w:rsid w:val="00EA67FD"/>
    <w:rsid w:val="00EA6808"/>
    <w:rsid w:val="00EA6A8A"/>
    <w:rsid w:val="00EA6BCA"/>
    <w:rsid w:val="00EA6BF8"/>
    <w:rsid w:val="00EA6D3B"/>
    <w:rsid w:val="00EA6EF9"/>
    <w:rsid w:val="00EA7068"/>
    <w:rsid w:val="00EA739C"/>
    <w:rsid w:val="00EA7A74"/>
    <w:rsid w:val="00EA7AE1"/>
    <w:rsid w:val="00EA7D85"/>
    <w:rsid w:val="00EA7E47"/>
    <w:rsid w:val="00EA7E85"/>
    <w:rsid w:val="00EA7EA0"/>
    <w:rsid w:val="00EA7ED3"/>
    <w:rsid w:val="00EB00AD"/>
    <w:rsid w:val="00EB0119"/>
    <w:rsid w:val="00EB01D1"/>
    <w:rsid w:val="00EB040A"/>
    <w:rsid w:val="00EB0C84"/>
    <w:rsid w:val="00EB10F7"/>
    <w:rsid w:val="00EB1125"/>
    <w:rsid w:val="00EB136C"/>
    <w:rsid w:val="00EB137A"/>
    <w:rsid w:val="00EB142A"/>
    <w:rsid w:val="00EB17A2"/>
    <w:rsid w:val="00EB27C6"/>
    <w:rsid w:val="00EB293E"/>
    <w:rsid w:val="00EB2A17"/>
    <w:rsid w:val="00EB330E"/>
    <w:rsid w:val="00EB349B"/>
    <w:rsid w:val="00EB3628"/>
    <w:rsid w:val="00EB390C"/>
    <w:rsid w:val="00EB40B2"/>
    <w:rsid w:val="00EB4273"/>
    <w:rsid w:val="00EB4691"/>
    <w:rsid w:val="00EB480C"/>
    <w:rsid w:val="00EB480E"/>
    <w:rsid w:val="00EB4F2F"/>
    <w:rsid w:val="00EB528E"/>
    <w:rsid w:val="00EB52D6"/>
    <w:rsid w:val="00EB53F6"/>
    <w:rsid w:val="00EB5579"/>
    <w:rsid w:val="00EB5630"/>
    <w:rsid w:val="00EB5687"/>
    <w:rsid w:val="00EB56AB"/>
    <w:rsid w:val="00EB57AF"/>
    <w:rsid w:val="00EB59A5"/>
    <w:rsid w:val="00EB5EC6"/>
    <w:rsid w:val="00EB6AB9"/>
    <w:rsid w:val="00EB741C"/>
    <w:rsid w:val="00EB7675"/>
    <w:rsid w:val="00EB7999"/>
    <w:rsid w:val="00EB7E73"/>
    <w:rsid w:val="00EB7FC9"/>
    <w:rsid w:val="00EC053F"/>
    <w:rsid w:val="00EC059E"/>
    <w:rsid w:val="00EC0D61"/>
    <w:rsid w:val="00EC0F84"/>
    <w:rsid w:val="00EC116A"/>
    <w:rsid w:val="00EC26AF"/>
    <w:rsid w:val="00EC296D"/>
    <w:rsid w:val="00EC2A3B"/>
    <w:rsid w:val="00EC2CBD"/>
    <w:rsid w:val="00EC3734"/>
    <w:rsid w:val="00EC37F7"/>
    <w:rsid w:val="00EC3C0F"/>
    <w:rsid w:val="00EC4120"/>
    <w:rsid w:val="00EC4C7B"/>
    <w:rsid w:val="00EC54AD"/>
    <w:rsid w:val="00EC5DC4"/>
    <w:rsid w:val="00EC5F5F"/>
    <w:rsid w:val="00EC6187"/>
    <w:rsid w:val="00EC637E"/>
    <w:rsid w:val="00EC657E"/>
    <w:rsid w:val="00EC6A8B"/>
    <w:rsid w:val="00EC70E4"/>
    <w:rsid w:val="00EC7974"/>
    <w:rsid w:val="00ED0024"/>
    <w:rsid w:val="00ED034E"/>
    <w:rsid w:val="00ED112F"/>
    <w:rsid w:val="00ED11BA"/>
    <w:rsid w:val="00ED1E83"/>
    <w:rsid w:val="00ED219E"/>
    <w:rsid w:val="00ED223A"/>
    <w:rsid w:val="00ED239B"/>
    <w:rsid w:val="00ED2456"/>
    <w:rsid w:val="00ED2466"/>
    <w:rsid w:val="00ED2737"/>
    <w:rsid w:val="00ED27D1"/>
    <w:rsid w:val="00ED27E8"/>
    <w:rsid w:val="00ED2993"/>
    <w:rsid w:val="00ED2B59"/>
    <w:rsid w:val="00ED31E9"/>
    <w:rsid w:val="00ED3361"/>
    <w:rsid w:val="00ED33DD"/>
    <w:rsid w:val="00ED346A"/>
    <w:rsid w:val="00ED3652"/>
    <w:rsid w:val="00ED392E"/>
    <w:rsid w:val="00ED3AFD"/>
    <w:rsid w:val="00ED45FD"/>
    <w:rsid w:val="00ED47DB"/>
    <w:rsid w:val="00ED4E81"/>
    <w:rsid w:val="00ED538D"/>
    <w:rsid w:val="00ED5A71"/>
    <w:rsid w:val="00ED5AE3"/>
    <w:rsid w:val="00ED5E85"/>
    <w:rsid w:val="00ED618C"/>
    <w:rsid w:val="00ED61A4"/>
    <w:rsid w:val="00ED63C8"/>
    <w:rsid w:val="00ED6699"/>
    <w:rsid w:val="00ED69DC"/>
    <w:rsid w:val="00ED6A40"/>
    <w:rsid w:val="00ED6CAF"/>
    <w:rsid w:val="00ED6D03"/>
    <w:rsid w:val="00ED7137"/>
    <w:rsid w:val="00ED73EA"/>
    <w:rsid w:val="00ED7955"/>
    <w:rsid w:val="00EE05B4"/>
    <w:rsid w:val="00EE10A8"/>
    <w:rsid w:val="00EE11A7"/>
    <w:rsid w:val="00EE12DB"/>
    <w:rsid w:val="00EE1D82"/>
    <w:rsid w:val="00EE2191"/>
    <w:rsid w:val="00EE2434"/>
    <w:rsid w:val="00EE2814"/>
    <w:rsid w:val="00EE29BD"/>
    <w:rsid w:val="00EE2ED1"/>
    <w:rsid w:val="00EE2FA2"/>
    <w:rsid w:val="00EE3643"/>
    <w:rsid w:val="00EE364F"/>
    <w:rsid w:val="00EE3E52"/>
    <w:rsid w:val="00EE404E"/>
    <w:rsid w:val="00EE407E"/>
    <w:rsid w:val="00EE4267"/>
    <w:rsid w:val="00EE494B"/>
    <w:rsid w:val="00EE4A2C"/>
    <w:rsid w:val="00EE511E"/>
    <w:rsid w:val="00EE58D0"/>
    <w:rsid w:val="00EE5AB3"/>
    <w:rsid w:val="00EE6D88"/>
    <w:rsid w:val="00EE76DB"/>
    <w:rsid w:val="00EE791E"/>
    <w:rsid w:val="00EF01B7"/>
    <w:rsid w:val="00EF01C3"/>
    <w:rsid w:val="00EF06EA"/>
    <w:rsid w:val="00EF0AC6"/>
    <w:rsid w:val="00EF0EE8"/>
    <w:rsid w:val="00EF10DF"/>
    <w:rsid w:val="00EF158F"/>
    <w:rsid w:val="00EF159B"/>
    <w:rsid w:val="00EF1685"/>
    <w:rsid w:val="00EF22E2"/>
    <w:rsid w:val="00EF234F"/>
    <w:rsid w:val="00EF247D"/>
    <w:rsid w:val="00EF25EB"/>
    <w:rsid w:val="00EF25F6"/>
    <w:rsid w:val="00EF2FD7"/>
    <w:rsid w:val="00EF368E"/>
    <w:rsid w:val="00EF3D47"/>
    <w:rsid w:val="00EF3EE2"/>
    <w:rsid w:val="00EF40EE"/>
    <w:rsid w:val="00EF4178"/>
    <w:rsid w:val="00EF418B"/>
    <w:rsid w:val="00EF454E"/>
    <w:rsid w:val="00EF46C2"/>
    <w:rsid w:val="00EF4755"/>
    <w:rsid w:val="00EF52A6"/>
    <w:rsid w:val="00EF5328"/>
    <w:rsid w:val="00EF569A"/>
    <w:rsid w:val="00EF5A10"/>
    <w:rsid w:val="00EF5A79"/>
    <w:rsid w:val="00EF6260"/>
    <w:rsid w:val="00EF650D"/>
    <w:rsid w:val="00EF6579"/>
    <w:rsid w:val="00EF66D5"/>
    <w:rsid w:val="00EF6EBF"/>
    <w:rsid w:val="00EF6FC3"/>
    <w:rsid w:val="00EF70E5"/>
    <w:rsid w:val="00EF7135"/>
    <w:rsid w:val="00EF731F"/>
    <w:rsid w:val="00EF7A4C"/>
    <w:rsid w:val="00EF7B8F"/>
    <w:rsid w:val="00F00595"/>
    <w:rsid w:val="00F00667"/>
    <w:rsid w:val="00F00B62"/>
    <w:rsid w:val="00F00C05"/>
    <w:rsid w:val="00F0129F"/>
    <w:rsid w:val="00F0141D"/>
    <w:rsid w:val="00F01594"/>
    <w:rsid w:val="00F017F2"/>
    <w:rsid w:val="00F019E3"/>
    <w:rsid w:val="00F01D2A"/>
    <w:rsid w:val="00F0234D"/>
    <w:rsid w:val="00F02F63"/>
    <w:rsid w:val="00F04B20"/>
    <w:rsid w:val="00F04BF0"/>
    <w:rsid w:val="00F04D94"/>
    <w:rsid w:val="00F04FEA"/>
    <w:rsid w:val="00F050C2"/>
    <w:rsid w:val="00F052CA"/>
    <w:rsid w:val="00F053C4"/>
    <w:rsid w:val="00F054B0"/>
    <w:rsid w:val="00F05CFC"/>
    <w:rsid w:val="00F05D3E"/>
    <w:rsid w:val="00F05E66"/>
    <w:rsid w:val="00F06006"/>
    <w:rsid w:val="00F062B1"/>
    <w:rsid w:val="00F065D9"/>
    <w:rsid w:val="00F06CA2"/>
    <w:rsid w:val="00F071D8"/>
    <w:rsid w:val="00F07250"/>
    <w:rsid w:val="00F0728C"/>
    <w:rsid w:val="00F0733F"/>
    <w:rsid w:val="00F0753C"/>
    <w:rsid w:val="00F07604"/>
    <w:rsid w:val="00F0780C"/>
    <w:rsid w:val="00F078C3"/>
    <w:rsid w:val="00F07EDA"/>
    <w:rsid w:val="00F105EF"/>
    <w:rsid w:val="00F105F9"/>
    <w:rsid w:val="00F109EB"/>
    <w:rsid w:val="00F10ED2"/>
    <w:rsid w:val="00F1192D"/>
    <w:rsid w:val="00F11C10"/>
    <w:rsid w:val="00F1220E"/>
    <w:rsid w:val="00F124BC"/>
    <w:rsid w:val="00F134C5"/>
    <w:rsid w:val="00F13871"/>
    <w:rsid w:val="00F138C7"/>
    <w:rsid w:val="00F139CE"/>
    <w:rsid w:val="00F13D36"/>
    <w:rsid w:val="00F13EEE"/>
    <w:rsid w:val="00F143B6"/>
    <w:rsid w:val="00F14635"/>
    <w:rsid w:val="00F146FB"/>
    <w:rsid w:val="00F14779"/>
    <w:rsid w:val="00F14875"/>
    <w:rsid w:val="00F14A12"/>
    <w:rsid w:val="00F155DA"/>
    <w:rsid w:val="00F159B0"/>
    <w:rsid w:val="00F15BB3"/>
    <w:rsid w:val="00F15CB8"/>
    <w:rsid w:val="00F16B4C"/>
    <w:rsid w:val="00F16DB3"/>
    <w:rsid w:val="00F20181"/>
    <w:rsid w:val="00F2034A"/>
    <w:rsid w:val="00F2087E"/>
    <w:rsid w:val="00F20A4F"/>
    <w:rsid w:val="00F20D56"/>
    <w:rsid w:val="00F21088"/>
    <w:rsid w:val="00F216A1"/>
    <w:rsid w:val="00F219C8"/>
    <w:rsid w:val="00F21A57"/>
    <w:rsid w:val="00F21B73"/>
    <w:rsid w:val="00F222F8"/>
    <w:rsid w:val="00F22C4A"/>
    <w:rsid w:val="00F23125"/>
    <w:rsid w:val="00F24BDB"/>
    <w:rsid w:val="00F24F23"/>
    <w:rsid w:val="00F250B6"/>
    <w:rsid w:val="00F25A99"/>
    <w:rsid w:val="00F2605A"/>
    <w:rsid w:val="00F261B5"/>
    <w:rsid w:val="00F265AB"/>
    <w:rsid w:val="00F26B6C"/>
    <w:rsid w:val="00F26CE7"/>
    <w:rsid w:val="00F27919"/>
    <w:rsid w:val="00F31257"/>
    <w:rsid w:val="00F31830"/>
    <w:rsid w:val="00F318AB"/>
    <w:rsid w:val="00F319AD"/>
    <w:rsid w:val="00F3226A"/>
    <w:rsid w:val="00F323D6"/>
    <w:rsid w:val="00F326BF"/>
    <w:rsid w:val="00F327E7"/>
    <w:rsid w:val="00F32AEF"/>
    <w:rsid w:val="00F32E82"/>
    <w:rsid w:val="00F32ECD"/>
    <w:rsid w:val="00F32F5F"/>
    <w:rsid w:val="00F3318E"/>
    <w:rsid w:val="00F33D1A"/>
    <w:rsid w:val="00F33F82"/>
    <w:rsid w:val="00F340BC"/>
    <w:rsid w:val="00F34623"/>
    <w:rsid w:val="00F3497F"/>
    <w:rsid w:val="00F351EE"/>
    <w:rsid w:val="00F35255"/>
    <w:rsid w:val="00F35326"/>
    <w:rsid w:val="00F35746"/>
    <w:rsid w:val="00F35C62"/>
    <w:rsid w:val="00F35EFA"/>
    <w:rsid w:val="00F35FBC"/>
    <w:rsid w:val="00F3602A"/>
    <w:rsid w:val="00F360FB"/>
    <w:rsid w:val="00F36369"/>
    <w:rsid w:val="00F36590"/>
    <w:rsid w:val="00F365F0"/>
    <w:rsid w:val="00F369C7"/>
    <w:rsid w:val="00F36E74"/>
    <w:rsid w:val="00F37132"/>
    <w:rsid w:val="00F3765B"/>
    <w:rsid w:val="00F378BA"/>
    <w:rsid w:val="00F37A2E"/>
    <w:rsid w:val="00F37D1A"/>
    <w:rsid w:val="00F37F0F"/>
    <w:rsid w:val="00F40338"/>
    <w:rsid w:val="00F4084A"/>
    <w:rsid w:val="00F40AA0"/>
    <w:rsid w:val="00F40DB8"/>
    <w:rsid w:val="00F419A6"/>
    <w:rsid w:val="00F41BEB"/>
    <w:rsid w:val="00F4208F"/>
    <w:rsid w:val="00F4235C"/>
    <w:rsid w:val="00F4246F"/>
    <w:rsid w:val="00F4279B"/>
    <w:rsid w:val="00F42835"/>
    <w:rsid w:val="00F436CC"/>
    <w:rsid w:val="00F4377D"/>
    <w:rsid w:val="00F439C5"/>
    <w:rsid w:val="00F43A55"/>
    <w:rsid w:val="00F43DF2"/>
    <w:rsid w:val="00F44409"/>
    <w:rsid w:val="00F44657"/>
    <w:rsid w:val="00F447C7"/>
    <w:rsid w:val="00F44E49"/>
    <w:rsid w:val="00F451E5"/>
    <w:rsid w:val="00F45592"/>
    <w:rsid w:val="00F456B5"/>
    <w:rsid w:val="00F458C3"/>
    <w:rsid w:val="00F459B4"/>
    <w:rsid w:val="00F46A2F"/>
    <w:rsid w:val="00F46E60"/>
    <w:rsid w:val="00F46E89"/>
    <w:rsid w:val="00F47204"/>
    <w:rsid w:val="00F4724F"/>
    <w:rsid w:val="00F476E4"/>
    <w:rsid w:val="00F47822"/>
    <w:rsid w:val="00F47BC1"/>
    <w:rsid w:val="00F50329"/>
    <w:rsid w:val="00F50535"/>
    <w:rsid w:val="00F5078D"/>
    <w:rsid w:val="00F50A31"/>
    <w:rsid w:val="00F50BF6"/>
    <w:rsid w:val="00F51017"/>
    <w:rsid w:val="00F514D3"/>
    <w:rsid w:val="00F51533"/>
    <w:rsid w:val="00F51797"/>
    <w:rsid w:val="00F51A8C"/>
    <w:rsid w:val="00F5211B"/>
    <w:rsid w:val="00F529B9"/>
    <w:rsid w:val="00F52E91"/>
    <w:rsid w:val="00F5303E"/>
    <w:rsid w:val="00F53C5F"/>
    <w:rsid w:val="00F53F78"/>
    <w:rsid w:val="00F54EA8"/>
    <w:rsid w:val="00F55038"/>
    <w:rsid w:val="00F554A9"/>
    <w:rsid w:val="00F55521"/>
    <w:rsid w:val="00F563AE"/>
    <w:rsid w:val="00F566C5"/>
    <w:rsid w:val="00F56965"/>
    <w:rsid w:val="00F56B5B"/>
    <w:rsid w:val="00F56C63"/>
    <w:rsid w:val="00F56D0A"/>
    <w:rsid w:val="00F57D9F"/>
    <w:rsid w:val="00F6008C"/>
    <w:rsid w:val="00F60889"/>
    <w:rsid w:val="00F61060"/>
    <w:rsid w:val="00F61265"/>
    <w:rsid w:val="00F61553"/>
    <w:rsid w:val="00F61B81"/>
    <w:rsid w:val="00F61BE3"/>
    <w:rsid w:val="00F61F52"/>
    <w:rsid w:val="00F62067"/>
    <w:rsid w:val="00F62303"/>
    <w:rsid w:val="00F629D8"/>
    <w:rsid w:val="00F62CE8"/>
    <w:rsid w:val="00F62DD3"/>
    <w:rsid w:val="00F64348"/>
    <w:rsid w:val="00F650BD"/>
    <w:rsid w:val="00F65443"/>
    <w:rsid w:val="00F6555D"/>
    <w:rsid w:val="00F656F4"/>
    <w:rsid w:val="00F65777"/>
    <w:rsid w:val="00F65C27"/>
    <w:rsid w:val="00F65C48"/>
    <w:rsid w:val="00F65CC0"/>
    <w:rsid w:val="00F6618C"/>
    <w:rsid w:val="00F665AF"/>
    <w:rsid w:val="00F66760"/>
    <w:rsid w:val="00F6724E"/>
    <w:rsid w:val="00F6734D"/>
    <w:rsid w:val="00F67760"/>
    <w:rsid w:val="00F6790A"/>
    <w:rsid w:val="00F67BE1"/>
    <w:rsid w:val="00F701BF"/>
    <w:rsid w:val="00F7099A"/>
    <w:rsid w:val="00F70D51"/>
    <w:rsid w:val="00F7108B"/>
    <w:rsid w:val="00F71321"/>
    <w:rsid w:val="00F716BA"/>
    <w:rsid w:val="00F716FD"/>
    <w:rsid w:val="00F71AB7"/>
    <w:rsid w:val="00F71CF9"/>
    <w:rsid w:val="00F720C6"/>
    <w:rsid w:val="00F72762"/>
    <w:rsid w:val="00F7293C"/>
    <w:rsid w:val="00F72FD2"/>
    <w:rsid w:val="00F73CCB"/>
    <w:rsid w:val="00F74065"/>
    <w:rsid w:val="00F741B9"/>
    <w:rsid w:val="00F7493A"/>
    <w:rsid w:val="00F74A81"/>
    <w:rsid w:val="00F74F40"/>
    <w:rsid w:val="00F754E9"/>
    <w:rsid w:val="00F75780"/>
    <w:rsid w:val="00F760E1"/>
    <w:rsid w:val="00F76135"/>
    <w:rsid w:val="00F76396"/>
    <w:rsid w:val="00F765B7"/>
    <w:rsid w:val="00F766DB"/>
    <w:rsid w:val="00F76A36"/>
    <w:rsid w:val="00F76A98"/>
    <w:rsid w:val="00F76E0B"/>
    <w:rsid w:val="00F770D8"/>
    <w:rsid w:val="00F77169"/>
    <w:rsid w:val="00F773F6"/>
    <w:rsid w:val="00F77990"/>
    <w:rsid w:val="00F77A04"/>
    <w:rsid w:val="00F77EC8"/>
    <w:rsid w:val="00F77F4E"/>
    <w:rsid w:val="00F8003F"/>
    <w:rsid w:val="00F80355"/>
    <w:rsid w:val="00F80707"/>
    <w:rsid w:val="00F80A52"/>
    <w:rsid w:val="00F810F5"/>
    <w:rsid w:val="00F81331"/>
    <w:rsid w:val="00F81336"/>
    <w:rsid w:val="00F82460"/>
    <w:rsid w:val="00F8254D"/>
    <w:rsid w:val="00F82895"/>
    <w:rsid w:val="00F8294C"/>
    <w:rsid w:val="00F82956"/>
    <w:rsid w:val="00F82BB0"/>
    <w:rsid w:val="00F830DD"/>
    <w:rsid w:val="00F8330B"/>
    <w:rsid w:val="00F8352C"/>
    <w:rsid w:val="00F8360D"/>
    <w:rsid w:val="00F836B7"/>
    <w:rsid w:val="00F83BF7"/>
    <w:rsid w:val="00F83DFB"/>
    <w:rsid w:val="00F84108"/>
    <w:rsid w:val="00F848EB"/>
    <w:rsid w:val="00F84BCA"/>
    <w:rsid w:val="00F854CD"/>
    <w:rsid w:val="00F856D4"/>
    <w:rsid w:val="00F85966"/>
    <w:rsid w:val="00F861F8"/>
    <w:rsid w:val="00F86372"/>
    <w:rsid w:val="00F863EA"/>
    <w:rsid w:val="00F864B3"/>
    <w:rsid w:val="00F8652A"/>
    <w:rsid w:val="00F86730"/>
    <w:rsid w:val="00F86A5E"/>
    <w:rsid w:val="00F86B08"/>
    <w:rsid w:val="00F86F7B"/>
    <w:rsid w:val="00F86FFD"/>
    <w:rsid w:val="00F873C5"/>
    <w:rsid w:val="00F87445"/>
    <w:rsid w:val="00F8759A"/>
    <w:rsid w:val="00F876F9"/>
    <w:rsid w:val="00F87971"/>
    <w:rsid w:val="00F87C07"/>
    <w:rsid w:val="00F87C43"/>
    <w:rsid w:val="00F87E6C"/>
    <w:rsid w:val="00F90215"/>
    <w:rsid w:val="00F90655"/>
    <w:rsid w:val="00F907BC"/>
    <w:rsid w:val="00F9082A"/>
    <w:rsid w:val="00F90878"/>
    <w:rsid w:val="00F90F41"/>
    <w:rsid w:val="00F91310"/>
    <w:rsid w:val="00F9139C"/>
    <w:rsid w:val="00F914D9"/>
    <w:rsid w:val="00F914ED"/>
    <w:rsid w:val="00F917DE"/>
    <w:rsid w:val="00F91EBE"/>
    <w:rsid w:val="00F92445"/>
    <w:rsid w:val="00F9271F"/>
    <w:rsid w:val="00F92904"/>
    <w:rsid w:val="00F92AEE"/>
    <w:rsid w:val="00F931C8"/>
    <w:rsid w:val="00F94AB7"/>
    <w:rsid w:val="00F94ABB"/>
    <w:rsid w:val="00F94F8D"/>
    <w:rsid w:val="00F9518D"/>
    <w:rsid w:val="00F951E5"/>
    <w:rsid w:val="00F954F3"/>
    <w:rsid w:val="00F95B21"/>
    <w:rsid w:val="00F95E86"/>
    <w:rsid w:val="00F961C8"/>
    <w:rsid w:val="00F96AB1"/>
    <w:rsid w:val="00F96F24"/>
    <w:rsid w:val="00F97052"/>
    <w:rsid w:val="00F97068"/>
    <w:rsid w:val="00F97246"/>
    <w:rsid w:val="00FA0520"/>
    <w:rsid w:val="00FA07E4"/>
    <w:rsid w:val="00FA09AC"/>
    <w:rsid w:val="00FA1151"/>
    <w:rsid w:val="00FA1249"/>
    <w:rsid w:val="00FA14FC"/>
    <w:rsid w:val="00FA1589"/>
    <w:rsid w:val="00FA1599"/>
    <w:rsid w:val="00FA1FBA"/>
    <w:rsid w:val="00FA1FBE"/>
    <w:rsid w:val="00FA2358"/>
    <w:rsid w:val="00FA23F6"/>
    <w:rsid w:val="00FA25A6"/>
    <w:rsid w:val="00FA25C5"/>
    <w:rsid w:val="00FA2EE0"/>
    <w:rsid w:val="00FA33D3"/>
    <w:rsid w:val="00FA347F"/>
    <w:rsid w:val="00FA3520"/>
    <w:rsid w:val="00FA39B2"/>
    <w:rsid w:val="00FA42F0"/>
    <w:rsid w:val="00FA431B"/>
    <w:rsid w:val="00FA43CD"/>
    <w:rsid w:val="00FA46BE"/>
    <w:rsid w:val="00FA48F6"/>
    <w:rsid w:val="00FA49B0"/>
    <w:rsid w:val="00FA4A30"/>
    <w:rsid w:val="00FA4D37"/>
    <w:rsid w:val="00FA5722"/>
    <w:rsid w:val="00FA593A"/>
    <w:rsid w:val="00FA5B77"/>
    <w:rsid w:val="00FA5B7A"/>
    <w:rsid w:val="00FA6738"/>
    <w:rsid w:val="00FA6CFC"/>
    <w:rsid w:val="00FA6E8A"/>
    <w:rsid w:val="00FA6F3C"/>
    <w:rsid w:val="00FA6F44"/>
    <w:rsid w:val="00FA6F47"/>
    <w:rsid w:val="00FA73D1"/>
    <w:rsid w:val="00FA7CDB"/>
    <w:rsid w:val="00FB0059"/>
    <w:rsid w:val="00FB033B"/>
    <w:rsid w:val="00FB067F"/>
    <w:rsid w:val="00FB0BCC"/>
    <w:rsid w:val="00FB0C81"/>
    <w:rsid w:val="00FB14CB"/>
    <w:rsid w:val="00FB19AF"/>
    <w:rsid w:val="00FB1F57"/>
    <w:rsid w:val="00FB25CC"/>
    <w:rsid w:val="00FB262C"/>
    <w:rsid w:val="00FB2693"/>
    <w:rsid w:val="00FB2A82"/>
    <w:rsid w:val="00FB2AE6"/>
    <w:rsid w:val="00FB2EA5"/>
    <w:rsid w:val="00FB3155"/>
    <w:rsid w:val="00FB379D"/>
    <w:rsid w:val="00FB3813"/>
    <w:rsid w:val="00FB3AB7"/>
    <w:rsid w:val="00FB3BEC"/>
    <w:rsid w:val="00FB440B"/>
    <w:rsid w:val="00FB454A"/>
    <w:rsid w:val="00FB4564"/>
    <w:rsid w:val="00FB490D"/>
    <w:rsid w:val="00FB4914"/>
    <w:rsid w:val="00FB4B59"/>
    <w:rsid w:val="00FB4EF5"/>
    <w:rsid w:val="00FB543E"/>
    <w:rsid w:val="00FB5C7D"/>
    <w:rsid w:val="00FB5F0F"/>
    <w:rsid w:val="00FB60B2"/>
    <w:rsid w:val="00FB61AF"/>
    <w:rsid w:val="00FB629D"/>
    <w:rsid w:val="00FB68C7"/>
    <w:rsid w:val="00FB6BE5"/>
    <w:rsid w:val="00FB7029"/>
    <w:rsid w:val="00FB70F0"/>
    <w:rsid w:val="00FB71F9"/>
    <w:rsid w:val="00FB722F"/>
    <w:rsid w:val="00FB76D8"/>
    <w:rsid w:val="00FB79C0"/>
    <w:rsid w:val="00FC0B10"/>
    <w:rsid w:val="00FC1C0C"/>
    <w:rsid w:val="00FC1C0F"/>
    <w:rsid w:val="00FC1E74"/>
    <w:rsid w:val="00FC1F85"/>
    <w:rsid w:val="00FC1F9B"/>
    <w:rsid w:val="00FC2200"/>
    <w:rsid w:val="00FC2540"/>
    <w:rsid w:val="00FC2FB6"/>
    <w:rsid w:val="00FC3378"/>
    <w:rsid w:val="00FC38A1"/>
    <w:rsid w:val="00FC4C4B"/>
    <w:rsid w:val="00FC4E25"/>
    <w:rsid w:val="00FC4E35"/>
    <w:rsid w:val="00FC505D"/>
    <w:rsid w:val="00FC522A"/>
    <w:rsid w:val="00FC5334"/>
    <w:rsid w:val="00FC542A"/>
    <w:rsid w:val="00FC5EB2"/>
    <w:rsid w:val="00FC6B11"/>
    <w:rsid w:val="00FC6C30"/>
    <w:rsid w:val="00FC7311"/>
    <w:rsid w:val="00FC736F"/>
    <w:rsid w:val="00FC7627"/>
    <w:rsid w:val="00FC787F"/>
    <w:rsid w:val="00FC7BF7"/>
    <w:rsid w:val="00FC7C18"/>
    <w:rsid w:val="00FD0C75"/>
    <w:rsid w:val="00FD10F7"/>
    <w:rsid w:val="00FD161A"/>
    <w:rsid w:val="00FD20EE"/>
    <w:rsid w:val="00FD2188"/>
    <w:rsid w:val="00FD23E4"/>
    <w:rsid w:val="00FD241C"/>
    <w:rsid w:val="00FD2880"/>
    <w:rsid w:val="00FD2BEE"/>
    <w:rsid w:val="00FD2ECF"/>
    <w:rsid w:val="00FD31B8"/>
    <w:rsid w:val="00FD3F74"/>
    <w:rsid w:val="00FD4714"/>
    <w:rsid w:val="00FD479D"/>
    <w:rsid w:val="00FD48F4"/>
    <w:rsid w:val="00FD51A3"/>
    <w:rsid w:val="00FD5675"/>
    <w:rsid w:val="00FD6476"/>
    <w:rsid w:val="00FD6622"/>
    <w:rsid w:val="00FD67A7"/>
    <w:rsid w:val="00FD7000"/>
    <w:rsid w:val="00FD7342"/>
    <w:rsid w:val="00FD751C"/>
    <w:rsid w:val="00FD7680"/>
    <w:rsid w:val="00FD7AD9"/>
    <w:rsid w:val="00FD7D42"/>
    <w:rsid w:val="00FE01AC"/>
    <w:rsid w:val="00FE064F"/>
    <w:rsid w:val="00FE0942"/>
    <w:rsid w:val="00FE09A9"/>
    <w:rsid w:val="00FE0AFD"/>
    <w:rsid w:val="00FE0C06"/>
    <w:rsid w:val="00FE114D"/>
    <w:rsid w:val="00FE11B0"/>
    <w:rsid w:val="00FE1DB3"/>
    <w:rsid w:val="00FE1E0F"/>
    <w:rsid w:val="00FE270D"/>
    <w:rsid w:val="00FE279B"/>
    <w:rsid w:val="00FE29CB"/>
    <w:rsid w:val="00FE3085"/>
    <w:rsid w:val="00FE3334"/>
    <w:rsid w:val="00FE3719"/>
    <w:rsid w:val="00FE391F"/>
    <w:rsid w:val="00FE3F22"/>
    <w:rsid w:val="00FE411B"/>
    <w:rsid w:val="00FE41A4"/>
    <w:rsid w:val="00FE4206"/>
    <w:rsid w:val="00FE4647"/>
    <w:rsid w:val="00FE52E0"/>
    <w:rsid w:val="00FE5438"/>
    <w:rsid w:val="00FE54E9"/>
    <w:rsid w:val="00FE5D7A"/>
    <w:rsid w:val="00FE5E90"/>
    <w:rsid w:val="00FE610B"/>
    <w:rsid w:val="00FE6288"/>
    <w:rsid w:val="00FE62D1"/>
    <w:rsid w:val="00FE64C3"/>
    <w:rsid w:val="00FE6529"/>
    <w:rsid w:val="00FE6600"/>
    <w:rsid w:val="00FE6985"/>
    <w:rsid w:val="00FE6B94"/>
    <w:rsid w:val="00FE70DB"/>
    <w:rsid w:val="00FE734A"/>
    <w:rsid w:val="00FE7357"/>
    <w:rsid w:val="00FE73DD"/>
    <w:rsid w:val="00FE75CE"/>
    <w:rsid w:val="00FE7B90"/>
    <w:rsid w:val="00FF0204"/>
    <w:rsid w:val="00FF0CE2"/>
    <w:rsid w:val="00FF0E02"/>
    <w:rsid w:val="00FF1BDB"/>
    <w:rsid w:val="00FF2938"/>
    <w:rsid w:val="00FF2F08"/>
    <w:rsid w:val="00FF3480"/>
    <w:rsid w:val="00FF3AED"/>
    <w:rsid w:val="00FF3CA7"/>
    <w:rsid w:val="00FF3D0F"/>
    <w:rsid w:val="00FF3DBE"/>
    <w:rsid w:val="00FF43BA"/>
    <w:rsid w:val="00FF46DE"/>
    <w:rsid w:val="00FF54B0"/>
    <w:rsid w:val="00FF551B"/>
    <w:rsid w:val="00FF569B"/>
    <w:rsid w:val="00FF59A5"/>
    <w:rsid w:val="00FF5CAF"/>
    <w:rsid w:val="00FF5CCD"/>
    <w:rsid w:val="00FF5EEC"/>
    <w:rsid w:val="00FF6225"/>
    <w:rsid w:val="00FF6544"/>
    <w:rsid w:val="00FF6871"/>
    <w:rsid w:val="00FF6DC3"/>
    <w:rsid w:val="00FF6EC4"/>
    <w:rsid w:val="00FF791C"/>
    <w:rsid w:val="00FF7AAC"/>
    <w:rsid w:val="01F0CB7C"/>
    <w:rsid w:val="068B19E1"/>
    <w:rsid w:val="3EB769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85E66"/>
  <w15:docId w15:val="{916A052D-90B2-42A9-92C1-1A1A184B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65E1"/>
    <w:rPr>
      <w:color w:val="0000FF" w:themeColor="hyperlink"/>
      <w:u w:val="single"/>
    </w:rPr>
  </w:style>
  <w:style w:type="character" w:customStyle="1" w:styleId="markedcontent">
    <w:name w:val="markedcontent"/>
    <w:basedOn w:val="DefaultParagraphFont"/>
    <w:rsid w:val="00C47EF0"/>
  </w:style>
  <w:style w:type="character" w:customStyle="1" w:styleId="highlight">
    <w:name w:val="highlight"/>
    <w:basedOn w:val="DefaultParagraphFont"/>
    <w:rsid w:val="00C47EF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3D7444"/>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780">
      <w:bodyDiv w:val="1"/>
      <w:marLeft w:val="0"/>
      <w:marRight w:val="0"/>
      <w:marTop w:val="0"/>
      <w:marBottom w:val="0"/>
      <w:divBdr>
        <w:top w:val="none" w:sz="0" w:space="0" w:color="auto"/>
        <w:left w:val="none" w:sz="0" w:space="0" w:color="auto"/>
        <w:bottom w:val="none" w:sz="0" w:space="0" w:color="auto"/>
        <w:right w:val="none" w:sz="0" w:space="0" w:color="auto"/>
      </w:divBdr>
    </w:div>
    <w:div w:id="12348433">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7806320">
      <w:bodyDiv w:val="1"/>
      <w:marLeft w:val="0"/>
      <w:marRight w:val="0"/>
      <w:marTop w:val="0"/>
      <w:marBottom w:val="0"/>
      <w:divBdr>
        <w:top w:val="none" w:sz="0" w:space="0" w:color="auto"/>
        <w:left w:val="none" w:sz="0" w:space="0" w:color="auto"/>
        <w:bottom w:val="none" w:sz="0" w:space="0" w:color="auto"/>
        <w:right w:val="none" w:sz="0" w:space="0" w:color="auto"/>
      </w:divBdr>
    </w:div>
    <w:div w:id="71003240">
      <w:bodyDiv w:val="1"/>
      <w:marLeft w:val="0"/>
      <w:marRight w:val="0"/>
      <w:marTop w:val="0"/>
      <w:marBottom w:val="0"/>
      <w:divBdr>
        <w:top w:val="none" w:sz="0" w:space="0" w:color="auto"/>
        <w:left w:val="none" w:sz="0" w:space="0" w:color="auto"/>
        <w:bottom w:val="none" w:sz="0" w:space="0" w:color="auto"/>
        <w:right w:val="none" w:sz="0" w:space="0" w:color="auto"/>
      </w:divBdr>
    </w:div>
    <w:div w:id="72823691">
      <w:bodyDiv w:val="1"/>
      <w:marLeft w:val="0"/>
      <w:marRight w:val="0"/>
      <w:marTop w:val="0"/>
      <w:marBottom w:val="0"/>
      <w:divBdr>
        <w:top w:val="none" w:sz="0" w:space="0" w:color="auto"/>
        <w:left w:val="none" w:sz="0" w:space="0" w:color="auto"/>
        <w:bottom w:val="none" w:sz="0" w:space="0" w:color="auto"/>
        <w:right w:val="none" w:sz="0" w:space="0" w:color="auto"/>
      </w:divBdr>
    </w:div>
    <w:div w:id="91898352">
      <w:bodyDiv w:val="1"/>
      <w:marLeft w:val="0"/>
      <w:marRight w:val="0"/>
      <w:marTop w:val="0"/>
      <w:marBottom w:val="0"/>
      <w:divBdr>
        <w:top w:val="none" w:sz="0" w:space="0" w:color="auto"/>
        <w:left w:val="none" w:sz="0" w:space="0" w:color="auto"/>
        <w:bottom w:val="none" w:sz="0" w:space="0" w:color="auto"/>
        <w:right w:val="none" w:sz="0" w:space="0" w:color="auto"/>
      </w:divBdr>
    </w:div>
    <w:div w:id="101539448">
      <w:bodyDiv w:val="1"/>
      <w:marLeft w:val="0"/>
      <w:marRight w:val="0"/>
      <w:marTop w:val="0"/>
      <w:marBottom w:val="0"/>
      <w:divBdr>
        <w:top w:val="none" w:sz="0" w:space="0" w:color="auto"/>
        <w:left w:val="none" w:sz="0" w:space="0" w:color="auto"/>
        <w:bottom w:val="none" w:sz="0" w:space="0" w:color="auto"/>
        <w:right w:val="none" w:sz="0" w:space="0" w:color="auto"/>
      </w:divBdr>
    </w:div>
    <w:div w:id="114099189">
      <w:bodyDiv w:val="1"/>
      <w:marLeft w:val="0"/>
      <w:marRight w:val="0"/>
      <w:marTop w:val="0"/>
      <w:marBottom w:val="0"/>
      <w:divBdr>
        <w:top w:val="none" w:sz="0" w:space="0" w:color="auto"/>
        <w:left w:val="none" w:sz="0" w:space="0" w:color="auto"/>
        <w:bottom w:val="none" w:sz="0" w:space="0" w:color="auto"/>
        <w:right w:val="none" w:sz="0" w:space="0" w:color="auto"/>
      </w:divBdr>
    </w:div>
    <w:div w:id="114836110">
      <w:bodyDiv w:val="1"/>
      <w:marLeft w:val="0"/>
      <w:marRight w:val="0"/>
      <w:marTop w:val="0"/>
      <w:marBottom w:val="0"/>
      <w:divBdr>
        <w:top w:val="none" w:sz="0" w:space="0" w:color="auto"/>
        <w:left w:val="none" w:sz="0" w:space="0" w:color="auto"/>
        <w:bottom w:val="none" w:sz="0" w:space="0" w:color="auto"/>
        <w:right w:val="none" w:sz="0" w:space="0" w:color="auto"/>
      </w:divBdr>
    </w:div>
    <w:div w:id="122113715">
      <w:bodyDiv w:val="1"/>
      <w:marLeft w:val="0"/>
      <w:marRight w:val="0"/>
      <w:marTop w:val="0"/>
      <w:marBottom w:val="0"/>
      <w:divBdr>
        <w:top w:val="none" w:sz="0" w:space="0" w:color="auto"/>
        <w:left w:val="none" w:sz="0" w:space="0" w:color="auto"/>
        <w:bottom w:val="none" w:sz="0" w:space="0" w:color="auto"/>
        <w:right w:val="none" w:sz="0" w:space="0" w:color="auto"/>
      </w:divBdr>
    </w:div>
    <w:div w:id="127558179">
      <w:bodyDiv w:val="1"/>
      <w:marLeft w:val="0"/>
      <w:marRight w:val="0"/>
      <w:marTop w:val="0"/>
      <w:marBottom w:val="0"/>
      <w:divBdr>
        <w:top w:val="none" w:sz="0" w:space="0" w:color="auto"/>
        <w:left w:val="none" w:sz="0" w:space="0" w:color="auto"/>
        <w:bottom w:val="none" w:sz="0" w:space="0" w:color="auto"/>
        <w:right w:val="none" w:sz="0" w:space="0" w:color="auto"/>
      </w:divBdr>
    </w:div>
    <w:div w:id="128672373">
      <w:bodyDiv w:val="1"/>
      <w:marLeft w:val="0"/>
      <w:marRight w:val="0"/>
      <w:marTop w:val="0"/>
      <w:marBottom w:val="0"/>
      <w:divBdr>
        <w:top w:val="none" w:sz="0" w:space="0" w:color="auto"/>
        <w:left w:val="none" w:sz="0" w:space="0" w:color="auto"/>
        <w:bottom w:val="none" w:sz="0" w:space="0" w:color="auto"/>
        <w:right w:val="none" w:sz="0" w:space="0" w:color="auto"/>
      </w:divBdr>
    </w:div>
    <w:div w:id="131362332">
      <w:bodyDiv w:val="1"/>
      <w:marLeft w:val="0"/>
      <w:marRight w:val="0"/>
      <w:marTop w:val="0"/>
      <w:marBottom w:val="0"/>
      <w:divBdr>
        <w:top w:val="none" w:sz="0" w:space="0" w:color="auto"/>
        <w:left w:val="none" w:sz="0" w:space="0" w:color="auto"/>
        <w:bottom w:val="none" w:sz="0" w:space="0" w:color="auto"/>
        <w:right w:val="none" w:sz="0" w:space="0" w:color="auto"/>
      </w:divBdr>
    </w:div>
    <w:div w:id="145754951">
      <w:bodyDiv w:val="1"/>
      <w:marLeft w:val="0"/>
      <w:marRight w:val="0"/>
      <w:marTop w:val="0"/>
      <w:marBottom w:val="0"/>
      <w:divBdr>
        <w:top w:val="none" w:sz="0" w:space="0" w:color="auto"/>
        <w:left w:val="none" w:sz="0" w:space="0" w:color="auto"/>
        <w:bottom w:val="none" w:sz="0" w:space="0" w:color="auto"/>
        <w:right w:val="none" w:sz="0" w:space="0" w:color="auto"/>
      </w:divBdr>
    </w:div>
    <w:div w:id="152722484">
      <w:bodyDiv w:val="1"/>
      <w:marLeft w:val="0"/>
      <w:marRight w:val="0"/>
      <w:marTop w:val="0"/>
      <w:marBottom w:val="0"/>
      <w:divBdr>
        <w:top w:val="none" w:sz="0" w:space="0" w:color="auto"/>
        <w:left w:val="none" w:sz="0" w:space="0" w:color="auto"/>
        <w:bottom w:val="none" w:sz="0" w:space="0" w:color="auto"/>
        <w:right w:val="none" w:sz="0" w:space="0" w:color="auto"/>
      </w:divBdr>
    </w:div>
    <w:div w:id="156387456">
      <w:bodyDiv w:val="1"/>
      <w:marLeft w:val="0"/>
      <w:marRight w:val="0"/>
      <w:marTop w:val="0"/>
      <w:marBottom w:val="0"/>
      <w:divBdr>
        <w:top w:val="none" w:sz="0" w:space="0" w:color="auto"/>
        <w:left w:val="none" w:sz="0" w:space="0" w:color="auto"/>
        <w:bottom w:val="none" w:sz="0" w:space="0" w:color="auto"/>
        <w:right w:val="none" w:sz="0" w:space="0" w:color="auto"/>
      </w:divBdr>
    </w:div>
    <w:div w:id="159152770">
      <w:bodyDiv w:val="1"/>
      <w:marLeft w:val="0"/>
      <w:marRight w:val="0"/>
      <w:marTop w:val="0"/>
      <w:marBottom w:val="0"/>
      <w:divBdr>
        <w:top w:val="none" w:sz="0" w:space="0" w:color="auto"/>
        <w:left w:val="none" w:sz="0" w:space="0" w:color="auto"/>
        <w:bottom w:val="none" w:sz="0" w:space="0" w:color="auto"/>
        <w:right w:val="none" w:sz="0" w:space="0" w:color="auto"/>
      </w:divBdr>
    </w:div>
    <w:div w:id="168100855">
      <w:bodyDiv w:val="1"/>
      <w:marLeft w:val="0"/>
      <w:marRight w:val="0"/>
      <w:marTop w:val="0"/>
      <w:marBottom w:val="0"/>
      <w:divBdr>
        <w:top w:val="none" w:sz="0" w:space="0" w:color="auto"/>
        <w:left w:val="none" w:sz="0" w:space="0" w:color="auto"/>
        <w:bottom w:val="none" w:sz="0" w:space="0" w:color="auto"/>
        <w:right w:val="none" w:sz="0" w:space="0" w:color="auto"/>
      </w:divBdr>
    </w:div>
    <w:div w:id="176848390">
      <w:bodyDiv w:val="1"/>
      <w:marLeft w:val="0"/>
      <w:marRight w:val="0"/>
      <w:marTop w:val="0"/>
      <w:marBottom w:val="0"/>
      <w:divBdr>
        <w:top w:val="none" w:sz="0" w:space="0" w:color="auto"/>
        <w:left w:val="none" w:sz="0" w:space="0" w:color="auto"/>
        <w:bottom w:val="none" w:sz="0" w:space="0" w:color="auto"/>
        <w:right w:val="none" w:sz="0" w:space="0" w:color="auto"/>
      </w:divBdr>
    </w:div>
    <w:div w:id="208030888">
      <w:bodyDiv w:val="1"/>
      <w:marLeft w:val="0"/>
      <w:marRight w:val="0"/>
      <w:marTop w:val="0"/>
      <w:marBottom w:val="0"/>
      <w:divBdr>
        <w:top w:val="none" w:sz="0" w:space="0" w:color="auto"/>
        <w:left w:val="none" w:sz="0" w:space="0" w:color="auto"/>
        <w:bottom w:val="none" w:sz="0" w:space="0" w:color="auto"/>
        <w:right w:val="none" w:sz="0" w:space="0" w:color="auto"/>
      </w:divBdr>
    </w:div>
    <w:div w:id="232741163">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0406590">
      <w:bodyDiv w:val="1"/>
      <w:marLeft w:val="0"/>
      <w:marRight w:val="0"/>
      <w:marTop w:val="0"/>
      <w:marBottom w:val="0"/>
      <w:divBdr>
        <w:top w:val="none" w:sz="0" w:space="0" w:color="auto"/>
        <w:left w:val="none" w:sz="0" w:space="0" w:color="auto"/>
        <w:bottom w:val="none" w:sz="0" w:space="0" w:color="auto"/>
        <w:right w:val="none" w:sz="0" w:space="0" w:color="auto"/>
      </w:divBdr>
    </w:div>
    <w:div w:id="2706302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257539">
      <w:bodyDiv w:val="1"/>
      <w:marLeft w:val="0"/>
      <w:marRight w:val="0"/>
      <w:marTop w:val="0"/>
      <w:marBottom w:val="0"/>
      <w:divBdr>
        <w:top w:val="none" w:sz="0" w:space="0" w:color="auto"/>
        <w:left w:val="none" w:sz="0" w:space="0" w:color="auto"/>
        <w:bottom w:val="none" w:sz="0" w:space="0" w:color="auto"/>
        <w:right w:val="none" w:sz="0" w:space="0" w:color="auto"/>
      </w:divBdr>
    </w:div>
    <w:div w:id="276255544">
      <w:bodyDiv w:val="1"/>
      <w:marLeft w:val="0"/>
      <w:marRight w:val="0"/>
      <w:marTop w:val="0"/>
      <w:marBottom w:val="0"/>
      <w:divBdr>
        <w:top w:val="none" w:sz="0" w:space="0" w:color="auto"/>
        <w:left w:val="none" w:sz="0" w:space="0" w:color="auto"/>
        <w:bottom w:val="none" w:sz="0" w:space="0" w:color="auto"/>
        <w:right w:val="none" w:sz="0" w:space="0" w:color="auto"/>
      </w:divBdr>
    </w:div>
    <w:div w:id="282158599">
      <w:bodyDiv w:val="1"/>
      <w:marLeft w:val="0"/>
      <w:marRight w:val="0"/>
      <w:marTop w:val="0"/>
      <w:marBottom w:val="0"/>
      <w:divBdr>
        <w:top w:val="none" w:sz="0" w:space="0" w:color="auto"/>
        <w:left w:val="none" w:sz="0" w:space="0" w:color="auto"/>
        <w:bottom w:val="none" w:sz="0" w:space="0" w:color="auto"/>
        <w:right w:val="none" w:sz="0" w:space="0" w:color="auto"/>
      </w:divBdr>
    </w:div>
    <w:div w:id="28300705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5330254">
      <w:bodyDiv w:val="1"/>
      <w:marLeft w:val="0"/>
      <w:marRight w:val="0"/>
      <w:marTop w:val="0"/>
      <w:marBottom w:val="0"/>
      <w:divBdr>
        <w:top w:val="none" w:sz="0" w:space="0" w:color="auto"/>
        <w:left w:val="none" w:sz="0" w:space="0" w:color="auto"/>
        <w:bottom w:val="none" w:sz="0" w:space="0" w:color="auto"/>
        <w:right w:val="none" w:sz="0" w:space="0" w:color="auto"/>
      </w:divBdr>
    </w:div>
    <w:div w:id="329793028">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5428273">
      <w:bodyDiv w:val="1"/>
      <w:marLeft w:val="0"/>
      <w:marRight w:val="0"/>
      <w:marTop w:val="0"/>
      <w:marBottom w:val="0"/>
      <w:divBdr>
        <w:top w:val="none" w:sz="0" w:space="0" w:color="auto"/>
        <w:left w:val="none" w:sz="0" w:space="0" w:color="auto"/>
        <w:bottom w:val="none" w:sz="0" w:space="0" w:color="auto"/>
        <w:right w:val="none" w:sz="0" w:space="0" w:color="auto"/>
      </w:divBdr>
    </w:div>
    <w:div w:id="354965574">
      <w:bodyDiv w:val="1"/>
      <w:marLeft w:val="0"/>
      <w:marRight w:val="0"/>
      <w:marTop w:val="0"/>
      <w:marBottom w:val="0"/>
      <w:divBdr>
        <w:top w:val="none" w:sz="0" w:space="0" w:color="auto"/>
        <w:left w:val="none" w:sz="0" w:space="0" w:color="auto"/>
        <w:bottom w:val="none" w:sz="0" w:space="0" w:color="auto"/>
        <w:right w:val="none" w:sz="0" w:space="0" w:color="auto"/>
      </w:divBdr>
    </w:div>
    <w:div w:id="355620722">
      <w:bodyDiv w:val="1"/>
      <w:marLeft w:val="0"/>
      <w:marRight w:val="0"/>
      <w:marTop w:val="0"/>
      <w:marBottom w:val="0"/>
      <w:divBdr>
        <w:top w:val="none" w:sz="0" w:space="0" w:color="auto"/>
        <w:left w:val="none" w:sz="0" w:space="0" w:color="auto"/>
        <w:bottom w:val="none" w:sz="0" w:space="0" w:color="auto"/>
        <w:right w:val="none" w:sz="0" w:space="0" w:color="auto"/>
      </w:divBdr>
    </w:div>
    <w:div w:id="361521766">
      <w:bodyDiv w:val="1"/>
      <w:marLeft w:val="0"/>
      <w:marRight w:val="0"/>
      <w:marTop w:val="0"/>
      <w:marBottom w:val="0"/>
      <w:divBdr>
        <w:top w:val="none" w:sz="0" w:space="0" w:color="auto"/>
        <w:left w:val="none" w:sz="0" w:space="0" w:color="auto"/>
        <w:bottom w:val="none" w:sz="0" w:space="0" w:color="auto"/>
        <w:right w:val="none" w:sz="0" w:space="0" w:color="auto"/>
      </w:divBdr>
    </w:div>
    <w:div w:id="364643080">
      <w:bodyDiv w:val="1"/>
      <w:marLeft w:val="0"/>
      <w:marRight w:val="0"/>
      <w:marTop w:val="0"/>
      <w:marBottom w:val="0"/>
      <w:divBdr>
        <w:top w:val="none" w:sz="0" w:space="0" w:color="auto"/>
        <w:left w:val="none" w:sz="0" w:space="0" w:color="auto"/>
        <w:bottom w:val="none" w:sz="0" w:space="0" w:color="auto"/>
        <w:right w:val="none" w:sz="0" w:space="0" w:color="auto"/>
      </w:divBdr>
    </w:div>
    <w:div w:id="373388756">
      <w:bodyDiv w:val="1"/>
      <w:marLeft w:val="0"/>
      <w:marRight w:val="0"/>
      <w:marTop w:val="0"/>
      <w:marBottom w:val="0"/>
      <w:divBdr>
        <w:top w:val="none" w:sz="0" w:space="0" w:color="auto"/>
        <w:left w:val="none" w:sz="0" w:space="0" w:color="auto"/>
        <w:bottom w:val="none" w:sz="0" w:space="0" w:color="auto"/>
        <w:right w:val="none" w:sz="0" w:space="0" w:color="auto"/>
      </w:divBdr>
    </w:div>
    <w:div w:id="374352963">
      <w:bodyDiv w:val="1"/>
      <w:marLeft w:val="0"/>
      <w:marRight w:val="0"/>
      <w:marTop w:val="0"/>
      <w:marBottom w:val="0"/>
      <w:divBdr>
        <w:top w:val="none" w:sz="0" w:space="0" w:color="auto"/>
        <w:left w:val="none" w:sz="0" w:space="0" w:color="auto"/>
        <w:bottom w:val="none" w:sz="0" w:space="0" w:color="auto"/>
        <w:right w:val="none" w:sz="0" w:space="0" w:color="auto"/>
      </w:divBdr>
    </w:div>
    <w:div w:id="379671411">
      <w:bodyDiv w:val="1"/>
      <w:marLeft w:val="0"/>
      <w:marRight w:val="0"/>
      <w:marTop w:val="0"/>
      <w:marBottom w:val="0"/>
      <w:divBdr>
        <w:top w:val="none" w:sz="0" w:space="0" w:color="auto"/>
        <w:left w:val="none" w:sz="0" w:space="0" w:color="auto"/>
        <w:bottom w:val="none" w:sz="0" w:space="0" w:color="auto"/>
        <w:right w:val="none" w:sz="0" w:space="0" w:color="auto"/>
      </w:divBdr>
    </w:div>
    <w:div w:id="411316550">
      <w:bodyDiv w:val="1"/>
      <w:marLeft w:val="0"/>
      <w:marRight w:val="0"/>
      <w:marTop w:val="0"/>
      <w:marBottom w:val="0"/>
      <w:divBdr>
        <w:top w:val="none" w:sz="0" w:space="0" w:color="auto"/>
        <w:left w:val="none" w:sz="0" w:space="0" w:color="auto"/>
        <w:bottom w:val="none" w:sz="0" w:space="0" w:color="auto"/>
        <w:right w:val="none" w:sz="0" w:space="0" w:color="auto"/>
      </w:divBdr>
    </w:div>
    <w:div w:id="417943009">
      <w:bodyDiv w:val="1"/>
      <w:marLeft w:val="0"/>
      <w:marRight w:val="0"/>
      <w:marTop w:val="0"/>
      <w:marBottom w:val="0"/>
      <w:divBdr>
        <w:top w:val="none" w:sz="0" w:space="0" w:color="auto"/>
        <w:left w:val="none" w:sz="0" w:space="0" w:color="auto"/>
        <w:bottom w:val="none" w:sz="0" w:space="0" w:color="auto"/>
        <w:right w:val="none" w:sz="0" w:space="0" w:color="auto"/>
      </w:divBdr>
    </w:div>
    <w:div w:id="421726017">
      <w:bodyDiv w:val="1"/>
      <w:marLeft w:val="0"/>
      <w:marRight w:val="0"/>
      <w:marTop w:val="0"/>
      <w:marBottom w:val="0"/>
      <w:divBdr>
        <w:top w:val="none" w:sz="0" w:space="0" w:color="auto"/>
        <w:left w:val="none" w:sz="0" w:space="0" w:color="auto"/>
        <w:bottom w:val="none" w:sz="0" w:space="0" w:color="auto"/>
        <w:right w:val="none" w:sz="0" w:space="0" w:color="auto"/>
      </w:divBdr>
    </w:div>
    <w:div w:id="424309604">
      <w:bodyDiv w:val="1"/>
      <w:marLeft w:val="0"/>
      <w:marRight w:val="0"/>
      <w:marTop w:val="0"/>
      <w:marBottom w:val="0"/>
      <w:divBdr>
        <w:top w:val="none" w:sz="0" w:space="0" w:color="auto"/>
        <w:left w:val="none" w:sz="0" w:space="0" w:color="auto"/>
        <w:bottom w:val="none" w:sz="0" w:space="0" w:color="auto"/>
        <w:right w:val="none" w:sz="0" w:space="0" w:color="auto"/>
      </w:divBdr>
    </w:div>
    <w:div w:id="427625560">
      <w:bodyDiv w:val="1"/>
      <w:marLeft w:val="0"/>
      <w:marRight w:val="0"/>
      <w:marTop w:val="0"/>
      <w:marBottom w:val="0"/>
      <w:divBdr>
        <w:top w:val="none" w:sz="0" w:space="0" w:color="auto"/>
        <w:left w:val="none" w:sz="0" w:space="0" w:color="auto"/>
        <w:bottom w:val="none" w:sz="0" w:space="0" w:color="auto"/>
        <w:right w:val="none" w:sz="0" w:space="0" w:color="auto"/>
      </w:divBdr>
    </w:div>
    <w:div w:id="441345566">
      <w:bodyDiv w:val="1"/>
      <w:marLeft w:val="0"/>
      <w:marRight w:val="0"/>
      <w:marTop w:val="0"/>
      <w:marBottom w:val="0"/>
      <w:divBdr>
        <w:top w:val="none" w:sz="0" w:space="0" w:color="auto"/>
        <w:left w:val="none" w:sz="0" w:space="0" w:color="auto"/>
        <w:bottom w:val="none" w:sz="0" w:space="0" w:color="auto"/>
        <w:right w:val="none" w:sz="0" w:space="0" w:color="auto"/>
      </w:divBdr>
    </w:div>
    <w:div w:id="442579699">
      <w:bodyDiv w:val="1"/>
      <w:marLeft w:val="0"/>
      <w:marRight w:val="0"/>
      <w:marTop w:val="0"/>
      <w:marBottom w:val="0"/>
      <w:divBdr>
        <w:top w:val="none" w:sz="0" w:space="0" w:color="auto"/>
        <w:left w:val="none" w:sz="0" w:space="0" w:color="auto"/>
        <w:bottom w:val="none" w:sz="0" w:space="0" w:color="auto"/>
        <w:right w:val="none" w:sz="0" w:space="0" w:color="auto"/>
      </w:divBdr>
    </w:div>
    <w:div w:id="461658097">
      <w:bodyDiv w:val="1"/>
      <w:marLeft w:val="0"/>
      <w:marRight w:val="0"/>
      <w:marTop w:val="0"/>
      <w:marBottom w:val="0"/>
      <w:divBdr>
        <w:top w:val="none" w:sz="0" w:space="0" w:color="auto"/>
        <w:left w:val="none" w:sz="0" w:space="0" w:color="auto"/>
        <w:bottom w:val="none" w:sz="0" w:space="0" w:color="auto"/>
        <w:right w:val="none" w:sz="0" w:space="0" w:color="auto"/>
      </w:divBdr>
    </w:div>
    <w:div w:id="471098452">
      <w:bodyDiv w:val="1"/>
      <w:marLeft w:val="0"/>
      <w:marRight w:val="0"/>
      <w:marTop w:val="0"/>
      <w:marBottom w:val="0"/>
      <w:divBdr>
        <w:top w:val="none" w:sz="0" w:space="0" w:color="auto"/>
        <w:left w:val="none" w:sz="0" w:space="0" w:color="auto"/>
        <w:bottom w:val="none" w:sz="0" w:space="0" w:color="auto"/>
        <w:right w:val="none" w:sz="0" w:space="0" w:color="auto"/>
      </w:divBdr>
    </w:div>
    <w:div w:id="491609031">
      <w:bodyDiv w:val="1"/>
      <w:marLeft w:val="0"/>
      <w:marRight w:val="0"/>
      <w:marTop w:val="0"/>
      <w:marBottom w:val="0"/>
      <w:divBdr>
        <w:top w:val="none" w:sz="0" w:space="0" w:color="auto"/>
        <w:left w:val="none" w:sz="0" w:space="0" w:color="auto"/>
        <w:bottom w:val="none" w:sz="0" w:space="0" w:color="auto"/>
        <w:right w:val="none" w:sz="0" w:space="0" w:color="auto"/>
      </w:divBdr>
    </w:div>
    <w:div w:id="492839247">
      <w:bodyDiv w:val="1"/>
      <w:marLeft w:val="0"/>
      <w:marRight w:val="0"/>
      <w:marTop w:val="0"/>
      <w:marBottom w:val="0"/>
      <w:divBdr>
        <w:top w:val="none" w:sz="0" w:space="0" w:color="auto"/>
        <w:left w:val="none" w:sz="0" w:space="0" w:color="auto"/>
        <w:bottom w:val="none" w:sz="0" w:space="0" w:color="auto"/>
        <w:right w:val="none" w:sz="0" w:space="0" w:color="auto"/>
      </w:divBdr>
    </w:div>
    <w:div w:id="498160918">
      <w:bodyDiv w:val="1"/>
      <w:marLeft w:val="0"/>
      <w:marRight w:val="0"/>
      <w:marTop w:val="0"/>
      <w:marBottom w:val="0"/>
      <w:divBdr>
        <w:top w:val="none" w:sz="0" w:space="0" w:color="auto"/>
        <w:left w:val="none" w:sz="0" w:space="0" w:color="auto"/>
        <w:bottom w:val="none" w:sz="0" w:space="0" w:color="auto"/>
        <w:right w:val="none" w:sz="0" w:space="0" w:color="auto"/>
      </w:divBdr>
    </w:div>
    <w:div w:id="547181760">
      <w:bodyDiv w:val="1"/>
      <w:marLeft w:val="0"/>
      <w:marRight w:val="0"/>
      <w:marTop w:val="0"/>
      <w:marBottom w:val="0"/>
      <w:divBdr>
        <w:top w:val="none" w:sz="0" w:space="0" w:color="auto"/>
        <w:left w:val="none" w:sz="0" w:space="0" w:color="auto"/>
        <w:bottom w:val="none" w:sz="0" w:space="0" w:color="auto"/>
        <w:right w:val="none" w:sz="0" w:space="0" w:color="auto"/>
      </w:divBdr>
    </w:div>
    <w:div w:id="569970464">
      <w:bodyDiv w:val="1"/>
      <w:marLeft w:val="0"/>
      <w:marRight w:val="0"/>
      <w:marTop w:val="0"/>
      <w:marBottom w:val="0"/>
      <w:divBdr>
        <w:top w:val="none" w:sz="0" w:space="0" w:color="auto"/>
        <w:left w:val="none" w:sz="0" w:space="0" w:color="auto"/>
        <w:bottom w:val="none" w:sz="0" w:space="0" w:color="auto"/>
        <w:right w:val="none" w:sz="0" w:space="0" w:color="auto"/>
      </w:divBdr>
    </w:div>
    <w:div w:id="573274548">
      <w:bodyDiv w:val="1"/>
      <w:marLeft w:val="0"/>
      <w:marRight w:val="0"/>
      <w:marTop w:val="0"/>
      <w:marBottom w:val="0"/>
      <w:divBdr>
        <w:top w:val="none" w:sz="0" w:space="0" w:color="auto"/>
        <w:left w:val="none" w:sz="0" w:space="0" w:color="auto"/>
        <w:bottom w:val="none" w:sz="0" w:space="0" w:color="auto"/>
        <w:right w:val="none" w:sz="0" w:space="0" w:color="auto"/>
      </w:divBdr>
    </w:div>
    <w:div w:id="575674407">
      <w:bodyDiv w:val="1"/>
      <w:marLeft w:val="0"/>
      <w:marRight w:val="0"/>
      <w:marTop w:val="0"/>
      <w:marBottom w:val="0"/>
      <w:divBdr>
        <w:top w:val="none" w:sz="0" w:space="0" w:color="auto"/>
        <w:left w:val="none" w:sz="0" w:space="0" w:color="auto"/>
        <w:bottom w:val="none" w:sz="0" w:space="0" w:color="auto"/>
        <w:right w:val="none" w:sz="0" w:space="0" w:color="auto"/>
      </w:divBdr>
    </w:div>
    <w:div w:id="59502193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65556">
      <w:bodyDiv w:val="1"/>
      <w:marLeft w:val="0"/>
      <w:marRight w:val="0"/>
      <w:marTop w:val="0"/>
      <w:marBottom w:val="0"/>
      <w:divBdr>
        <w:top w:val="none" w:sz="0" w:space="0" w:color="auto"/>
        <w:left w:val="none" w:sz="0" w:space="0" w:color="auto"/>
        <w:bottom w:val="none" w:sz="0" w:space="0" w:color="auto"/>
        <w:right w:val="none" w:sz="0" w:space="0" w:color="auto"/>
      </w:divBdr>
    </w:div>
    <w:div w:id="599921541">
      <w:bodyDiv w:val="1"/>
      <w:marLeft w:val="0"/>
      <w:marRight w:val="0"/>
      <w:marTop w:val="0"/>
      <w:marBottom w:val="0"/>
      <w:divBdr>
        <w:top w:val="none" w:sz="0" w:space="0" w:color="auto"/>
        <w:left w:val="none" w:sz="0" w:space="0" w:color="auto"/>
        <w:bottom w:val="none" w:sz="0" w:space="0" w:color="auto"/>
        <w:right w:val="none" w:sz="0" w:space="0" w:color="auto"/>
      </w:divBdr>
    </w:div>
    <w:div w:id="602299712">
      <w:bodyDiv w:val="1"/>
      <w:marLeft w:val="0"/>
      <w:marRight w:val="0"/>
      <w:marTop w:val="0"/>
      <w:marBottom w:val="0"/>
      <w:divBdr>
        <w:top w:val="none" w:sz="0" w:space="0" w:color="auto"/>
        <w:left w:val="none" w:sz="0" w:space="0" w:color="auto"/>
        <w:bottom w:val="none" w:sz="0" w:space="0" w:color="auto"/>
        <w:right w:val="none" w:sz="0" w:space="0" w:color="auto"/>
      </w:divBdr>
    </w:div>
    <w:div w:id="608200395">
      <w:bodyDiv w:val="1"/>
      <w:marLeft w:val="0"/>
      <w:marRight w:val="0"/>
      <w:marTop w:val="0"/>
      <w:marBottom w:val="0"/>
      <w:divBdr>
        <w:top w:val="none" w:sz="0" w:space="0" w:color="auto"/>
        <w:left w:val="none" w:sz="0" w:space="0" w:color="auto"/>
        <w:bottom w:val="none" w:sz="0" w:space="0" w:color="auto"/>
        <w:right w:val="none" w:sz="0" w:space="0" w:color="auto"/>
      </w:divBdr>
    </w:div>
    <w:div w:id="612597431">
      <w:bodyDiv w:val="1"/>
      <w:marLeft w:val="0"/>
      <w:marRight w:val="0"/>
      <w:marTop w:val="0"/>
      <w:marBottom w:val="0"/>
      <w:divBdr>
        <w:top w:val="none" w:sz="0" w:space="0" w:color="auto"/>
        <w:left w:val="none" w:sz="0" w:space="0" w:color="auto"/>
        <w:bottom w:val="none" w:sz="0" w:space="0" w:color="auto"/>
        <w:right w:val="none" w:sz="0" w:space="0" w:color="auto"/>
      </w:divBdr>
      <w:divsChild>
        <w:div w:id="301808329">
          <w:marLeft w:val="0"/>
          <w:marRight w:val="0"/>
          <w:marTop w:val="0"/>
          <w:marBottom w:val="0"/>
          <w:divBdr>
            <w:top w:val="none" w:sz="0" w:space="0" w:color="auto"/>
            <w:left w:val="none" w:sz="0" w:space="0" w:color="auto"/>
            <w:bottom w:val="none" w:sz="0" w:space="0" w:color="auto"/>
            <w:right w:val="none" w:sz="0" w:space="0" w:color="auto"/>
          </w:divBdr>
        </w:div>
        <w:div w:id="1361081533">
          <w:marLeft w:val="0"/>
          <w:marRight w:val="0"/>
          <w:marTop w:val="0"/>
          <w:marBottom w:val="0"/>
          <w:divBdr>
            <w:top w:val="none" w:sz="0" w:space="0" w:color="auto"/>
            <w:left w:val="none" w:sz="0" w:space="0" w:color="auto"/>
            <w:bottom w:val="none" w:sz="0" w:space="0" w:color="auto"/>
            <w:right w:val="none" w:sz="0" w:space="0" w:color="auto"/>
          </w:divBdr>
        </w:div>
      </w:divsChild>
    </w:div>
    <w:div w:id="618922912">
      <w:bodyDiv w:val="1"/>
      <w:marLeft w:val="0"/>
      <w:marRight w:val="0"/>
      <w:marTop w:val="0"/>
      <w:marBottom w:val="0"/>
      <w:divBdr>
        <w:top w:val="none" w:sz="0" w:space="0" w:color="auto"/>
        <w:left w:val="none" w:sz="0" w:space="0" w:color="auto"/>
        <w:bottom w:val="none" w:sz="0" w:space="0" w:color="auto"/>
        <w:right w:val="none" w:sz="0" w:space="0" w:color="auto"/>
      </w:divBdr>
    </w:div>
    <w:div w:id="620918267">
      <w:bodyDiv w:val="1"/>
      <w:marLeft w:val="0"/>
      <w:marRight w:val="0"/>
      <w:marTop w:val="0"/>
      <w:marBottom w:val="0"/>
      <w:divBdr>
        <w:top w:val="none" w:sz="0" w:space="0" w:color="auto"/>
        <w:left w:val="none" w:sz="0" w:space="0" w:color="auto"/>
        <w:bottom w:val="none" w:sz="0" w:space="0" w:color="auto"/>
        <w:right w:val="none" w:sz="0" w:space="0" w:color="auto"/>
      </w:divBdr>
    </w:div>
    <w:div w:id="634794142">
      <w:bodyDiv w:val="1"/>
      <w:marLeft w:val="0"/>
      <w:marRight w:val="0"/>
      <w:marTop w:val="0"/>
      <w:marBottom w:val="0"/>
      <w:divBdr>
        <w:top w:val="none" w:sz="0" w:space="0" w:color="auto"/>
        <w:left w:val="none" w:sz="0" w:space="0" w:color="auto"/>
        <w:bottom w:val="none" w:sz="0" w:space="0" w:color="auto"/>
        <w:right w:val="none" w:sz="0" w:space="0" w:color="auto"/>
      </w:divBdr>
    </w:div>
    <w:div w:id="636031357">
      <w:bodyDiv w:val="1"/>
      <w:marLeft w:val="0"/>
      <w:marRight w:val="0"/>
      <w:marTop w:val="0"/>
      <w:marBottom w:val="0"/>
      <w:divBdr>
        <w:top w:val="none" w:sz="0" w:space="0" w:color="auto"/>
        <w:left w:val="none" w:sz="0" w:space="0" w:color="auto"/>
        <w:bottom w:val="none" w:sz="0" w:space="0" w:color="auto"/>
        <w:right w:val="none" w:sz="0" w:space="0" w:color="auto"/>
      </w:divBdr>
    </w:div>
    <w:div w:id="645667746">
      <w:bodyDiv w:val="1"/>
      <w:marLeft w:val="0"/>
      <w:marRight w:val="0"/>
      <w:marTop w:val="0"/>
      <w:marBottom w:val="0"/>
      <w:divBdr>
        <w:top w:val="none" w:sz="0" w:space="0" w:color="auto"/>
        <w:left w:val="none" w:sz="0" w:space="0" w:color="auto"/>
        <w:bottom w:val="none" w:sz="0" w:space="0" w:color="auto"/>
        <w:right w:val="none" w:sz="0" w:space="0" w:color="auto"/>
      </w:divBdr>
    </w:div>
    <w:div w:id="646667728">
      <w:bodyDiv w:val="1"/>
      <w:marLeft w:val="0"/>
      <w:marRight w:val="0"/>
      <w:marTop w:val="0"/>
      <w:marBottom w:val="0"/>
      <w:divBdr>
        <w:top w:val="none" w:sz="0" w:space="0" w:color="auto"/>
        <w:left w:val="none" w:sz="0" w:space="0" w:color="auto"/>
        <w:bottom w:val="none" w:sz="0" w:space="0" w:color="auto"/>
        <w:right w:val="none" w:sz="0" w:space="0" w:color="auto"/>
      </w:divBdr>
    </w:div>
    <w:div w:id="650986308">
      <w:bodyDiv w:val="1"/>
      <w:marLeft w:val="0"/>
      <w:marRight w:val="0"/>
      <w:marTop w:val="0"/>
      <w:marBottom w:val="0"/>
      <w:divBdr>
        <w:top w:val="none" w:sz="0" w:space="0" w:color="auto"/>
        <w:left w:val="none" w:sz="0" w:space="0" w:color="auto"/>
        <w:bottom w:val="none" w:sz="0" w:space="0" w:color="auto"/>
        <w:right w:val="none" w:sz="0" w:space="0" w:color="auto"/>
      </w:divBdr>
    </w:div>
    <w:div w:id="653023455">
      <w:bodyDiv w:val="1"/>
      <w:marLeft w:val="0"/>
      <w:marRight w:val="0"/>
      <w:marTop w:val="0"/>
      <w:marBottom w:val="0"/>
      <w:divBdr>
        <w:top w:val="none" w:sz="0" w:space="0" w:color="auto"/>
        <w:left w:val="none" w:sz="0" w:space="0" w:color="auto"/>
        <w:bottom w:val="none" w:sz="0" w:space="0" w:color="auto"/>
        <w:right w:val="none" w:sz="0" w:space="0" w:color="auto"/>
      </w:divBdr>
    </w:div>
    <w:div w:id="661393841">
      <w:bodyDiv w:val="1"/>
      <w:marLeft w:val="0"/>
      <w:marRight w:val="0"/>
      <w:marTop w:val="0"/>
      <w:marBottom w:val="0"/>
      <w:divBdr>
        <w:top w:val="none" w:sz="0" w:space="0" w:color="auto"/>
        <w:left w:val="none" w:sz="0" w:space="0" w:color="auto"/>
        <w:bottom w:val="none" w:sz="0" w:space="0" w:color="auto"/>
        <w:right w:val="none" w:sz="0" w:space="0" w:color="auto"/>
      </w:divBdr>
    </w:div>
    <w:div w:id="694113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8145019">
      <w:bodyDiv w:val="1"/>
      <w:marLeft w:val="0"/>
      <w:marRight w:val="0"/>
      <w:marTop w:val="0"/>
      <w:marBottom w:val="0"/>
      <w:divBdr>
        <w:top w:val="none" w:sz="0" w:space="0" w:color="auto"/>
        <w:left w:val="none" w:sz="0" w:space="0" w:color="auto"/>
        <w:bottom w:val="none" w:sz="0" w:space="0" w:color="auto"/>
        <w:right w:val="none" w:sz="0" w:space="0" w:color="auto"/>
      </w:divBdr>
    </w:div>
    <w:div w:id="712464021">
      <w:bodyDiv w:val="1"/>
      <w:marLeft w:val="0"/>
      <w:marRight w:val="0"/>
      <w:marTop w:val="0"/>
      <w:marBottom w:val="0"/>
      <w:divBdr>
        <w:top w:val="none" w:sz="0" w:space="0" w:color="auto"/>
        <w:left w:val="none" w:sz="0" w:space="0" w:color="auto"/>
        <w:bottom w:val="none" w:sz="0" w:space="0" w:color="auto"/>
        <w:right w:val="none" w:sz="0" w:space="0" w:color="auto"/>
      </w:divBdr>
    </w:div>
    <w:div w:id="724446999">
      <w:bodyDiv w:val="1"/>
      <w:marLeft w:val="0"/>
      <w:marRight w:val="0"/>
      <w:marTop w:val="0"/>
      <w:marBottom w:val="0"/>
      <w:divBdr>
        <w:top w:val="none" w:sz="0" w:space="0" w:color="auto"/>
        <w:left w:val="none" w:sz="0" w:space="0" w:color="auto"/>
        <w:bottom w:val="none" w:sz="0" w:space="0" w:color="auto"/>
        <w:right w:val="none" w:sz="0" w:space="0" w:color="auto"/>
      </w:divBdr>
    </w:div>
    <w:div w:id="729495820">
      <w:bodyDiv w:val="1"/>
      <w:marLeft w:val="0"/>
      <w:marRight w:val="0"/>
      <w:marTop w:val="0"/>
      <w:marBottom w:val="0"/>
      <w:divBdr>
        <w:top w:val="none" w:sz="0" w:space="0" w:color="auto"/>
        <w:left w:val="none" w:sz="0" w:space="0" w:color="auto"/>
        <w:bottom w:val="none" w:sz="0" w:space="0" w:color="auto"/>
        <w:right w:val="none" w:sz="0" w:space="0" w:color="auto"/>
      </w:divBdr>
    </w:div>
    <w:div w:id="759981763">
      <w:bodyDiv w:val="1"/>
      <w:marLeft w:val="0"/>
      <w:marRight w:val="0"/>
      <w:marTop w:val="0"/>
      <w:marBottom w:val="0"/>
      <w:divBdr>
        <w:top w:val="none" w:sz="0" w:space="0" w:color="auto"/>
        <w:left w:val="none" w:sz="0" w:space="0" w:color="auto"/>
        <w:bottom w:val="none" w:sz="0" w:space="0" w:color="auto"/>
        <w:right w:val="none" w:sz="0" w:space="0" w:color="auto"/>
      </w:divBdr>
    </w:div>
    <w:div w:id="764114065">
      <w:bodyDiv w:val="1"/>
      <w:marLeft w:val="0"/>
      <w:marRight w:val="0"/>
      <w:marTop w:val="0"/>
      <w:marBottom w:val="0"/>
      <w:divBdr>
        <w:top w:val="none" w:sz="0" w:space="0" w:color="auto"/>
        <w:left w:val="none" w:sz="0" w:space="0" w:color="auto"/>
        <w:bottom w:val="none" w:sz="0" w:space="0" w:color="auto"/>
        <w:right w:val="none" w:sz="0" w:space="0" w:color="auto"/>
      </w:divBdr>
    </w:div>
    <w:div w:id="765424339">
      <w:bodyDiv w:val="1"/>
      <w:marLeft w:val="0"/>
      <w:marRight w:val="0"/>
      <w:marTop w:val="0"/>
      <w:marBottom w:val="0"/>
      <w:divBdr>
        <w:top w:val="none" w:sz="0" w:space="0" w:color="auto"/>
        <w:left w:val="none" w:sz="0" w:space="0" w:color="auto"/>
        <w:bottom w:val="none" w:sz="0" w:space="0" w:color="auto"/>
        <w:right w:val="none" w:sz="0" w:space="0" w:color="auto"/>
      </w:divBdr>
    </w:div>
    <w:div w:id="766343183">
      <w:bodyDiv w:val="1"/>
      <w:marLeft w:val="0"/>
      <w:marRight w:val="0"/>
      <w:marTop w:val="0"/>
      <w:marBottom w:val="0"/>
      <w:divBdr>
        <w:top w:val="none" w:sz="0" w:space="0" w:color="auto"/>
        <w:left w:val="none" w:sz="0" w:space="0" w:color="auto"/>
        <w:bottom w:val="none" w:sz="0" w:space="0" w:color="auto"/>
        <w:right w:val="none" w:sz="0" w:space="0" w:color="auto"/>
      </w:divBdr>
    </w:div>
    <w:div w:id="767627718">
      <w:bodyDiv w:val="1"/>
      <w:marLeft w:val="0"/>
      <w:marRight w:val="0"/>
      <w:marTop w:val="0"/>
      <w:marBottom w:val="0"/>
      <w:divBdr>
        <w:top w:val="none" w:sz="0" w:space="0" w:color="auto"/>
        <w:left w:val="none" w:sz="0" w:space="0" w:color="auto"/>
        <w:bottom w:val="none" w:sz="0" w:space="0" w:color="auto"/>
        <w:right w:val="none" w:sz="0" w:space="0" w:color="auto"/>
      </w:divBdr>
    </w:div>
    <w:div w:id="775559766">
      <w:bodyDiv w:val="1"/>
      <w:marLeft w:val="0"/>
      <w:marRight w:val="0"/>
      <w:marTop w:val="0"/>
      <w:marBottom w:val="0"/>
      <w:divBdr>
        <w:top w:val="none" w:sz="0" w:space="0" w:color="auto"/>
        <w:left w:val="none" w:sz="0" w:space="0" w:color="auto"/>
        <w:bottom w:val="none" w:sz="0" w:space="0" w:color="auto"/>
        <w:right w:val="none" w:sz="0" w:space="0" w:color="auto"/>
      </w:divBdr>
    </w:div>
    <w:div w:id="780999627">
      <w:bodyDiv w:val="1"/>
      <w:marLeft w:val="0"/>
      <w:marRight w:val="0"/>
      <w:marTop w:val="0"/>
      <w:marBottom w:val="0"/>
      <w:divBdr>
        <w:top w:val="none" w:sz="0" w:space="0" w:color="auto"/>
        <w:left w:val="none" w:sz="0" w:space="0" w:color="auto"/>
        <w:bottom w:val="none" w:sz="0" w:space="0" w:color="auto"/>
        <w:right w:val="none" w:sz="0" w:space="0" w:color="auto"/>
      </w:divBdr>
    </w:div>
    <w:div w:id="784229444">
      <w:bodyDiv w:val="1"/>
      <w:marLeft w:val="0"/>
      <w:marRight w:val="0"/>
      <w:marTop w:val="0"/>
      <w:marBottom w:val="0"/>
      <w:divBdr>
        <w:top w:val="none" w:sz="0" w:space="0" w:color="auto"/>
        <w:left w:val="none" w:sz="0" w:space="0" w:color="auto"/>
        <w:bottom w:val="none" w:sz="0" w:space="0" w:color="auto"/>
        <w:right w:val="none" w:sz="0" w:space="0" w:color="auto"/>
      </w:divBdr>
    </w:div>
    <w:div w:id="785122354">
      <w:bodyDiv w:val="1"/>
      <w:marLeft w:val="0"/>
      <w:marRight w:val="0"/>
      <w:marTop w:val="0"/>
      <w:marBottom w:val="0"/>
      <w:divBdr>
        <w:top w:val="none" w:sz="0" w:space="0" w:color="auto"/>
        <w:left w:val="none" w:sz="0" w:space="0" w:color="auto"/>
        <w:bottom w:val="none" w:sz="0" w:space="0" w:color="auto"/>
        <w:right w:val="none" w:sz="0" w:space="0" w:color="auto"/>
      </w:divBdr>
    </w:div>
    <w:div w:id="789515103">
      <w:bodyDiv w:val="1"/>
      <w:marLeft w:val="0"/>
      <w:marRight w:val="0"/>
      <w:marTop w:val="0"/>
      <w:marBottom w:val="0"/>
      <w:divBdr>
        <w:top w:val="none" w:sz="0" w:space="0" w:color="auto"/>
        <w:left w:val="none" w:sz="0" w:space="0" w:color="auto"/>
        <w:bottom w:val="none" w:sz="0" w:space="0" w:color="auto"/>
        <w:right w:val="none" w:sz="0" w:space="0" w:color="auto"/>
      </w:divBdr>
    </w:div>
    <w:div w:id="798298542">
      <w:bodyDiv w:val="1"/>
      <w:marLeft w:val="0"/>
      <w:marRight w:val="0"/>
      <w:marTop w:val="0"/>
      <w:marBottom w:val="0"/>
      <w:divBdr>
        <w:top w:val="none" w:sz="0" w:space="0" w:color="auto"/>
        <w:left w:val="none" w:sz="0" w:space="0" w:color="auto"/>
        <w:bottom w:val="none" w:sz="0" w:space="0" w:color="auto"/>
        <w:right w:val="none" w:sz="0" w:space="0" w:color="auto"/>
      </w:divBdr>
    </w:div>
    <w:div w:id="816146179">
      <w:bodyDiv w:val="1"/>
      <w:marLeft w:val="0"/>
      <w:marRight w:val="0"/>
      <w:marTop w:val="0"/>
      <w:marBottom w:val="0"/>
      <w:divBdr>
        <w:top w:val="none" w:sz="0" w:space="0" w:color="auto"/>
        <w:left w:val="none" w:sz="0" w:space="0" w:color="auto"/>
        <w:bottom w:val="none" w:sz="0" w:space="0" w:color="auto"/>
        <w:right w:val="none" w:sz="0" w:space="0" w:color="auto"/>
      </w:divBdr>
    </w:div>
    <w:div w:id="816146762">
      <w:bodyDiv w:val="1"/>
      <w:marLeft w:val="0"/>
      <w:marRight w:val="0"/>
      <w:marTop w:val="0"/>
      <w:marBottom w:val="0"/>
      <w:divBdr>
        <w:top w:val="none" w:sz="0" w:space="0" w:color="auto"/>
        <w:left w:val="none" w:sz="0" w:space="0" w:color="auto"/>
        <w:bottom w:val="none" w:sz="0" w:space="0" w:color="auto"/>
        <w:right w:val="none" w:sz="0" w:space="0" w:color="auto"/>
      </w:divBdr>
    </w:div>
    <w:div w:id="830412359">
      <w:bodyDiv w:val="1"/>
      <w:marLeft w:val="0"/>
      <w:marRight w:val="0"/>
      <w:marTop w:val="0"/>
      <w:marBottom w:val="0"/>
      <w:divBdr>
        <w:top w:val="none" w:sz="0" w:space="0" w:color="auto"/>
        <w:left w:val="none" w:sz="0" w:space="0" w:color="auto"/>
        <w:bottom w:val="none" w:sz="0" w:space="0" w:color="auto"/>
        <w:right w:val="none" w:sz="0" w:space="0" w:color="auto"/>
      </w:divBdr>
    </w:div>
    <w:div w:id="841817260">
      <w:bodyDiv w:val="1"/>
      <w:marLeft w:val="0"/>
      <w:marRight w:val="0"/>
      <w:marTop w:val="0"/>
      <w:marBottom w:val="0"/>
      <w:divBdr>
        <w:top w:val="none" w:sz="0" w:space="0" w:color="auto"/>
        <w:left w:val="none" w:sz="0" w:space="0" w:color="auto"/>
        <w:bottom w:val="none" w:sz="0" w:space="0" w:color="auto"/>
        <w:right w:val="none" w:sz="0" w:space="0" w:color="auto"/>
      </w:divBdr>
    </w:div>
    <w:div w:id="846865299">
      <w:bodyDiv w:val="1"/>
      <w:marLeft w:val="0"/>
      <w:marRight w:val="0"/>
      <w:marTop w:val="0"/>
      <w:marBottom w:val="0"/>
      <w:divBdr>
        <w:top w:val="none" w:sz="0" w:space="0" w:color="auto"/>
        <w:left w:val="none" w:sz="0" w:space="0" w:color="auto"/>
        <w:bottom w:val="none" w:sz="0" w:space="0" w:color="auto"/>
        <w:right w:val="none" w:sz="0" w:space="0" w:color="auto"/>
      </w:divBdr>
    </w:div>
    <w:div w:id="869955566">
      <w:bodyDiv w:val="1"/>
      <w:marLeft w:val="0"/>
      <w:marRight w:val="0"/>
      <w:marTop w:val="0"/>
      <w:marBottom w:val="0"/>
      <w:divBdr>
        <w:top w:val="none" w:sz="0" w:space="0" w:color="auto"/>
        <w:left w:val="none" w:sz="0" w:space="0" w:color="auto"/>
        <w:bottom w:val="none" w:sz="0" w:space="0" w:color="auto"/>
        <w:right w:val="none" w:sz="0" w:space="0" w:color="auto"/>
      </w:divBdr>
    </w:div>
    <w:div w:id="882061656">
      <w:bodyDiv w:val="1"/>
      <w:marLeft w:val="0"/>
      <w:marRight w:val="0"/>
      <w:marTop w:val="0"/>
      <w:marBottom w:val="0"/>
      <w:divBdr>
        <w:top w:val="none" w:sz="0" w:space="0" w:color="auto"/>
        <w:left w:val="none" w:sz="0" w:space="0" w:color="auto"/>
        <w:bottom w:val="none" w:sz="0" w:space="0" w:color="auto"/>
        <w:right w:val="none" w:sz="0" w:space="0" w:color="auto"/>
      </w:divBdr>
    </w:div>
    <w:div w:id="885333907">
      <w:bodyDiv w:val="1"/>
      <w:marLeft w:val="0"/>
      <w:marRight w:val="0"/>
      <w:marTop w:val="0"/>
      <w:marBottom w:val="0"/>
      <w:divBdr>
        <w:top w:val="none" w:sz="0" w:space="0" w:color="auto"/>
        <w:left w:val="none" w:sz="0" w:space="0" w:color="auto"/>
        <w:bottom w:val="none" w:sz="0" w:space="0" w:color="auto"/>
        <w:right w:val="none" w:sz="0" w:space="0" w:color="auto"/>
      </w:divBdr>
    </w:div>
    <w:div w:id="914901042">
      <w:bodyDiv w:val="1"/>
      <w:marLeft w:val="0"/>
      <w:marRight w:val="0"/>
      <w:marTop w:val="0"/>
      <w:marBottom w:val="0"/>
      <w:divBdr>
        <w:top w:val="none" w:sz="0" w:space="0" w:color="auto"/>
        <w:left w:val="none" w:sz="0" w:space="0" w:color="auto"/>
        <w:bottom w:val="none" w:sz="0" w:space="0" w:color="auto"/>
        <w:right w:val="none" w:sz="0" w:space="0" w:color="auto"/>
      </w:divBdr>
    </w:div>
    <w:div w:id="919757222">
      <w:bodyDiv w:val="1"/>
      <w:marLeft w:val="0"/>
      <w:marRight w:val="0"/>
      <w:marTop w:val="0"/>
      <w:marBottom w:val="0"/>
      <w:divBdr>
        <w:top w:val="none" w:sz="0" w:space="0" w:color="auto"/>
        <w:left w:val="none" w:sz="0" w:space="0" w:color="auto"/>
        <w:bottom w:val="none" w:sz="0" w:space="0" w:color="auto"/>
        <w:right w:val="none" w:sz="0" w:space="0" w:color="auto"/>
      </w:divBdr>
    </w:div>
    <w:div w:id="921183845">
      <w:bodyDiv w:val="1"/>
      <w:marLeft w:val="0"/>
      <w:marRight w:val="0"/>
      <w:marTop w:val="0"/>
      <w:marBottom w:val="0"/>
      <w:divBdr>
        <w:top w:val="none" w:sz="0" w:space="0" w:color="auto"/>
        <w:left w:val="none" w:sz="0" w:space="0" w:color="auto"/>
        <w:bottom w:val="none" w:sz="0" w:space="0" w:color="auto"/>
        <w:right w:val="none" w:sz="0" w:space="0" w:color="auto"/>
      </w:divBdr>
    </w:div>
    <w:div w:id="922179162">
      <w:bodyDiv w:val="1"/>
      <w:marLeft w:val="0"/>
      <w:marRight w:val="0"/>
      <w:marTop w:val="0"/>
      <w:marBottom w:val="0"/>
      <w:divBdr>
        <w:top w:val="none" w:sz="0" w:space="0" w:color="auto"/>
        <w:left w:val="none" w:sz="0" w:space="0" w:color="auto"/>
        <w:bottom w:val="none" w:sz="0" w:space="0" w:color="auto"/>
        <w:right w:val="none" w:sz="0" w:space="0" w:color="auto"/>
      </w:divBdr>
    </w:div>
    <w:div w:id="925260481">
      <w:bodyDiv w:val="1"/>
      <w:marLeft w:val="0"/>
      <w:marRight w:val="0"/>
      <w:marTop w:val="0"/>
      <w:marBottom w:val="0"/>
      <w:divBdr>
        <w:top w:val="none" w:sz="0" w:space="0" w:color="auto"/>
        <w:left w:val="none" w:sz="0" w:space="0" w:color="auto"/>
        <w:bottom w:val="none" w:sz="0" w:space="0" w:color="auto"/>
        <w:right w:val="none" w:sz="0" w:space="0" w:color="auto"/>
      </w:divBdr>
    </w:div>
    <w:div w:id="929629607">
      <w:bodyDiv w:val="1"/>
      <w:marLeft w:val="0"/>
      <w:marRight w:val="0"/>
      <w:marTop w:val="0"/>
      <w:marBottom w:val="0"/>
      <w:divBdr>
        <w:top w:val="none" w:sz="0" w:space="0" w:color="auto"/>
        <w:left w:val="none" w:sz="0" w:space="0" w:color="auto"/>
        <w:bottom w:val="none" w:sz="0" w:space="0" w:color="auto"/>
        <w:right w:val="none" w:sz="0" w:space="0" w:color="auto"/>
      </w:divBdr>
    </w:div>
    <w:div w:id="930697892">
      <w:bodyDiv w:val="1"/>
      <w:marLeft w:val="0"/>
      <w:marRight w:val="0"/>
      <w:marTop w:val="0"/>
      <w:marBottom w:val="0"/>
      <w:divBdr>
        <w:top w:val="none" w:sz="0" w:space="0" w:color="auto"/>
        <w:left w:val="none" w:sz="0" w:space="0" w:color="auto"/>
        <w:bottom w:val="none" w:sz="0" w:space="0" w:color="auto"/>
        <w:right w:val="none" w:sz="0" w:space="0" w:color="auto"/>
      </w:divBdr>
    </w:div>
    <w:div w:id="935134737">
      <w:bodyDiv w:val="1"/>
      <w:marLeft w:val="0"/>
      <w:marRight w:val="0"/>
      <w:marTop w:val="0"/>
      <w:marBottom w:val="0"/>
      <w:divBdr>
        <w:top w:val="none" w:sz="0" w:space="0" w:color="auto"/>
        <w:left w:val="none" w:sz="0" w:space="0" w:color="auto"/>
        <w:bottom w:val="none" w:sz="0" w:space="0" w:color="auto"/>
        <w:right w:val="none" w:sz="0" w:space="0" w:color="auto"/>
      </w:divBdr>
    </w:div>
    <w:div w:id="942768030">
      <w:bodyDiv w:val="1"/>
      <w:marLeft w:val="0"/>
      <w:marRight w:val="0"/>
      <w:marTop w:val="0"/>
      <w:marBottom w:val="0"/>
      <w:divBdr>
        <w:top w:val="none" w:sz="0" w:space="0" w:color="auto"/>
        <w:left w:val="none" w:sz="0" w:space="0" w:color="auto"/>
        <w:bottom w:val="none" w:sz="0" w:space="0" w:color="auto"/>
        <w:right w:val="none" w:sz="0" w:space="0" w:color="auto"/>
      </w:divBdr>
    </w:div>
    <w:div w:id="947272826">
      <w:bodyDiv w:val="1"/>
      <w:marLeft w:val="0"/>
      <w:marRight w:val="0"/>
      <w:marTop w:val="0"/>
      <w:marBottom w:val="0"/>
      <w:divBdr>
        <w:top w:val="none" w:sz="0" w:space="0" w:color="auto"/>
        <w:left w:val="none" w:sz="0" w:space="0" w:color="auto"/>
        <w:bottom w:val="none" w:sz="0" w:space="0" w:color="auto"/>
        <w:right w:val="none" w:sz="0" w:space="0" w:color="auto"/>
      </w:divBdr>
    </w:div>
    <w:div w:id="982731389">
      <w:bodyDiv w:val="1"/>
      <w:marLeft w:val="0"/>
      <w:marRight w:val="0"/>
      <w:marTop w:val="0"/>
      <w:marBottom w:val="0"/>
      <w:divBdr>
        <w:top w:val="none" w:sz="0" w:space="0" w:color="auto"/>
        <w:left w:val="none" w:sz="0" w:space="0" w:color="auto"/>
        <w:bottom w:val="none" w:sz="0" w:space="0" w:color="auto"/>
        <w:right w:val="none" w:sz="0" w:space="0" w:color="auto"/>
      </w:divBdr>
    </w:div>
    <w:div w:id="983505676">
      <w:bodyDiv w:val="1"/>
      <w:marLeft w:val="0"/>
      <w:marRight w:val="0"/>
      <w:marTop w:val="0"/>
      <w:marBottom w:val="0"/>
      <w:divBdr>
        <w:top w:val="none" w:sz="0" w:space="0" w:color="auto"/>
        <w:left w:val="none" w:sz="0" w:space="0" w:color="auto"/>
        <w:bottom w:val="none" w:sz="0" w:space="0" w:color="auto"/>
        <w:right w:val="none" w:sz="0" w:space="0" w:color="auto"/>
      </w:divBdr>
    </w:div>
    <w:div w:id="991787867">
      <w:bodyDiv w:val="1"/>
      <w:marLeft w:val="0"/>
      <w:marRight w:val="0"/>
      <w:marTop w:val="0"/>
      <w:marBottom w:val="0"/>
      <w:divBdr>
        <w:top w:val="none" w:sz="0" w:space="0" w:color="auto"/>
        <w:left w:val="none" w:sz="0" w:space="0" w:color="auto"/>
        <w:bottom w:val="none" w:sz="0" w:space="0" w:color="auto"/>
        <w:right w:val="none" w:sz="0" w:space="0" w:color="auto"/>
      </w:divBdr>
    </w:div>
    <w:div w:id="1028065409">
      <w:bodyDiv w:val="1"/>
      <w:marLeft w:val="0"/>
      <w:marRight w:val="0"/>
      <w:marTop w:val="0"/>
      <w:marBottom w:val="0"/>
      <w:divBdr>
        <w:top w:val="none" w:sz="0" w:space="0" w:color="auto"/>
        <w:left w:val="none" w:sz="0" w:space="0" w:color="auto"/>
        <w:bottom w:val="none" w:sz="0" w:space="0" w:color="auto"/>
        <w:right w:val="none" w:sz="0" w:space="0" w:color="auto"/>
      </w:divBdr>
    </w:div>
    <w:div w:id="1042755879">
      <w:bodyDiv w:val="1"/>
      <w:marLeft w:val="0"/>
      <w:marRight w:val="0"/>
      <w:marTop w:val="0"/>
      <w:marBottom w:val="0"/>
      <w:divBdr>
        <w:top w:val="none" w:sz="0" w:space="0" w:color="auto"/>
        <w:left w:val="none" w:sz="0" w:space="0" w:color="auto"/>
        <w:bottom w:val="none" w:sz="0" w:space="0" w:color="auto"/>
        <w:right w:val="none" w:sz="0" w:space="0" w:color="auto"/>
      </w:divBdr>
    </w:div>
    <w:div w:id="1044453143">
      <w:bodyDiv w:val="1"/>
      <w:marLeft w:val="0"/>
      <w:marRight w:val="0"/>
      <w:marTop w:val="0"/>
      <w:marBottom w:val="0"/>
      <w:divBdr>
        <w:top w:val="none" w:sz="0" w:space="0" w:color="auto"/>
        <w:left w:val="none" w:sz="0" w:space="0" w:color="auto"/>
        <w:bottom w:val="none" w:sz="0" w:space="0" w:color="auto"/>
        <w:right w:val="none" w:sz="0" w:space="0" w:color="auto"/>
      </w:divBdr>
    </w:div>
    <w:div w:id="1068721476">
      <w:bodyDiv w:val="1"/>
      <w:marLeft w:val="0"/>
      <w:marRight w:val="0"/>
      <w:marTop w:val="0"/>
      <w:marBottom w:val="0"/>
      <w:divBdr>
        <w:top w:val="none" w:sz="0" w:space="0" w:color="auto"/>
        <w:left w:val="none" w:sz="0" w:space="0" w:color="auto"/>
        <w:bottom w:val="none" w:sz="0" w:space="0" w:color="auto"/>
        <w:right w:val="none" w:sz="0" w:space="0" w:color="auto"/>
      </w:divBdr>
    </w:div>
    <w:div w:id="1071655108">
      <w:bodyDiv w:val="1"/>
      <w:marLeft w:val="0"/>
      <w:marRight w:val="0"/>
      <w:marTop w:val="0"/>
      <w:marBottom w:val="0"/>
      <w:divBdr>
        <w:top w:val="none" w:sz="0" w:space="0" w:color="auto"/>
        <w:left w:val="none" w:sz="0" w:space="0" w:color="auto"/>
        <w:bottom w:val="none" w:sz="0" w:space="0" w:color="auto"/>
        <w:right w:val="none" w:sz="0" w:space="0" w:color="auto"/>
      </w:divBdr>
    </w:div>
    <w:div w:id="1095320038">
      <w:bodyDiv w:val="1"/>
      <w:marLeft w:val="0"/>
      <w:marRight w:val="0"/>
      <w:marTop w:val="0"/>
      <w:marBottom w:val="0"/>
      <w:divBdr>
        <w:top w:val="none" w:sz="0" w:space="0" w:color="auto"/>
        <w:left w:val="none" w:sz="0" w:space="0" w:color="auto"/>
        <w:bottom w:val="none" w:sz="0" w:space="0" w:color="auto"/>
        <w:right w:val="none" w:sz="0" w:space="0" w:color="auto"/>
      </w:divBdr>
    </w:div>
    <w:div w:id="1129976453">
      <w:bodyDiv w:val="1"/>
      <w:marLeft w:val="0"/>
      <w:marRight w:val="0"/>
      <w:marTop w:val="0"/>
      <w:marBottom w:val="0"/>
      <w:divBdr>
        <w:top w:val="none" w:sz="0" w:space="0" w:color="auto"/>
        <w:left w:val="none" w:sz="0" w:space="0" w:color="auto"/>
        <w:bottom w:val="none" w:sz="0" w:space="0" w:color="auto"/>
        <w:right w:val="none" w:sz="0" w:space="0" w:color="auto"/>
      </w:divBdr>
    </w:div>
    <w:div w:id="1136483593">
      <w:bodyDiv w:val="1"/>
      <w:marLeft w:val="0"/>
      <w:marRight w:val="0"/>
      <w:marTop w:val="0"/>
      <w:marBottom w:val="0"/>
      <w:divBdr>
        <w:top w:val="none" w:sz="0" w:space="0" w:color="auto"/>
        <w:left w:val="none" w:sz="0" w:space="0" w:color="auto"/>
        <w:bottom w:val="none" w:sz="0" w:space="0" w:color="auto"/>
        <w:right w:val="none" w:sz="0" w:space="0" w:color="auto"/>
      </w:divBdr>
    </w:div>
    <w:div w:id="1159735512">
      <w:bodyDiv w:val="1"/>
      <w:marLeft w:val="0"/>
      <w:marRight w:val="0"/>
      <w:marTop w:val="0"/>
      <w:marBottom w:val="0"/>
      <w:divBdr>
        <w:top w:val="none" w:sz="0" w:space="0" w:color="auto"/>
        <w:left w:val="none" w:sz="0" w:space="0" w:color="auto"/>
        <w:bottom w:val="none" w:sz="0" w:space="0" w:color="auto"/>
        <w:right w:val="none" w:sz="0" w:space="0" w:color="auto"/>
      </w:divBdr>
    </w:div>
    <w:div w:id="1164515794">
      <w:bodyDiv w:val="1"/>
      <w:marLeft w:val="0"/>
      <w:marRight w:val="0"/>
      <w:marTop w:val="0"/>
      <w:marBottom w:val="0"/>
      <w:divBdr>
        <w:top w:val="none" w:sz="0" w:space="0" w:color="auto"/>
        <w:left w:val="none" w:sz="0" w:space="0" w:color="auto"/>
        <w:bottom w:val="none" w:sz="0" w:space="0" w:color="auto"/>
        <w:right w:val="none" w:sz="0" w:space="0" w:color="auto"/>
      </w:divBdr>
    </w:div>
    <w:div w:id="1165436501">
      <w:bodyDiv w:val="1"/>
      <w:marLeft w:val="0"/>
      <w:marRight w:val="0"/>
      <w:marTop w:val="0"/>
      <w:marBottom w:val="0"/>
      <w:divBdr>
        <w:top w:val="none" w:sz="0" w:space="0" w:color="auto"/>
        <w:left w:val="none" w:sz="0" w:space="0" w:color="auto"/>
        <w:bottom w:val="none" w:sz="0" w:space="0" w:color="auto"/>
        <w:right w:val="none" w:sz="0" w:space="0" w:color="auto"/>
      </w:divBdr>
    </w:div>
    <w:div w:id="1170027941">
      <w:bodyDiv w:val="1"/>
      <w:marLeft w:val="0"/>
      <w:marRight w:val="0"/>
      <w:marTop w:val="0"/>
      <w:marBottom w:val="0"/>
      <w:divBdr>
        <w:top w:val="none" w:sz="0" w:space="0" w:color="auto"/>
        <w:left w:val="none" w:sz="0" w:space="0" w:color="auto"/>
        <w:bottom w:val="none" w:sz="0" w:space="0" w:color="auto"/>
        <w:right w:val="none" w:sz="0" w:space="0" w:color="auto"/>
      </w:divBdr>
    </w:div>
    <w:div w:id="1170562468">
      <w:bodyDiv w:val="1"/>
      <w:marLeft w:val="0"/>
      <w:marRight w:val="0"/>
      <w:marTop w:val="0"/>
      <w:marBottom w:val="0"/>
      <w:divBdr>
        <w:top w:val="none" w:sz="0" w:space="0" w:color="auto"/>
        <w:left w:val="none" w:sz="0" w:space="0" w:color="auto"/>
        <w:bottom w:val="none" w:sz="0" w:space="0" w:color="auto"/>
        <w:right w:val="none" w:sz="0" w:space="0" w:color="auto"/>
      </w:divBdr>
    </w:div>
    <w:div w:id="1173764394">
      <w:bodyDiv w:val="1"/>
      <w:marLeft w:val="0"/>
      <w:marRight w:val="0"/>
      <w:marTop w:val="0"/>
      <w:marBottom w:val="0"/>
      <w:divBdr>
        <w:top w:val="none" w:sz="0" w:space="0" w:color="auto"/>
        <w:left w:val="none" w:sz="0" w:space="0" w:color="auto"/>
        <w:bottom w:val="none" w:sz="0" w:space="0" w:color="auto"/>
        <w:right w:val="none" w:sz="0" w:space="0" w:color="auto"/>
      </w:divBdr>
    </w:div>
    <w:div w:id="1188370858">
      <w:bodyDiv w:val="1"/>
      <w:marLeft w:val="0"/>
      <w:marRight w:val="0"/>
      <w:marTop w:val="0"/>
      <w:marBottom w:val="0"/>
      <w:divBdr>
        <w:top w:val="none" w:sz="0" w:space="0" w:color="auto"/>
        <w:left w:val="none" w:sz="0" w:space="0" w:color="auto"/>
        <w:bottom w:val="none" w:sz="0" w:space="0" w:color="auto"/>
        <w:right w:val="none" w:sz="0" w:space="0" w:color="auto"/>
      </w:divBdr>
    </w:div>
    <w:div w:id="1189756608">
      <w:bodyDiv w:val="1"/>
      <w:marLeft w:val="0"/>
      <w:marRight w:val="0"/>
      <w:marTop w:val="0"/>
      <w:marBottom w:val="0"/>
      <w:divBdr>
        <w:top w:val="none" w:sz="0" w:space="0" w:color="auto"/>
        <w:left w:val="none" w:sz="0" w:space="0" w:color="auto"/>
        <w:bottom w:val="none" w:sz="0" w:space="0" w:color="auto"/>
        <w:right w:val="none" w:sz="0" w:space="0" w:color="auto"/>
      </w:divBdr>
    </w:div>
    <w:div w:id="1193954056">
      <w:bodyDiv w:val="1"/>
      <w:marLeft w:val="0"/>
      <w:marRight w:val="0"/>
      <w:marTop w:val="0"/>
      <w:marBottom w:val="0"/>
      <w:divBdr>
        <w:top w:val="none" w:sz="0" w:space="0" w:color="auto"/>
        <w:left w:val="none" w:sz="0" w:space="0" w:color="auto"/>
        <w:bottom w:val="none" w:sz="0" w:space="0" w:color="auto"/>
        <w:right w:val="none" w:sz="0" w:space="0" w:color="auto"/>
      </w:divBdr>
    </w:div>
    <w:div w:id="1201893965">
      <w:bodyDiv w:val="1"/>
      <w:marLeft w:val="0"/>
      <w:marRight w:val="0"/>
      <w:marTop w:val="0"/>
      <w:marBottom w:val="0"/>
      <w:divBdr>
        <w:top w:val="none" w:sz="0" w:space="0" w:color="auto"/>
        <w:left w:val="none" w:sz="0" w:space="0" w:color="auto"/>
        <w:bottom w:val="none" w:sz="0" w:space="0" w:color="auto"/>
        <w:right w:val="none" w:sz="0" w:space="0" w:color="auto"/>
      </w:divBdr>
    </w:div>
    <w:div w:id="1207058436">
      <w:bodyDiv w:val="1"/>
      <w:marLeft w:val="0"/>
      <w:marRight w:val="0"/>
      <w:marTop w:val="0"/>
      <w:marBottom w:val="0"/>
      <w:divBdr>
        <w:top w:val="none" w:sz="0" w:space="0" w:color="auto"/>
        <w:left w:val="none" w:sz="0" w:space="0" w:color="auto"/>
        <w:bottom w:val="none" w:sz="0" w:space="0" w:color="auto"/>
        <w:right w:val="none" w:sz="0" w:space="0" w:color="auto"/>
      </w:divBdr>
    </w:div>
    <w:div w:id="1230726240">
      <w:bodyDiv w:val="1"/>
      <w:marLeft w:val="0"/>
      <w:marRight w:val="0"/>
      <w:marTop w:val="0"/>
      <w:marBottom w:val="0"/>
      <w:divBdr>
        <w:top w:val="none" w:sz="0" w:space="0" w:color="auto"/>
        <w:left w:val="none" w:sz="0" w:space="0" w:color="auto"/>
        <w:bottom w:val="none" w:sz="0" w:space="0" w:color="auto"/>
        <w:right w:val="none" w:sz="0" w:space="0" w:color="auto"/>
      </w:divBdr>
    </w:div>
    <w:div w:id="1237940157">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2006098">
      <w:bodyDiv w:val="1"/>
      <w:marLeft w:val="0"/>
      <w:marRight w:val="0"/>
      <w:marTop w:val="0"/>
      <w:marBottom w:val="0"/>
      <w:divBdr>
        <w:top w:val="none" w:sz="0" w:space="0" w:color="auto"/>
        <w:left w:val="none" w:sz="0" w:space="0" w:color="auto"/>
        <w:bottom w:val="none" w:sz="0" w:space="0" w:color="auto"/>
        <w:right w:val="none" w:sz="0" w:space="0" w:color="auto"/>
      </w:divBdr>
    </w:div>
    <w:div w:id="1277248514">
      <w:bodyDiv w:val="1"/>
      <w:marLeft w:val="0"/>
      <w:marRight w:val="0"/>
      <w:marTop w:val="0"/>
      <w:marBottom w:val="0"/>
      <w:divBdr>
        <w:top w:val="none" w:sz="0" w:space="0" w:color="auto"/>
        <w:left w:val="none" w:sz="0" w:space="0" w:color="auto"/>
        <w:bottom w:val="none" w:sz="0" w:space="0" w:color="auto"/>
        <w:right w:val="none" w:sz="0" w:space="0" w:color="auto"/>
      </w:divBdr>
    </w:div>
    <w:div w:id="1282998854">
      <w:bodyDiv w:val="1"/>
      <w:marLeft w:val="0"/>
      <w:marRight w:val="0"/>
      <w:marTop w:val="0"/>
      <w:marBottom w:val="0"/>
      <w:divBdr>
        <w:top w:val="none" w:sz="0" w:space="0" w:color="auto"/>
        <w:left w:val="none" w:sz="0" w:space="0" w:color="auto"/>
        <w:bottom w:val="none" w:sz="0" w:space="0" w:color="auto"/>
        <w:right w:val="none" w:sz="0" w:space="0" w:color="auto"/>
      </w:divBdr>
    </w:div>
    <w:div w:id="1283995369">
      <w:bodyDiv w:val="1"/>
      <w:marLeft w:val="0"/>
      <w:marRight w:val="0"/>
      <w:marTop w:val="0"/>
      <w:marBottom w:val="0"/>
      <w:divBdr>
        <w:top w:val="none" w:sz="0" w:space="0" w:color="auto"/>
        <w:left w:val="none" w:sz="0" w:space="0" w:color="auto"/>
        <w:bottom w:val="none" w:sz="0" w:space="0" w:color="auto"/>
        <w:right w:val="none" w:sz="0" w:space="0" w:color="auto"/>
      </w:divBdr>
    </w:div>
    <w:div w:id="1291981969">
      <w:bodyDiv w:val="1"/>
      <w:marLeft w:val="0"/>
      <w:marRight w:val="0"/>
      <w:marTop w:val="0"/>
      <w:marBottom w:val="0"/>
      <w:divBdr>
        <w:top w:val="none" w:sz="0" w:space="0" w:color="auto"/>
        <w:left w:val="none" w:sz="0" w:space="0" w:color="auto"/>
        <w:bottom w:val="none" w:sz="0" w:space="0" w:color="auto"/>
        <w:right w:val="none" w:sz="0" w:space="0" w:color="auto"/>
      </w:divBdr>
    </w:div>
    <w:div w:id="1307082299">
      <w:bodyDiv w:val="1"/>
      <w:marLeft w:val="0"/>
      <w:marRight w:val="0"/>
      <w:marTop w:val="0"/>
      <w:marBottom w:val="0"/>
      <w:divBdr>
        <w:top w:val="none" w:sz="0" w:space="0" w:color="auto"/>
        <w:left w:val="none" w:sz="0" w:space="0" w:color="auto"/>
        <w:bottom w:val="none" w:sz="0" w:space="0" w:color="auto"/>
        <w:right w:val="none" w:sz="0" w:space="0" w:color="auto"/>
      </w:divBdr>
    </w:div>
    <w:div w:id="1314526010">
      <w:bodyDiv w:val="1"/>
      <w:marLeft w:val="0"/>
      <w:marRight w:val="0"/>
      <w:marTop w:val="0"/>
      <w:marBottom w:val="0"/>
      <w:divBdr>
        <w:top w:val="none" w:sz="0" w:space="0" w:color="auto"/>
        <w:left w:val="none" w:sz="0" w:space="0" w:color="auto"/>
        <w:bottom w:val="none" w:sz="0" w:space="0" w:color="auto"/>
        <w:right w:val="none" w:sz="0" w:space="0" w:color="auto"/>
      </w:divBdr>
    </w:div>
    <w:div w:id="1320963912">
      <w:bodyDiv w:val="1"/>
      <w:marLeft w:val="0"/>
      <w:marRight w:val="0"/>
      <w:marTop w:val="0"/>
      <w:marBottom w:val="0"/>
      <w:divBdr>
        <w:top w:val="none" w:sz="0" w:space="0" w:color="auto"/>
        <w:left w:val="none" w:sz="0" w:space="0" w:color="auto"/>
        <w:bottom w:val="none" w:sz="0" w:space="0" w:color="auto"/>
        <w:right w:val="none" w:sz="0" w:space="0" w:color="auto"/>
      </w:divBdr>
    </w:div>
    <w:div w:id="1334869755">
      <w:bodyDiv w:val="1"/>
      <w:marLeft w:val="0"/>
      <w:marRight w:val="0"/>
      <w:marTop w:val="0"/>
      <w:marBottom w:val="0"/>
      <w:divBdr>
        <w:top w:val="none" w:sz="0" w:space="0" w:color="auto"/>
        <w:left w:val="none" w:sz="0" w:space="0" w:color="auto"/>
        <w:bottom w:val="none" w:sz="0" w:space="0" w:color="auto"/>
        <w:right w:val="none" w:sz="0" w:space="0" w:color="auto"/>
      </w:divBdr>
    </w:div>
    <w:div w:id="1345135829">
      <w:bodyDiv w:val="1"/>
      <w:marLeft w:val="0"/>
      <w:marRight w:val="0"/>
      <w:marTop w:val="0"/>
      <w:marBottom w:val="0"/>
      <w:divBdr>
        <w:top w:val="none" w:sz="0" w:space="0" w:color="auto"/>
        <w:left w:val="none" w:sz="0" w:space="0" w:color="auto"/>
        <w:bottom w:val="none" w:sz="0" w:space="0" w:color="auto"/>
        <w:right w:val="none" w:sz="0" w:space="0" w:color="auto"/>
      </w:divBdr>
    </w:div>
    <w:div w:id="1377006996">
      <w:bodyDiv w:val="1"/>
      <w:marLeft w:val="0"/>
      <w:marRight w:val="0"/>
      <w:marTop w:val="0"/>
      <w:marBottom w:val="0"/>
      <w:divBdr>
        <w:top w:val="none" w:sz="0" w:space="0" w:color="auto"/>
        <w:left w:val="none" w:sz="0" w:space="0" w:color="auto"/>
        <w:bottom w:val="none" w:sz="0" w:space="0" w:color="auto"/>
        <w:right w:val="none" w:sz="0" w:space="0" w:color="auto"/>
      </w:divBdr>
    </w:div>
    <w:div w:id="1379624637">
      <w:bodyDiv w:val="1"/>
      <w:marLeft w:val="0"/>
      <w:marRight w:val="0"/>
      <w:marTop w:val="0"/>
      <w:marBottom w:val="0"/>
      <w:divBdr>
        <w:top w:val="none" w:sz="0" w:space="0" w:color="auto"/>
        <w:left w:val="none" w:sz="0" w:space="0" w:color="auto"/>
        <w:bottom w:val="none" w:sz="0" w:space="0" w:color="auto"/>
        <w:right w:val="none" w:sz="0" w:space="0" w:color="auto"/>
      </w:divBdr>
    </w:div>
    <w:div w:id="1388992393">
      <w:bodyDiv w:val="1"/>
      <w:marLeft w:val="0"/>
      <w:marRight w:val="0"/>
      <w:marTop w:val="0"/>
      <w:marBottom w:val="0"/>
      <w:divBdr>
        <w:top w:val="none" w:sz="0" w:space="0" w:color="auto"/>
        <w:left w:val="none" w:sz="0" w:space="0" w:color="auto"/>
        <w:bottom w:val="none" w:sz="0" w:space="0" w:color="auto"/>
        <w:right w:val="none" w:sz="0" w:space="0" w:color="auto"/>
      </w:divBdr>
    </w:div>
    <w:div w:id="1414233453">
      <w:bodyDiv w:val="1"/>
      <w:marLeft w:val="0"/>
      <w:marRight w:val="0"/>
      <w:marTop w:val="0"/>
      <w:marBottom w:val="0"/>
      <w:divBdr>
        <w:top w:val="none" w:sz="0" w:space="0" w:color="auto"/>
        <w:left w:val="none" w:sz="0" w:space="0" w:color="auto"/>
        <w:bottom w:val="none" w:sz="0" w:space="0" w:color="auto"/>
        <w:right w:val="none" w:sz="0" w:space="0" w:color="auto"/>
      </w:divBdr>
    </w:div>
    <w:div w:id="1415392771">
      <w:bodyDiv w:val="1"/>
      <w:marLeft w:val="0"/>
      <w:marRight w:val="0"/>
      <w:marTop w:val="0"/>
      <w:marBottom w:val="0"/>
      <w:divBdr>
        <w:top w:val="none" w:sz="0" w:space="0" w:color="auto"/>
        <w:left w:val="none" w:sz="0" w:space="0" w:color="auto"/>
        <w:bottom w:val="none" w:sz="0" w:space="0" w:color="auto"/>
        <w:right w:val="none" w:sz="0" w:space="0" w:color="auto"/>
      </w:divBdr>
    </w:div>
    <w:div w:id="1432360785">
      <w:bodyDiv w:val="1"/>
      <w:marLeft w:val="0"/>
      <w:marRight w:val="0"/>
      <w:marTop w:val="0"/>
      <w:marBottom w:val="0"/>
      <w:divBdr>
        <w:top w:val="none" w:sz="0" w:space="0" w:color="auto"/>
        <w:left w:val="none" w:sz="0" w:space="0" w:color="auto"/>
        <w:bottom w:val="none" w:sz="0" w:space="0" w:color="auto"/>
        <w:right w:val="none" w:sz="0" w:space="0" w:color="auto"/>
      </w:divBdr>
    </w:div>
    <w:div w:id="1441952182">
      <w:bodyDiv w:val="1"/>
      <w:marLeft w:val="0"/>
      <w:marRight w:val="0"/>
      <w:marTop w:val="0"/>
      <w:marBottom w:val="0"/>
      <w:divBdr>
        <w:top w:val="none" w:sz="0" w:space="0" w:color="auto"/>
        <w:left w:val="none" w:sz="0" w:space="0" w:color="auto"/>
        <w:bottom w:val="none" w:sz="0" w:space="0" w:color="auto"/>
        <w:right w:val="none" w:sz="0" w:space="0" w:color="auto"/>
      </w:divBdr>
    </w:div>
    <w:div w:id="1444231554">
      <w:bodyDiv w:val="1"/>
      <w:marLeft w:val="0"/>
      <w:marRight w:val="0"/>
      <w:marTop w:val="0"/>
      <w:marBottom w:val="0"/>
      <w:divBdr>
        <w:top w:val="none" w:sz="0" w:space="0" w:color="auto"/>
        <w:left w:val="none" w:sz="0" w:space="0" w:color="auto"/>
        <w:bottom w:val="none" w:sz="0" w:space="0" w:color="auto"/>
        <w:right w:val="none" w:sz="0" w:space="0" w:color="auto"/>
      </w:divBdr>
    </w:div>
    <w:div w:id="1444493796">
      <w:bodyDiv w:val="1"/>
      <w:marLeft w:val="0"/>
      <w:marRight w:val="0"/>
      <w:marTop w:val="0"/>
      <w:marBottom w:val="0"/>
      <w:divBdr>
        <w:top w:val="none" w:sz="0" w:space="0" w:color="auto"/>
        <w:left w:val="none" w:sz="0" w:space="0" w:color="auto"/>
        <w:bottom w:val="none" w:sz="0" w:space="0" w:color="auto"/>
        <w:right w:val="none" w:sz="0" w:space="0" w:color="auto"/>
      </w:divBdr>
    </w:div>
    <w:div w:id="1447307558">
      <w:bodyDiv w:val="1"/>
      <w:marLeft w:val="0"/>
      <w:marRight w:val="0"/>
      <w:marTop w:val="0"/>
      <w:marBottom w:val="0"/>
      <w:divBdr>
        <w:top w:val="none" w:sz="0" w:space="0" w:color="auto"/>
        <w:left w:val="none" w:sz="0" w:space="0" w:color="auto"/>
        <w:bottom w:val="none" w:sz="0" w:space="0" w:color="auto"/>
        <w:right w:val="none" w:sz="0" w:space="0" w:color="auto"/>
      </w:divBdr>
    </w:div>
    <w:div w:id="1450465333">
      <w:bodyDiv w:val="1"/>
      <w:marLeft w:val="0"/>
      <w:marRight w:val="0"/>
      <w:marTop w:val="0"/>
      <w:marBottom w:val="0"/>
      <w:divBdr>
        <w:top w:val="none" w:sz="0" w:space="0" w:color="auto"/>
        <w:left w:val="none" w:sz="0" w:space="0" w:color="auto"/>
        <w:bottom w:val="none" w:sz="0" w:space="0" w:color="auto"/>
        <w:right w:val="none" w:sz="0" w:space="0" w:color="auto"/>
      </w:divBdr>
    </w:div>
    <w:div w:id="1471632031">
      <w:bodyDiv w:val="1"/>
      <w:marLeft w:val="0"/>
      <w:marRight w:val="0"/>
      <w:marTop w:val="0"/>
      <w:marBottom w:val="0"/>
      <w:divBdr>
        <w:top w:val="none" w:sz="0" w:space="0" w:color="auto"/>
        <w:left w:val="none" w:sz="0" w:space="0" w:color="auto"/>
        <w:bottom w:val="none" w:sz="0" w:space="0" w:color="auto"/>
        <w:right w:val="none" w:sz="0" w:space="0" w:color="auto"/>
      </w:divBdr>
    </w:div>
    <w:div w:id="1479952022">
      <w:bodyDiv w:val="1"/>
      <w:marLeft w:val="0"/>
      <w:marRight w:val="0"/>
      <w:marTop w:val="0"/>
      <w:marBottom w:val="0"/>
      <w:divBdr>
        <w:top w:val="none" w:sz="0" w:space="0" w:color="auto"/>
        <w:left w:val="none" w:sz="0" w:space="0" w:color="auto"/>
        <w:bottom w:val="none" w:sz="0" w:space="0" w:color="auto"/>
        <w:right w:val="none" w:sz="0" w:space="0" w:color="auto"/>
      </w:divBdr>
    </w:div>
    <w:div w:id="1490948274">
      <w:bodyDiv w:val="1"/>
      <w:marLeft w:val="0"/>
      <w:marRight w:val="0"/>
      <w:marTop w:val="0"/>
      <w:marBottom w:val="0"/>
      <w:divBdr>
        <w:top w:val="none" w:sz="0" w:space="0" w:color="auto"/>
        <w:left w:val="none" w:sz="0" w:space="0" w:color="auto"/>
        <w:bottom w:val="none" w:sz="0" w:space="0" w:color="auto"/>
        <w:right w:val="none" w:sz="0" w:space="0" w:color="auto"/>
      </w:divBdr>
    </w:div>
    <w:div w:id="1491948939">
      <w:bodyDiv w:val="1"/>
      <w:marLeft w:val="0"/>
      <w:marRight w:val="0"/>
      <w:marTop w:val="0"/>
      <w:marBottom w:val="0"/>
      <w:divBdr>
        <w:top w:val="none" w:sz="0" w:space="0" w:color="auto"/>
        <w:left w:val="none" w:sz="0" w:space="0" w:color="auto"/>
        <w:bottom w:val="none" w:sz="0" w:space="0" w:color="auto"/>
        <w:right w:val="none" w:sz="0" w:space="0" w:color="auto"/>
      </w:divBdr>
    </w:div>
    <w:div w:id="1494226154">
      <w:bodyDiv w:val="1"/>
      <w:marLeft w:val="0"/>
      <w:marRight w:val="0"/>
      <w:marTop w:val="0"/>
      <w:marBottom w:val="0"/>
      <w:divBdr>
        <w:top w:val="none" w:sz="0" w:space="0" w:color="auto"/>
        <w:left w:val="none" w:sz="0" w:space="0" w:color="auto"/>
        <w:bottom w:val="none" w:sz="0" w:space="0" w:color="auto"/>
        <w:right w:val="none" w:sz="0" w:space="0" w:color="auto"/>
      </w:divBdr>
    </w:div>
    <w:div w:id="1521431012">
      <w:bodyDiv w:val="1"/>
      <w:marLeft w:val="0"/>
      <w:marRight w:val="0"/>
      <w:marTop w:val="0"/>
      <w:marBottom w:val="0"/>
      <w:divBdr>
        <w:top w:val="none" w:sz="0" w:space="0" w:color="auto"/>
        <w:left w:val="none" w:sz="0" w:space="0" w:color="auto"/>
        <w:bottom w:val="none" w:sz="0" w:space="0" w:color="auto"/>
        <w:right w:val="none" w:sz="0" w:space="0" w:color="auto"/>
      </w:divBdr>
    </w:div>
    <w:div w:id="1523133170">
      <w:bodyDiv w:val="1"/>
      <w:marLeft w:val="0"/>
      <w:marRight w:val="0"/>
      <w:marTop w:val="0"/>
      <w:marBottom w:val="0"/>
      <w:divBdr>
        <w:top w:val="none" w:sz="0" w:space="0" w:color="auto"/>
        <w:left w:val="none" w:sz="0" w:space="0" w:color="auto"/>
        <w:bottom w:val="none" w:sz="0" w:space="0" w:color="auto"/>
        <w:right w:val="none" w:sz="0" w:space="0" w:color="auto"/>
      </w:divBdr>
    </w:div>
    <w:div w:id="1548102283">
      <w:bodyDiv w:val="1"/>
      <w:marLeft w:val="0"/>
      <w:marRight w:val="0"/>
      <w:marTop w:val="0"/>
      <w:marBottom w:val="0"/>
      <w:divBdr>
        <w:top w:val="none" w:sz="0" w:space="0" w:color="auto"/>
        <w:left w:val="none" w:sz="0" w:space="0" w:color="auto"/>
        <w:bottom w:val="none" w:sz="0" w:space="0" w:color="auto"/>
        <w:right w:val="none" w:sz="0" w:space="0" w:color="auto"/>
      </w:divBdr>
    </w:div>
    <w:div w:id="1549148098">
      <w:bodyDiv w:val="1"/>
      <w:marLeft w:val="0"/>
      <w:marRight w:val="0"/>
      <w:marTop w:val="0"/>
      <w:marBottom w:val="0"/>
      <w:divBdr>
        <w:top w:val="none" w:sz="0" w:space="0" w:color="auto"/>
        <w:left w:val="none" w:sz="0" w:space="0" w:color="auto"/>
        <w:bottom w:val="none" w:sz="0" w:space="0" w:color="auto"/>
        <w:right w:val="none" w:sz="0" w:space="0" w:color="auto"/>
      </w:divBdr>
    </w:div>
    <w:div w:id="1557012678">
      <w:bodyDiv w:val="1"/>
      <w:marLeft w:val="0"/>
      <w:marRight w:val="0"/>
      <w:marTop w:val="0"/>
      <w:marBottom w:val="0"/>
      <w:divBdr>
        <w:top w:val="none" w:sz="0" w:space="0" w:color="auto"/>
        <w:left w:val="none" w:sz="0" w:space="0" w:color="auto"/>
        <w:bottom w:val="none" w:sz="0" w:space="0" w:color="auto"/>
        <w:right w:val="none" w:sz="0" w:space="0" w:color="auto"/>
      </w:divBdr>
    </w:div>
    <w:div w:id="1570992936">
      <w:bodyDiv w:val="1"/>
      <w:marLeft w:val="0"/>
      <w:marRight w:val="0"/>
      <w:marTop w:val="0"/>
      <w:marBottom w:val="0"/>
      <w:divBdr>
        <w:top w:val="none" w:sz="0" w:space="0" w:color="auto"/>
        <w:left w:val="none" w:sz="0" w:space="0" w:color="auto"/>
        <w:bottom w:val="none" w:sz="0" w:space="0" w:color="auto"/>
        <w:right w:val="none" w:sz="0" w:space="0" w:color="auto"/>
      </w:divBdr>
    </w:div>
    <w:div w:id="1574662351">
      <w:bodyDiv w:val="1"/>
      <w:marLeft w:val="0"/>
      <w:marRight w:val="0"/>
      <w:marTop w:val="0"/>
      <w:marBottom w:val="0"/>
      <w:divBdr>
        <w:top w:val="none" w:sz="0" w:space="0" w:color="auto"/>
        <w:left w:val="none" w:sz="0" w:space="0" w:color="auto"/>
        <w:bottom w:val="none" w:sz="0" w:space="0" w:color="auto"/>
        <w:right w:val="none" w:sz="0" w:space="0" w:color="auto"/>
      </w:divBdr>
    </w:div>
    <w:div w:id="1578393735">
      <w:bodyDiv w:val="1"/>
      <w:marLeft w:val="0"/>
      <w:marRight w:val="0"/>
      <w:marTop w:val="0"/>
      <w:marBottom w:val="0"/>
      <w:divBdr>
        <w:top w:val="none" w:sz="0" w:space="0" w:color="auto"/>
        <w:left w:val="none" w:sz="0" w:space="0" w:color="auto"/>
        <w:bottom w:val="none" w:sz="0" w:space="0" w:color="auto"/>
        <w:right w:val="none" w:sz="0" w:space="0" w:color="auto"/>
      </w:divBdr>
    </w:div>
    <w:div w:id="1584800698">
      <w:bodyDiv w:val="1"/>
      <w:marLeft w:val="0"/>
      <w:marRight w:val="0"/>
      <w:marTop w:val="0"/>
      <w:marBottom w:val="0"/>
      <w:divBdr>
        <w:top w:val="none" w:sz="0" w:space="0" w:color="auto"/>
        <w:left w:val="none" w:sz="0" w:space="0" w:color="auto"/>
        <w:bottom w:val="none" w:sz="0" w:space="0" w:color="auto"/>
        <w:right w:val="none" w:sz="0" w:space="0" w:color="auto"/>
      </w:divBdr>
    </w:div>
    <w:div w:id="1597523183">
      <w:bodyDiv w:val="1"/>
      <w:marLeft w:val="0"/>
      <w:marRight w:val="0"/>
      <w:marTop w:val="0"/>
      <w:marBottom w:val="0"/>
      <w:divBdr>
        <w:top w:val="none" w:sz="0" w:space="0" w:color="auto"/>
        <w:left w:val="none" w:sz="0" w:space="0" w:color="auto"/>
        <w:bottom w:val="none" w:sz="0" w:space="0" w:color="auto"/>
        <w:right w:val="none" w:sz="0" w:space="0" w:color="auto"/>
      </w:divBdr>
    </w:div>
    <w:div w:id="1608345387">
      <w:bodyDiv w:val="1"/>
      <w:marLeft w:val="0"/>
      <w:marRight w:val="0"/>
      <w:marTop w:val="0"/>
      <w:marBottom w:val="0"/>
      <w:divBdr>
        <w:top w:val="none" w:sz="0" w:space="0" w:color="auto"/>
        <w:left w:val="none" w:sz="0" w:space="0" w:color="auto"/>
        <w:bottom w:val="none" w:sz="0" w:space="0" w:color="auto"/>
        <w:right w:val="none" w:sz="0" w:space="0" w:color="auto"/>
      </w:divBdr>
    </w:div>
    <w:div w:id="1609699622">
      <w:bodyDiv w:val="1"/>
      <w:marLeft w:val="0"/>
      <w:marRight w:val="0"/>
      <w:marTop w:val="0"/>
      <w:marBottom w:val="0"/>
      <w:divBdr>
        <w:top w:val="none" w:sz="0" w:space="0" w:color="auto"/>
        <w:left w:val="none" w:sz="0" w:space="0" w:color="auto"/>
        <w:bottom w:val="none" w:sz="0" w:space="0" w:color="auto"/>
        <w:right w:val="none" w:sz="0" w:space="0" w:color="auto"/>
      </w:divBdr>
    </w:div>
    <w:div w:id="1624537414">
      <w:bodyDiv w:val="1"/>
      <w:marLeft w:val="0"/>
      <w:marRight w:val="0"/>
      <w:marTop w:val="0"/>
      <w:marBottom w:val="0"/>
      <w:divBdr>
        <w:top w:val="none" w:sz="0" w:space="0" w:color="auto"/>
        <w:left w:val="none" w:sz="0" w:space="0" w:color="auto"/>
        <w:bottom w:val="none" w:sz="0" w:space="0" w:color="auto"/>
        <w:right w:val="none" w:sz="0" w:space="0" w:color="auto"/>
      </w:divBdr>
    </w:div>
    <w:div w:id="1632783268">
      <w:bodyDiv w:val="1"/>
      <w:marLeft w:val="0"/>
      <w:marRight w:val="0"/>
      <w:marTop w:val="0"/>
      <w:marBottom w:val="0"/>
      <w:divBdr>
        <w:top w:val="none" w:sz="0" w:space="0" w:color="auto"/>
        <w:left w:val="none" w:sz="0" w:space="0" w:color="auto"/>
        <w:bottom w:val="none" w:sz="0" w:space="0" w:color="auto"/>
        <w:right w:val="none" w:sz="0" w:space="0" w:color="auto"/>
      </w:divBdr>
    </w:div>
    <w:div w:id="1656953894">
      <w:bodyDiv w:val="1"/>
      <w:marLeft w:val="0"/>
      <w:marRight w:val="0"/>
      <w:marTop w:val="0"/>
      <w:marBottom w:val="0"/>
      <w:divBdr>
        <w:top w:val="none" w:sz="0" w:space="0" w:color="auto"/>
        <w:left w:val="none" w:sz="0" w:space="0" w:color="auto"/>
        <w:bottom w:val="none" w:sz="0" w:space="0" w:color="auto"/>
        <w:right w:val="none" w:sz="0" w:space="0" w:color="auto"/>
      </w:divBdr>
    </w:div>
    <w:div w:id="167302877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838800">
      <w:bodyDiv w:val="1"/>
      <w:marLeft w:val="0"/>
      <w:marRight w:val="0"/>
      <w:marTop w:val="0"/>
      <w:marBottom w:val="0"/>
      <w:divBdr>
        <w:top w:val="none" w:sz="0" w:space="0" w:color="auto"/>
        <w:left w:val="none" w:sz="0" w:space="0" w:color="auto"/>
        <w:bottom w:val="none" w:sz="0" w:space="0" w:color="auto"/>
        <w:right w:val="none" w:sz="0" w:space="0" w:color="auto"/>
      </w:divBdr>
    </w:div>
    <w:div w:id="1711877773">
      <w:bodyDiv w:val="1"/>
      <w:marLeft w:val="0"/>
      <w:marRight w:val="0"/>
      <w:marTop w:val="0"/>
      <w:marBottom w:val="0"/>
      <w:divBdr>
        <w:top w:val="none" w:sz="0" w:space="0" w:color="auto"/>
        <w:left w:val="none" w:sz="0" w:space="0" w:color="auto"/>
        <w:bottom w:val="none" w:sz="0" w:space="0" w:color="auto"/>
        <w:right w:val="none" w:sz="0" w:space="0" w:color="auto"/>
      </w:divBdr>
    </w:div>
    <w:div w:id="1726952049">
      <w:bodyDiv w:val="1"/>
      <w:marLeft w:val="0"/>
      <w:marRight w:val="0"/>
      <w:marTop w:val="0"/>
      <w:marBottom w:val="0"/>
      <w:divBdr>
        <w:top w:val="none" w:sz="0" w:space="0" w:color="auto"/>
        <w:left w:val="none" w:sz="0" w:space="0" w:color="auto"/>
        <w:bottom w:val="none" w:sz="0" w:space="0" w:color="auto"/>
        <w:right w:val="none" w:sz="0" w:space="0" w:color="auto"/>
      </w:divBdr>
    </w:div>
    <w:div w:id="1727757032">
      <w:bodyDiv w:val="1"/>
      <w:marLeft w:val="0"/>
      <w:marRight w:val="0"/>
      <w:marTop w:val="0"/>
      <w:marBottom w:val="0"/>
      <w:divBdr>
        <w:top w:val="none" w:sz="0" w:space="0" w:color="auto"/>
        <w:left w:val="none" w:sz="0" w:space="0" w:color="auto"/>
        <w:bottom w:val="none" w:sz="0" w:space="0" w:color="auto"/>
        <w:right w:val="none" w:sz="0" w:space="0" w:color="auto"/>
      </w:divBdr>
    </w:div>
    <w:div w:id="1729450058">
      <w:bodyDiv w:val="1"/>
      <w:marLeft w:val="0"/>
      <w:marRight w:val="0"/>
      <w:marTop w:val="0"/>
      <w:marBottom w:val="0"/>
      <w:divBdr>
        <w:top w:val="none" w:sz="0" w:space="0" w:color="auto"/>
        <w:left w:val="none" w:sz="0" w:space="0" w:color="auto"/>
        <w:bottom w:val="none" w:sz="0" w:space="0" w:color="auto"/>
        <w:right w:val="none" w:sz="0" w:space="0" w:color="auto"/>
      </w:divBdr>
    </w:div>
    <w:div w:id="1748066534">
      <w:bodyDiv w:val="1"/>
      <w:marLeft w:val="0"/>
      <w:marRight w:val="0"/>
      <w:marTop w:val="0"/>
      <w:marBottom w:val="0"/>
      <w:divBdr>
        <w:top w:val="none" w:sz="0" w:space="0" w:color="auto"/>
        <w:left w:val="none" w:sz="0" w:space="0" w:color="auto"/>
        <w:bottom w:val="none" w:sz="0" w:space="0" w:color="auto"/>
        <w:right w:val="none" w:sz="0" w:space="0" w:color="auto"/>
      </w:divBdr>
    </w:div>
    <w:div w:id="1808012861">
      <w:bodyDiv w:val="1"/>
      <w:marLeft w:val="0"/>
      <w:marRight w:val="0"/>
      <w:marTop w:val="0"/>
      <w:marBottom w:val="0"/>
      <w:divBdr>
        <w:top w:val="none" w:sz="0" w:space="0" w:color="auto"/>
        <w:left w:val="none" w:sz="0" w:space="0" w:color="auto"/>
        <w:bottom w:val="none" w:sz="0" w:space="0" w:color="auto"/>
        <w:right w:val="none" w:sz="0" w:space="0" w:color="auto"/>
      </w:divBdr>
    </w:div>
    <w:div w:id="1822962977">
      <w:bodyDiv w:val="1"/>
      <w:marLeft w:val="0"/>
      <w:marRight w:val="0"/>
      <w:marTop w:val="0"/>
      <w:marBottom w:val="0"/>
      <w:divBdr>
        <w:top w:val="none" w:sz="0" w:space="0" w:color="auto"/>
        <w:left w:val="none" w:sz="0" w:space="0" w:color="auto"/>
        <w:bottom w:val="none" w:sz="0" w:space="0" w:color="auto"/>
        <w:right w:val="none" w:sz="0" w:space="0" w:color="auto"/>
      </w:divBdr>
    </w:div>
    <w:div w:id="1824273664">
      <w:bodyDiv w:val="1"/>
      <w:marLeft w:val="0"/>
      <w:marRight w:val="0"/>
      <w:marTop w:val="0"/>
      <w:marBottom w:val="0"/>
      <w:divBdr>
        <w:top w:val="none" w:sz="0" w:space="0" w:color="auto"/>
        <w:left w:val="none" w:sz="0" w:space="0" w:color="auto"/>
        <w:bottom w:val="none" w:sz="0" w:space="0" w:color="auto"/>
        <w:right w:val="none" w:sz="0" w:space="0" w:color="auto"/>
      </w:divBdr>
    </w:div>
    <w:div w:id="1851485617">
      <w:bodyDiv w:val="1"/>
      <w:marLeft w:val="0"/>
      <w:marRight w:val="0"/>
      <w:marTop w:val="0"/>
      <w:marBottom w:val="0"/>
      <w:divBdr>
        <w:top w:val="none" w:sz="0" w:space="0" w:color="auto"/>
        <w:left w:val="none" w:sz="0" w:space="0" w:color="auto"/>
        <w:bottom w:val="none" w:sz="0" w:space="0" w:color="auto"/>
        <w:right w:val="none" w:sz="0" w:space="0" w:color="auto"/>
      </w:divBdr>
    </w:div>
    <w:div w:id="1854495852">
      <w:bodyDiv w:val="1"/>
      <w:marLeft w:val="0"/>
      <w:marRight w:val="0"/>
      <w:marTop w:val="0"/>
      <w:marBottom w:val="0"/>
      <w:divBdr>
        <w:top w:val="none" w:sz="0" w:space="0" w:color="auto"/>
        <w:left w:val="none" w:sz="0" w:space="0" w:color="auto"/>
        <w:bottom w:val="none" w:sz="0" w:space="0" w:color="auto"/>
        <w:right w:val="none" w:sz="0" w:space="0" w:color="auto"/>
      </w:divBdr>
    </w:div>
    <w:div w:id="1855848875">
      <w:bodyDiv w:val="1"/>
      <w:marLeft w:val="0"/>
      <w:marRight w:val="0"/>
      <w:marTop w:val="0"/>
      <w:marBottom w:val="0"/>
      <w:divBdr>
        <w:top w:val="none" w:sz="0" w:space="0" w:color="auto"/>
        <w:left w:val="none" w:sz="0" w:space="0" w:color="auto"/>
        <w:bottom w:val="none" w:sz="0" w:space="0" w:color="auto"/>
        <w:right w:val="none" w:sz="0" w:space="0" w:color="auto"/>
      </w:divBdr>
    </w:div>
    <w:div w:id="1863665655">
      <w:bodyDiv w:val="1"/>
      <w:marLeft w:val="0"/>
      <w:marRight w:val="0"/>
      <w:marTop w:val="0"/>
      <w:marBottom w:val="0"/>
      <w:divBdr>
        <w:top w:val="none" w:sz="0" w:space="0" w:color="auto"/>
        <w:left w:val="none" w:sz="0" w:space="0" w:color="auto"/>
        <w:bottom w:val="none" w:sz="0" w:space="0" w:color="auto"/>
        <w:right w:val="none" w:sz="0" w:space="0" w:color="auto"/>
      </w:divBdr>
    </w:div>
    <w:div w:id="1864399796">
      <w:bodyDiv w:val="1"/>
      <w:marLeft w:val="0"/>
      <w:marRight w:val="0"/>
      <w:marTop w:val="0"/>
      <w:marBottom w:val="0"/>
      <w:divBdr>
        <w:top w:val="none" w:sz="0" w:space="0" w:color="auto"/>
        <w:left w:val="none" w:sz="0" w:space="0" w:color="auto"/>
        <w:bottom w:val="none" w:sz="0" w:space="0" w:color="auto"/>
        <w:right w:val="none" w:sz="0" w:space="0" w:color="auto"/>
      </w:divBdr>
    </w:div>
    <w:div w:id="18693712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472255">
      <w:bodyDiv w:val="1"/>
      <w:marLeft w:val="0"/>
      <w:marRight w:val="0"/>
      <w:marTop w:val="0"/>
      <w:marBottom w:val="0"/>
      <w:divBdr>
        <w:top w:val="none" w:sz="0" w:space="0" w:color="auto"/>
        <w:left w:val="none" w:sz="0" w:space="0" w:color="auto"/>
        <w:bottom w:val="none" w:sz="0" w:space="0" w:color="auto"/>
        <w:right w:val="none" w:sz="0" w:space="0" w:color="auto"/>
      </w:divBdr>
    </w:div>
    <w:div w:id="1885673036">
      <w:bodyDiv w:val="1"/>
      <w:marLeft w:val="0"/>
      <w:marRight w:val="0"/>
      <w:marTop w:val="0"/>
      <w:marBottom w:val="0"/>
      <w:divBdr>
        <w:top w:val="none" w:sz="0" w:space="0" w:color="auto"/>
        <w:left w:val="none" w:sz="0" w:space="0" w:color="auto"/>
        <w:bottom w:val="none" w:sz="0" w:space="0" w:color="auto"/>
        <w:right w:val="none" w:sz="0" w:space="0" w:color="auto"/>
      </w:divBdr>
    </w:div>
    <w:div w:id="1890334476">
      <w:bodyDiv w:val="1"/>
      <w:marLeft w:val="0"/>
      <w:marRight w:val="0"/>
      <w:marTop w:val="0"/>
      <w:marBottom w:val="0"/>
      <w:divBdr>
        <w:top w:val="none" w:sz="0" w:space="0" w:color="auto"/>
        <w:left w:val="none" w:sz="0" w:space="0" w:color="auto"/>
        <w:bottom w:val="none" w:sz="0" w:space="0" w:color="auto"/>
        <w:right w:val="none" w:sz="0" w:space="0" w:color="auto"/>
      </w:divBdr>
    </w:div>
    <w:div w:id="1897618157">
      <w:bodyDiv w:val="1"/>
      <w:marLeft w:val="0"/>
      <w:marRight w:val="0"/>
      <w:marTop w:val="0"/>
      <w:marBottom w:val="0"/>
      <w:divBdr>
        <w:top w:val="none" w:sz="0" w:space="0" w:color="auto"/>
        <w:left w:val="none" w:sz="0" w:space="0" w:color="auto"/>
        <w:bottom w:val="none" w:sz="0" w:space="0" w:color="auto"/>
        <w:right w:val="none" w:sz="0" w:space="0" w:color="auto"/>
      </w:divBdr>
    </w:div>
    <w:div w:id="1900480236">
      <w:bodyDiv w:val="1"/>
      <w:marLeft w:val="0"/>
      <w:marRight w:val="0"/>
      <w:marTop w:val="0"/>
      <w:marBottom w:val="0"/>
      <w:divBdr>
        <w:top w:val="none" w:sz="0" w:space="0" w:color="auto"/>
        <w:left w:val="none" w:sz="0" w:space="0" w:color="auto"/>
        <w:bottom w:val="none" w:sz="0" w:space="0" w:color="auto"/>
        <w:right w:val="none" w:sz="0" w:space="0" w:color="auto"/>
      </w:divBdr>
    </w:div>
    <w:div w:id="1901163155">
      <w:bodyDiv w:val="1"/>
      <w:marLeft w:val="0"/>
      <w:marRight w:val="0"/>
      <w:marTop w:val="0"/>
      <w:marBottom w:val="0"/>
      <w:divBdr>
        <w:top w:val="none" w:sz="0" w:space="0" w:color="auto"/>
        <w:left w:val="none" w:sz="0" w:space="0" w:color="auto"/>
        <w:bottom w:val="none" w:sz="0" w:space="0" w:color="auto"/>
        <w:right w:val="none" w:sz="0" w:space="0" w:color="auto"/>
      </w:divBdr>
    </w:div>
    <w:div w:id="1904294055">
      <w:bodyDiv w:val="1"/>
      <w:marLeft w:val="0"/>
      <w:marRight w:val="0"/>
      <w:marTop w:val="0"/>
      <w:marBottom w:val="0"/>
      <w:divBdr>
        <w:top w:val="none" w:sz="0" w:space="0" w:color="auto"/>
        <w:left w:val="none" w:sz="0" w:space="0" w:color="auto"/>
        <w:bottom w:val="none" w:sz="0" w:space="0" w:color="auto"/>
        <w:right w:val="none" w:sz="0" w:space="0" w:color="auto"/>
      </w:divBdr>
    </w:div>
    <w:div w:id="1983071786">
      <w:bodyDiv w:val="1"/>
      <w:marLeft w:val="0"/>
      <w:marRight w:val="0"/>
      <w:marTop w:val="0"/>
      <w:marBottom w:val="0"/>
      <w:divBdr>
        <w:top w:val="none" w:sz="0" w:space="0" w:color="auto"/>
        <w:left w:val="none" w:sz="0" w:space="0" w:color="auto"/>
        <w:bottom w:val="none" w:sz="0" w:space="0" w:color="auto"/>
        <w:right w:val="none" w:sz="0" w:space="0" w:color="auto"/>
      </w:divBdr>
    </w:div>
    <w:div w:id="201675816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38115013">
      <w:bodyDiv w:val="1"/>
      <w:marLeft w:val="0"/>
      <w:marRight w:val="0"/>
      <w:marTop w:val="0"/>
      <w:marBottom w:val="0"/>
      <w:divBdr>
        <w:top w:val="none" w:sz="0" w:space="0" w:color="auto"/>
        <w:left w:val="none" w:sz="0" w:space="0" w:color="auto"/>
        <w:bottom w:val="none" w:sz="0" w:space="0" w:color="auto"/>
        <w:right w:val="none" w:sz="0" w:space="0" w:color="auto"/>
      </w:divBdr>
    </w:div>
    <w:div w:id="2048790726">
      <w:bodyDiv w:val="1"/>
      <w:marLeft w:val="0"/>
      <w:marRight w:val="0"/>
      <w:marTop w:val="0"/>
      <w:marBottom w:val="0"/>
      <w:divBdr>
        <w:top w:val="none" w:sz="0" w:space="0" w:color="auto"/>
        <w:left w:val="none" w:sz="0" w:space="0" w:color="auto"/>
        <w:bottom w:val="none" w:sz="0" w:space="0" w:color="auto"/>
        <w:right w:val="none" w:sz="0" w:space="0" w:color="auto"/>
      </w:divBdr>
    </w:div>
    <w:div w:id="2057658089">
      <w:bodyDiv w:val="1"/>
      <w:marLeft w:val="0"/>
      <w:marRight w:val="0"/>
      <w:marTop w:val="0"/>
      <w:marBottom w:val="0"/>
      <w:divBdr>
        <w:top w:val="none" w:sz="0" w:space="0" w:color="auto"/>
        <w:left w:val="none" w:sz="0" w:space="0" w:color="auto"/>
        <w:bottom w:val="none" w:sz="0" w:space="0" w:color="auto"/>
        <w:right w:val="none" w:sz="0" w:space="0" w:color="auto"/>
      </w:divBdr>
    </w:div>
    <w:div w:id="2062973681">
      <w:bodyDiv w:val="1"/>
      <w:marLeft w:val="0"/>
      <w:marRight w:val="0"/>
      <w:marTop w:val="0"/>
      <w:marBottom w:val="0"/>
      <w:divBdr>
        <w:top w:val="none" w:sz="0" w:space="0" w:color="auto"/>
        <w:left w:val="none" w:sz="0" w:space="0" w:color="auto"/>
        <w:bottom w:val="none" w:sz="0" w:space="0" w:color="auto"/>
        <w:right w:val="none" w:sz="0" w:space="0" w:color="auto"/>
      </w:divBdr>
    </w:div>
    <w:div w:id="2065179871">
      <w:bodyDiv w:val="1"/>
      <w:marLeft w:val="0"/>
      <w:marRight w:val="0"/>
      <w:marTop w:val="0"/>
      <w:marBottom w:val="0"/>
      <w:divBdr>
        <w:top w:val="none" w:sz="0" w:space="0" w:color="auto"/>
        <w:left w:val="none" w:sz="0" w:space="0" w:color="auto"/>
        <w:bottom w:val="none" w:sz="0" w:space="0" w:color="auto"/>
        <w:right w:val="none" w:sz="0" w:space="0" w:color="auto"/>
      </w:divBdr>
    </w:div>
    <w:div w:id="2066684209">
      <w:bodyDiv w:val="1"/>
      <w:marLeft w:val="0"/>
      <w:marRight w:val="0"/>
      <w:marTop w:val="0"/>
      <w:marBottom w:val="0"/>
      <w:divBdr>
        <w:top w:val="none" w:sz="0" w:space="0" w:color="auto"/>
        <w:left w:val="none" w:sz="0" w:space="0" w:color="auto"/>
        <w:bottom w:val="none" w:sz="0" w:space="0" w:color="auto"/>
        <w:right w:val="none" w:sz="0" w:space="0" w:color="auto"/>
      </w:divBdr>
    </w:div>
    <w:div w:id="2078438273">
      <w:bodyDiv w:val="1"/>
      <w:marLeft w:val="0"/>
      <w:marRight w:val="0"/>
      <w:marTop w:val="0"/>
      <w:marBottom w:val="0"/>
      <w:divBdr>
        <w:top w:val="none" w:sz="0" w:space="0" w:color="auto"/>
        <w:left w:val="none" w:sz="0" w:space="0" w:color="auto"/>
        <w:bottom w:val="none" w:sz="0" w:space="0" w:color="auto"/>
        <w:right w:val="none" w:sz="0" w:space="0" w:color="auto"/>
      </w:divBdr>
    </w:div>
    <w:div w:id="2096899173">
      <w:bodyDiv w:val="1"/>
      <w:marLeft w:val="0"/>
      <w:marRight w:val="0"/>
      <w:marTop w:val="0"/>
      <w:marBottom w:val="0"/>
      <w:divBdr>
        <w:top w:val="none" w:sz="0" w:space="0" w:color="auto"/>
        <w:left w:val="none" w:sz="0" w:space="0" w:color="auto"/>
        <w:bottom w:val="none" w:sz="0" w:space="0" w:color="auto"/>
        <w:right w:val="none" w:sz="0" w:space="0" w:color="auto"/>
      </w:divBdr>
    </w:div>
    <w:div w:id="2100907875">
      <w:bodyDiv w:val="1"/>
      <w:marLeft w:val="0"/>
      <w:marRight w:val="0"/>
      <w:marTop w:val="0"/>
      <w:marBottom w:val="0"/>
      <w:divBdr>
        <w:top w:val="none" w:sz="0" w:space="0" w:color="auto"/>
        <w:left w:val="none" w:sz="0" w:space="0" w:color="auto"/>
        <w:bottom w:val="none" w:sz="0" w:space="0" w:color="auto"/>
        <w:right w:val="none" w:sz="0" w:space="0" w:color="auto"/>
      </w:divBdr>
    </w:div>
    <w:div w:id="2110855796">
      <w:bodyDiv w:val="1"/>
      <w:marLeft w:val="0"/>
      <w:marRight w:val="0"/>
      <w:marTop w:val="0"/>
      <w:marBottom w:val="0"/>
      <w:divBdr>
        <w:top w:val="none" w:sz="0" w:space="0" w:color="auto"/>
        <w:left w:val="none" w:sz="0" w:space="0" w:color="auto"/>
        <w:bottom w:val="none" w:sz="0" w:space="0" w:color="auto"/>
        <w:right w:val="none" w:sz="0" w:space="0" w:color="auto"/>
      </w:divBdr>
    </w:div>
    <w:div w:id="2113817506">
      <w:bodyDiv w:val="1"/>
      <w:marLeft w:val="0"/>
      <w:marRight w:val="0"/>
      <w:marTop w:val="0"/>
      <w:marBottom w:val="0"/>
      <w:divBdr>
        <w:top w:val="none" w:sz="0" w:space="0" w:color="auto"/>
        <w:left w:val="none" w:sz="0" w:space="0" w:color="auto"/>
        <w:bottom w:val="none" w:sz="0" w:space="0" w:color="auto"/>
        <w:right w:val="none" w:sz="0" w:space="0" w:color="auto"/>
      </w:divBdr>
    </w:div>
    <w:div w:id="2126650285">
      <w:bodyDiv w:val="1"/>
      <w:marLeft w:val="0"/>
      <w:marRight w:val="0"/>
      <w:marTop w:val="0"/>
      <w:marBottom w:val="0"/>
      <w:divBdr>
        <w:top w:val="none" w:sz="0" w:space="0" w:color="auto"/>
        <w:left w:val="none" w:sz="0" w:space="0" w:color="auto"/>
        <w:bottom w:val="none" w:sz="0" w:space="0" w:color="auto"/>
        <w:right w:val="none" w:sz="0" w:space="0" w:color="auto"/>
      </w:divBdr>
    </w:div>
    <w:div w:id="2128886284">
      <w:bodyDiv w:val="1"/>
      <w:marLeft w:val="0"/>
      <w:marRight w:val="0"/>
      <w:marTop w:val="0"/>
      <w:marBottom w:val="0"/>
      <w:divBdr>
        <w:top w:val="none" w:sz="0" w:space="0" w:color="auto"/>
        <w:left w:val="none" w:sz="0" w:space="0" w:color="auto"/>
        <w:bottom w:val="none" w:sz="0" w:space="0" w:color="auto"/>
        <w:right w:val="none" w:sz="0" w:space="0" w:color="auto"/>
      </w:divBdr>
    </w:div>
    <w:div w:id="213825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General\DRAFTS\Kaleen\96th\projects\Egypt\96thExComKIPEgypt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96thExComKIPEgyptv2</Template>
  <TotalTime>137</TotalTime>
  <Pages>71</Pages>
  <Words>32671</Words>
  <Characters>186226</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Propuestas de proyectos: Egipto</vt:lpstr>
    </vt:vector>
  </TitlesOfParts>
  <Company>UNMFS</Company>
  <LinksUpToDate>false</LinksUpToDate>
  <CharactersWithSpaces>218461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Egipto</dc:title>
  <dc:subject>96th ExCom</dc:subject>
  <dc:creator>Kaleen Mcnamara</dc:creator>
  <cp:keywords>96th ExCom</cp:keywords>
  <dc:description/>
  <cp:lastModifiedBy>Angela Xue He Yan</cp:lastModifiedBy>
  <cp:revision>32</cp:revision>
  <cp:lastPrinted>2001-05-26T19:40:00Z</cp:lastPrinted>
  <dcterms:created xsi:type="dcterms:W3CDTF">2025-05-14T17:03:00Z</dcterms:created>
  <dcterms:modified xsi:type="dcterms:W3CDTF">2025-05-18T22:40:00Z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5/6/2025</vt:lpwstr>
  </property>
</Properties>
</file>