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0D720A" w14:paraId="361B0FF9" w14:textId="77777777" w:rsidTr="00887B1A">
        <w:trPr>
          <w:trHeight w:val="720"/>
        </w:trPr>
        <w:tc>
          <w:tcPr>
            <w:tcW w:w="6012" w:type="dxa"/>
            <w:gridSpan w:val="2"/>
            <w:tcBorders>
              <w:bottom w:val="single" w:sz="18" w:space="0" w:color="auto"/>
            </w:tcBorders>
            <w:vAlign w:val="center"/>
          </w:tcPr>
          <w:p w14:paraId="4AF5A8B3" w14:textId="77777777" w:rsidR="000D720A" w:rsidRDefault="000D720A" w:rsidP="00887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D55AC19" w14:textId="77777777" w:rsidR="000D720A" w:rsidRDefault="000D720A" w:rsidP="00887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AB82973" w14:textId="77777777" w:rsidR="000D720A" w:rsidRDefault="000D720A" w:rsidP="00887B1A">
            <w:pPr>
              <w:tabs>
                <w:tab w:val="left" w:pos="3010"/>
              </w:tabs>
              <w:jc w:val="center"/>
              <w:rPr>
                <w:sz w:val="52"/>
                <w:szCs w:val="52"/>
              </w:rPr>
            </w:pPr>
            <w:r>
              <w:rPr>
                <w:rFonts w:ascii="Univers Bold" w:hAnsi="Univers Bold"/>
                <w:b/>
                <w:sz w:val="72"/>
                <w:lang w:val="fr-CA"/>
              </w:rPr>
              <w:t xml:space="preserve">             EP</w:t>
            </w:r>
          </w:p>
        </w:tc>
      </w:tr>
      <w:tr w:rsidR="000D720A" w:rsidRPr="00B42D23" w14:paraId="593D448B" w14:textId="77777777" w:rsidTr="00887B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7408C36" w14:textId="77777777" w:rsidR="000D720A" w:rsidRDefault="000D720A" w:rsidP="00887B1A">
            <w:pPr>
              <w:spacing w:before="120"/>
            </w:pPr>
            <w:r>
              <w:rPr>
                <w:noProof/>
                <w:lang w:eastAsia="en-CA"/>
              </w:rPr>
              <w:drawing>
                <wp:anchor distT="0" distB="0" distL="114300" distR="114300" simplePos="0" relativeHeight="251659264" behindDoc="0" locked="0" layoutInCell="1" allowOverlap="1" wp14:anchorId="64339681" wp14:editId="2A21CE1F">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DED4D61" wp14:editId="43BE857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24FDBC5" w14:textId="77777777" w:rsidR="000D720A" w:rsidRDefault="000D720A" w:rsidP="00887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CAEDA7A" w14:textId="77777777" w:rsidR="000D720A" w:rsidRDefault="000D720A" w:rsidP="00887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B003FDA" w14:textId="77777777" w:rsidR="000D720A" w:rsidRDefault="000D720A" w:rsidP="00887B1A">
            <w:pPr>
              <w:rPr>
                <w:rFonts w:ascii="Univers" w:hAnsi="Univers"/>
                <w:b/>
                <w:sz w:val="32"/>
                <w:lang w:val="fr-CA"/>
              </w:rPr>
            </w:pPr>
            <w:r>
              <w:rPr>
                <w:rFonts w:ascii="Univers" w:hAnsi="Univers"/>
                <w:b/>
                <w:sz w:val="32"/>
                <w:lang w:val="fr-CA"/>
              </w:rPr>
              <w:t>Nations Unies pour</w:t>
            </w:r>
          </w:p>
          <w:p w14:paraId="539E7D9D" w14:textId="77777777" w:rsidR="000D720A" w:rsidRPr="00542808" w:rsidRDefault="000D720A" w:rsidP="00887B1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245CDC6" w14:textId="77777777" w:rsidR="000D720A" w:rsidRDefault="000D720A" w:rsidP="00887B1A">
            <w:pPr>
              <w:rPr>
                <w:lang w:val="fr-FR"/>
              </w:rPr>
            </w:pPr>
          </w:p>
          <w:p w14:paraId="4AF3E152" w14:textId="77777777" w:rsidR="000D720A" w:rsidRPr="00DD3433" w:rsidRDefault="000D720A" w:rsidP="00887B1A">
            <w:pPr>
              <w:rPr>
                <w:lang w:val="fr-FR"/>
              </w:rPr>
            </w:pPr>
            <w:r w:rsidRPr="00DD3433">
              <w:rPr>
                <w:lang w:val="fr-FR"/>
              </w:rPr>
              <w:t>Distr.</w:t>
            </w:r>
          </w:p>
          <w:p w14:paraId="0917F012" w14:textId="77777777" w:rsidR="000D720A" w:rsidRPr="00DD3433" w:rsidRDefault="000D720A" w:rsidP="00887B1A">
            <w:pPr>
              <w:rPr>
                <w:lang w:val="fr-FR"/>
              </w:rPr>
            </w:pPr>
            <w:r w:rsidRPr="00DD3433">
              <w:rPr>
                <w:lang w:val="fr-FR"/>
              </w:rPr>
              <w:t>GÉNÉRALE</w:t>
            </w:r>
          </w:p>
          <w:p w14:paraId="76618E85" w14:textId="77777777" w:rsidR="000D720A" w:rsidRPr="00DD3433" w:rsidRDefault="000D720A" w:rsidP="00887B1A">
            <w:pPr>
              <w:rPr>
                <w:lang w:val="fr-FR"/>
              </w:rPr>
            </w:pPr>
          </w:p>
          <w:p w14:paraId="17A5760F" w14:textId="4412D9C4" w:rsidR="000D720A" w:rsidRPr="00055D91" w:rsidRDefault="000D720A" w:rsidP="00887B1A">
            <w:pPr>
              <w:rPr>
                <w:lang w:val="fr-FR"/>
              </w:rPr>
            </w:pPr>
            <w:r>
              <w:fldChar w:fldCharType="begin"/>
            </w:r>
            <w:r w:rsidRPr="00055D91">
              <w:rPr>
                <w:lang w:val="fr-FR"/>
              </w:rPr>
              <w:instrText xml:space="preserve"> DOCPROPERTY "Document number"  \* MERGEFORMAT </w:instrText>
            </w:r>
            <w:r>
              <w:fldChar w:fldCharType="separate"/>
            </w:r>
            <w:r w:rsidR="00D407DE" w:rsidRPr="00055D91">
              <w:rPr>
                <w:lang w:val="fr-FR"/>
              </w:rPr>
              <w:t>UNEP/OzL.Pro/ExCom/98/22</w:t>
            </w:r>
            <w:r>
              <w:fldChar w:fldCharType="end"/>
            </w:r>
          </w:p>
          <w:p w14:paraId="41AEED19" w14:textId="3B194B21" w:rsidR="000D720A" w:rsidRPr="000D720A" w:rsidRDefault="000D720A" w:rsidP="00887B1A">
            <w:pPr>
              <w:rPr>
                <w:szCs w:val="24"/>
              </w:rPr>
            </w:pPr>
            <w:r w:rsidRPr="008B7BCA">
              <w:rPr>
                <w:szCs w:val="24"/>
              </w:rPr>
              <w:fldChar w:fldCharType="begin"/>
            </w:r>
            <w:r w:rsidRPr="000D720A">
              <w:rPr>
                <w:szCs w:val="24"/>
              </w:rPr>
              <w:instrText xml:space="preserve"> DOCPROPERTY "Revision date" \@ "d MMMM YYYY"  \* MERGEFORMAT </w:instrText>
            </w:r>
            <w:r w:rsidRPr="008B7BCA">
              <w:rPr>
                <w:szCs w:val="24"/>
              </w:rPr>
              <w:fldChar w:fldCharType="separate"/>
            </w:r>
            <w:r>
              <w:rPr>
                <w:szCs w:val="24"/>
              </w:rPr>
              <w:t>19</w:t>
            </w:r>
            <w:r w:rsidRPr="000D720A">
              <w:rPr>
                <w:szCs w:val="24"/>
              </w:rPr>
              <w:t xml:space="preserve"> mai 2026</w:t>
            </w:r>
            <w:r w:rsidRPr="008B7BCA">
              <w:rPr>
                <w:szCs w:val="24"/>
              </w:rPr>
              <w:fldChar w:fldCharType="end"/>
            </w:r>
          </w:p>
          <w:p w14:paraId="6ECAB524" w14:textId="77777777" w:rsidR="000D720A" w:rsidRDefault="000D720A" w:rsidP="00887B1A">
            <w:pPr>
              <w:rPr>
                <w:caps/>
                <w:lang w:val="fr-FR"/>
              </w:rPr>
            </w:pPr>
            <w:r w:rsidRPr="000D720A">
              <w:rPr>
                <w:caps/>
              </w:rPr>
              <w:br/>
            </w:r>
            <w:r>
              <w:rPr>
                <w:caps/>
                <w:lang w:val="fr-FR"/>
              </w:rPr>
              <w:t>FRANÇAIS</w:t>
            </w:r>
          </w:p>
          <w:p w14:paraId="719416D8" w14:textId="77777777" w:rsidR="000D720A" w:rsidRPr="00E5237E" w:rsidRDefault="000D720A" w:rsidP="00887B1A">
            <w:pPr>
              <w:rPr>
                <w:lang w:val="fr-CA"/>
              </w:rPr>
            </w:pPr>
            <w:r w:rsidRPr="00E5237E">
              <w:rPr>
                <w:lang w:val="fr-CA"/>
              </w:rPr>
              <w:t>ORIGINAL: ANGLAIS</w:t>
            </w:r>
          </w:p>
        </w:tc>
      </w:tr>
    </w:tbl>
    <w:p w14:paraId="1E7B6DE0" w14:textId="77777777" w:rsidR="000D720A" w:rsidRPr="00630485" w:rsidRDefault="000D720A" w:rsidP="000D720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0032FB01" w14:textId="77777777" w:rsidR="000D720A" w:rsidRPr="00FE1FA0" w:rsidRDefault="000D720A" w:rsidP="000D720A">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3ED3F38F" w14:textId="3191B9E7" w:rsidR="000D720A" w:rsidRPr="00550019" w:rsidRDefault="000D720A" w:rsidP="000D720A">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2"/>
      </w:r>
    </w:p>
    <w:p w14:paraId="162A7978" w14:textId="77777777" w:rsidR="00C15867" w:rsidRPr="000D720A" w:rsidRDefault="00C15867" w:rsidP="00A86912">
      <w:pPr>
        <w:jc w:val="left"/>
        <w:rPr>
          <w:lang w:val="fr-FR"/>
        </w:rPr>
      </w:pPr>
    </w:p>
    <w:p w14:paraId="7682A15E" w14:textId="77777777" w:rsidR="00563DA8" w:rsidRPr="000D720A" w:rsidRDefault="00563DA8" w:rsidP="00A86912">
      <w:pPr>
        <w:jc w:val="left"/>
        <w:rPr>
          <w:lang w:val="fr-FR"/>
        </w:rPr>
      </w:pPr>
    </w:p>
    <w:p w14:paraId="0C759CDF" w14:textId="77777777" w:rsidR="00D1290A" w:rsidRPr="000D720A" w:rsidRDefault="00D1290A" w:rsidP="00A86912">
      <w:pPr>
        <w:jc w:val="left"/>
        <w:rPr>
          <w:lang w:val="fr-FR"/>
        </w:rPr>
      </w:pPr>
    </w:p>
    <w:p w14:paraId="56888F56" w14:textId="77777777" w:rsidR="00694152" w:rsidRPr="000D720A" w:rsidRDefault="00694152" w:rsidP="00A86912">
      <w:pPr>
        <w:tabs>
          <w:tab w:val="left" w:pos="7590"/>
        </w:tabs>
        <w:jc w:val="left"/>
        <w:rPr>
          <w:lang w:val="fr-FR"/>
        </w:rPr>
      </w:pPr>
    </w:p>
    <w:p w14:paraId="1A2E09E5" w14:textId="77777777" w:rsidR="00563DA8" w:rsidRPr="000D720A" w:rsidRDefault="00563DA8" w:rsidP="00A86912">
      <w:pPr>
        <w:rPr>
          <w:lang w:val="fr-FR"/>
        </w:rPr>
      </w:pPr>
    </w:p>
    <w:p w14:paraId="733E4971" w14:textId="7A61543A" w:rsidR="00563DA8" w:rsidRPr="000D720A" w:rsidRDefault="00D407DE" w:rsidP="00A86912">
      <w:pPr>
        <w:jc w:val="center"/>
        <w:rPr>
          <w:b/>
          <w:lang w:val="fr-FR"/>
        </w:rPr>
      </w:pPr>
      <w:r w:rsidRPr="000D720A">
        <w:rPr>
          <w:b/>
          <w:lang w:val="fr-FR"/>
        </w:rPr>
        <w:t>PROPOSITION DE PROJET : BAHREÏN</w:t>
      </w:r>
    </w:p>
    <w:p w14:paraId="3794572F" w14:textId="77777777" w:rsidR="00563DA8" w:rsidRPr="000D720A" w:rsidRDefault="00563DA8" w:rsidP="00A86912">
      <w:pPr>
        <w:rPr>
          <w:lang w:val="fr-FR"/>
        </w:rPr>
      </w:pPr>
    </w:p>
    <w:p w14:paraId="50E1658A" w14:textId="77777777" w:rsidR="00563DA8" w:rsidRPr="000D720A" w:rsidRDefault="00563DA8" w:rsidP="00A86912">
      <w:pPr>
        <w:rPr>
          <w:lang w:val="fr-FR"/>
        </w:rPr>
      </w:pPr>
    </w:p>
    <w:p w14:paraId="72013333" w14:textId="1A72F8A2" w:rsidR="00563DA8" w:rsidRPr="000D720A" w:rsidRDefault="00563DA8" w:rsidP="00A86912">
      <w:pPr>
        <w:ind w:firstLine="720"/>
        <w:rPr>
          <w:lang w:val="fr-FR"/>
        </w:rPr>
      </w:pPr>
      <w:r w:rsidRPr="000D720A">
        <w:rPr>
          <w:lang w:val="fr-FR"/>
        </w:rPr>
        <w:t>Le présent document contient les observations et recommandations du secrétariat concernant la proposition de projet suivante :</w:t>
      </w:r>
    </w:p>
    <w:p w14:paraId="33162417" w14:textId="77777777" w:rsidR="00563DA8" w:rsidRPr="009306D2" w:rsidRDefault="00563DA8" w:rsidP="00A86912">
      <w:pPr>
        <w:spacing w:before="240" w:after="240"/>
        <w:rPr>
          <w:u w:val="single"/>
        </w:rPr>
      </w:pPr>
      <w:r w:rsidRPr="009306D2">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2223"/>
        <w:gridCol w:w="2029"/>
      </w:tblGrid>
      <w:tr w:rsidR="00563DA8" w:rsidRPr="009306D2" w14:paraId="4D6BE44B" w14:textId="77777777" w:rsidTr="009F6536">
        <w:tc>
          <w:tcPr>
            <w:tcW w:w="2762" w:type="pct"/>
          </w:tcPr>
          <w:p w14:paraId="538936CE" w14:textId="77777777" w:rsidR="009F6536" w:rsidRDefault="00563DA8" w:rsidP="00A86912">
            <w:pPr>
              <w:pStyle w:val="ListParagraph"/>
              <w:numPr>
                <w:ilvl w:val="0"/>
                <w:numId w:val="21"/>
              </w:numPr>
              <w:ind w:left="604" w:hanging="714"/>
              <w:jc w:val="left"/>
              <w:rPr>
                <w:lang w:val="fr-FR"/>
              </w:rPr>
            </w:pPr>
            <w:r w:rsidRPr="000D720A">
              <w:rPr>
                <w:lang w:val="fr-FR"/>
              </w:rPr>
              <w:t xml:space="preserve">Plan de gestion de l'élimination des HCFC </w:t>
            </w:r>
          </w:p>
          <w:p w14:paraId="0C4CE8C2" w14:textId="5162BA12" w:rsidR="00563DA8" w:rsidRPr="000D720A" w:rsidRDefault="00563DA8" w:rsidP="009F6536">
            <w:pPr>
              <w:pStyle w:val="ListParagraph"/>
              <w:ind w:left="604"/>
              <w:jc w:val="left"/>
              <w:rPr>
                <w:lang w:val="fr-FR"/>
              </w:rPr>
            </w:pPr>
            <w:r w:rsidRPr="000D720A">
              <w:rPr>
                <w:lang w:val="fr-FR"/>
              </w:rPr>
              <w:t>(</w:t>
            </w:r>
            <w:r w:rsidR="0070481C" w:rsidRPr="000D720A">
              <w:rPr>
                <w:lang w:val="fr-FR"/>
              </w:rPr>
              <w:t>phase III</w:t>
            </w:r>
            <w:r w:rsidRPr="000D720A">
              <w:rPr>
                <w:lang w:val="fr-FR"/>
              </w:rPr>
              <w:t>, première tranche)</w:t>
            </w:r>
          </w:p>
        </w:tc>
        <w:tc>
          <w:tcPr>
            <w:tcW w:w="1170" w:type="pct"/>
          </w:tcPr>
          <w:p w14:paraId="7D8A0C00" w14:textId="74B7FC9B" w:rsidR="00563DA8" w:rsidRPr="009306D2" w:rsidRDefault="009F6536" w:rsidP="00A86912">
            <w:pPr>
              <w:jc w:val="center"/>
              <w:rPr>
                <w:highlight w:val="cyan"/>
              </w:rPr>
            </w:pPr>
            <w:r>
              <w:t xml:space="preserve">       </w:t>
            </w:r>
            <w:r w:rsidR="002239AC" w:rsidRPr="009306D2">
              <w:t>PNUE</w:t>
            </w:r>
          </w:p>
        </w:tc>
        <w:tc>
          <w:tcPr>
            <w:tcW w:w="1068" w:type="pct"/>
          </w:tcPr>
          <w:p w14:paraId="33FB5EAD" w14:textId="77777777" w:rsidR="00563DA8" w:rsidRPr="009306D2" w:rsidRDefault="00563DA8" w:rsidP="00A86912">
            <w:pPr>
              <w:jc w:val="right"/>
              <w:rPr>
                <w:highlight w:val="cyan"/>
              </w:rPr>
            </w:pPr>
            <w:r w:rsidRPr="009306D2">
              <w:t>Pour examen individuel</w:t>
            </w:r>
          </w:p>
        </w:tc>
      </w:tr>
    </w:tbl>
    <w:p w14:paraId="3F21FC18" w14:textId="77777777" w:rsidR="00563DA8" w:rsidRPr="009306D2" w:rsidRDefault="00563DA8" w:rsidP="00A86912"/>
    <w:p w14:paraId="15D0FF4F" w14:textId="77777777" w:rsidR="00563DA8" w:rsidRPr="009306D2" w:rsidRDefault="00563DA8" w:rsidP="00A86912"/>
    <w:p w14:paraId="0DDF4455" w14:textId="77777777" w:rsidR="00563DA8" w:rsidRPr="009306D2" w:rsidRDefault="00563DA8" w:rsidP="00A86912"/>
    <w:p w14:paraId="494D210F" w14:textId="77777777" w:rsidR="00563DA8" w:rsidRPr="009306D2" w:rsidRDefault="00563DA8" w:rsidP="00A86912">
      <w:pPr>
        <w:jc w:val="left"/>
      </w:pPr>
    </w:p>
    <w:p w14:paraId="2EFA0E6C" w14:textId="77777777" w:rsidR="00563DA8" w:rsidRPr="009306D2" w:rsidRDefault="00563DA8" w:rsidP="00A86912">
      <w:pPr>
        <w:jc w:val="left"/>
      </w:pPr>
      <w:r w:rsidRPr="009306D2">
        <w:br w:type="page"/>
      </w:r>
    </w:p>
    <w:p w14:paraId="32F94075" w14:textId="77777777" w:rsidR="00563DA8" w:rsidRPr="000D720A" w:rsidRDefault="00563DA8" w:rsidP="00A86912">
      <w:pPr>
        <w:spacing w:before="120" w:after="120"/>
        <w:ind w:left="-425" w:right="-420"/>
        <w:jc w:val="center"/>
        <w:rPr>
          <w:b/>
          <w:lang w:val="fr-FR"/>
        </w:rPr>
      </w:pPr>
      <w:r w:rsidRPr="000D720A">
        <w:rPr>
          <w:b/>
          <w:lang w:val="fr-FR"/>
        </w:rPr>
        <w:lastRenderedPageBreak/>
        <w:t>FICHE D'ÉVALUATION DE PROJET – PROJETS PLURIANNUELS</w:t>
      </w:r>
    </w:p>
    <w:p w14:paraId="1F2A95C2" w14:textId="06E2FDAD" w:rsidR="00563DA8" w:rsidRPr="009306D2" w:rsidRDefault="008079DC" w:rsidP="00A86912">
      <w:pPr>
        <w:spacing w:before="200" w:after="200"/>
        <w:ind w:left="-425" w:right="-420"/>
        <w:jc w:val="center"/>
        <w:rPr>
          <w:b/>
        </w:rPr>
      </w:pPr>
      <w:r w:rsidRPr="009306D2">
        <w:rPr>
          <w:b/>
        </w:rPr>
        <w:t>Bahreïn</w:t>
      </w:r>
    </w:p>
    <w:tbl>
      <w:tblPr>
        <w:tblStyle w:val="TableGrid"/>
        <w:tblW w:w="5364" w:type="pct"/>
        <w:jc w:val="center"/>
        <w:tblLayout w:type="fixed"/>
        <w:tblLook w:val="04A0" w:firstRow="1" w:lastRow="0" w:firstColumn="1" w:lastColumn="0" w:noHBand="0" w:noVBand="1"/>
      </w:tblPr>
      <w:tblGrid>
        <w:gridCol w:w="6115"/>
        <w:gridCol w:w="3916"/>
      </w:tblGrid>
      <w:tr w:rsidR="00563DA8" w:rsidRPr="009306D2" w14:paraId="054A8542" w14:textId="77777777" w:rsidTr="00CF2E1A">
        <w:trPr>
          <w:trHeight w:val="139"/>
          <w:jc w:val="center"/>
        </w:trPr>
        <w:tc>
          <w:tcPr>
            <w:tcW w:w="3048" w:type="pct"/>
            <w:vAlign w:val="center"/>
          </w:tcPr>
          <w:p w14:paraId="3FBFF15E" w14:textId="5439F68B" w:rsidR="00563DA8" w:rsidRPr="000D720A" w:rsidRDefault="00563DA8" w:rsidP="00A86912">
            <w:pPr>
              <w:spacing w:before="20" w:after="20"/>
              <w:jc w:val="center"/>
              <w:rPr>
                <w:b/>
                <w:sz w:val="20"/>
                <w:lang w:val="fr-FR"/>
              </w:rPr>
            </w:pPr>
            <w:r w:rsidRPr="000D720A">
              <w:rPr>
                <w:b/>
                <w:sz w:val="20"/>
                <w:lang w:val="fr-FR"/>
              </w:rPr>
              <w:t>TITRE DU PROJET</w:t>
            </w:r>
          </w:p>
        </w:tc>
        <w:tc>
          <w:tcPr>
            <w:tcW w:w="1952" w:type="pct"/>
            <w:vAlign w:val="center"/>
          </w:tcPr>
          <w:p w14:paraId="419B7E56" w14:textId="2A3953AB" w:rsidR="00563DA8" w:rsidRPr="009306D2" w:rsidRDefault="00B215B3" w:rsidP="00A86912">
            <w:pPr>
              <w:spacing w:before="20" w:after="20"/>
              <w:jc w:val="center"/>
              <w:rPr>
                <w:b/>
                <w:sz w:val="20"/>
              </w:rPr>
            </w:pPr>
            <w:r>
              <w:rPr>
                <w:b/>
                <w:sz w:val="20"/>
              </w:rPr>
              <w:t>AGENCE</w:t>
            </w:r>
          </w:p>
        </w:tc>
      </w:tr>
      <w:tr w:rsidR="00563DA8" w:rsidRPr="009306D2" w14:paraId="0CFE48E5" w14:textId="77777777" w:rsidTr="00CF2E1A">
        <w:trPr>
          <w:trHeight w:val="326"/>
          <w:jc w:val="center"/>
        </w:trPr>
        <w:tc>
          <w:tcPr>
            <w:tcW w:w="3048" w:type="pct"/>
            <w:vAlign w:val="center"/>
          </w:tcPr>
          <w:p w14:paraId="16E6EA8E" w14:textId="49A23AD6" w:rsidR="00563DA8" w:rsidRPr="006A50E4" w:rsidRDefault="00A12321" w:rsidP="00A86912">
            <w:pPr>
              <w:spacing w:before="20" w:after="20"/>
              <w:jc w:val="center"/>
              <w:rPr>
                <w:color w:val="000000" w:themeColor="text1"/>
                <w:sz w:val="20"/>
                <w:lang w:val="fr-FR"/>
              </w:rPr>
            </w:pPr>
            <w:r>
              <w:rPr>
                <w:color w:val="000000" w:themeColor="text1"/>
                <w:sz w:val="20"/>
                <w:lang w:val="fr-FR"/>
              </w:rPr>
              <w:t>P</w:t>
            </w:r>
            <w:r w:rsidR="00A075C3" w:rsidRPr="006A50E4">
              <w:rPr>
                <w:color w:val="000000" w:themeColor="text1"/>
                <w:sz w:val="20"/>
                <w:lang w:val="fr-FR"/>
              </w:rPr>
              <w:t xml:space="preserve">lan de gestion de l’élimination des HCFC </w:t>
            </w:r>
            <w:r w:rsidR="00563DA8" w:rsidRPr="006A50E4">
              <w:rPr>
                <w:color w:val="000000" w:themeColor="text1"/>
                <w:sz w:val="20"/>
                <w:lang w:val="fr-FR"/>
              </w:rPr>
              <w:t>(</w:t>
            </w:r>
            <w:r w:rsidR="0070481C" w:rsidRPr="006A50E4">
              <w:rPr>
                <w:color w:val="000000" w:themeColor="text1"/>
                <w:sz w:val="20"/>
                <w:lang w:val="fr-FR"/>
              </w:rPr>
              <w:t>phase III</w:t>
            </w:r>
            <w:r w:rsidR="00563DA8" w:rsidRPr="006A50E4">
              <w:rPr>
                <w:color w:val="000000" w:themeColor="text1"/>
                <w:sz w:val="20"/>
                <w:lang w:val="fr-FR"/>
              </w:rPr>
              <w:t>)</w:t>
            </w:r>
          </w:p>
        </w:tc>
        <w:tc>
          <w:tcPr>
            <w:tcW w:w="1952" w:type="pct"/>
            <w:vAlign w:val="center"/>
          </w:tcPr>
          <w:p w14:paraId="33C0F831" w14:textId="3E2F9462" w:rsidR="00563DA8" w:rsidRPr="009306D2" w:rsidRDefault="002239AC" w:rsidP="00A86912">
            <w:pPr>
              <w:spacing w:before="20" w:after="20"/>
              <w:jc w:val="center"/>
              <w:rPr>
                <w:color w:val="000000" w:themeColor="text1"/>
                <w:sz w:val="20"/>
              </w:rPr>
            </w:pPr>
            <w:r w:rsidRPr="009306D2">
              <w:rPr>
                <w:color w:val="000000" w:themeColor="text1"/>
                <w:sz w:val="20"/>
              </w:rPr>
              <w:t xml:space="preserve">PNUE </w:t>
            </w:r>
            <w:r w:rsidR="00563DA8" w:rsidRPr="009306D2">
              <w:rPr>
                <w:color w:val="000000" w:themeColor="text1"/>
                <w:sz w:val="20"/>
              </w:rPr>
              <w:t>(principale)</w:t>
            </w:r>
          </w:p>
        </w:tc>
      </w:tr>
    </w:tbl>
    <w:p w14:paraId="123F2B8C"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575"/>
        <w:gridCol w:w="1649"/>
        <w:gridCol w:w="2807"/>
      </w:tblGrid>
      <w:tr w:rsidR="00563DA8" w:rsidRPr="009306D2" w14:paraId="0053F4C6" w14:textId="77777777" w:rsidTr="00CF2E1A">
        <w:trPr>
          <w:trHeight w:val="334"/>
          <w:jc w:val="center"/>
        </w:trPr>
        <w:tc>
          <w:tcPr>
            <w:tcW w:w="2779" w:type="pct"/>
            <w:vAlign w:val="center"/>
          </w:tcPr>
          <w:p w14:paraId="1C764FBC" w14:textId="7BF7BFE5" w:rsidR="00563DA8" w:rsidRPr="000D720A" w:rsidRDefault="00723BB7" w:rsidP="00A86912">
            <w:pPr>
              <w:spacing w:before="20" w:after="20"/>
              <w:jc w:val="left"/>
              <w:rPr>
                <w:b/>
                <w:sz w:val="20"/>
                <w:lang w:val="fr-FR"/>
              </w:rPr>
            </w:pPr>
            <w:r w:rsidRPr="00723BB7">
              <w:rPr>
                <w:b/>
                <w:sz w:val="20"/>
                <w:lang w:val="fr-FR"/>
              </w:rPr>
              <w:t>DONNÉES</w:t>
            </w:r>
            <w:r w:rsidR="006A50E4" w:rsidRPr="000D720A">
              <w:rPr>
                <w:b/>
                <w:sz w:val="20"/>
                <w:lang w:val="fr-FR"/>
              </w:rPr>
              <w:t xml:space="preserve"> CONFORMEMENT A L’ARTICLE 7 </w:t>
            </w:r>
            <w:r w:rsidR="00563DA8" w:rsidRPr="000D720A">
              <w:rPr>
                <w:b/>
                <w:sz w:val="20"/>
                <w:lang w:val="fr-FR"/>
              </w:rPr>
              <w:t>(Annexe C, Groupe I)</w:t>
            </w:r>
          </w:p>
        </w:tc>
        <w:tc>
          <w:tcPr>
            <w:tcW w:w="822" w:type="pct"/>
            <w:vAlign w:val="center"/>
          </w:tcPr>
          <w:p w14:paraId="01DDA9C8" w14:textId="2281B008" w:rsidR="00563DA8" w:rsidRPr="009306D2" w:rsidRDefault="00563DA8" w:rsidP="00A86912">
            <w:pPr>
              <w:spacing w:before="20" w:after="20"/>
              <w:jc w:val="center"/>
              <w:rPr>
                <w:sz w:val="20"/>
              </w:rPr>
            </w:pPr>
            <w:r w:rsidRPr="009306D2">
              <w:rPr>
                <w:b/>
                <w:bCs/>
                <w:sz w:val="20"/>
              </w:rPr>
              <w:t>Année :</w:t>
            </w:r>
            <w:r w:rsidR="00320097" w:rsidRPr="009306D2">
              <w:rPr>
                <w:b/>
                <w:bCs/>
                <w:color w:val="000000" w:themeColor="text1"/>
                <w:sz w:val="20"/>
              </w:rPr>
              <w:t xml:space="preserve"> 2025</w:t>
            </w:r>
          </w:p>
        </w:tc>
        <w:tc>
          <w:tcPr>
            <w:tcW w:w="1399" w:type="pct"/>
            <w:vAlign w:val="center"/>
          </w:tcPr>
          <w:p w14:paraId="2FC6FFE6" w14:textId="46D94F2D" w:rsidR="00563DA8" w:rsidRPr="009306D2" w:rsidRDefault="00537AA9" w:rsidP="00A86912">
            <w:pPr>
              <w:spacing w:before="20" w:after="20"/>
              <w:jc w:val="right"/>
              <w:rPr>
                <w:sz w:val="20"/>
              </w:rPr>
            </w:pPr>
            <w:r w:rsidRPr="009306D2">
              <w:rPr>
                <w:color w:val="000000" w:themeColor="text1"/>
                <w:sz w:val="20"/>
              </w:rPr>
              <w:t xml:space="preserve">13,53 </w:t>
            </w:r>
            <w:r w:rsidR="00563DA8" w:rsidRPr="009306D2">
              <w:rPr>
                <w:sz w:val="20"/>
              </w:rPr>
              <w:t>tonnes PAO</w:t>
            </w:r>
          </w:p>
        </w:tc>
      </w:tr>
    </w:tbl>
    <w:p w14:paraId="2FE20EB9" w14:textId="77777777" w:rsidR="00563DA8" w:rsidRPr="009306D2" w:rsidRDefault="00563DA8" w:rsidP="00A86912">
      <w:pPr>
        <w:jc w:val="center"/>
        <w:rPr>
          <w:sz w:val="18"/>
        </w:rPr>
      </w:pPr>
    </w:p>
    <w:tbl>
      <w:tblPr>
        <w:tblStyle w:val="TableGrid"/>
        <w:tblW w:w="5360" w:type="pct"/>
        <w:jc w:val="center"/>
        <w:tblLayout w:type="fixed"/>
        <w:tblLook w:val="04A0" w:firstRow="1" w:lastRow="0" w:firstColumn="1" w:lastColumn="0" w:noHBand="0" w:noVBand="1"/>
      </w:tblPr>
      <w:tblGrid>
        <w:gridCol w:w="1399"/>
        <w:gridCol w:w="856"/>
        <w:gridCol w:w="992"/>
        <w:gridCol w:w="1135"/>
        <w:gridCol w:w="1417"/>
        <w:gridCol w:w="1570"/>
        <w:gridCol w:w="996"/>
        <w:gridCol w:w="1658"/>
      </w:tblGrid>
      <w:tr w:rsidR="007E0ADD" w:rsidRPr="009306D2" w14:paraId="25E66255" w14:textId="77777777" w:rsidTr="007E0ADD">
        <w:trPr>
          <w:trHeight w:val="128"/>
          <w:jc w:val="center"/>
        </w:trPr>
        <w:tc>
          <w:tcPr>
            <w:tcW w:w="4173" w:type="pct"/>
            <w:gridSpan w:val="7"/>
            <w:tcBorders>
              <w:right w:val="single" w:sz="4" w:space="0" w:color="auto"/>
            </w:tcBorders>
            <w:vAlign w:val="center"/>
          </w:tcPr>
          <w:p w14:paraId="0E5B8AEE" w14:textId="77777777" w:rsidR="007E0ADD" w:rsidRPr="000D720A" w:rsidRDefault="007E0ADD" w:rsidP="00A86912">
            <w:pPr>
              <w:spacing w:before="20" w:after="20"/>
              <w:jc w:val="left"/>
              <w:rPr>
                <w:b/>
                <w:sz w:val="20"/>
                <w:lang w:val="fr-FR"/>
              </w:rPr>
            </w:pPr>
            <w:r w:rsidRPr="000D720A">
              <w:rPr>
                <w:b/>
                <w:sz w:val="20"/>
                <w:lang w:val="fr-FR"/>
              </w:rPr>
              <w:t>DONNÉES SECTORIELLES DU PROGRAMME DE PAYS (tonnes PAO)</w:t>
            </w:r>
          </w:p>
        </w:tc>
        <w:tc>
          <w:tcPr>
            <w:tcW w:w="827" w:type="pct"/>
            <w:tcBorders>
              <w:top w:val="single" w:sz="4" w:space="0" w:color="auto"/>
              <w:left w:val="single" w:sz="4" w:space="0" w:color="auto"/>
              <w:bottom w:val="single" w:sz="4" w:space="0" w:color="auto"/>
              <w:right w:val="single" w:sz="4" w:space="0" w:color="auto"/>
            </w:tcBorders>
            <w:vAlign w:val="center"/>
          </w:tcPr>
          <w:p w14:paraId="7B23C26A" w14:textId="4A2C649F" w:rsidR="007E0ADD" w:rsidRPr="009306D2" w:rsidRDefault="007E0ADD" w:rsidP="007E0ADD">
            <w:pPr>
              <w:spacing w:before="20" w:after="20"/>
              <w:jc w:val="center"/>
              <w:rPr>
                <w:b/>
                <w:sz w:val="20"/>
                <w:highlight w:val="cyan"/>
              </w:rPr>
            </w:pPr>
            <w:r w:rsidRPr="009306D2">
              <w:rPr>
                <w:b/>
                <w:sz w:val="20"/>
              </w:rPr>
              <w:t xml:space="preserve">Année </w:t>
            </w:r>
            <w:r>
              <w:rPr>
                <w:b/>
                <w:sz w:val="20"/>
              </w:rPr>
              <w:t xml:space="preserve">: </w:t>
            </w:r>
            <w:r w:rsidRPr="009306D2">
              <w:rPr>
                <w:b/>
                <w:color w:val="000000" w:themeColor="text1"/>
                <w:sz w:val="20"/>
              </w:rPr>
              <w:t>2025</w:t>
            </w:r>
          </w:p>
        </w:tc>
      </w:tr>
      <w:tr w:rsidR="0047515D" w:rsidRPr="009306D2" w14:paraId="20C14F92" w14:textId="77777777" w:rsidTr="007E0ADD">
        <w:trPr>
          <w:trHeight w:val="63"/>
          <w:jc w:val="center"/>
        </w:trPr>
        <w:tc>
          <w:tcPr>
            <w:tcW w:w="698" w:type="pct"/>
            <w:vMerge w:val="restart"/>
            <w:vAlign w:val="center"/>
          </w:tcPr>
          <w:p w14:paraId="12571A3E" w14:textId="77777777" w:rsidR="0047515D" w:rsidRPr="009306D2" w:rsidRDefault="00B371D3" w:rsidP="00A86912">
            <w:pPr>
              <w:spacing w:before="20" w:after="20"/>
              <w:jc w:val="center"/>
              <w:rPr>
                <w:sz w:val="20"/>
              </w:rPr>
            </w:pPr>
            <w:r w:rsidRPr="009306D2">
              <w:rPr>
                <w:sz w:val="20"/>
              </w:rPr>
              <w:t>Substance</w:t>
            </w:r>
          </w:p>
        </w:tc>
        <w:tc>
          <w:tcPr>
            <w:tcW w:w="427" w:type="pct"/>
            <w:vMerge w:val="restart"/>
            <w:vAlign w:val="center"/>
          </w:tcPr>
          <w:p w14:paraId="32967B51" w14:textId="77777777" w:rsidR="0047515D" w:rsidRPr="009306D2" w:rsidRDefault="0047515D" w:rsidP="00A86912">
            <w:pPr>
              <w:spacing w:before="20" w:after="20"/>
              <w:ind w:left="-106" w:right="-97"/>
              <w:jc w:val="center"/>
              <w:rPr>
                <w:sz w:val="20"/>
              </w:rPr>
            </w:pPr>
            <w:r w:rsidRPr="009306D2">
              <w:rPr>
                <w:sz w:val="20"/>
              </w:rPr>
              <w:t>Aérosols</w:t>
            </w:r>
          </w:p>
        </w:tc>
        <w:tc>
          <w:tcPr>
            <w:tcW w:w="495" w:type="pct"/>
            <w:vMerge w:val="restart"/>
            <w:vAlign w:val="center"/>
          </w:tcPr>
          <w:p w14:paraId="52058E25" w14:textId="77777777" w:rsidR="0047515D" w:rsidRPr="009306D2" w:rsidRDefault="0047515D" w:rsidP="00A86912">
            <w:pPr>
              <w:spacing w:before="20" w:after="20"/>
              <w:jc w:val="center"/>
              <w:rPr>
                <w:sz w:val="20"/>
              </w:rPr>
            </w:pPr>
            <w:r w:rsidRPr="009306D2">
              <w:rPr>
                <w:sz w:val="20"/>
              </w:rPr>
              <w:t>Mousses</w:t>
            </w:r>
          </w:p>
        </w:tc>
        <w:tc>
          <w:tcPr>
            <w:tcW w:w="566" w:type="pct"/>
            <w:vMerge w:val="restart"/>
            <w:vAlign w:val="center"/>
          </w:tcPr>
          <w:p w14:paraId="3A2AF25D" w14:textId="77777777" w:rsidR="0047515D" w:rsidRPr="009306D2" w:rsidRDefault="0047515D" w:rsidP="00A86912">
            <w:pPr>
              <w:spacing w:before="20" w:after="20"/>
              <w:ind w:left="-106" w:right="-112"/>
              <w:jc w:val="center"/>
              <w:rPr>
                <w:sz w:val="20"/>
              </w:rPr>
            </w:pPr>
            <w:r w:rsidRPr="009306D2">
              <w:rPr>
                <w:sz w:val="20"/>
              </w:rPr>
              <w:t>Lutte contre l'incendie</w:t>
            </w:r>
          </w:p>
        </w:tc>
        <w:tc>
          <w:tcPr>
            <w:tcW w:w="1490" w:type="pct"/>
            <w:gridSpan w:val="2"/>
            <w:vAlign w:val="center"/>
          </w:tcPr>
          <w:p w14:paraId="1CA0BA38" w14:textId="77777777" w:rsidR="0047515D" w:rsidRPr="009306D2" w:rsidRDefault="0047515D" w:rsidP="00A86912">
            <w:pPr>
              <w:spacing w:before="20" w:after="20"/>
              <w:jc w:val="center"/>
              <w:rPr>
                <w:sz w:val="20"/>
              </w:rPr>
            </w:pPr>
            <w:r w:rsidRPr="009306D2">
              <w:rPr>
                <w:sz w:val="20"/>
              </w:rPr>
              <w:t>Réfrigération</w:t>
            </w:r>
          </w:p>
        </w:tc>
        <w:tc>
          <w:tcPr>
            <w:tcW w:w="497" w:type="pct"/>
            <w:vMerge w:val="restart"/>
            <w:vAlign w:val="center"/>
          </w:tcPr>
          <w:p w14:paraId="5D14C76A" w14:textId="77777777" w:rsidR="0047515D" w:rsidRPr="009306D2" w:rsidRDefault="0047515D" w:rsidP="00A86912">
            <w:pPr>
              <w:spacing w:before="20" w:after="20"/>
              <w:ind w:left="-106" w:right="-105"/>
              <w:jc w:val="center"/>
              <w:rPr>
                <w:sz w:val="20"/>
              </w:rPr>
            </w:pPr>
            <w:r w:rsidRPr="009306D2">
              <w:rPr>
                <w:sz w:val="20"/>
              </w:rPr>
              <w:t>Solvant</w:t>
            </w:r>
          </w:p>
        </w:tc>
        <w:tc>
          <w:tcPr>
            <w:tcW w:w="827" w:type="pct"/>
            <w:vMerge w:val="restart"/>
            <w:tcBorders>
              <w:top w:val="single" w:sz="4" w:space="0" w:color="auto"/>
            </w:tcBorders>
            <w:vAlign w:val="center"/>
          </w:tcPr>
          <w:p w14:paraId="01331BE2" w14:textId="07695A91" w:rsidR="0047515D" w:rsidRPr="009306D2" w:rsidRDefault="007E0ADD" w:rsidP="00A86912">
            <w:pPr>
              <w:spacing w:before="20" w:after="20"/>
              <w:jc w:val="center"/>
              <w:rPr>
                <w:sz w:val="20"/>
              </w:rPr>
            </w:pPr>
            <w:r w:rsidRPr="007E0ADD">
              <w:rPr>
                <w:sz w:val="20"/>
              </w:rPr>
              <w:t>Consommation totale du secteur</w:t>
            </w:r>
          </w:p>
        </w:tc>
      </w:tr>
      <w:tr w:rsidR="0047515D" w:rsidRPr="009306D2" w14:paraId="581E0AF8" w14:textId="77777777" w:rsidTr="007E0ADD">
        <w:trPr>
          <w:trHeight w:val="46"/>
          <w:jc w:val="center"/>
        </w:trPr>
        <w:tc>
          <w:tcPr>
            <w:tcW w:w="698" w:type="pct"/>
            <w:vMerge/>
            <w:vAlign w:val="center"/>
          </w:tcPr>
          <w:p w14:paraId="33165CCC" w14:textId="77777777" w:rsidR="0047515D" w:rsidRPr="009306D2" w:rsidRDefault="0047515D" w:rsidP="00A86912">
            <w:pPr>
              <w:spacing w:before="20" w:after="20"/>
              <w:jc w:val="center"/>
              <w:rPr>
                <w:sz w:val="20"/>
              </w:rPr>
            </w:pPr>
          </w:p>
        </w:tc>
        <w:tc>
          <w:tcPr>
            <w:tcW w:w="427" w:type="pct"/>
            <w:vMerge/>
            <w:vAlign w:val="center"/>
          </w:tcPr>
          <w:p w14:paraId="7BF2CB65" w14:textId="77777777" w:rsidR="0047515D" w:rsidRPr="009306D2" w:rsidRDefault="0047515D" w:rsidP="00A86912">
            <w:pPr>
              <w:spacing w:before="20" w:after="20"/>
              <w:ind w:left="-106" w:right="-97"/>
              <w:jc w:val="center"/>
              <w:rPr>
                <w:sz w:val="20"/>
              </w:rPr>
            </w:pPr>
          </w:p>
        </w:tc>
        <w:tc>
          <w:tcPr>
            <w:tcW w:w="495" w:type="pct"/>
            <w:vMerge/>
            <w:vAlign w:val="center"/>
          </w:tcPr>
          <w:p w14:paraId="2C71DC9D" w14:textId="77777777" w:rsidR="0047515D" w:rsidRPr="009306D2" w:rsidRDefault="0047515D" w:rsidP="00A86912">
            <w:pPr>
              <w:spacing w:before="20" w:after="20"/>
              <w:jc w:val="center"/>
              <w:rPr>
                <w:sz w:val="20"/>
              </w:rPr>
            </w:pPr>
          </w:p>
        </w:tc>
        <w:tc>
          <w:tcPr>
            <w:tcW w:w="566" w:type="pct"/>
            <w:vMerge/>
            <w:vAlign w:val="center"/>
          </w:tcPr>
          <w:p w14:paraId="27293918" w14:textId="77777777" w:rsidR="0047515D" w:rsidRPr="009306D2" w:rsidRDefault="0047515D" w:rsidP="00A86912">
            <w:pPr>
              <w:spacing w:before="20" w:after="20"/>
              <w:ind w:left="-106" w:right="-112"/>
              <w:jc w:val="center"/>
              <w:rPr>
                <w:sz w:val="20"/>
              </w:rPr>
            </w:pPr>
          </w:p>
        </w:tc>
        <w:tc>
          <w:tcPr>
            <w:tcW w:w="707" w:type="pct"/>
            <w:vAlign w:val="center"/>
          </w:tcPr>
          <w:p w14:paraId="73802130" w14:textId="77777777" w:rsidR="0047515D" w:rsidRPr="009306D2" w:rsidRDefault="0047515D" w:rsidP="00A86912">
            <w:pPr>
              <w:spacing w:before="20" w:after="20"/>
              <w:jc w:val="center"/>
              <w:rPr>
                <w:sz w:val="20"/>
              </w:rPr>
            </w:pPr>
            <w:r w:rsidRPr="009306D2">
              <w:rPr>
                <w:sz w:val="20"/>
              </w:rPr>
              <w:t>Fabrication</w:t>
            </w:r>
          </w:p>
        </w:tc>
        <w:tc>
          <w:tcPr>
            <w:tcW w:w="783" w:type="pct"/>
            <w:vAlign w:val="center"/>
          </w:tcPr>
          <w:p w14:paraId="1586159E" w14:textId="77777777" w:rsidR="0047515D" w:rsidRPr="009306D2" w:rsidRDefault="0047515D" w:rsidP="00A86912">
            <w:pPr>
              <w:spacing w:before="20" w:after="20"/>
              <w:jc w:val="center"/>
              <w:rPr>
                <w:sz w:val="20"/>
              </w:rPr>
            </w:pPr>
            <w:r w:rsidRPr="009306D2">
              <w:rPr>
                <w:sz w:val="20"/>
              </w:rPr>
              <w:t>Entretien</w:t>
            </w:r>
          </w:p>
        </w:tc>
        <w:tc>
          <w:tcPr>
            <w:tcW w:w="497" w:type="pct"/>
            <w:vMerge/>
            <w:vAlign w:val="center"/>
          </w:tcPr>
          <w:p w14:paraId="53F80685" w14:textId="77777777" w:rsidR="0047515D" w:rsidRPr="009306D2" w:rsidRDefault="0047515D" w:rsidP="00A86912">
            <w:pPr>
              <w:spacing w:before="20" w:after="20"/>
              <w:ind w:left="-106" w:right="-105"/>
              <w:jc w:val="center"/>
              <w:rPr>
                <w:sz w:val="20"/>
              </w:rPr>
            </w:pPr>
          </w:p>
        </w:tc>
        <w:tc>
          <w:tcPr>
            <w:tcW w:w="827" w:type="pct"/>
            <w:vMerge/>
            <w:vAlign w:val="center"/>
          </w:tcPr>
          <w:p w14:paraId="6D1EF807" w14:textId="77777777" w:rsidR="0047515D" w:rsidRPr="009306D2" w:rsidRDefault="0047515D" w:rsidP="00A86912">
            <w:pPr>
              <w:spacing w:before="20" w:after="20"/>
              <w:jc w:val="center"/>
              <w:rPr>
                <w:sz w:val="20"/>
              </w:rPr>
            </w:pPr>
          </w:p>
        </w:tc>
      </w:tr>
      <w:tr w:rsidR="0047515D" w:rsidRPr="009306D2" w14:paraId="2E21B024" w14:textId="77777777" w:rsidTr="007E0ADD">
        <w:trPr>
          <w:trHeight w:val="250"/>
          <w:jc w:val="center"/>
        </w:trPr>
        <w:tc>
          <w:tcPr>
            <w:tcW w:w="698" w:type="pct"/>
            <w:vAlign w:val="center"/>
          </w:tcPr>
          <w:p w14:paraId="1397B1A0" w14:textId="77777777" w:rsidR="0047515D" w:rsidRPr="009306D2" w:rsidRDefault="0047515D" w:rsidP="00A86912">
            <w:pPr>
              <w:spacing w:before="20" w:after="20"/>
              <w:jc w:val="left"/>
              <w:rPr>
                <w:sz w:val="20"/>
              </w:rPr>
            </w:pPr>
            <w:r w:rsidRPr="009306D2">
              <w:rPr>
                <w:color w:val="000000" w:themeColor="text1"/>
                <w:sz w:val="20"/>
              </w:rPr>
              <w:t>HCFC-22</w:t>
            </w:r>
          </w:p>
        </w:tc>
        <w:tc>
          <w:tcPr>
            <w:tcW w:w="427" w:type="pct"/>
            <w:vAlign w:val="center"/>
          </w:tcPr>
          <w:p w14:paraId="3D85FF52" w14:textId="77777777" w:rsidR="0047515D" w:rsidRPr="009306D2" w:rsidRDefault="0047515D" w:rsidP="00A86912">
            <w:pPr>
              <w:spacing w:before="20" w:after="20"/>
              <w:jc w:val="right"/>
              <w:rPr>
                <w:sz w:val="20"/>
              </w:rPr>
            </w:pPr>
          </w:p>
        </w:tc>
        <w:tc>
          <w:tcPr>
            <w:tcW w:w="495" w:type="pct"/>
            <w:vAlign w:val="center"/>
          </w:tcPr>
          <w:p w14:paraId="58A0CF78" w14:textId="77777777" w:rsidR="0047515D" w:rsidRPr="009306D2" w:rsidRDefault="0047515D" w:rsidP="00A86912">
            <w:pPr>
              <w:spacing w:before="20" w:after="20"/>
              <w:jc w:val="right"/>
              <w:rPr>
                <w:sz w:val="20"/>
              </w:rPr>
            </w:pPr>
          </w:p>
        </w:tc>
        <w:tc>
          <w:tcPr>
            <w:tcW w:w="566" w:type="pct"/>
            <w:vAlign w:val="center"/>
          </w:tcPr>
          <w:p w14:paraId="2C4410E7" w14:textId="77777777" w:rsidR="0047515D" w:rsidRPr="009306D2" w:rsidRDefault="0047515D" w:rsidP="00A86912">
            <w:pPr>
              <w:spacing w:before="20" w:after="20"/>
              <w:jc w:val="right"/>
              <w:rPr>
                <w:sz w:val="20"/>
              </w:rPr>
            </w:pPr>
          </w:p>
        </w:tc>
        <w:tc>
          <w:tcPr>
            <w:tcW w:w="707" w:type="pct"/>
            <w:vAlign w:val="center"/>
          </w:tcPr>
          <w:p w14:paraId="4A492D62" w14:textId="77777777" w:rsidR="0047515D" w:rsidRPr="009306D2" w:rsidRDefault="0047515D" w:rsidP="00A86912">
            <w:pPr>
              <w:spacing w:before="20" w:after="20"/>
              <w:jc w:val="right"/>
              <w:rPr>
                <w:sz w:val="20"/>
              </w:rPr>
            </w:pPr>
          </w:p>
        </w:tc>
        <w:tc>
          <w:tcPr>
            <w:tcW w:w="783" w:type="pct"/>
            <w:vAlign w:val="center"/>
          </w:tcPr>
          <w:p w14:paraId="745EDCAB" w14:textId="67576962" w:rsidR="0047515D" w:rsidRPr="009306D2" w:rsidRDefault="006D1F51" w:rsidP="00A86912">
            <w:pPr>
              <w:spacing w:before="20" w:after="20"/>
              <w:jc w:val="right"/>
              <w:rPr>
                <w:sz w:val="20"/>
              </w:rPr>
            </w:pPr>
            <w:r w:rsidRPr="009306D2">
              <w:rPr>
                <w:color w:val="000000" w:themeColor="text1"/>
                <w:sz w:val="20"/>
                <w:szCs w:val="20"/>
              </w:rPr>
              <w:t>13,</w:t>
            </w:r>
            <w:r w:rsidR="00AA2364" w:rsidRPr="009306D2">
              <w:rPr>
                <w:color w:val="000000" w:themeColor="text1"/>
                <w:sz w:val="20"/>
                <w:szCs w:val="20"/>
              </w:rPr>
              <w:t>53</w:t>
            </w:r>
          </w:p>
        </w:tc>
        <w:tc>
          <w:tcPr>
            <w:tcW w:w="497" w:type="pct"/>
            <w:vAlign w:val="center"/>
          </w:tcPr>
          <w:p w14:paraId="764484AD" w14:textId="77777777" w:rsidR="0047515D" w:rsidRPr="009306D2" w:rsidRDefault="0047515D" w:rsidP="00A86912">
            <w:pPr>
              <w:spacing w:before="20" w:after="20"/>
              <w:jc w:val="right"/>
              <w:rPr>
                <w:sz w:val="20"/>
              </w:rPr>
            </w:pPr>
          </w:p>
        </w:tc>
        <w:tc>
          <w:tcPr>
            <w:tcW w:w="827" w:type="pct"/>
            <w:vAlign w:val="center"/>
          </w:tcPr>
          <w:p w14:paraId="3DA2EB17" w14:textId="777F96F7" w:rsidR="0047515D" w:rsidRPr="009306D2" w:rsidRDefault="00AA2364" w:rsidP="00A86912">
            <w:pPr>
              <w:spacing w:before="20" w:after="20"/>
              <w:jc w:val="right"/>
              <w:rPr>
                <w:sz w:val="20"/>
              </w:rPr>
            </w:pPr>
            <w:r w:rsidRPr="009306D2">
              <w:rPr>
                <w:color w:val="000000" w:themeColor="text1"/>
                <w:sz w:val="20"/>
                <w:szCs w:val="20"/>
              </w:rPr>
              <w:t>13,53</w:t>
            </w:r>
          </w:p>
        </w:tc>
      </w:tr>
    </w:tbl>
    <w:p w14:paraId="60F657AF"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B215B3" w14:paraId="2ECB7E6A" w14:textId="77777777" w:rsidTr="00951FBF">
        <w:trPr>
          <w:trHeight w:val="272"/>
          <w:jc w:val="center"/>
        </w:trPr>
        <w:tc>
          <w:tcPr>
            <w:tcW w:w="5000" w:type="pct"/>
            <w:gridSpan w:val="4"/>
            <w:vAlign w:val="center"/>
          </w:tcPr>
          <w:p w14:paraId="658EB53B" w14:textId="77777777" w:rsidR="00563DA8" w:rsidRPr="000D720A" w:rsidRDefault="00563DA8" w:rsidP="00A86912">
            <w:pPr>
              <w:spacing w:before="20" w:after="20"/>
              <w:jc w:val="left"/>
              <w:rPr>
                <w:b/>
                <w:sz w:val="20"/>
                <w:lang w:val="fr-FR"/>
              </w:rPr>
            </w:pPr>
            <w:r w:rsidRPr="000D720A">
              <w:rPr>
                <w:b/>
                <w:sz w:val="20"/>
                <w:lang w:val="fr-FR"/>
              </w:rPr>
              <w:t>DONNÉES SUR LA CONSOMMATION (tonnes PAO)</w:t>
            </w:r>
          </w:p>
        </w:tc>
      </w:tr>
      <w:tr w:rsidR="00563DA8" w:rsidRPr="009306D2" w14:paraId="59EA7EA7" w14:textId="77777777" w:rsidTr="00D969DC">
        <w:trPr>
          <w:trHeight w:val="272"/>
          <w:jc w:val="center"/>
        </w:trPr>
        <w:tc>
          <w:tcPr>
            <w:tcW w:w="1027" w:type="pct"/>
            <w:vAlign w:val="center"/>
          </w:tcPr>
          <w:p w14:paraId="4FBD6426" w14:textId="2BB3FFD9" w:rsidR="00563DA8" w:rsidRPr="009306D2" w:rsidRDefault="00563DA8" w:rsidP="00A86912">
            <w:pPr>
              <w:spacing w:before="20" w:after="20"/>
              <w:jc w:val="center"/>
              <w:rPr>
                <w:sz w:val="20"/>
              </w:rPr>
            </w:pPr>
            <w:r w:rsidRPr="009306D2">
              <w:rPr>
                <w:sz w:val="20"/>
              </w:rPr>
              <w:t>Référence 2009-</w:t>
            </w:r>
            <w:r w:rsidR="00D407DE" w:rsidRPr="009306D2">
              <w:rPr>
                <w:sz w:val="20"/>
              </w:rPr>
              <w:t>2010:</w:t>
            </w:r>
          </w:p>
        </w:tc>
        <w:tc>
          <w:tcPr>
            <w:tcW w:w="1091" w:type="pct"/>
            <w:vAlign w:val="center"/>
          </w:tcPr>
          <w:p w14:paraId="2FB7F620" w14:textId="049EBC67" w:rsidR="00563DA8" w:rsidRPr="009306D2" w:rsidRDefault="004D74C6" w:rsidP="00A86912">
            <w:pPr>
              <w:spacing w:before="20" w:after="20"/>
              <w:jc w:val="right"/>
              <w:rPr>
                <w:sz w:val="20"/>
              </w:rPr>
            </w:pPr>
            <w:r w:rsidRPr="009306D2">
              <w:rPr>
                <w:color w:val="000000" w:themeColor="text1"/>
                <w:sz w:val="20"/>
              </w:rPr>
              <w:t>51,90</w:t>
            </w:r>
          </w:p>
        </w:tc>
        <w:tc>
          <w:tcPr>
            <w:tcW w:w="2119" w:type="pct"/>
            <w:vAlign w:val="center"/>
          </w:tcPr>
          <w:p w14:paraId="3F69E7D1" w14:textId="77777777" w:rsidR="00563DA8" w:rsidRPr="000D720A" w:rsidRDefault="00563DA8" w:rsidP="00A86912">
            <w:pPr>
              <w:spacing w:before="20" w:after="20"/>
              <w:jc w:val="center"/>
              <w:rPr>
                <w:sz w:val="20"/>
                <w:lang w:val="fr-FR"/>
              </w:rPr>
            </w:pPr>
            <w:r w:rsidRPr="000D720A">
              <w:rPr>
                <w:sz w:val="20"/>
                <w:lang w:val="fr-FR"/>
              </w:rPr>
              <w:t>Point de départ des réductions globales durables :</w:t>
            </w:r>
          </w:p>
        </w:tc>
        <w:tc>
          <w:tcPr>
            <w:tcW w:w="763" w:type="pct"/>
            <w:vAlign w:val="center"/>
          </w:tcPr>
          <w:p w14:paraId="5CEF0D9F" w14:textId="0B6EB43A" w:rsidR="00563DA8" w:rsidRPr="009306D2" w:rsidRDefault="004D74C6" w:rsidP="00A86912">
            <w:pPr>
              <w:spacing w:before="20" w:after="20"/>
              <w:jc w:val="right"/>
              <w:rPr>
                <w:sz w:val="20"/>
              </w:rPr>
            </w:pPr>
            <w:r w:rsidRPr="009306D2">
              <w:rPr>
                <w:color w:val="000000" w:themeColor="text1"/>
                <w:sz w:val="20"/>
              </w:rPr>
              <w:t>61,39</w:t>
            </w:r>
          </w:p>
        </w:tc>
      </w:tr>
      <w:tr w:rsidR="00563DA8" w:rsidRPr="009306D2" w14:paraId="51CF94B1" w14:textId="77777777" w:rsidTr="007E1D1A">
        <w:trPr>
          <w:trHeight w:val="163"/>
          <w:jc w:val="center"/>
        </w:trPr>
        <w:tc>
          <w:tcPr>
            <w:tcW w:w="5000" w:type="pct"/>
            <w:gridSpan w:val="4"/>
          </w:tcPr>
          <w:p w14:paraId="1409AA1B" w14:textId="77777777" w:rsidR="00563DA8" w:rsidRPr="009306D2" w:rsidRDefault="00563DA8" w:rsidP="00A86912">
            <w:pPr>
              <w:tabs>
                <w:tab w:val="left" w:pos="993"/>
              </w:tabs>
              <w:spacing w:before="20" w:after="20"/>
              <w:ind w:left="426"/>
              <w:jc w:val="left"/>
              <w:rPr>
                <w:b/>
                <w:sz w:val="20"/>
              </w:rPr>
            </w:pPr>
            <w:r w:rsidRPr="009306D2">
              <w:rPr>
                <w:b/>
                <w:sz w:val="20"/>
              </w:rPr>
              <w:t>CONSOMMATION ÉLIGIBLE AU FINANCEMENT</w:t>
            </w:r>
          </w:p>
        </w:tc>
      </w:tr>
      <w:tr w:rsidR="00563DA8" w:rsidRPr="009306D2" w14:paraId="257BF25B" w14:textId="77777777" w:rsidTr="00D969DC">
        <w:trPr>
          <w:trHeight w:val="272"/>
          <w:jc w:val="center"/>
        </w:trPr>
        <w:tc>
          <w:tcPr>
            <w:tcW w:w="1027" w:type="pct"/>
            <w:vAlign w:val="center"/>
          </w:tcPr>
          <w:p w14:paraId="23881DB3" w14:textId="485FCAD1" w:rsidR="00563DA8" w:rsidRPr="009306D2" w:rsidRDefault="00563DA8" w:rsidP="00A86912">
            <w:pPr>
              <w:spacing w:before="20" w:after="20"/>
              <w:jc w:val="center"/>
              <w:rPr>
                <w:sz w:val="20"/>
              </w:rPr>
            </w:pPr>
            <w:r w:rsidRPr="009306D2">
              <w:rPr>
                <w:sz w:val="20"/>
              </w:rPr>
              <w:t xml:space="preserve">Déjà </w:t>
            </w:r>
            <w:r w:rsidR="00D407DE" w:rsidRPr="009306D2">
              <w:rPr>
                <w:sz w:val="20"/>
              </w:rPr>
              <w:t>approuvée:</w:t>
            </w:r>
          </w:p>
        </w:tc>
        <w:tc>
          <w:tcPr>
            <w:tcW w:w="1091" w:type="pct"/>
            <w:vAlign w:val="center"/>
          </w:tcPr>
          <w:p w14:paraId="37E815DF" w14:textId="27A0FC74" w:rsidR="00563DA8" w:rsidRPr="009306D2" w:rsidRDefault="008460B5" w:rsidP="00A86912">
            <w:pPr>
              <w:spacing w:before="20" w:after="20"/>
              <w:jc w:val="right"/>
              <w:rPr>
                <w:sz w:val="20"/>
              </w:rPr>
            </w:pPr>
            <w:r w:rsidRPr="009306D2">
              <w:rPr>
                <w:color w:val="000000" w:themeColor="text1"/>
                <w:sz w:val="20"/>
              </w:rPr>
              <w:t>58,64</w:t>
            </w:r>
          </w:p>
        </w:tc>
        <w:tc>
          <w:tcPr>
            <w:tcW w:w="2119" w:type="pct"/>
            <w:vAlign w:val="center"/>
          </w:tcPr>
          <w:p w14:paraId="5D9BEE8A" w14:textId="29C78532" w:rsidR="00563DA8" w:rsidRPr="009306D2" w:rsidRDefault="00D407DE" w:rsidP="00A86912">
            <w:pPr>
              <w:spacing w:before="20" w:after="20"/>
              <w:jc w:val="center"/>
              <w:rPr>
                <w:sz w:val="20"/>
              </w:rPr>
            </w:pPr>
            <w:r w:rsidRPr="009306D2">
              <w:rPr>
                <w:sz w:val="20"/>
              </w:rPr>
              <w:t>Restante:</w:t>
            </w:r>
          </w:p>
        </w:tc>
        <w:tc>
          <w:tcPr>
            <w:tcW w:w="763" w:type="pct"/>
            <w:vAlign w:val="center"/>
          </w:tcPr>
          <w:p w14:paraId="421B1EDE" w14:textId="5280B1A0" w:rsidR="00563DA8" w:rsidRPr="009306D2" w:rsidRDefault="00177739" w:rsidP="00A86912">
            <w:pPr>
              <w:spacing w:before="20" w:after="20"/>
              <w:jc w:val="right"/>
              <w:rPr>
                <w:sz w:val="20"/>
              </w:rPr>
            </w:pPr>
            <w:r w:rsidRPr="009306D2">
              <w:rPr>
                <w:color w:val="000000" w:themeColor="text1"/>
                <w:sz w:val="20"/>
              </w:rPr>
              <w:t>2,75</w:t>
            </w:r>
          </w:p>
        </w:tc>
      </w:tr>
    </w:tbl>
    <w:p w14:paraId="1F0D6062" w14:textId="77777777" w:rsidR="00563DA8" w:rsidRPr="009306D2" w:rsidRDefault="00563DA8" w:rsidP="00A86912">
      <w:pPr>
        <w:jc w:val="center"/>
        <w:rPr>
          <w:sz w:val="18"/>
        </w:rPr>
      </w:pPr>
    </w:p>
    <w:tbl>
      <w:tblPr>
        <w:tblStyle w:val="TableGrid"/>
        <w:tblW w:w="5364" w:type="pct"/>
        <w:jc w:val="center"/>
        <w:tblLayout w:type="fixed"/>
        <w:tblLook w:val="04A0" w:firstRow="1" w:lastRow="0" w:firstColumn="1" w:lastColumn="0" w:noHBand="0" w:noVBand="1"/>
      </w:tblPr>
      <w:tblGrid>
        <w:gridCol w:w="986"/>
        <w:gridCol w:w="3280"/>
        <w:gridCol w:w="1414"/>
        <w:gridCol w:w="1414"/>
        <w:gridCol w:w="1414"/>
        <w:gridCol w:w="1523"/>
      </w:tblGrid>
      <w:tr w:rsidR="00563DA8" w:rsidRPr="009306D2" w14:paraId="012DA759" w14:textId="77777777" w:rsidTr="008A5B8C">
        <w:trPr>
          <w:trHeight w:val="258"/>
          <w:jc w:val="center"/>
        </w:trPr>
        <w:tc>
          <w:tcPr>
            <w:tcW w:w="2126" w:type="pct"/>
            <w:gridSpan w:val="2"/>
            <w:vAlign w:val="center"/>
          </w:tcPr>
          <w:p w14:paraId="5F37427A" w14:textId="77777777" w:rsidR="00563DA8" w:rsidRPr="009306D2" w:rsidRDefault="00563DA8" w:rsidP="00A86912">
            <w:pPr>
              <w:spacing w:before="20" w:after="20"/>
              <w:jc w:val="left"/>
              <w:rPr>
                <w:b/>
                <w:sz w:val="20"/>
              </w:rPr>
            </w:pPr>
            <w:r w:rsidRPr="009306D2">
              <w:rPr>
                <w:b/>
                <w:sz w:val="20"/>
              </w:rPr>
              <w:t>PLAN D'ACTIVITÉS ENDOSSÉ</w:t>
            </w:r>
          </w:p>
        </w:tc>
        <w:tc>
          <w:tcPr>
            <w:tcW w:w="705" w:type="pct"/>
            <w:vAlign w:val="center"/>
          </w:tcPr>
          <w:p w14:paraId="65FE28F8" w14:textId="77777777" w:rsidR="00563DA8" w:rsidRPr="009306D2" w:rsidRDefault="00E14B1B" w:rsidP="00A86912">
            <w:pPr>
              <w:spacing w:before="20" w:after="20"/>
              <w:jc w:val="center"/>
              <w:rPr>
                <w:b/>
                <w:sz w:val="20"/>
              </w:rPr>
            </w:pPr>
            <w:r w:rsidRPr="009306D2">
              <w:rPr>
                <w:b/>
                <w:sz w:val="20"/>
              </w:rPr>
              <w:t>2026</w:t>
            </w:r>
          </w:p>
        </w:tc>
        <w:tc>
          <w:tcPr>
            <w:tcW w:w="705" w:type="pct"/>
            <w:vAlign w:val="center"/>
          </w:tcPr>
          <w:p w14:paraId="6276AC73" w14:textId="77777777" w:rsidR="00563DA8" w:rsidRPr="009306D2" w:rsidRDefault="00E14B1B" w:rsidP="00A86912">
            <w:pPr>
              <w:spacing w:before="20" w:after="20"/>
              <w:jc w:val="center"/>
              <w:rPr>
                <w:b/>
                <w:sz w:val="20"/>
              </w:rPr>
            </w:pPr>
            <w:r w:rsidRPr="009306D2">
              <w:rPr>
                <w:b/>
                <w:sz w:val="20"/>
              </w:rPr>
              <w:t>2027</w:t>
            </w:r>
          </w:p>
        </w:tc>
        <w:tc>
          <w:tcPr>
            <w:tcW w:w="705" w:type="pct"/>
            <w:vAlign w:val="center"/>
          </w:tcPr>
          <w:p w14:paraId="7DC2A95D" w14:textId="77777777" w:rsidR="00563DA8" w:rsidRPr="009306D2" w:rsidRDefault="00E14B1B" w:rsidP="00A86912">
            <w:pPr>
              <w:spacing w:before="20" w:after="20"/>
              <w:jc w:val="center"/>
              <w:rPr>
                <w:b/>
                <w:sz w:val="20"/>
              </w:rPr>
            </w:pPr>
            <w:r w:rsidRPr="009306D2">
              <w:rPr>
                <w:b/>
                <w:sz w:val="20"/>
              </w:rPr>
              <w:t>2028</w:t>
            </w:r>
          </w:p>
        </w:tc>
        <w:tc>
          <w:tcPr>
            <w:tcW w:w="759" w:type="pct"/>
            <w:vAlign w:val="center"/>
          </w:tcPr>
          <w:p w14:paraId="2FE86313" w14:textId="77777777" w:rsidR="00563DA8" w:rsidRPr="009306D2" w:rsidRDefault="00563DA8" w:rsidP="00A86912">
            <w:pPr>
              <w:spacing w:before="20" w:after="20"/>
              <w:jc w:val="center"/>
              <w:rPr>
                <w:b/>
                <w:sz w:val="20"/>
              </w:rPr>
            </w:pPr>
            <w:r w:rsidRPr="009306D2">
              <w:rPr>
                <w:b/>
                <w:sz w:val="20"/>
              </w:rPr>
              <w:t>Total</w:t>
            </w:r>
          </w:p>
        </w:tc>
      </w:tr>
      <w:tr w:rsidR="00631B57" w:rsidRPr="009306D2" w14:paraId="6B3BD60E" w14:textId="77777777" w:rsidTr="008A5B8C">
        <w:trPr>
          <w:trHeight w:val="258"/>
          <w:jc w:val="center"/>
        </w:trPr>
        <w:tc>
          <w:tcPr>
            <w:tcW w:w="491" w:type="pct"/>
            <w:vMerge w:val="restart"/>
            <w:vAlign w:val="center"/>
          </w:tcPr>
          <w:p w14:paraId="4F79B3D5" w14:textId="0A29E23E" w:rsidR="00631B57" w:rsidRPr="009306D2" w:rsidRDefault="00631B57" w:rsidP="00A86912">
            <w:pPr>
              <w:spacing w:before="20" w:after="20"/>
              <w:jc w:val="center"/>
              <w:rPr>
                <w:sz w:val="20"/>
              </w:rPr>
            </w:pPr>
            <w:r w:rsidRPr="009306D2">
              <w:rPr>
                <w:color w:val="000000" w:themeColor="text1"/>
                <w:sz w:val="20"/>
              </w:rPr>
              <w:t>PNUE</w:t>
            </w:r>
          </w:p>
        </w:tc>
        <w:tc>
          <w:tcPr>
            <w:tcW w:w="1635" w:type="pct"/>
            <w:vAlign w:val="center"/>
          </w:tcPr>
          <w:p w14:paraId="0AF4DC8F" w14:textId="2852937D" w:rsidR="00631B57" w:rsidRPr="000D720A" w:rsidRDefault="00252F66" w:rsidP="00A86912">
            <w:pPr>
              <w:spacing w:before="20" w:after="20"/>
              <w:jc w:val="left"/>
              <w:rPr>
                <w:sz w:val="20"/>
                <w:lang w:val="fr-FR"/>
              </w:rPr>
            </w:pPr>
            <w:r w:rsidRPr="00252F66">
              <w:rPr>
                <w:sz w:val="20"/>
                <w:lang w:val="fr-FR"/>
              </w:rPr>
              <w:t>Élimination</w:t>
            </w:r>
            <w:r w:rsidR="00631B57" w:rsidRPr="000D720A">
              <w:rPr>
                <w:sz w:val="20"/>
                <w:lang w:val="fr-FR"/>
              </w:rPr>
              <w:t xml:space="preserve"> des SAO (tonnes PAO)</w:t>
            </w:r>
          </w:p>
        </w:tc>
        <w:tc>
          <w:tcPr>
            <w:tcW w:w="705" w:type="pct"/>
            <w:vAlign w:val="center"/>
          </w:tcPr>
          <w:p w14:paraId="6EBE0149" w14:textId="6E6B996A" w:rsidR="00631B57" w:rsidRPr="009306D2" w:rsidRDefault="00631B57" w:rsidP="00A86912">
            <w:pPr>
              <w:spacing w:before="20" w:after="20"/>
              <w:jc w:val="right"/>
              <w:rPr>
                <w:sz w:val="20"/>
              </w:rPr>
            </w:pPr>
            <w:r w:rsidRPr="009306D2">
              <w:rPr>
                <w:sz w:val="20"/>
              </w:rPr>
              <w:t>0,00</w:t>
            </w:r>
          </w:p>
        </w:tc>
        <w:tc>
          <w:tcPr>
            <w:tcW w:w="705" w:type="pct"/>
          </w:tcPr>
          <w:p w14:paraId="0A443539" w14:textId="0D4DB4B7" w:rsidR="00631B57" w:rsidRPr="009306D2" w:rsidRDefault="00631B57" w:rsidP="00A86912">
            <w:pPr>
              <w:spacing w:before="20" w:after="20"/>
              <w:jc w:val="right"/>
              <w:rPr>
                <w:sz w:val="20"/>
              </w:rPr>
            </w:pPr>
            <w:r w:rsidRPr="009306D2">
              <w:rPr>
                <w:sz w:val="20"/>
              </w:rPr>
              <w:t>0,00</w:t>
            </w:r>
          </w:p>
        </w:tc>
        <w:tc>
          <w:tcPr>
            <w:tcW w:w="705" w:type="pct"/>
          </w:tcPr>
          <w:p w14:paraId="75BA8E2A" w14:textId="791A8A52" w:rsidR="00631B57" w:rsidRPr="009306D2" w:rsidRDefault="00631B57" w:rsidP="00A86912">
            <w:pPr>
              <w:spacing w:before="20" w:after="20"/>
              <w:jc w:val="right"/>
              <w:rPr>
                <w:sz w:val="20"/>
              </w:rPr>
            </w:pPr>
            <w:r w:rsidRPr="009306D2">
              <w:rPr>
                <w:sz w:val="20"/>
              </w:rPr>
              <w:t>0,00</w:t>
            </w:r>
          </w:p>
        </w:tc>
        <w:tc>
          <w:tcPr>
            <w:tcW w:w="759" w:type="pct"/>
            <w:vAlign w:val="center"/>
          </w:tcPr>
          <w:p w14:paraId="10ECE5E2" w14:textId="7DCB9544" w:rsidR="00631B57" w:rsidRPr="009306D2" w:rsidRDefault="00631B57" w:rsidP="00A86912">
            <w:pPr>
              <w:spacing w:before="20" w:after="20"/>
              <w:jc w:val="right"/>
              <w:rPr>
                <w:sz w:val="20"/>
              </w:rPr>
            </w:pPr>
            <w:r w:rsidRPr="009306D2">
              <w:rPr>
                <w:sz w:val="20"/>
              </w:rPr>
              <w:t>0,00</w:t>
            </w:r>
          </w:p>
        </w:tc>
      </w:tr>
      <w:tr w:rsidR="00631B57" w:rsidRPr="009306D2" w14:paraId="683BCCBC" w14:textId="77777777" w:rsidTr="008A5B8C">
        <w:trPr>
          <w:trHeight w:val="258"/>
          <w:jc w:val="center"/>
        </w:trPr>
        <w:tc>
          <w:tcPr>
            <w:tcW w:w="491" w:type="pct"/>
            <w:vMerge/>
            <w:vAlign w:val="center"/>
          </w:tcPr>
          <w:p w14:paraId="718FD7CF" w14:textId="77777777" w:rsidR="00631B57" w:rsidRPr="009306D2" w:rsidRDefault="00631B57" w:rsidP="00A86912">
            <w:pPr>
              <w:spacing w:before="20" w:after="20"/>
              <w:jc w:val="center"/>
              <w:rPr>
                <w:sz w:val="20"/>
              </w:rPr>
            </w:pPr>
          </w:p>
        </w:tc>
        <w:tc>
          <w:tcPr>
            <w:tcW w:w="1635" w:type="pct"/>
            <w:vAlign w:val="center"/>
          </w:tcPr>
          <w:p w14:paraId="365722CD" w14:textId="77777777" w:rsidR="00631B57" w:rsidRPr="009306D2" w:rsidRDefault="00631B57" w:rsidP="00A86912">
            <w:pPr>
              <w:spacing w:before="20" w:after="20"/>
              <w:jc w:val="left"/>
              <w:rPr>
                <w:sz w:val="20"/>
              </w:rPr>
            </w:pPr>
            <w:r w:rsidRPr="009306D2">
              <w:rPr>
                <w:sz w:val="20"/>
              </w:rPr>
              <w:t>Financement ($US)</w:t>
            </w:r>
          </w:p>
        </w:tc>
        <w:tc>
          <w:tcPr>
            <w:tcW w:w="705" w:type="pct"/>
            <w:vAlign w:val="center"/>
          </w:tcPr>
          <w:p w14:paraId="47DEDD07" w14:textId="5FC3174E" w:rsidR="00631B57" w:rsidRPr="009306D2" w:rsidRDefault="00631B57" w:rsidP="00A86912">
            <w:pPr>
              <w:spacing w:before="20" w:after="20"/>
              <w:jc w:val="right"/>
              <w:rPr>
                <w:sz w:val="20"/>
              </w:rPr>
            </w:pPr>
            <w:r w:rsidRPr="009306D2">
              <w:rPr>
                <w:sz w:val="20"/>
              </w:rPr>
              <w:t>94 920</w:t>
            </w:r>
          </w:p>
        </w:tc>
        <w:tc>
          <w:tcPr>
            <w:tcW w:w="705" w:type="pct"/>
            <w:vAlign w:val="center"/>
          </w:tcPr>
          <w:p w14:paraId="4BD2251E" w14:textId="7ECDEA6B" w:rsidR="00631B57" w:rsidRPr="009306D2" w:rsidRDefault="00631B57" w:rsidP="00A86912">
            <w:pPr>
              <w:spacing w:before="20" w:after="20"/>
              <w:jc w:val="right"/>
              <w:rPr>
                <w:sz w:val="20"/>
              </w:rPr>
            </w:pPr>
            <w:r w:rsidRPr="009306D2">
              <w:rPr>
                <w:sz w:val="20"/>
              </w:rPr>
              <w:t>0</w:t>
            </w:r>
          </w:p>
        </w:tc>
        <w:tc>
          <w:tcPr>
            <w:tcW w:w="705" w:type="pct"/>
            <w:vAlign w:val="center"/>
          </w:tcPr>
          <w:p w14:paraId="57E6C5FD" w14:textId="70FD647E" w:rsidR="00631B57" w:rsidRPr="009306D2" w:rsidRDefault="00631B57" w:rsidP="00A86912">
            <w:pPr>
              <w:spacing w:before="20" w:after="20"/>
              <w:jc w:val="right"/>
              <w:rPr>
                <w:sz w:val="20"/>
              </w:rPr>
            </w:pPr>
            <w:r w:rsidRPr="009306D2">
              <w:rPr>
                <w:sz w:val="20"/>
              </w:rPr>
              <w:t>0</w:t>
            </w:r>
          </w:p>
        </w:tc>
        <w:tc>
          <w:tcPr>
            <w:tcW w:w="759" w:type="pct"/>
            <w:vAlign w:val="center"/>
          </w:tcPr>
          <w:p w14:paraId="4B466FCC" w14:textId="062A3EE1" w:rsidR="00631B57" w:rsidRPr="009306D2" w:rsidRDefault="00631B57" w:rsidP="00A86912">
            <w:pPr>
              <w:spacing w:before="20" w:after="20"/>
              <w:jc w:val="right"/>
              <w:rPr>
                <w:sz w:val="20"/>
              </w:rPr>
            </w:pPr>
            <w:r w:rsidRPr="009306D2">
              <w:rPr>
                <w:sz w:val="20"/>
              </w:rPr>
              <w:t>94 920</w:t>
            </w:r>
          </w:p>
        </w:tc>
      </w:tr>
      <w:tr w:rsidR="00631B57" w:rsidRPr="009306D2" w14:paraId="181B0C32" w14:textId="77777777" w:rsidTr="008A5B8C">
        <w:trPr>
          <w:trHeight w:val="258"/>
          <w:jc w:val="center"/>
        </w:trPr>
        <w:tc>
          <w:tcPr>
            <w:tcW w:w="491" w:type="pct"/>
            <w:vMerge w:val="restart"/>
            <w:vAlign w:val="center"/>
          </w:tcPr>
          <w:p w14:paraId="5277E440" w14:textId="126E05C6" w:rsidR="00631B57" w:rsidRPr="009306D2" w:rsidRDefault="00631B57" w:rsidP="00A86912">
            <w:pPr>
              <w:spacing w:before="20" w:after="20"/>
              <w:jc w:val="center"/>
              <w:rPr>
                <w:sz w:val="20"/>
              </w:rPr>
            </w:pPr>
            <w:r w:rsidRPr="009306D2">
              <w:rPr>
                <w:color w:val="000000" w:themeColor="text1"/>
                <w:sz w:val="20"/>
              </w:rPr>
              <w:t>ONUDI</w:t>
            </w:r>
          </w:p>
        </w:tc>
        <w:tc>
          <w:tcPr>
            <w:tcW w:w="1635" w:type="pct"/>
            <w:vAlign w:val="center"/>
          </w:tcPr>
          <w:p w14:paraId="5C7C4EE7" w14:textId="6E034B71" w:rsidR="00631B57" w:rsidRPr="000D720A" w:rsidRDefault="00252F66" w:rsidP="00A86912">
            <w:pPr>
              <w:spacing w:before="20" w:after="20"/>
              <w:jc w:val="left"/>
              <w:rPr>
                <w:sz w:val="20"/>
                <w:lang w:val="fr-FR"/>
              </w:rPr>
            </w:pPr>
            <w:r w:rsidRPr="00252F66">
              <w:rPr>
                <w:sz w:val="20"/>
                <w:lang w:val="fr-FR"/>
              </w:rPr>
              <w:t>Élimination</w:t>
            </w:r>
            <w:r w:rsidR="00631B57" w:rsidRPr="000D720A">
              <w:rPr>
                <w:sz w:val="20"/>
                <w:lang w:val="fr-FR"/>
              </w:rPr>
              <w:t xml:space="preserve"> des SAO (tonnes PAO)</w:t>
            </w:r>
          </w:p>
        </w:tc>
        <w:tc>
          <w:tcPr>
            <w:tcW w:w="705" w:type="pct"/>
            <w:vAlign w:val="center"/>
          </w:tcPr>
          <w:p w14:paraId="27EBE416" w14:textId="15C363DC" w:rsidR="00631B57" w:rsidRPr="009306D2" w:rsidRDefault="00631B57" w:rsidP="00A86912">
            <w:pPr>
              <w:spacing w:before="20" w:after="20"/>
              <w:jc w:val="right"/>
              <w:rPr>
                <w:sz w:val="20"/>
              </w:rPr>
            </w:pPr>
            <w:r w:rsidRPr="009306D2">
              <w:rPr>
                <w:sz w:val="20"/>
              </w:rPr>
              <w:t>0,69</w:t>
            </w:r>
          </w:p>
        </w:tc>
        <w:tc>
          <w:tcPr>
            <w:tcW w:w="705" w:type="pct"/>
          </w:tcPr>
          <w:p w14:paraId="1F99F69D" w14:textId="58102D21" w:rsidR="00631B57" w:rsidRPr="009306D2" w:rsidRDefault="00631B57" w:rsidP="00A86912">
            <w:pPr>
              <w:spacing w:before="20" w:after="20"/>
              <w:jc w:val="right"/>
              <w:rPr>
                <w:sz w:val="20"/>
              </w:rPr>
            </w:pPr>
            <w:r w:rsidRPr="009306D2">
              <w:rPr>
                <w:sz w:val="20"/>
              </w:rPr>
              <w:t>0,00</w:t>
            </w:r>
          </w:p>
        </w:tc>
        <w:tc>
          <w:tcPr>
            <w:tcW w:w="705" w:type="pct"/>
          </w:tcPr>
          <w:p w14:paraId="7096979C" w14:textId="7FA02307" w:rsidR="00631B57" w:rsidRPr="009306D2" w:rsidRDefault="00631B57" w:rsidP="00A86912">
            <w:pPr>
              <w:spacing w:before="20" w:after="20"/>
              <w:jc w:val="right"/>
              <w:rPr>
                <w:sz w:val="20"/>
              </w:rPr>
            </w:pPr>
            <w:r w:rsidRPr="009306D2">
              <w:rPr>
                <w:sz w:val="20"/>
              </w:rPr>
              <w:t>0,00</w:t>
            </w:r>
          </w:p>
        </w:tc>
        <w:tc>
          <w:tcPr>
            <w:tcW w:w="759" w:type="pct"/>
            <w:vAlign w:val="center"/>
          </w:tcPr>
          <w:p w14:paraId="5C432CD0" w14:textId="1DBAE3E1" w:rsidR="00631B57" w:rsidRPr="009306D2" w:rsidRDefault="00631B57" w:rsidP="00A86912">
            <w:pPr>
              <w:spacing w:before="20" w:after="20"/>
              <w:jc w:val="right"/>
              <w:rPr>
                <w:sz w:val="20"/>
              </w:rPr>
            </w:pPr>
            <w:r w:rsidRPr="009306D2">
              <w:rPr>
                <w:sz w:val="20"/>
              </w:rPr>
              <w:t>0,69</w:t>
            </w:r>
          </w:p>
        </w:tc>
      </w:tr>
      <w:tr w:rsidR="00631B57" w:rsidRPr="009306D2" w14:paraId="14ED1887" w14:textId="77777777" w:rsidTr="008A5B8C">
        <w:trPr>
          <w:trHeight w:val="258"/>
          <w:jc w:val="center"/>
        </w:trPr>
        <w:tc>
          <w:tcPr>
            <w:tcW w:w="491" w:type="pct"/>
            <w:vMerge/>
            <w:vAlign w:val="center"/>
          </w:tcPr>
          <w:p w14:paraId="60AF8B77" w14:textId="77777777" w:rsidR="00631B57" w:rsidRPr="009306D2" w:rsidRDefault="00631B57" w:rsidP="00A86912">
            <w:pPr>
              <w:spacing w:before="20" w:after="20"/>
              <w:jc w:val="left"/>
              <w:rPr>
                <w:sz w:val="20"/>
              </w:rPr>
            </w:pPr>
          </w:p>
        </w:tc>
        <w:tc>
          <w:tcPr>
            <w:tcW w:w="1635" w:type="pct"/>
            <w:vAlign w:val="center"/>
          </w:tcPr>
          <w:p w14:paraId="49864200" w14:textId="77777777" w:rsidR="00631B57" w:rsidRPr="009306D2" w:rsidRDefault="00631B57" w:rsidP="00A86912">
            <w:pPr>
              <w:spacing w:before="20" w:after="20"/>
              <w:jc w:val="left"/>
              <w:rPr>
                <w:sz w:val="20"/>
              </w:rPr>
            </w:pPr>
            <w:r w:rsidRPr="009306D2">
              <w:rPr>
                <w:sz w:val="20"/>
              </w:rPr>
              <w:t>Financement ($US)</w:t>
            </w:r>
          </w:p>
        </w:tc>
        <w:tc>
          <w:tcPr>
            <w:tcW w:w="705" w:type="pct"/>
            <w:vAlign w:val="center"/>
          </w:tcPr>
          <w:p w14:paraId="3E9ED7D0" w14:textId="7B93D8F8" w:rsidR="00631B57" w:rsidRPr="009306D2" w:rsidRDefault="00631B57" w:rsidP="00A86912">
            <w:pPr>
              <w:spacing w:before="20" w:after="20"/>
              <w:jc w:val="right"/>
              <w:rPr>
                <w:sz w:val="20"/>
              </w:rPr>
            </w:pPr>
            <w:r w:rsidRPr="009306D2">
              <w:rPr>
                <w:sz w:val="20"/>
              </w:rPr>
              <w:t>64 199</w:t>
            </w:r>
          </w:p>
        </w:tc>
        <w:tc>
          <w:tcPr>
            <w:tcW w:w="705" w:type="pct"/>
          </w:tcPr>
          <w:p w14:paraId="6ECA09EC" w14:textId="2614628C" w:rsidR="00631B57" w:rsidRPr="009306D2" w:rsidRDefault="00631B57" w:rsidP="00A86912">
            <w:pPr>
              <w:spacing w:before="20" w:after="20"/>
              <w:jc w:val="right"/>
              <w:rPr>
                <w:sz w:val="20"/>
              </w:rPr>
            </w:pPr>
            <w:r w:rsidRPr="009306D2">
              <w:rPr>
                <w:sz w:val="20"/>
              </w:rPr>
              <w:t>0</w:t>
            </w:r>
          </w:p>
        </w:tc>
        <w:tc>
          <w:tcPr>
            <w:tcW w:w="705" w:type="pct"/>
          </w:tcPr>
          <w:p w14:paraId="57EB87E3" w14:textId="77155359" w:rsidR="00631B57" w:rsidRPr="009306D2" w:rsidRDefault="00631B57" w:rsidP="00A86912">
            <w:pPr>
              <w:spacing w:before="20" w:after="20"/>
              <w:jc w:val="right"/>
              <w:rPr>
                <w:sz w:val="20"/>
              </w:rPr>
            </w:pPr>
            <w:r w:rsidRPr="009306D2">
              <w:rPr>
                <w:sz w:val="20"/>
              </w:rPr>
              <w:t>0</w:t>
            </w:r>
          </w:p>
        </w:tc>
        <w:tc>
          <w:tcPr>
            <w:tcW w:w="759" w:type="pct"/>
            <w:vAlign w:val="center"/>
          </w:tcPr>
          <w:p w14:paraId="01C8F1B3" w14:textId="25C4F3AD" w:rsidR="00631B57" w:rsidRPr="009306D2" w:rsidRDefault="00631B57" w:rsidP="00A86912">
            <w:pPr>
              <w:spacing w:before="20" w:after="20"/>
              <w:jc w:val="right"/>
              <w:rPr>
                <w:sz w:val="20"/>
              </w:rPr>
            </w:pPr>
            <w:r w:rsidRPr="009306D2">
              <w:rPr>
                <w:sz w:val="20"/>
              </w:rPr>
              <w:t>64 199</w:t>
            </w:r>
          </w:p>
        </w:tc>
      </w:tr>
    </w:tbl>
    <w:p w14:paraId="66FE43B3" w14:textId="2E0BE0E4" w:rsidR="00563DA8" w:rsidRPr="009306D2" w:rsidRDefault="00563DA8" w:rsidP="00A8691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569"/>
        <w:gridCol w:w="948"/>
        <w:gridCol w:w="1890"/>
        <w:gridCol w:w="938"/>
        <w:gridCol w:w="938"/>
        <w:gridCol w:w="938"/>
        <w:gridCol w:w="938"/>
        <w:gridCol w:w="938"/>
        <w:gridCol w:w="926"/>
      </w:tblGrid>
      <w:tr w:rsidR="009A77BF" w:rsidRPr="009306D2" w14:paraId="1EFCB6F8" w14:textId="77777777" w:rsidTr="00317E06">
        <w:trPr>
          <w:trHeight w:val="260"/>
          <w:jc w:val="center"/>
        </w:trPr>
        <w:tc>
          <w:tcPr>
            <w:tcW w:w="2197" w:type="pct"/>
            <w:gridSpan w:val="3"/>
            <w:vAlign w:val="center"/>
          </w:tcPr>
          <w:p w14:paraId="43781C71" w14:textId="2EF8A819" w:rsidR="009A77BF" w:rsidRPr="000D720A" w:rsidRDefault="009A77BF" w:rsidP="00A86912">
            <w:pPr>
              <w:spacing w:before="20" w:after="20"/>
              <w:jc w:val="left"/>
              <w:rPr>
                <w:b/>
                <w:bCs/>
                <w:sz w:val="16"/>
                <w:szCs w:val="16"/>
                <w:lang w:val="fr-FR"/>
              </w:rPr>
            </w:pPr>
            <w:r w:rsidRPr="000D720A">
              <w:rPr>
                <w:b/>
                <w:sz w:val="20"/>
                <w:lang w:val="fr-FR"/>
              </w:rPr>
              <w:t xml:space="preserve">DONNÉES DU PROJET </w:t>
            </w:r>
            <w:r w:rsidR="00F7435E" w:rsidRPr="000D720A">
              <w:rPr>
                <w:b/>
                <w:sz w:val="20"/>
                <w:lang w:val="fr-FR"/>
              </w:rPr>
              <w:t>TELS QUE CONVENUS</w:t>
            </w:r>
          </w:p>
        </w:tc>
        <w:tc>
          <w:tcPr>
            <w:tcW w:w="468" w:type="pct"/>
            <w:vAlign w:val="center"/>
          </w:tcPr>
          <w:p w14:paraId="71E802E6" w14:textId="449D2299" w:rsidR="009A77BF" w:rsidRPr="009306D2" w:rsidRDefault="009A77BF" w:rsidP="00A86912">
            <w:pPr>
              <w:spacing w:before="20" w:after="20"/>
              <w:jc w:val="center"/>
              <w:rPr>
                <w:b/>
                <w:sz w:val="20"/>
              </w:rPr>
            </w:pPr>
            <w:r w:rsidRPr="009306D2">
              <w:rPr>
                <w:b/>
                <w:sz w:val="20"/>
              </w:rPr>
              <w:t>2026</w:t>
            </w:r>
          </w:p>
        </w:tc>
        <w:tc>
          <w:tcPr>
            <w:tcW w:w="468" w:type="pct"/>
            <w:vAlign w:val="center"/>
          </w:tcPr>
          <w:p w14:paraId="6CC42850" w14:textId="77777777" w:rsidR="009A77BF" w:rsidRPr="009306D2" w:rsidRDefault="009A77BF" w:rsidP="00A86912">
            <w:pPr>
              <w:spacing w:before="20" w:after="20"/>
              <w:jc w:val="center"/>
              <w:rPr>
                <w:b/>
                <w:sz w:val="20"/>
              </w:rPr>
            </w:pPr>
            <w:r w:rsidRPr="009306D2">
              <w:rPr>
                <w:b/>
                <w:sz w:val="20"/>
              </w:rPr>
              <w:t>2027</w:t>
            </w:r>
          </w:p>
        </w:tc>
        <w:tc>
          <w:tcPr>
            <w:tcW w:w="468" w:type="pct"/>
            <w:vAlign w:val="center"/>
          </w:tcPr>
          <w:p w14:paraId="3C4B8185" w14:textId="77777777" w:rsidR="009A77BF" w:rsidRPr="009306D2" w:rsidRDefault="009A77BF" w:rsidP="00A86912">
            <w:pPr>
              <w:spacing w:before="20" w:after="20"/>
              <w:jc w:val="center"/>
              <w:rPr>
                <w:b/>
                <w:sz w:val="20"/>
              </w:rPr>
            </w:pPr>
            <w:r w:rsidRPr="009306D2">
              <w:rPr>
                <w:b/>
                <w:sz w:val="20"/>
              </w:rPr>
              <w:t>2028</w:t>
            </w:r>
          </w:p>
        </w:tc>
        <w:tc>
          <w:tcPr>
            <w:tcW w:w="468" w:type="pct"/>
            <w:vAlign w:val="center"/>
          </w:tcPr>
          <w:p w14:paraId="37B499EB" w14:textId="77777777" w:rsidR="009A77BF" w:rsidRPr="009306D2" w:rsidRDefault="009A77BF" w:rsidP="00A86912">
            <w:pPr>
              <w:spacing w:before="20" w:after="20"/>
              <w:jc w:val="center"/>
              <w:rPr>
                <w:b/>
                <w:sz w:val="20"/>
              </w:rPr>
            </w:pPr>
            <w:r w:rsidRPr="009306D2">
              <w:rPr>
                <w:b/>
                <w:sz w:val="20"/>
              </w:rPr>
              <w:t>2029</w:t>
            </w:r>
          </w:p>
        </w:tc>
        <w:tc>
          <w:tcPr>
            <w:tcW w:w="468" w:type="pct"/>
            <w:vAlign w:val="center"/>
          </w:tcPr>
          <w:p w14:paraId="2681949B" w14:textId="77777777" w:rsidR="009A77BF" w:rsidRPr="009306D2" w:rsidRDefault="009A77BF" w:rsidP="00A86912">
            <w:pPr>
              <w:spacing w:before="20" w:after="20"/>
              <w:jc w:val="center"/>
              <w:rPr>
                <w:b/>
                <w:sz w:val="20"/>
              </w:rPr>
            </w:pPr>
            <w:r w:rsidRPr="009306D2">
              <w:rPr>
                <w:b/>
                <w:sz w:val="20"/>
              </w:rPr>
              <w:t>2030</w:t>
            </w:r>
          </w:p>
        </w:tc>
        <w:tc>
          <w:tcPr>
            <w:tcW w:w="463" w:type="pct"/>
            <w:vAlign w:val="center"/>
          </w:tcPr>
          <w:p w14:paraId="542EB5AE" w14:textId="77777777" w:rsidR="009A77BF" w:rsidRPr="009306D2" w:rsidRDefault="009A77BF" w:rsidP="00A86912">
            <w:pPr>
              <w:spacing w:before="20" w:after="20"/>
              <w:jc w:val="center"/>
              <w:rPr>
                <w:b/>
                <w:sz w:val="20"/>
              </w:rPr>
            </w:pPr>
            <w:r w:rsidRPr="009306D2">
              <w:rPr>
                <w:b/>
                <w:sz w:val="20"/>
              </w:rPr>
              <w:t>Total</w:t>
            </w:r>
          </w:p>
        </w:tc>
      </w:tr>
      <w:tr w:rsidR="003B7326" w:rsidRPr="009306D2" w14:paraId="7896A434" w14:textId="77777777" w:rsidTr="00317E06">
        <w:trPr>
          <w:trHeight w:val="67"/>
          <w:jc w:val="center"/>
        </w:trPr>
        <w:tc>
          <w:tcPr>
            <w:tcW w:w="782" w:type="pct"/>
            <w:vMerge w:val="restart"/>
            <w:vAlign w:val="center"/>
          </w:tcPr>
          <w:p w14:paraId="60040B01" w14:textId="77777777" w:rsidR="003B7326" w:rsidRPr="009306D2" w:rsidRDefault="003B7326" w:rsidP="00A86912">
            <w:pPr>
              <w:tabs>
                <w:tab w:val="left" w:pos="8280"/>
              </w:tabs>
              <w:spacing w:before="20" w:after="20"/>
              <w:ind w:right="-8"/>
              <w:jc w:val="left"/>
              <w:rPr>
                <w:sz w:val="20"/>
              </w:rPr>
            </w:pPr>
            <w:r w:rsidRPr="009306D2">
              <w:rPr>
                <w:sz w:val="20"/>
              </w:rPr>
              <w:t>Consommation (tonnes PAO)</w:t>
            </w:r>
          </w:p>
        </w:tc>
        <w:tc>
          <w:tcPr>
            <w:tcW w:w="1416" w:type="pct"/>
            <w:gridSpan w:val="2"/>
            <w:vAlign w:val="center"/>
          </w:tcPr>
          <w:p w14:paraId="16270713" w14:textId="77777777" w:rsidR="003B7326" w:rsidRPr="000D720A" w:rsidRDefault="003B7326" w:rsidP="00A86912">
            <w:pPr>
              <w:tabs>
                <w:tab w:val="left" w:pos="8280"/>
              </w:tabs>
              <w:spacing w:before="20" w:after="20"/>
              <w:ind w:right="-8"/>
              <w:jc w:val="left"/>
              <w:rPr>
                <w:sz w:val="20"/>
                <w:lang w:val="fr-FR"/>
              </w:rPr>
            </w:pPr>
            <w:r w:rsidRPr="000D720A">
              <w:rPr>
                <w:sz w:val="20"/>
                <w:lang w:val="fr-FR"/>
              </w:rPr>
              <w:t>Limites du Protocole de Montréal</w:t>
            </w:r>
          </w:p>
        </w:tc>
        <w:tc>
          <w:tcPr>
            <w:tcW w:w="468" w:type="pct"/>
            <w:vAlign w:val="center"/>
          </w:tcPr>
          <w:p w14:paraId="724711FB" w14:textId="093497D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2B89BF39" w14:textId="74B60AB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5E79BD0E" w14:textId="490ED119"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7F56A9A2" w14:textId="6C9B278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3AB6AD1B" w14:textId="77777777" w:rsidR="003B7326" w:rsidRPr="009306D2" w:rsidRDefault="00475165" w:rsidP="00A86912">
            <w:pPr>
              <w:tabs>
                <w:tab w:val="left" w:pos="8280"/>
              </w:tabs>
              <w:spacing w:before="20" w:after="20"/>
              <w:jc w:val="right"/>
              <w:rPr>
                <w:sz w:val="20"/>
              </w:rPr>
            </w:pPr>
            <w:r w:rsidRPr="009306D2">
              <w:rPr>
                <w:sz w:val="20"/>
              </w:rPr>
              <w:t>0</w:t>
            </w:r>
          </w:p>
        </w:tc>
        <w:tc>
          <w:tcPr>
            <w:tcW w:w="463" w:type="pct"/>
            <w:vAlign w:val="center"/>
          </w:tcPr>
          <w:p w14:paraId="0D1BA507" w14:textId="77777777" w:rsidR="003B7326" w:rsidRPr="009306D2" w:rsidRDefault="003B7326" w:rsidP="00A86912">
            <w:pPr>
              <w:tabs>
                <w:tab w:val="left" w:pos="8280"/>
              </w:tabs>
              <w:spacing w:before="20" w:after="20"/>
              <w:jc w:val="right"/>
              <w:rPr>
                <w:sz w:val="20"/>
              </w:rPr>
            </w:pPr>
            <w:r w:rsidRPr="009306D2">
              <w:rPr>
                <w:sz w:val="20"/>
              </w:rPr>
              <w:t>s.o.</w:t>
            </w:r>
          </w:p>
        </w:tc>
      </w:tr>
      <w:tr w:rsidR="003B7326" w:rsidRPr="009306D2" w14:paraId="5C02D3BE" w14:textId="77777777" w:rsidTr="00317E06">
        <w:trPr>
          <w:trHeight w:val="190"/>
          <w:jc w:val="center"/>
        </w:trPr>
        <w:tc>
          <w:tcPr>
            <w:tcW w:w="782" w:type="pct"/>
            <w:vMerge/>
            <w:vAlign w:val="center"/>
          </w:tcPr>
          <w:p w14:paraId="4626549A" w14:textId="77777777" w:rsidR="003B7326" w:rsidRPr="009306D2" w:rsidRDefault="003B7326" w:rsidP="00A86912">
            <w:pPr>
              <w:tabs>
                <w:tab w:val="left" w:pos="8280"/>
              </w:tabs>
              <w:spacing w:before="20" w:after="20"/>
              <w:jc w:val="left"/>
              <w:rPr>
                <w:sz w:val="20"/>
              </w:rPr>
            </w:pPr>
          </w:p>
        </w:tc>
        <w:tc>
          <w:tcPr>
            <w:tcW w:w="1416" w:type="pct"/>
            <w:gridSpan w:val="2"/>
            <w:vAlign w:val="center"/>
          </w:tcPr>
          <w:p w14:paraId="47887F92" w14:textId="77777777" w:rsidR="003B7326" w:rsidRPr="009306D2" w:rsidRDefault="003B7326" w:rsidP="00A86912">
            <w:pPr>
              <w:tabs>
                <w:tab w:val="left" w:pos="8280"/>
              </w:tabs>
              <w:spacing w:before="20" w:after="20"/>
              <w:jc w:val="left"/>
              <w:rPr>
                <w:sz w:val="20"/>
              </w:rPr>
            </w:pPr>
            <w:r w:rsidRPr="009306D2">
              <w:rPr>
                <w:sz w:val="20"/>
              </w:rPr>
              <w:t>Montant maximal autorisé</w:t>
            </w:r>
          </w:p>
        </w:tc>
        <w:tc>
          <w:tcPr>
            <w:tcW w:w="468" w:type="pct"/>
            <w:vAlign w:val="center"/>
          </w:tcPr>
          <w:p w14:paraId="5A92E5E5" w14:textId="44CB3EF5"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508A6492" w14:textId="7795388D"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684121D5" w14:textId="0A841CD0" w:rsidR="003B7326" w:rsidRPr="009306D2" w:rsidRDefault="00B049C9" w:rsidP="00A86912">
            <w:pPr>
              <w:tabs>
                <w:tab w:val="left" w:pos="8280"/>
              </w:tabs>
              <w:spacing w:before="20" w:after="20"/>
              <w:jc w:val="right"/>
              <w:rPr>
                <w:sz w:val="20"/>
              </w:rPr>
            </w:pPr>
            <w:r w:rsidRPr="009306D2">
              <w:rPr>
                <w:sz w:val="20"/>
              </w:rPr>
              <w:t>11</w:t>
            </w:r>
            <w:r w:rsidR="002410AD" w:rsidRPr="009306D2">
              <w:rPr>
                <w:sz w:val="20"/>
              </w:rPr>
              <w:t>,75</w:t>
            </w:r>
          </w:p>
        </w:tc>
        <w:tc>
          <w:tcPr>
            <w:tcW w:w="468" w:type="pct"/>
            <w:vAlign w:val="center"/>
          </w:tcPr>
          <w:p w14:paraId="25BBDEB1" w14:textId="2CFC9F1B" w:rsidR="003B7326" w:rsidRPr="009306D2" w:rsidRDefault="00B049C9" w:rsidP="00A86912">
            <w:pPr>
              <w:tabs>
                <w:tab w:val="left" w:pos="8280"/>
              </w:tabs>
              <w:spacing w:before="20" w:after="20"/>
              <w:jc w:val="right"/>
              <w:rPr>
                <w:sz w:val="20"/>
              </w:rPr>
            </w:pPr>
            <w:r w:rsidRPr="009306D2">
              <w:rPr>
                <w:sz w:val="20"/>
              </w:rPr>
              <w:t>11</w:t>
            </w:r>
            <w:r w:rsidR="002410AD" w:rsidRPr="009306D2">
              <w:rPr>
                <w:sz w:val="20"/>
              </w:rPr>
              <w:t>,75</w:t>
            </w:r>
          </w:p>
        </w:tc>
        <w:tc>
          <w:tcPr>
            <w:tcW w:w="468" w:type="pct"/>
            <w:vAlign w:val="center"/>
          </w:tcPr>
          <w:p w14:paraId="335AFEDF" w14:textId="77777777" w:rsidR="003B7326" w:rsidRPr="009306D2" w:rsidRDefault="00475165" w:rsidP="00A86912">
            <w:pPr>
              <w:tabs>
                <w:tab w:val="left" w:pos="8280"/>
              </w:tabs>
              <w:spacing w:before="20" w:after="20"/>
              <w:jc w:val="right"/>
              <w:rPr>
                <w:sz w:val="20"/>
              </w:rPr>
            </w:pPr>
            <w:r w:rsidRPr="009306D2">
              <w:rPr>
                <w:sz w:val="20"/>
              </w:rPr>
              <w:t>0</w:t>
            </w:r>
          </w:p>
        </w:tc>
        <w:tc>
          <w:tcPr>
            <w:tcW w:w="463" w:type="pct"/>
            <w:vAlign w:val="center"/>
          </w:tcPr>
          <w:p w14:paraId="44F0914B" w14:textId="77777777" w:rsidR="003B7326" w:rsidRPr="009306D2" w:rsidRDefault="003B7326" w:rsidP="00A86912">
            <w:pPr>
              <w:tabs>
                <w:tab w:val="left" w:pos="8280"/>
              </w:tabs>
              <w:spacing w:before="20" w:after="20"/>
              <w:jc w:val="right"/>
              <w:rPr>
                <w:sz w:val="20"/>
              </w:rPr>
            </w:pPr>
            <w:r w:rsidRPr="009306D2">
              <w:rPr>
                <w:sz w:val="20"/>
              </w:rPr>
              <w:t>s.o.</w:t>
            </w:r>
          </w:p>
        </w:tc>
      </w:tr>
      <w:tr w:rsidR="000619FA" w:rsidRPr="009306D2" w14:paraId="78019E10" w14:textId="77777777" w:rsidTr="00317E06">
        <w:trPr>
          <w:trHeight w:val="360"/>
          <w:jc w:val="center"/>
        </w:trPr>
        <w:tc>
          <w:tcPr>
            <w:tcW w:w="782" w:type="pct"/>
            <w:vMerge w:val="restart"/>
            <w:vAlign w:val="center"/>
          </w:tcPr>
          <w:p w14:paraId="738216A2" w14:textId="77777777" w:rsidR="000619FA" w:rsidRPr="000D720A" w:rsidRDefault="000619FA" w:rsidP="00A86912">
            <w:pPr>
              <w:tabs>
                <w:tab w:val="left" w:pos="8280"/>
              </w:tabs>
              <w:spacing w:before="20" w:after="20"/>
              <w:ind w:right="-3"/>
              <w:jc w:val="left"/>
              <w:rPr>
                <w:sz w:val="20"/>
                <w:lang w:val="fr-FR"/>
              </w:rPr>
            </w:pPr>
            <w:r w:rsidRPr="000D720A">
              <w:rPr>
                <w:sz w:val="20"/>
                <w:lang w:val="fr-FR"/>
              </w:rPr>
              <w:t xml:space="preserve">Coûts </w:t>
            </w:r>
            <w:r w:rsidRPr="000D720A">
              <w:rPr>
                <w:sz w:val="20"/>
                <w:szCs w:val="20"/>
                <w:lang w:val="fr-FR"/>
              </w:rPr>
              <w:t xml:space="preserve">de projet </w:t>
            </w:r>
            <w:r w:rsidRPr="000D720A">
              <w:rPr>
                <w:sz w:val="20"/>
                <w:lang w:val="fr-FR"/>
              </w:rPr>
              <w:t>demandés en principe ($US)</w:t>
            </w:r>
          </w:p>
        </w:tc>
        <w:tc>
          <w:tcPr>
            <w:tcW w:w="473" w:type="pct"/>
            <w:vMerge w:val="restart"/>
            <w:vAlign w:val="center"/>
          </w:tcPr>
          <w:p w14:paraId="60AB334B" w14:textId="023026AA" w:rsidR="000619FA" w:rsidRPr="009306D2" w:rsidRDefault="000619FA" w:rsidP="00A86912">
            <w:pPr>
              <w:tabs>
                <w:tab w:val="left" w:pos="8280"/>
              </w:tabs>
              <w:spacing w:before="20" w:after="20"/>
              <w:jc w:val="center"/>
              <w:rPr>
                <w:sz w:val="20"/>
              </w:rPr>
            </w:pPr>
            <w:r w:rsidRPr="009306D2">
              <w:rPr>
                <w:color w:val="000000" w:themeColor="text1"/>
                <w:sz w:val="20"/>
              </w:rPr>
              <w:t>PNUE</w:t>
            </w:r>
          </w:p>
        </w:tc>
        <w:tc>
          <w:tcPr>
            <w:tcW w:w="943" w:type="pct"/>
            <w:vAlign w:val="center"/>
          </w:tcPr>
          <w:p w14:paraId="22DBBA8F" w14:textId="77777777" w:rsidR="000619FA" w:rsidRPr="009306D2" w:rsidRDefault="000619FA" w:rsidP="00A86912">
            <w:pPr>
              <w:tabs>
                <w:tab w:val="left" w:pos="8280"/>
              </w:tabs>
              <w:spacing w:before="20" w:after="20"/>
              <w:jc w:val="left"/>
              <w:rPr>
                <w:sz w:val="20"/>
              </w:rPr>
            </w:pPr>
            <w:r w:rsidRPr="009306D2">
              <w:rPr>
                <w:sz w:val="20"/>
              </w:rPr>
              <w:t>Coûts du projet</w:t>
            </w:r>
          </w:p>
        </w:tc>
        <w:tc>
          <w:tcPr>
            <w:tcW w:w="468" w:type="pct"/>
            <w:vAlign w:val="center"/>
          </w:tcPr>
          <w:p w14:paraId="6290D285" w14:textId="758A9F0A" w:rsidR="000619FA" w:rsidRPr="009306D2" w:rsidRDefault="000619FA" w:rsidP="00A86912">
            <w:pPr>
              <w:tabs>
                <w:tab w:val="left" w:pos="8280"/>
              </w:tabs>
              <w:spacing w:before="20" w:after="20"/>
              <w:jc w:val="right"/>
              <w:rPr>
                <w:sz w:val="20"/>
                <w:szCs w:val="20"/>
              </w:rPr>
            </w:pPr>
            <w:r w:rsidRPr="009306D2">
              <w:rPr>
                <w:sz w:val="20"/>
                <w:szCs w:val="20"/>
              </w:rPr>
              <w:t>145 000</w:t>
            </w:r>
          </w:p>
        </w:tc>
        <w:tc>
          <w:tcPr>
            <w:tcW w:w="468" w:type="pct"/>
            <w:vAlign w:val="center"/>
          </w:tcPr>
          <w:p w14:paraId="68E91899" w14:textId="62043340"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51618F15" w14:textId="62FBDB82" w:rsidR="000619FA" w:rsidRPr="009306D2" w:rsidRDefault="000619FA" w:rsidP="00A86912">
            <w:pPr>
              <w:tabs>
                <w:tab w:val="left" w:pos="8280"/>
              </w:tabs>
              <w:spacing w:before="20" w:after="20"/>
              <w:jc w:val="right"/>
              <w:rPr>
                <w:sz w:val="20"/>
                <w:szCs w:val="20"/>
              </w:rPr>
            </w:pPr>
            <w:r w:rsidRPr="009306D2">
              <w:rPr>
                <w:sz w:val="20"/>
                <w:szCs w:val="20"/>
              </w:rPr>
              <w:t>95 000</w:t>
            </w:r>
          </w:p>
        </w:tc>
        <w:tc>
          <w:tcPr>
            <w:tcW w:w="468" w:type="pct"/>
            <w:vAlign w:val="center"/>
          </w:tcPr>
          <w:p w14:paraId="26BAE8E1" w14:textId="7320F97E"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6B84C7D1" w14:textId="53104CD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3" w:type="pct"/>
            <w:vAlign w:val="center"/>
          </w:tcPr>
          <w:p w14:paraId="5FF29316" w14:textId="336177F4" w:rsidR="000619FA" w:rsidRPr="009306D2" w:rsidRDefault="000619FA" w:rsidP="00A86912">
            <w:pPr>
              <w:tabs>
                <w:tab w:val="left" w:pos="8280"/>
              </w:tabs>
              <w:spacing w:before="20" w:after="20"/>
              <w:jc w:val="right"/>
              <w:rPr>
                <w:sz w:val="20"/>
                <w:szCs w:val="20"/>
              </w:rPr>
            </w:pPr>
            <w:r w:rsidRPr="009306D2">
              <w:rPr>
                <w:sz w:val="20"/>
                <w:szCs w:val="20"/>
              </w:rPr>
              <w:t>240 000</w:t>
            </w:r>
          </w:p>
        </w:tc>
      </w:tr>
      <w:tr w:rsidR="000619FA" w:rsidRPr="009306D2" w14:paraId="45401DD0" w14:textId="77777777" w:rsidTr="00317E06">
        <w:trPr>
          <w:trHeight w:val="360"/>
          <w:jc w:val="center"/>
        </w:trPr>
        <w:tc>
          <w:tcPr>
            <w:tcW w:w="782" w:type="pct"/>
            <w:vMerge/>
            <w:vAlign w:val="center"/>
          </w:tcPr>
          <w:p w14:paraId="7119BB4E" w14:textId="77777777" w:rsidR="000619FA" w:rsidRPr="009306D2" w:rsidRDefault="000619FA" w:rsidP="00A86912">
            <w:pPr>
              <w:tabs>
                <w:tab w:val="left" w:pos="8280"/>
              </w:tabs>
              <w:spacing w:before="20" w:after="20"/>
              <w:jc w:val="left"/>
              <w:rPr>
                <w:sz w:val="20"/>
              </w:rPr>
            </w:pPr>
          </w:p>
        </w:tc>
        <w:tc>
          <w:tcPr>
            <w:tcW w:w="473" w:type="pct"/>
            <w:vMerge/>
            <w:vAlign w:val="center"/>
          </w:tcPr>
          <w:p w14:paraId="033383F8" w14:textId="77777777" w:rsidR="000619FA" w:rsidRPr="009306D2" w:rsidRDefault="000619FA" w:rsidP="00A86912">
            <w:pPr>
              <w:tabs>
                <w:tab w:val="left" w:pos="8280"/>
              </w:tabs>
              <w:spacing w:before="20" w:after="20"/>
              <w:jc w:val="center"/>
              <w:rPr>
                <w:sz w:val="20"/>
              </w:rPr>
            </w:pPr>
          </w:p>
        </w:tc>
        <w:tc>
          <w:tcPr>
            <w:tcW w:w="943" w:type="pct"/>
            <w:vAlign w:val="center"/>
          </w:tcPr>
          <w:p w14:paraId="6A5A7278" w14:textId="77777777" w:rsidR="000619FA" w:rsidRPr="009306D2" w:rsidRDefault="000619FA" w:rsidP="00A86912">
            <w:pPr>
              <w:tabs>
                <w:tab w:val="left" w:pos="8280"/>
              </w:tabs>
              <w:spacing w:before="20" w:after="20"/>
              <w:jc w:val="left"/>
              <w:rPr>
                <w:sz w:val="20"/>
              </w:rPr>
            </w:pPr>
            <w:r w:rsidRPr="009306D2">
              <w:rPr>
                <w:sz w:val="20"/>
              </w:rPr>
              <w:t>Coûts d'appui</w:t>
            </w:r>
          </w:p>
        </w:tc>
        <w:tc>
          <w:tcPr>
            <w:tcW w:w="468" w:type="pct"/>
            <w:vAlign w:val="center"/>
          </w:tcPr>
          <w:p w14:paraId="2AE65A56" w14:textId="6441F31C" w:rsidR="000619FA" w:rsidRPr="009306D2" w:rsidRDefault="000619FA" w:rsidP="00A86912">
            <w:pPr>
              <w:tabs>
                <w:tab w:val="left" w:pos="8280"/>
              </w:tabs>
              <w:spacing w:before="20" w:after="20"/>
              <w:jc w:val="right"/>
              <w:rPr>
                <w:sz w:val="20"/>
                <w:szCs w:val="20"/>
              </w:rPr>
            </w:pPr>
            <w:r w:rsidRPr="009306D2">
              <w:rPr>
                <w:sz w:val="20"/>
                <w:szCs w:val="20"/>
              </w:rPr>
              <w:t>18 850</w:t>
            </w:r>
          </w:p>
        </w:tc>
        <w:tc>
          <w:tcPr>
            <w:tcW w:w="468" w:type="pct"/>
            <w:vAlign w:val="center"/>
          </w:tcPr>
          <w:p w14:paraId="62245F92" w14:textId="511853F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28734513" w14:textId="0F0751D0" w:rsidR="000619FA" w:rsidRPr="009306D2" w:rsidRDefault="000619FA" w:rsidP="00A86912">
            <w:pPr>
              <w:tabs>
                <w:tab w:val="left" w:pos="8280"/>
              </w:tabs>
              <w:spacing w:before="20" w:after="20"/>
              <w:jc w:val="right"/>
              <w:rPr>
                <w:sz w:val="20"/>
                <w:szCs w:val="20"/>
              </w:rPr>
            </w:pPr>
            <w:r w:rsidRPr="009306D2">
              <w:rPr>
                <w:sz w:val="20"/>
                <w:szCs w:val="20"/>
              </w:rPr>
              <w:t>12 350</w:t>
            </w:r>
          </w:p>
        </w:tc>
        <w:tc>
          <w:tcPr>
            <w:tcW w:w="468" w:type="pct"/>
            <w:vAlign w:val="center"/>
          </w:tcPr>
          <w:p w14:paraId="692DA5FE" w14:textId="26DA454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1745F50A" w14:textId="1EA138F2"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3" w:type="pct"/>
            <w:vAlign w:val="center"/>
          </w:tcPr>
          <w:p w14:paraId="71D64C75" w14:textId="2A126891" w:rsidR="000619FA" w:rsidRPr="009306D2" w:rsidRDefault="000619FA" w:rsidP="00A86912">
            <w:pPr>
              <w:tabs>
                <w:tab w:val="left" w:pos="8280"/>
              </w:tabs>
              <w:spacing w:before="20" w:after="20"/>
              <w:jc w:val="right"/>
              <w:rPr>
                <w:sz w:val="20"/>
                <w:szCs w:val="20"/>
              </w:rPr>
            </w:pPr>
            <w:r w:rsidRPr="009306D2">
              <w:rPr>
                <w:sz w:val="20"/>
                <w:szCs w:val="20"/>
              </w:rPr>
              <w:t>31 200</w:t>
            </w:r>
          </w:p>
        </w:tc>
      </w:tr>
      <w:tr w:rsidR="00FA3845" w:rsidRPr="009306D2" w14:paraId="5677FB2E" w14:textId="77777777" w:rsidTr="00317E06">
        <w:trPr>
          <w:trHeight w:val="157"/>
          <w:jc w:val="center"/>
        </w:trPr>
        <w:tc>
          <w:tcPr>
            <w:tcW w:w="1255" w:type="pct"/>
            <w:gridSpan w:val="2"/>
            <w:vMerge w:val="restart"/>
            <w:vAlign w:val="center"/>
          </w:tcPr>
          <w:p w14:paraId="30B6EF0E" w14:textId="77777777" w:rsidR="00FA3845" w:rsidRPr="000D720A" w:rsidRDefault="00FA3845" w:rsidP="00A86912">
            <w:pPr>
              <w:tabs>
                <w:tab w:val="left" w:pos="8280"/>
              </w:tabs>
              <w:spacing w:before="20" w:after="20"/>
              <w:jc w:val="left"/>
              <w:rPr>
                <w:sz w:val="20"/>
                <w:lang w:val="fr-FR"/>
              </w:rPr>
            </w:pPr>
            <w:r w:rsidRPr="000D720A">
              <w:rPr>
                <w:sz w:val="20"/>
                <w:lang w:val="fr-FR"/>
              </w:rPr>
              <w:t>Total des montants recommandés en principe ($US)</w:t>
            </w:r>
          </w:p>
        </w:tc>
        <w:tc>
          <w:tcPr>
            <w:tcW w:w="943" w:type="pct"/>
            <w:vAlign w:val="center"/>
          </w:tcPr>
          <w:p w14:paraId="74FDB5AA" w14:textId="77777777" w:rsidR="00FA3845" w:rsidRPr="009306D2" w:rsidRDefault="00FA3845" w:rsidP="00A86912">
            <w:pPr>
              <w:tabs>
                <w:tab w:val="left" w:pos="8280"/>
              </w:tabs>
              <w:spacing w:before="20" w:after="20"/>
              <w:jc w:val="left"/>
              <w:rPr>
                <w:sz w:val="20"/>
              </w:rPr>
            </w:pPr>
            <w:r w:rsidRPr="009306D2">
              <w:rPr>
                <w:sz w:val="20"/>
              </w:rPr>
              <w:t>Coûts du projet</w:t>
            </w:r>
          </w:p>
        </w:tc>
        <w:tc>
          <w:tcPr>
            <w:tcW w:w="468" w:type="pct"/>
            <w:vAlign w:val="center"/>
          </w:tcPr>
          <w:p w14:paraId="442F22D5" w14:textId="25F312CA" w:rsidR="00FA3845" w:rsidRPr="009306D2" w:rsidRDefault="00FA3845" w:rsidP="00A86912">
            <w:pPr>
              <w:tabs>
                <w:tab w:val="left" w:pos="8280"/>
              </w:tabs>
              <w:spacing w:before="20" w:after="20"/>
              <w:jc w:val="right"/>
              <w:rPr>
                <w:sz w:val="20"/>
                <w:szCs w:val="20"/>
              </w:rPr>
            </w:pPr>
            <w:r w:rsidRPr="009306D2">
              <w:rPr>
                <w:sz w:val="20"/>
                <w:szCs w:val="20"/>
              </w:rPr>
              <w:t>145 000</w:t>
            </w:r>
          </w:p>
        </w:tc>
        <w:tc>
          <w:tcPr>
            <w:tcW w:w="468" w:type="pct"/>
            <w:vAlign w:val="center"/>
          </w:tcPr>
          <w:p w14:paraId="5F582AC1" w14:textId="79248E52"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546D2519" w14:textId="3E5500F4" w:rsidR="00FA3845" w:rsidRPr="009306D2" w:rsidRDefault="00FA3845" w:rsidP="00A86912">
            <w:pPr>
              <w:tabs>
                <w:tab w:val="left" w:pos="8280"/>
              </w:tabs>
              <w:spacing w:before="20" w:after="20"/>
              <w:jc w:val="right"/>
              <w:rPr>
                <w:sz w:val="20"/>
                <w:szCs w:val="20"/>
              </w:rPr>
            </w:pPr>
            <w:r w:rsidRPr="009306D2">
              <w:rPr>
                <w:sz w:val="20"/>
                <w:szCs w:val="20"/>
              </w:rPr>
              <w:t>95 000</w:t>
            </w:r>
          </w:p>
        </w:tc>
        <w:tc>
          <w:tcPr>
            <w:tcW w:w="468" w:type="pct"/>
            <w:vAlign w:val="center"/>
          </w:tcPr>
          <w:p w14:paraId="7A351B00" w14:textId="5E1278CA"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6259D6EB" w14:textId="05B0C9A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3" w:type="pct"/>
            <w:vAlign w:val="center"/>
          </w:tcPr>
          <w:p w14:paraId="2B96E265" w14:textId="6A34F790" w:rsidR="00FA3845" w:rsidRPr="009306D2" w:rsidRDefault="00FA3845" w:rsidP="00A86912">
            <w:pPr>
              <w:tabs>
                <w:tab w:val="left" w:pos="8280"/>
              </w:tabs>
              <w:spacing w:before="20" w:after="20"/>
              <w:jc w:val="right"/>
              <w:rPr>
                <w:sz w:val="20"/>
                <w:szCs w:val="20"/>
              </w:rPr>
            </w:pPr>
            <w:r w:rsidRPr="009306D2">
              <w:rPr>
                <w:sz w:val="20"/>
                <w:szCs w:val="20"/>
              </w:rPr>
              <w:t>240 000</w:t>
            </w:r>
          </w:p>
        </w:tc>
      </w:tr>
      <w:tr w:rsidR="00FA3845" w:rsidRPr="009306D2" w14:paraId="3CE3DBC3" w14:textId="77777777" w:rsidTr="00317E06">
        <w:trPr>
          <w:trHeight w:val="202"/>
          <w:jc w:val="center"/>
        </w:trPr>
        <w:tc>
          <w:tcPr>
            <w:tcW w:w="1255" w:type="pct"/>
            <w:gridSpan w:val="2"/>
            <w:vMerge/>
            <w:vAlign w:val="center"/>
          </w:tcPr>
          <w:p w14:paraId="53EC0048" w14:textId="77777777" w:rsidR="00FA3845" w:rsidRPr="009306D2" w:rsidRDefault="00FA3845" w:rsidP="00A86912">
            <w:pPr>
              <w:tabs>
                <w:tab w:val="left" w:pos="8280"/>
              </w:tabs>
              <w:spacing w:before="20" w:after="20"/>
              <w:jc w:val="left"/>
              <w:rPr>
                <w:sz w:val="20"/>
              </w:rPr>
            </w:pPr>
          </w:p>
        </w:tc>
        <w:tc>
          <w:tcPr>
            <w:tcW w:w="943" w:type="pct"/>
            <w:vAlign w:val="center"/>
          </w:tcPr>
          <w:p w14:paraId="1FD3AB91" w14:textId="77777777" w:rsidR="00FA3845" w:rsidRPr="009306D2" w:rsidRDefault="00FA3845" w:rsidP="00A86912">
            <w:pPr>
              <w:tabs>
                <w:tab w:val="left" w:pos="8280"/>
              </w:tabs>
              <w:spacing w:before="20" w:after="20"/>
              <w:jc w:val="left"/>
              <w:rPr>
                <w:sz w:val="20"/>
              </w:rPr>
            </w:pPr>
            <w:r w:rsidRPr="009306D2">
              <w:rPr>
                <w:sz w:val="20"/>
              </w:rPr>
              <w:t>Coûts d'appui</w:t>
            </w:r>
          </w:p>
        </w:tc>
        <w:tc>
          <w:tcPr>
            <w:tcW w:w="468" w:type="pct"/>
            <w:vAlign w:val="center"/>
          </w:tcPr>
          <w:p w14:paraId="16699240" w14:textId="0D0A3EBC" w:rsidR="00FA3845" w:rsidRPr="009306D2" w:rsidRDefault="00FA3845" w:rsidP="00A86912">
            <w:pPr>
              <w:tabs>
                <w:tab w:val="left" w:pos="8280"/>
              </w:tabs>
              <w:spacing w:before="20" w:after="20"/>
              <w:jc w:val="right"/>
              <w:rPr>
                <w:sz w:val="20"/>
                <w:szCs w:val="20"/>
              </w:rPr>
            </w:pPr>
            <w:r w:rsidRPr="009306D2">
              <w:rPr>
                <w:sz w:val="20"/>
                <w:szCs w:val="20"/>
              </w:rPr>
              <w:t>18 850</w:t>
            </w:r>
          </w:p>
        </w:tc>
        <w:tc>
          <w:tcPr>
            <w:tcW w:w="468" w:type="pct"/>
            <w:vAlign w:val="center"/>
          </w:tcPr>
          <w:p w14:paraId="6B1C5A0B" w14:textId="5D15699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39B74C10" w14:textId="7C85BBC1" w:rsidR="00FA3845" w:rsidRPr="009306D2" w:rsidRDefault="00FA3845" w:rsidP="00A86912">
            <w:pPr>
              <w:tabs>
                <w:tab w:val="left" w:pos="8280"/>
              </w:tabs>
              <w:spacing w:before="20" w:after="20"/>
              <w:jc w:val="right"/>
              <w:rPr>
                <w:sz w:val="20"/>
                <w:szCs w:val="20"/>
              </w:rPr>
            </w:pPr>
            <w:r w:rsidRPr="009306D2">
              <w:rPr>
                <w:sz w:val="20"/>
                <w:szCs w:val="20"/>
              </w:rPr>
              <w:t>12 350</w:t>
            </w:r>
          </w:p>
        </w:tc>
        <w:tc>
          <w:tcPr>
            <w:tcW w:w="468" w:type="pct"/>
            <w:vAlign w:val="center"/>
          </w:tcPr>
          <w:p w14:paraId="47EDC33A" w14:textId="3180E2CF"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07675181" w14:textId="3889F73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3" w:type="pct"/>
            <w:vAlign w:val="center"/>
          </w:tcPr>
          <w:p w14:paraId="21AE75A4" w14:textId="1FDEC969" w:rsidR="00FA3845" w:rsidRPr="009306D2" w:rsidRDefault="00FA3845" w:rsidP="00A86912">
            <w:pPr>
              <w:tabs>
                <w:tab w:val="left" w:pos="8280"/>
              </w:tabs>
              <w:spacing w:before="20" w:after="20"/>
              <w:jc w:val="right"/>
              <w:rPr>
                <w:sz w:val="20"/>
                <w:szCs w:val="20"/>
              </w:rPr>
            </w:pPr>
            <w:r w:rsidRPr="009306D2">
              <w:rPr>
                <w:sz w:val="20"/>
                <w:szCs w:val="20"/>
              </w:rPr>
              <w:t>31 200</w:t>
            </w:r>
          </w:p>
        </w:tc>
      </w:tr>
      <w:tr w:rsidR="00FA3845" w:rsidRPr="009306D2" w14:paraId="4008648C" w14:textId="77777777" w:rsidTr="00317E06">
        <w:trPr>
          <w:trHeight w:val="46"/>
          <w:jc w:val="center"/>
        </w:trPr>
        <w:tc>
          <w:tcPr>
            <w:tcW w:w="1255" w:type="pct"/>
            <w:gridSpan w:val="2"/>
            <w:vMerge/>
            <w:vAlign w:val="center"/>
          </w:tcPr>
          <w:p w14:paraId="0C7290C0" w14:textId="77777777" w:rsidR="00FA3845" w:rsidRPr="009306D2" w:rsidRDefault="00FA3845" w:rsidP="00A86912">
            <w:pPr>
              <w:tabs>
                <w:tab w:val="left" w:pos="8280"/>
              </w:tabs>
              <w:spacing w:before="20" w:after="20"/>
              <w:jc w:val="left"/>
              <w:rPr>
                <w:sz w:val="20"/>
              </w:rPr>
            </w:pPr>
          </w:p>
        </w:tc>
        <w:tc>
          <w:tcPr>
            <w:tcW w:w="943" w:type="pct"/>
            <w:vAlign w:val="center"/>
          </w:tcPr>
          <w:p w14:paraId="2227BF1D" w14:textId="77777777" w:rsidR="00FA3845" w:rsidRPr="009306D2" w:rsidRDefault="00FA3845" w:rsidP="00A86912">
            <w:pPr>
              <w:tabs>
                <w:tab w:val="left" w:pos="8280"/>
              </w:tabs>
              <w:spacing w:before="20" w:after="20"/>
              <w:jc w:val="left"/>
              <w:rPr>
                <w:sz w:val="20"/>
              </w:rPr>
            </w:pPr>
            <w:r w:rsidRPr="009306D2">
              <w:rPr>
                <w:sz w:val="20"/>
              </w:rPr>
              <w:t>Total des fonds</w:t>
            </w:r>
          </w:p>
        </w:tc>
        <w:tc>
          <w:tcPr>
            <w:tcW w:w="468" w:type="pct"/>
            <w:vAlign w:val="center"/>
          </w:tcPr>
          <w:p w14:paraId="69DB7933" w14:textId="40E18A5A" w:rsidR="00FA3845" w:rsidRPr="009306D2" w:rsidRDefault="00FA3845" w:rsidP="00A86912">
            <w:pPr>
              <w:tabs>
                <w:tab w:val="left" w:pos="8280"/>
              </w:tabs>
              <w:spacing w:before="20" w:after="20"/>
              <w:jc w:val="right"/>
              <w:rPr>
                <w:sz w:val="20"/>
                <w:szCs w:val="20"/>
              </w:rPr>
            </w:pPr>
            <w:r w:rsidRPr="009306D2">
              <w:rPr>
                <w:sz w:val="20"/>
                <w:szCs w:val="20"/>
              </w:rPr>
              <w:t>163 850</w:t>
            </w:r>
          </w:p>
        </w:tc>
        <w:tc>
          <w:tcPr>
            <w:tcW w:w="468" w:type="pct"/>
            <w:vAlign w:val="center"/>
          </w:tcPr>
          <w:p w14:paraId="23C5862D" w14:textId="278563E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6BB92E5B" w14:textId="0D309583" w:rsidR="00FA3845" w:rsidRPr="009306D2" w:rsidRDefault="00FA3845" w:rsidP="00A86912">
            <w:pPr>
              <w:tabs>
                <w:tab w:val="left" w:pos="8280"/>
              </w:tabs>
              <w:spacing w:before="20" w:after="20"/>
              <w:jc w:val="right"/>
              <w:rPr>
                <w:sz w:val="20"/>
                <w:szCs w:val="20"/>
              </w:rPr>
            </w:pPr>
            <w:r w:rsidRPr="009306D2">
              <w:rPr>
                <w:sz w:val="20"/>
                <w:szCs w:val="20"/>
              </w:rPr>
              <w:t>107 350</w:t>
            </w:r>
          </w:p>
        </w:tc>
        <w:tc>
          <w:tcPr>
            <w:tcW w:w="468" w:type="pct"/>
            <w:vAlign w:val="center"/>
          </w:tcPr>
          <w:p w14:paraId="3A345A3C" w14:textId="1BE47685"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05768F56" w14:textId="26A37B13"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3" w:type="pct"/>
            <w:vAlign w:val="center"/>
          </w:tcPr>
          <w:p w14:paraId="30657A0F" w14:textId="68B54890" w:rsidR="00FA3845" w:rsidRPr="009306D2" w:rsidRDefault="00FA3845" w:rsidP="00A86912">
            <w:pPr>
              <w:tabs>
                <w:tab w:val="left" w:pos="8280"/>
              </w:tabs>
              <w:spacing w:before="20" w:after="20"/>
              <w:jc w:val="right"/>
              <w:rPr>
                <w:sz w:val="20"/>
                <w:szCs w:val="20"/>
              </w:rPr>
            </w:pPr>
            <w:r w:rsidRPr="009306D2">
              <w:rPr>
                <w:sz w:val="20"/>
                <w:szCs w:val="20"/>
              </w:rPr>
              <w:t>271 200</w:t>
            </w:r>
          </w:p>
        </w:tc>
      </w:tr>
    </w:tbl>
    <w:p w14:paraId="1D061332" w14:textId="261A8DB6" w:rsidR="00563DA8" w:rsidRPr="009306D2" w:rsidRDefault="00563DA8" w:rsidP="00A86912">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B215B3" w14:paraId="6752F1CB" w14:textId="77777777" w:rsidTr="00E13F9A">
        <w:trPr>
          <w:trHeight w:val="261"/>
          <w:jc w:val="center"/>
        </w:trPr>
        <w:tc>
          <w:tcPr>
            <w:tcW w:w="5000" w:type="pct"/>
            <w:gridSpan w:val="3"/>
          </w:tcPr>
          <w:p w14:paraId="0D1B31D2" w14:textId="77777777" w:rsidR="00563DA8" w:rsidRPr="000D720A" w:rsidRDefault="00542658" w:rsidP="00A86912">
            <w:pPr>
              <w:spacing w:before="20" w:after="20"/>
              <w:rPr>
                <w:b/>
                <w:color w:val="000000" w:themeColor="text1"/>
                <w:sz w:val="20"/>
                <w:lang w:val="fr-FR"/>
              </w:rPr>
            </w:pPr>
            <w:r w:rsidRPr="000D720A">
              <w:rPr>
                <w:b/>
                <w:color w:val="000000" w:themeColor="text1"/>
                <w:sz w:val="20"/>
                <w:lang w:val="fr-FR"/>
              </w:rPr>
              <w:t xml:space="preserve">Demande de financement </w:t>
            </w:r>
            <w:r w:rsidR="00563DA8" w:rsidRPr="000D720A">
              <w:rPr>
                <w:b/>
                <w:color w:val="000000" w:themeColor="text1"/>
                <w:sz w:val="20"/>
                <w:lang w:val="fr-FR"/>
              </w:rPr>
              <w:t>pour la première tranche (</w:t>
            </w:r>
            <w:r w:rsidR="009A77BF" w:rsidRPr="000D720A">
              <w:rPr>
                <w:b/>
                <w:color w:val="000000" w:themeColor="text1"/>
                <w:sz w:val="20"/>
                <w:lang w:val="fr-FR"/>
              </w:rPr>
              <w:t>2026</w:t>
            </w:r>
            <w:r w:rsidR="00563DA8" w:rsidRPr="000D720A">
              <w:rPr>
                <w:b/>
                <w:color w:val="000000" w:themeColor="text1"/>
                <w:sz w:val="20"/>
                <w:lang w:val="fr-FR"/>
              </w:rPr>
              <w:t>)</w:t>
            </w:r>
          </w:p>
        </w:tc>
      </w:tr>
      <w:tr w:rsidR="00563DA8" w:rsidRPr="009306D2" w14:paraId="4F3A0565" w14:textId="77777777" w:rsidTr="00C00021">
        <w:trPr>
          <w:trHeight w:val="261"/>
          <w:jc w:val="center"/>
        </w:trPr>
        <w:tc>
          <w:tcPr>
            <w:tcW w:w="1666" w:type="pct"/>
          </w:tcPr>
          <w:p w14:paraId="7412F4E6"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Agence d'exécution</w:t>
            </w:r>
          </w:p>
        </w:tc>
        <w:tc>
          <w:tcPr>
            <w:tcW w:w="1667" w:type="pct"/>
          </w:tcPr>
          <w:p w14:paraId="164A1AF0"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Montant recommandé ($US)</w:t>
            </w:r>
          </w:p>
        </w:tc>
        <w:tc>
          <w:tcPr>
            <w:tcW w:w="1667" w:type="pct"/>
          </w:tcPr>
          <w:p w14:paraId="33F81492"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Coûts d'appui ($US)</w:t>
            </w:r>
          </w:p>
        </w:tc>
      </w:tr>
      <w:tr w:rsidR="00563DA8" w:rsidRPr="009306D2" w14:paraId="49831C7E" w14:textId="77777777" w:rsidTr="00C00021">
        <w:trPr>
          <w:trHeight w:val="261"/>
          <w:jc w:val="center"/>
        </w:trPr>
        <w:tc>
          <w:tcPr>
            <w:tcW w:w="1666" w:type="pct"/>
          </w:tcPr>
          <w:p w14:paraId="7FEDE428" w14:textId="3C5AC077" w:rsidR="00563DA8" w:rsidRPr="009306D2" w:rsidRDefault="002239AC" w:rsidP="00A86912">
            <w:pPr>
              <w:spacing w:before="20" w:after="20"/>
              <w:rPr>
                <w:color w:val="000000" w:themeColor="text1"/>
                <w:sz w:val="20"/>
              </w:rPr>
            </w:pPr>
            <w:r w:rsidRPr="009306D2">
              <w:rPr>
                <w:color w:val="000000" w:themeColor="text1"/>
                <w:sz w:val="20"/>
              </w:rPr>
              <w:t>PNUE</w:t>
            </w:r>
          </w:p>
        </w:tc>
        <w:tc>
          <w:tcPr>
            <w:tcW w:w="1667" w:type="pct"/>
          </w:tcPr>
          <w:p w14:paraId="6456C505" w14:textId="7DFFEE5A" w:rsidR="00563DA8" w:rsidRPr="009306D2" w:rsidRDefault="00FA3845" w:rsidP="00A86912">
            <w:pPr>
              <w:spacing w:before="20" w:after="20"/>
              <w:jc w:val="right"/>
              <w:rPr>
                <w:color w:val="000000" w:themeColor="text1"/>
                <w:sz w:val="20"/>
              </w:rPr>
            </w:pPr>
            <w:r w:rsidRPr="009306D2">
              <w:rPr>
                <w:color w:val="000000" w:themeColor="text1"/>
                <w:sz w:val="20"/>
              </w:rPr>
              <w:t>145 000</w:t>
            </w:r>
          </w:p>
        </w:tc>
        <w:tc>
          <w:tcPr>
            <w:tcW w:w="1667" w:type="pct"/>
          </w:tcPr>
          <w:p w14:paraId="6FD13FA2" w14:textId="16BB378F" w:rsidR="00563DA8" w:rsidRPr="009306D2" w:rsidRDefault="00FA3845" w:rsidP="00A86912">
            <w:pPr>
              <w:spacing w:before="20" w:after="20"/>
              <w:jc w:val="right"/>
              <w:rPr>
                <w:color w:val="000000" w:themeColor="text1"/>
                <w:sz w:val="20"/>
              </w:rPr>
            </w:pPr>
            <w:r w:rsidRPr="009306D2">
              <w:rPr>
                <w:color w:val="000000" w:themeColor="text1"/>
                <w:sz w:val="20"/>
              </w:rPr>
              <w:t>18 850</w:t>
            </w:r>
          </w:p>
        </w:tc>
      </w:tr>
      <w:tr w:rsidR="00FA3845" w:rsidRPr="009306D2" w14:paraId="0252E7BF" w14:textId="77777777" w:rsidTr="00C00021">
        <w:trPr>
          <w:trHeight w:val="261"/>
          <w:jc w:val="center"/>
        </w:trPr>
        <w:tc>
          <w:tcPr>
            <w:tcW w:w="1666" w:type="pct"/>
          </w:tcPr>
          <w:p w14:paraId="3F248CA3" w14:textId="77777777" w:rsidR="00FA3845" w:rsidRPr="009306D2" w:rsidRDefault="00FA3845" w:rsidP="00A86912">
            <w:pPr>
              <w:spacing w:before="20" w:after="20"/>
              <w:rPr>
                <w:color w:val="000000" w:themeColor="text1"/>
                <w:sz w:val="20"/>
                <w:highlight w:val="cyan"/>
              </w:rPr>
            </w:pPr>
            <w:r w:rsidRPr="009306D2">
              <w:rPr>
                <w:color w:val="000000" w:themeColor="text1"/>
                <w:sz w:val="20"/>
              </w:rPr>
              <w:t>Total</w:t>
            </w:r>
          </w:p>
        </w:tc>
        <w:tc>
          <w:tcPr>
            <w:tcW w:w="1667" w:type="pct"/>
          </w:tcPr>
          <w:p w14:paraId="78342D77" w14:textId="3221BEB8" w:rsidR="00FA3845" w:rsidRPr="009306D2" w:rsidRDefault="00FA3845" w:rsidP="00A86912">
            <w:pPr>
              <w:spacing w:before="20" w:after="20"/>
              <w:jc w:val="right"/>
              <w:rPr>
                <w:color w:val="000000" w:themeColor="text1"/>
                <w:sz w:val="20"/>
              </w:rPr>
            </w:pPr>
            <w:r w:rsidRPr="009306D2">
              <w:rPr>
                <w:color w:val="000000" w:themeColor="text1"/>
                <w:sz w:val="20"/>
              </w:rPr>
              <w:t>145 000</w:t>
            </w:r>
          </w:p>
        </w:tc>
        <w:tc>
          <w:tcPr>
            <w:tcW w:w="1667" w:type="pct"/>
          </w:tcPr>
          <w:p w14:paraId="04C12FC9" w14:textId="539E5D7A" w:rsidR="00FA3845" w:rsidRPr="009306D2" w:rsidRDefault="00FA3845" w:rsidP="00A86912">
            <w:pPr>
              <w:spacing w:before="20" w:after="20"/>
              <w:jc w:val="right"/>
              <w:rPr>
                <w:color w:val="000000" w:themeColor="text1"/>
                <w:sz w:val="20"/>
              </w:rPr>
            </w:pPr>
            <w:r w:rsidRPr="009306D2">
              <w:rPr>
                <w:color w:val="000000" w:themeColor="text1"/>
                <w:sz w:val="20"/>
              </w:rPr>
              <w:t>18 850</w:t>
            </w:r>
          </w:p>
        </w:tc>
      </w:tr>
    </w:tbl>
    <w:p w14:paraId="419146EE"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9306D2" w14:paraId="020379D4" w14:textId="77777777" w:rsidTr="00C00021">
        <w:trPr>
          <w:trHeight w:hRule="exact" w:val="281"/>
          <w:jc w:val="center"/>
        </w:trPr>
        <w:tc>
          <w:tcPr>
            <w:tcW w:w="2500" w:type="pct"/>
          </w:tcPr>
          <w:p w14:paraId="7D5AE94F" w14:textId="4A0668D7" w:rsidR="00563DA8" w:rsidRPr="009306D2" w:rsidRDefault="00563DA8" w:rsidP="00A86912">
            <w:pPr>
              <w:spacing w:before="20" w:after="20"/>
              <w:jc w:val="left"/>
              <w:rPr>
                <w:b/>
                <w:color w:val="000000" w:themeColor="text1"/>
                <w:sz w:val="20"/>
              </w:rPr>
            </w:pPr>
            <w:r w:rsidRPr="009306D2">
              <w:rPr>
                <w:b/>
                <w:color w:val="000000" w:themeColor="text1"/>
                <w:sz w:val="20"/>
              </w:rPr>
              <w:t xml:space="preserve">Recommandation du </w:t>
            </w:r>
            <w:r w:rsidR="00D407DE" w:rsidRPr="009306D2">
              <w:rPr>
                <w:b/>
                <w:color w:val="000000" w:themeColor="text1"/>
                <w:sz w:val="20"/>
              </w:rPr>
              <w:t>Secrétariat:</w:t>
            </w:r>
          </w:p>
        </w:tc>
        <w:tc>
          <w:tcPr>
            <w:tcW w:w="2500" w:type="pct"/>
          </w:tcPr>
          <w:p w14:paraId="23B56C2B" w14:textId="77777777" w:rsidR="00563DA8" w:rsidRPr="009306D2" w:rsidRDefault="00563DA8" w:rsidP="00A86912">
            <w:pPr>
              <w:spacing w:before="20" w:after="20"/>
              <w:jc w:val="center"/>
              <w:rPr>
                <w:color w:val="000000" w:themeColor="text1"/>
                <w:sz w:val="20"/>
              </w:rPr>
            </w:pPr>
            <w:r w:rsidRPr="009306D2">
              <w:rPr>
                <w:color w:val="000000" w:themeColor="text1"/>
                <w:sz w:val="20"/>
              </w:rPr>
              <w:t>Pour examen individuel</w:t>
            </w:r>
          </w:p>
        </w:tc>
      </w:tr>
    </w:tbl>
    <w:p w14:paraId="5D02A18D" w14:textId="4B6C3E9D" w:rsidR="00BE11F7" w:rsidRPr="009306D2" w:rsidRDefault="00BE11F7" w:rsidP="00A86912">
      <w:pPr>
        <w:tabs>
          <w:tab w:val="left" w:pos="2880"/>
          <w:tab w:val="left" w:pos="5760"/>
        </w:tabs>
        <w:jc w:val="center"/>
        <w:rPr>
          <w:b/>
        </w:rPr>
      </w:pPr>
      <w:r w:rsidRPr="009306D2">
        <w:rPr>
          <w:b/>
        </w:rPr>
        <w:br w:type="page"/>
      </w:r>
    </w:p>
    <w:p w14:paraId="5A656313" w14:textId="116EA6D3" w:rsidR="00563DA8" w:rsidRPr="009306D2" w:rsidRDefault="00563DA8" w:rsidP="00A86912">
      <w:pPr>
        <w:keepNext/>
        <w:tabs>
          <w:tab w:val="left" w:pos="2880"/>
          <w:tab w:val="left" w:pos="5760"/>
        </w:tabs>
        <w:spacing w:after="240"/>
        <w:jc w:val="center"/>
        <w:rPr>
          <w:b/>
        </w:rPr>
      </w:pPr>
      <w:r w:rsidRPr="009306D2">
        <w:rPr>
          <w:b/>
        </w:rPr>
        <w:lastRenderedPageBreak/>
        <w:t>DESCRIPTION DU PROJET</w:t>
      </w:r>
    </w:p>
    <w:p w14:paraId="7E96BE6C" w14:textId="77777777" w:rsidR="00563DA8" w:rsidRPr="009306D2" w:rsidRDefault="00563DA8" w:rsidP="00A86912">
      <w:pPr>
        <w:keepNext/>
        <w:spacing w:after="240"/>
        <w:rPr>
          <w:b/>
        </w:rPr>
      </w:pPr>
      <w:r w:rsidRPr="009306D2">
        <w:rPr>
          <w:b/>
        </w:rPr>
        <w:t>Contexte</w:t>
      </w:r>
    </w:p>
    <w:p w14:paraId="78142300" w14:textId="47F0D46D" w:rsidR="00F9712F" w:rsidRPr="000D720A" w:rsidRDefault="00563DA8" w:rsidP="00A86912">
      <w:pPr>
        <w:pStyle w:val="Heading1"/>
        <w:rPr>
          <w:lang w:val="fr-FR"/>
        </w:rPr>
      </w:pPr>
      <w:r w:rsidRPr="000D720A">
        <w:rPr>
          <w:lang w:val="fr-FR"/>
        </w:rPr>
        <w:t xml:space="preserve">Au nom du Gouvernement du </w:t>
      </w:r>
      <w:r w:rsidR="008079DC" w:rsidRPr="000D720A">
        <w:rPr>
          <w:lang w:val="fr-FR"/>
        </w:rPr>
        <w:t>Bahreïn</w:t>
      </w:r>
      <w:r w:rsidRPr="000D720A">
        <w:rPr>
          <w:lang w:val="fr-FR"/>
        </w:rPr>
        <w:t xml:space="preserve">, </w:t>
      </w:r>
      <w:r w:rsidR="002239AC" w:rsidRPr="000D720A">
        <w:rPr>
          <w:lang w:val="fr-FR"/>
        </w:rPr>
        <w:t xml:space="preserve">le PNUE, </w:t>
      </w:r>
      <w:r w:rsidRPr="000D720A">
        <w:rPr>
          <w:lang w:val="fr-FR"/>
        </w:rPr>
        <w:t>en tant qu'agence d'exécution désignée, a soumis une demande de financement pour la</w:t>
      </w:r>
      <w:r w:rsidR="0070481C" w:rsidRPr="000D720A">
        <w:rPr>
          <w:lang w:val="fr-FR"/>
        </w:rPr>
        <w:t xml:space="preserve"> phase III </w:t>
      </w:r>
      <w:r w:rsidRPr="000D720A">
        <w:rPr>
          <w:lang w:val="fr-FR"/>
        </w:rPr>
        <w:t>du plan de gestion de l'élimination des HCFC (PGEH), d'un montant de</w:t>
      </w:r>
      <w:r w:rsidR="00623963" w:rsidRPr="000D720A">
        <w:rPr>
          <w:lang w:val="fr-FR"/>
        </w:rPr>
        <w:t xml:space="preserve"> 240 000 $</w:t>
      </w:r>
      <w:r w:rsidRPr="000D720A">
        <w:rPr>
          <w:lang w:val="fr-FR"/>
        </w:rPr>
        <w:t>US, auquel s'ajoutent des coûts d'appui d'agence de</w:t>
      </w:r>
      <w:r w:rsidR="00784641" w:rsidRPr="000D720A">
        <w:rPr>
          <w:lang w:val="fr-FR"/>
        </w:rPr>
        <w:t xml:space="preserve"> 31 200 </w:t>
      </w:r>
      <w:r w:rsidRPr="000D720A">
        <w:rPr>
          <w:lang w:val="fr-FR"/>
        </w:rPr>
        <w:t>$US, ce qui correspond à ce qui avait été initialement demandé.</w:t>
      </w:r>
      <w:r w:rsidRPr="009306D2">
        <w:rPr>
          <w:vertAlign w:val="superscript"/>
        </w:rPr>
        <w:footnoteReference w:id="3"/>
      </w:r>
      <w:r w:rsidRPr="000D720A">
        <w:rPr>
          <w:lang w:val="fr-FR"/>
        </w:rPr>
        <w:t xml:space="preserve"> La mise en œuvre de la</w:t>
      </w:r>
      <w:r w:rsidR="0070481C" w:rsidRPr="000D720A">
        <w:rPr>
          <w:lang w:val="fr-FR"/>
        </w:rPr>
        <w:t xml:space="preserve"> phase III </w:t>
      </w:r>
      <w:r w:rsidRPr="000D720A">
        <w:rPr>
          <w:lang w:val="fr-FR"/>
        </w:rPr>
        <w:t>du PGEH permettra d'éliminer la consommation résiduelle de HCFC d'ici</w:t>
      </w:r>
      <w:r w:rsidR="00A34B14" w:rsidRPr="000D720A">
        <w:rPr>
          <w:lang w:val="fr-FR"/>
        </w:rPr>
        <w:t xml:space="preserve"> 2030</w:t>
      </w:r>
      <w:r w:rsidRPr="000D720A">
        <w:rPr>
          <w:lang w:val="fr-FR"/>
        </w:rPr>
        <w:t>.</w:t>
      </w:r>
    </w:p>
    <w:p w14:paraId="378FBB40" w14:textId="50F3D789" w:rsidR="00563DA8" w:rsidRPr="000D720A" w:rsidRDefault="00563DA8" w:rsidP="00A86912">
      <w:pPr>
        <w:pStyle w:val="Heading1"/>
        <w:rPr>
          <w:lang w:val="fr-FR"/>
        </w:rPr>
      </w:pPr>
      <w:r w:rsidRPr="000D720A">
        <w:rPr>
          <w:lang w:val="fr-FR"/>
        </w:rPr>
        <w:t>La première tranche de la</w:t>
      </w:r>
      <w:r w:rsidR="0070481C" w:rsidRPr="000D720A">
        <w:rPr>
          <w:lang w:val="fr-FR"/>
        </w:rPr>
        <w:t xml:space="preserve"> phase III </w:t>
      </w:r>
      <w:r w:rsidRPr="000D720A">
        <w:rPr>
          <w:lang w:val="fr-FR"/>
        </w:rPr>
        <w:t xml:space="preserve">du PGEH demandée à la présente réunion </w:t>
      </w:r>
      <w:r w:rsidR="00BE2DAA" w:rsidRPr="000D720A">
        <w:rPr>
          <w:lang w:val="fr-FR"/>
        </w:rPr>
        <w:t>totalise</w:t>
      </w:r>
      <w:r w:rsidR="00813A49" w:rsidRPr="000D720A">
        <w:rPr>
          <w:lang w:val="fr-FR"/>
        </w:rPr>
        <w:t xml:space="preserve"> 145 000 $</w:t>
      </w:r>
      <w:r w:rsidRPr="000D720A">
        <w:rPr>
          <w:lang w:val="fr-FR"/>
        </w:rPr>
        <w:t>US, plus des coûts d'appui d'agence de</w:t>
      </w:r>
      <w:r w:rsidR="00813A49" w:rsidRPr="000D720A">
        <w:rPr>
          <w:lang w:val="fr-FR"/>
        </w:rPr>
        <w:t xml:space="preserve"> 18 850 </w:t>
      </w:r>
      <w:r w:rsidRPr="000D720A">
        <w:rPr>
          <w:lang w:val="fr-FR"/>
        </w:rPr>
        <w:t xml:space="preserve">$US pour </w:t>
      </w:r>
      <w:r w:rsidR="002239AC" w:rsidRPr="000D720A">
        <w:rPr>
          <w:lang w:val="fr-FR"/>
        </w:rPr>
        <w:t>le PNUE</w:t>
      </w:r>
      <w:r w:rsidRPr="000D720A">
        <w:rPr>
          <w:lang w:val="fr-FR"/>
        </w:rPr>
        <w:t>, conformément à la proposition initiale.</w:t>
      </w:r>
    </w:p>
    <w:p w14:paraId="200F50A8" w14:textId="5107271E" w:rsidR="00563DA8" w:rsidRPr="000D720A" w:rsidRDefault="00563DA8" w:rsidP="00A86912">
      <w:pPr>
        <w:keepNext/>
        <w:spacing w:after="240"/>
        <w:outlineLvl w:val="0"/>
        <w:rPr>
          <w:b/>
          <w:lang w:val="fr-FR"/>
        </w:rPr>
      </w:pPr>
      <w:r w:rsidRPr="000D720A">
        <w:rPr>
          <w:b/>
          <w:lang w:val="fr-FR"/>
        </w:rPr>
        <w:t xml:space="preserve">État d'avancement de </w:t>
      </w:r>
      <w:r w:rsidR="0070481C" w:rsidRPr="000D720A">
        <w:rPr>
          <w:b/>
          <w:bCs/>
          <w:lang w:val="fr-FR"/>
        </w:rPr>
        <w:t xml:space="preserve">la phase II </w:t>
      </w:r>
      <w:r w:rsidRPr="000D720A">
        <w:rPr>
          <w:b/>
          <w:lang w:val="fr-FR"/>
        </w:rPr>
        <w:t>du PGEH</w:t>
      </w:r>
    </w:p>
    <w:p w14:paraId="0695FEAC" w14:textId="4BC13923" w:rsidR="00563DA8" w:rsidRPr="000D720A" w:rsidRDefault="00DD5848" w:rsidP="00A86912">
      <w:pPr>
        <w:pStyle w:val="Heading1"/>
        <w:tabs>
          <w:tab w:val="num" w:pos="709"/>
        </w:tabs>
        <w:rPr>
          <w:lang w:val="fr-FR"/>
        </w:rPr>
      </w:pPr>
      <w:r w:rsidRPr="000D720A">
        <w:rPr>
          <w:lang w:val="fr-FR"/>
        </w:rPr>
        <w:t>La phase II du PGEH pour Bahreïn a été approuvée lors de la 88</w:t>
      </w:r>
      <w:r w:rsidRPr="004D1AF1">
        <w:rPr>
          <w:vertAlign w:val="superscript"/>
          <w:lang w:val="fr-FR"/>
        </w:rPr>
        <w:t>e</w:t>
      </w:r>
      <w:r w:rsidR="009747A9">
        <w:rPr>
          <w:lang w:val="fr-FR"/>
        </w:rPr>
        <w:t xml:space="preserve"> </w:t>
      </w:r>
      <w:r w:rsidR="009747A9" w:rsidRPr="009747A9">
        <w:rPr>
          <w:lang w:val="fr-FR"/>
        </w:rPr>
        <w:t>réunion</w:t>
      </w:r>
      <w:r w:rsidRPr="009306D2">
        <w:rPr>
          <w:vertAlign w:val="superscript"/>
        </w:rPr>
        <w:footnoteReference w:id="4"/>
      </w:r>
      <w:r w:rsidRPr="000D720A">
        <w:rPr>
          <w:lang w:val="fr-FR"/>
        </w:rPr>
        <w:t xml:space="preserve"> , en vue de l’élimination de 40,61 tonnes de PAO utilisées dans les secteurs de l’entretien des équipements de réfrigération et de climatisation (RAC), de la fabrication de ces équipements et des mousses, et d’atteindre une réduction de 73,5 % par rapport au niveau de référence d’ici 2025, pour un coût total de 662 999 $US, auxquels s’ajoutent les coûts d’appui de l’agence. La phase II du PGEH sera achevée d'ici décembre 2026, comme le prévoit l'accord conclu entre le Gouvernement de Bahreïn et le Comité exécutif.</w:t>
      </w:r>
    </w:p>
    <w:p w14:paraId="4357C475" w14:textId="38E539AC" w:rsidR="00563DA8" w:rsidRPr="000D720A" w:rsidRDefault="00563DA8" w:rsidP="00A86912">
      <w:pPr>
        <w:keepNext/>
        <w:spacing w:after="240"/>
        <w:rPr>
          <w:lang w:val="fr-FR"/>
        </w:rPr>
      </w:pPr>
      <w:r w:rsidRPr="000D720A">
        <w:rPr>
          <w:u w:val="single"/>
          <w:lang w:val="fr-FR"/>
        </w:rPr>
        <w:t>Rapport sur la consommation de HCFC</w:t>
      </w:r>
      <w:bookmarkStart w:id="0" w:name="_Hlk170900703"/>
    </w:p>
    <w:p w14:paraId="19188A48" w14:textId="2C8C2CC3" w:rsidR="00563DA8" w:rsidRPr="000D720A" w:rsidRDefault="00563DA8" w:rsidP="00A86912">
      <w:pPr>
        <w:pStyle w:val="Heading1"/>
        <w:spacing w:after="0"/>
        <w:rPr>
          <w:lang w:val="fr-FR"/>
        </w:rPr>
      </w:pPr>
      <w:bookmarkStart w:id="1" w:name="_Hlk141281293"/>
      <w:bookmarkEnd w:id="0"/>
      <w:r w:rsidRPr="000D720A">
        <w:rPr>
          <w:lang w:val="fr-FR"/>
        </w:rPr>
        <w:t xml:space="preserve">Le Gouvernement de </w:t>
      </w:r>
      <w:r w:rsidR="008079DC" w:rsidRPr="000D720A">
        <w:rPr>
          <w:lang w:val="fr-FR"/>
        </w:rPr>
        <w:t xml:space="preserve">Bahreïn </w:t>
      </w:r>
      <w:r w:rsidRPr="000D720A">
        <w:rPr>
          <w:lang w:val="fr-FR"/>
        </w:rPr>
        <w:t>a fait état d'une consommation de</w:t>
      </w:r>
      <w:r w:rsidR="00A24F4C" w:rsidRPr="000D720A">
        <w:rPr>
          <w:lang w:val="fr-FR"/>
        </w:rPr>
        <w:t xml:space="preserve"> 13,53 </w:t>
      </w:r>
      <w:r w:rsidRPr="000D720A">
        <w:rPr>
          <w:lang w:val="fr-FR"/>
        </w:rPr>
        <w:t xml:space="preserve">tonnes PAO de </w:t>
      </w:r>
      <w:r w:rsidR="00B678A9" w:rsidRPr="000D720A">
        <w:rPr>
          <w:lang w:val="fr-FR"/>
        </w:rPr>
        <w:t xml:space="preserve">HCFC </w:t>
      </w:r>
      <w:r w:rsidRPr="000D720A">
        <w:rPr>
          <w:lang w:val="fr-FR"/>
        </w:rPr>
        <w:t>en</w:t>
      </w:r>
      <w:r w:rsidR="009C7DD7" w:rsidRPr="000D720A">
        <w:rPr>
          <w:lang w:val="fr-FR"/>
        </w:rPr>
        <w:t xml:space="preserve"> 2025</w:t>
      </w:r>
      <w:r w:rsidRPr="000D720A">
        <w:rPr>
          <w:lang w:val="fr-FR"/>
        </w:rPr>
        <w:t>, soit</w:t>
      </w:r>
      <w:r w:rsidR="0086647E" w:rsidRPr="000D720A">
        <w:rPr>
          <w:lang w:val="fr-FR"/>
        </w:rPr>
        <w:t xml:space="preserve"> 74 </w:t>
      </w:r>
      <w:r w:rsidRPr="000D720A">
        <w:rPr>
          <w:lang w:val="fr-FR"/>
        </w:rPr>
        <w:t xml:space="preserve">% de moins que la base de conformité du pays en matière de HCFC. La consommation de HCFC pour la </w:t>
      </w:r>
      <w:r w:rsidR="009C7DD7" w:rsidRPr="000D720A">
        <w:rPr>
          <w:lang w:val="fr-FR"/>
        </w:rPr>
        <w:t xml:space="preserve">période 2021-2025 </w:t>
      </w:r>
      <w:r w:rsidRPr="000D720A">
        <w:rPr>
          <w:lang w:val="fr-FR"/>
        </w:rPr>
        <w:t>est présentée dans le tableau 1.</w:t>
      </w:r>
    </w:p>
    <w:bookmarkEnd w:id="1"/>
    <w:p w14:paraId="5D7DB476" w14:textId="795661EC" w:rsidR="00563DA8" w:rsidRPr="000D720A" w:rsidRDefault="00563DA8" w:rsidP="00A86912">
      <w:pPr>
        <w:keepNext/>
        <w:spacing w:before="240"/>
        <w:rPr>
          <w:b/>
          <w:lang w:val="fr-FR"/>
        </w:rPr>
      </w:pPr>
      <w:r w:rsidRPr="000D720A">
        <w:rPr>
          <w:b/>
          <w:lang w:val="fr-FR"/>
        </w:rPr>
        <w:t>Tableau 1. Consommation de HCFC en</w:t>
      </w:r>
      <w:r w:rsidR="003F1C9F" w:rsidRPr="000D720A">
        <w:rPr>
          <w:b/>
          <w:lang w:val="fr-FR"/>
        </w:rPr>
        <w:t xml:space="preserve"> 2021-2025 à </w:t>
      </w:r>
      <w:r w:rsidR="008079DC" w:rsidRPr="000D720A">
        <w:rPr>
          <w:b/>
          <w:lang w:val="fr-FR"/>
        </w:rPr>
        <w:t xml:space="preserve">Bahreïn </w:t>
      </w:r>
      <w:r w:rsidR="003F1C9F" w:rsidRPr="000D720A">
        <w:rPr>
          <w:b/>
          <w:lang w:val="fr-FR"/>
        </w:rPr>
        <w:t>(</w:t>
      </w:r>
      <w:r w:rsidRPr="000D720A">
        <w:rPr>
          <w:b/>
          <w:lang w:val="fr-FR"/>
        </w:rPr>
        <w:t>données visées à l’article 7)</w:t>
      </w:r>
    </w:p>
    <w:tbl>
      <w:tblPr>
        <w:tblW w:w="5051" w:type="pct"/>
        <w:tblLayout w:type="fixed"/>
        <w:tblLook w:val="04A0" w:firstRow="1" w:lastRow="0" w:firstColumn="1" w:lastColumn="0" w:noHBand="0" w:noVBand="1"/>
      </w:tblPr>
      <w:tblGrid>
        <w:gridCol w:w="3397"/>
        <w:gridCol w:w="992"/>
        <w:gridCol w:w="992"/>
        <w:gridCol w:w="992"/>
        <w:gridCol w:w="992"/>
        <w:gridCol w:w="992"/>
        <w:gridCol w:w="1088"/>
      </w:tblGrid>
      <w:tr w:rsidR="00643B47" w:rsidRPr="00143645" w14:paraId="7EDC9F3D" w14:textId="77777777" w:rsidTr="007B6A5E">
        <w:trPr>
          <w:tblHeader/>
        </w:trPr>
        <w:tc>
          <w:tcPr>
            <w:tcW w:w="179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6CBB24" w14:textId="77777777" w:rsidR="00643B47" w:rsidRPr="00143645" w:rsidRDefault="00643B47" w:rsidP="00A86912">
            <w:pPr>
              <w:jc w:val="center"/>
              <w:rPr>
                <w:b/>
                <w:bCs/>
                <w:color w:val="000000"/>
                <w:sz w:val="20"/>
                <w:szCs w:val="20"/>
              </w:rPr>
            </w:pPr>
            <w:r w:rsidRPr="00143645">
              <w:rPr>
                <w:b/>
                <w:bCs/>
                <w:color w:val="000000"/>
                <w:sz w:val="20"/>
                <w:szCs w:val="20"/>
              </w:rPr>
              <w:t>HCFC</w:t>
            </w:r>
          </w:p>
        </w:tc>
        <w:tc>
          <w:tcPr>
            <w:tcW w:w="525" w:type="pct"/>
            <w:tcBorders>
              <w:top w:val="single" w:sz="4" w:space="0" w:color="auto"/>
              <w:left w:val="nil"/>
              <w:bottom w:val="single" w:sz="4" w:space="0" w:color="auto"/>
              <w:right w:val="single" w:sz="4" w:space="0" w:color="auto"/>
            </w:tcBorders>
            <w:noWrap/>
            <w:hideMark/>
          </w:tcPr>
          <w:p w14:paraId="7D5404B4" w14:textId="312B5013" w:rsidR="00643B47" w:rsidRPr="00143645" w:rsidRDefault="00643B47" w:rsidP="00A86912">
            <w:pPr>
              <w:jc w:val="center"/>
              <w:rPr>
                <w:b/>
                <w:bCs/>
                <w:color w:val="000000"/>
                <w:sz w:val="20"/>
                <w:szCs w:val="20"/>
              </w:rPr>
            </w:pPr>
            <w:r w:rsidRPr="00143645">
              <w:rPr>
                <w:b/>
                <w:bCs/>
                <w:color w:val="000000"/>
                <w:sz w:val="20"/>
                <w:szCs w:val="20"/>
              </w:rPr>
              <w:t>2021</w:t>
            </w:r>
          </w:p>
        </w:tc>
        <w:tc>
          <w:tcPr>
            <w:tcW w:w="525" w:type="pct"/>
            <w:tcBorders>
              <w:top w:val="single" w:sz="4" w:space="0" w:color="auto"/>
              <w:left w:val="nil"/>
              <w:bottom w:val="single" w:sz="4" w:space="0" w:color="auto"/>
              <w:right w:val="single" w:sz="4" w:space="0" w:color="auto"/>
            </w:tcBorders>
            <w:noWrap/>
          </w:tcPr>
          <w:p w14:paraId="1B45692D" w14:textId="65ABB3AE" w:rsidR="00643B47" w:rsidRPr="00143645" w:rsidRDefault="00643B47" w:rsidP="00A86912">
            <w:pPr>
              <w:jc w:val="center"/>
              <w:rPr>
                <w:b/>
                <w:bCs/>
                <w:color w:val="000000"/>
                <w:sz w:val="20"/>
                <w:szCs w:val="20"/>
              </w:rPr>
            </w:pPr>
            <w:r w:rsidRPr="00143645">
              <w:rPr>
                <w:b/>
                <w:bCs/>
                <w:color w:val="000000"/>
                <w:sz w:val="20"/>
                <w:szCs w:val="20"/>
              </w:rPr>
              <w:t>2022</w:t>
            </w:r>
          </w:p>
        </w:tc>
        <w:tc>
          <w:tcPr>
            <w:tcW w:w="525" w:type="pct"/>
            <w:tcBorders>
              <w:top w:val="single" w:sz="4" w:space="0" w:color="auto"/>
              <w:left w:val="nil"/>
              <w:bottom w:val="single" w:sz="4" w:space="0" w:color="auto"/>
              <w:right w:val="single" w:sz="4" w:space="0" w:color="auto"/>
            </w:tcBorders>
            <w:noWrap/>
          </w:tcPr>
          <w:p w14:paraId="50E09985" w14:textId="0718FEB2" w:rsidR="00643B47" w:rsidRPr="00143645" w:rsidRDefault="00643B47" w:rsidP="00A86912">
            <w:pPr>
              <w:jc w:val="center"/>
              <w:rPr>
                <w:b/>
                <w:bCs/>
                <w:color w:val="000000"/>
                <w:sz w:val="20"/>
                <w:szCs w:val="20"/>
              </w:rPr>
            </w:pPr>
            <w:r w:rsidRPr="00143645">
              <w:rPr>
                <w:b/>
                <w:bCs/>
                <w:color w:val="000000"/>
                <w:sz w:val="20"/>
                <w:szCs w:val="20"/>
              </w:rPr>
              <w:t>2023</w:t>
            </w:r>
          </w:p>
        </w:tc>
        <w:tc>
          <w:tcPr>
            <w:tcW w:w="525" w:type="pct"/>
            <w:tcBorders>
              <w:top w:val="single" w:sz="4" w:space="0" w:color="auto"/>
              <w:left w:val="nil"/>
              <w:bottom w:val="single" w:sz="4" w:space="0" w:color="auto"/>
              <w:right w:val="single" w:sz="4" w:space="0" w:color="auto"/>
            </w:tcBorders>
          </w:tcPr>
          <w:p w14:paraId="536E69AB" w14:textId="64EF9607" w:rsidR="00643B47" w:rsidRPr="00143645" w:rsidRDefault="00643B47" w:rsidP="00A86912">
            <w:pPr>
              <w:jc w:val="center"/>
              <w:rPr>
                <w:b/>
                <w:bCs/>
                <w:color w:val="000000"/>
                <w:sz w:val="20"/>
                <w:szCs w:val="20"/>
              </w:rPr>
            </w:pPr>
            <w:r w:rsidRPr="00143645">
              <w:rPr>
                <w:b/>
                <w:bCs/>
                <w:color w:val="000000"/>
                <w:sz w:val="20"/>
                <w:szCs w:val="20"/>
              </w:rPr>
              <w:t>2024</w:t>
            </w:r>
          </w:p>
        </w:tc>
        <w:tc>
          <w:tcPr>
            <w:tcW w:w="525" w:type="pct"/>
            <w:tcBorders>
              <w:top w:val="single" w:sz="4" w:space="0" w:color="auto"/>
              <w:left w:val="single" w:sz="4" w:space="0" w:color="auto"/>
              <w:bottom w:val="single" w:sz="4" w:space="0" w:color="auto"/>
              <w:right w:val="single" w:sz="4" w:space="0" w:color="auto"/>
            </w:tcBorders>
          </w:tcPr>
          <w:p w14:paraId="4DD8A39B" w14:textId="1EBB22A4" w:rsidR="00643B47" w:rsidRPr="00143645" w:rsidRDefault="0020292E" w:rsidP="00A86912">
            <w:pPr>
              <w:jc w:val="center"/>
              <w:rPr>
                <w:b/>
                <w:bCs/>
                <w:color w:val="000000"/>
                <w:sz w:val="20"/>
                <w:szCs w:val="20"/>
              </w:rPr>
            </w:pPr>
            <w:r w:rsidRPr="00143645">
              <w:rPr>
                <w:b/>
                <w:bCs/>
                <w:color w:val="000000"/>
                <w:sz w:val="20"/>
                <w:szCs w:val="20"/>
              </w:rPr>
              <w:t>2025</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0B094D06" w14:textId="77777777" w:rsidR="00643B47" w:rsidRPr="00143645" w:rsidRDefault="00643B47" w:rsidP="00A86912">
            <w:pPr>
              <w:jc w:val="center"/>
              <w:rPr>
                <w:b/>
                <w:bCs/>
                <w:color w:val="000000"/>
                <w:sz w:val="20"/>
                <w:szCs w:val="20"/>
              </w:rPr>
            </w:pPr>
            <w:r w:rsidRPr="00143645">
              <w:rPr>
                <w:b/>
                <w:bCs/>
                <w:color w:val="000000"/>
                <w:sz w:val="20"/>
                <w:szCs w:val="20"/>
              </w:rPr>
              <w:t>Référence</w:t>
            </w:r>
          </w:p>
        </w:tc>
      </w:tr>
      <w:tr w:rsidR="00643B47" w:rsidRPr="00143645" w14:paraId="5AD7388F" w14:textId="77777777" w:rsidTr="007B6A5E">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D5F2F9" w14:textId="77777777" w:rsidR="00643B47" w:rsidRPr="00143645" w:rsidRDefault="00643B47" w:rsidP="00A86912">
            <w:pPr>
              <w:ind w:left="98"/>
              <w:jc w:val="left"/>
              <w:rPr>
                <w:b/>
                <w:bCs/>
                <w:color w:val="000000"/>
                <w:sz w:val="20"/>
                <w:szCs w:val="20"/>
              </w:rPr>
            </w:pPr>
            <w:r w:rsidRPr="00143645">
              <w:rPr>
                <w:b/>
                <w:bCs/>
                <w:color w:val="000000"/>
                <w:sz w:val="20"/>
                <w:szCs w:val="20"/>
              </w:rPr>
              <w:t>Tonnes métriques (tm)</w:t>
            </w:r>
          </w:p>
        </w:tc>
      </w:tr>
      <w:tr w:rsidR="00643B47" w:rsidRPr="00143645" w14:paraId="258CCB4C" w14:textId="77777777" w:rsidTr="007B6A5E">
        <w:tc>
          <w:tcPr>
            <w:tcW w:w="179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DA1BAC4"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25" w:type="pct"/>
            <w:tcBorders>
              <w:top w:val="nil"/>
              <w:left w:val="nil"/>
              <w:bottom w:val="single" w:sz="4" w:space="0" w:color="auto"/>
              <w:right w:val="single" w:sz="4" w:space="0" w:color="auto"/>
            </w:tcBorders>
            <w:noWrap/>
          </w:tcPr>
          <w:p w14:paraId="1086AB80" w14:textId="497A356D" w:rsidR="00643B47" w:rsidRPr="00143645" w:rsidRDefault="00643B47" w:rsidP="00A86912">
            <w:pPr>
              <w:tabs>
                <w:tab w:val="left" w:pos="430"/>
              </w:tabs>
              <w:ind w:left="98" w:right="63"/>
              <w:jc w:val="right"/>
              <w:rPr>
                <w:sz w:val="20"/>
                <w:szCs w:val="20"/>
              </w:rPr>
            </w:pPr>
            <w:r w:rsidRPr="00143645">
              <w:rPr>
                <w:color w:val="000000"/>
                <w:sz w:val="20"/>
                <w:szCs w:val="20"/>
              </w:rPr>
              <w:t>447,38</w:t>
            </w:r>
          </w:p>
        </w:tc>
        <w:tc>
          <w:tcPr>
            <w:tcW w:w="525" w:type="pct"/>
            <w:tcBorders>
              <w:top w:val="nil"/>
              <w:left w:val="nil"/>
              <w:bottom w:val="single" w:sz="4" w:space="0" w:color="auto"/>
              <w:right w:val="single" w:sz="4" w:space="0" w:color="auto"/>
            </w:tcBorders>
            <w:noWrap/>
          </w:tcPr>
          <w:p w14:paraId="196E0D1E" w14:textId="70606498" w:rsidR="00643B47" w:rsidRPr="00143645" w:rsidRDefault="00643B47" w:rsidP="00A86912">
            <w:pPr>
              <w:tabs>
                <w:tab w:val="left" w:pos="430"/>
              </w:tabs>
              <w:ind w:left="98" w:right="63"/>
              <w:jc w:val="right"/>
              <w:rPr>
                <w:sz w:val="20"/>
                <w:szCs w:val="20"/>
              </w:rPr>
            </w:pPr>
            <w:r w:rsidRPr="00143645">
              <w:rPr>
                <w:color w:val="000000" w:themeColor="text1"/>
                <w:sz w:val="20"/>
                <w:szCs w:val="20"/>
              </w:rPr>
              <w:t>463,90</w:t>
            </w:r>
          </w:p>
        </w:tc>
        <w:tc>
          <w:tcPr>
            <w:tcW w:w="525" w:type="pct"/>
            <w:tcBorders>
              <w:top w:val="nil"/>
              <w:left w:val="nil"/>
              <w:bottom w:val="single" w:sz="4" w:space="0" w:color="auto"/>
              <w:right w:val="single" w:sz="4" w:space="0" w:color="auto"/>
            </w:tcBorders>
            <w:noWrap/>
          </w:tcPr>
          <w:p w14:paraId="2DF9F38B" w14:textId="3D001ECB" w:rsidR="00643B47" w:rsidRPr="00143645" w:rsidRDefault="00643B47" w:rsidP="00A86912">
            <w:pPr>
              <w:tabs>
                <w:tab w:val="left" w:pos="430"/>
              </w:tabs>
              <w:ind w:left="98" w:right="63"/>
              <w:jc w:val="right"/>
              <w:rPr>
                <w:color w:val="000000"/>
                <w:sz w:val="20"/>
                <w:szCs w:val="20"/>
              </w:rPr>
            </w:pPr>
            <w:r w:rsidRPr="00143645">
              <w:rPr>
                <w:color w:val="000000"/>
                <w:sz w:val="20"/>
                <w:szCs w:val="20"/>
              </w:rPr>
              <w:t>538,13</w:t>
            </w:r>
          </w:p>
        </w:tc>
        <w:tc>
          <w:tcPr>
            <w:tcW w:w="525" w:type="pct"/>
            <w:tcBorders>
              <w:top w:val="single" w:sz="4" w:space="0" w:color="auto"/>
              <w:left w:val="nil"/>
              <w:bottom w:val="single" w:sz="4" w:space="0" w:color="auto"/>
              <w:right w:val="single" w:sz="2" w:space="0" w:color="auto"/>
            </w:tcBorders>
          </w:tcPr>
          <w:p w14:paraId="6900E573" w14:textId="3E9E6BC4" w:rsidR="00643B47" w:rsidRPr="00143645" w:rsidRDefault="00FF3F2D" w:rsidP="00A86912">
            <w:pPr>
              <w:tabs>
                <w:tab w:val="left" w:pos="430"/>
              </w:tabs>
              <w:ind w:left="98" w:right="63"/>
              <w:jc w:val="right"/>
              <w:rPr>
                <w:color w:val="000000"/>
                <w:sz w:val="20"/>
                <w:szCs w:val="20"/>
              </w:rPr>
            </w:pPr>
            <w:r w:rsidRPr="00143645">
              <w:rPr>
                <w:color w:val="000000"/>
                <w:sz w:val="20"/>
                <w:szCs w:val="20"/>
              </w:rPr>
              <w:t>519,43</w:t>
            </w:r>
          </w:p>
        </w:tc>
        <w:tc>
          <w:tcPr>
            <w:tcW w:w="525" w:type="pct"/>
            <w:tcBorders>
              <w:top w:val="single" w:sz="2" w:space="0" w:color="auto"/>
              <w:left w:val="single" w:sz="2" w:space="0" w:color="auto"/>
              <w:bottom w:val="single" w:sz="2" w:space="0" w:color="auto"/>
              <w:right w:val="single" w:sz="2" w:space="0" w:color="auto"/>
            </w:tcBorders>
          </w:tcPr>
          <w:p w14:paraId="626F5154" w14:textId="5344851C" w:rsidR="00643B47" w:rsidRPr="00143645" w:rsidRDefault="00AA2364" w:rsidP="00A86912">
            <w:pPr>
              <w:tabs>
                <w:tab w:val="left" w:pos="430"/>
              </w:tabs>
              <w:ind w:left="98" w:right="63"/>
              <w:jc w:val="right"/>
              <w:rPr>
                <w:color w:val="000000"/>
                <w:sz w:val="20"/>
                <w:szCs w:val="20"/>
              </w:rPr>
            </w:pPr>
            <w:r w:rsidRPr="00143645">
              <w:rPr>
                <w:color w:val="000000"/>
                <w:sz w:val="20"/>
                <w:szCs w:val="20"/>
              </w:rPr>
              <w:t>246,00</w:t>
            </w:r>
          </w:p>
        </w:tc>
        <w:tc>
          <w:tcPr>
            <w:tcW w:w="578" w:type="pct"/>
            <w:tcBorders>
              <w:top w:val="nil"/>
              <w:left w:val="single" w:sz="2" w:space="0" w:color="auto"/>
              <w:bottom w:val="single" w:sz="4" w:space="0" w:color="auto"/>
              <w:right w:val="single" w:sz="4" w:space="0" w:color="auto"/>
            </w:tcBorders>
            <w:noWrap/>
            <w:hideMark/>
          </w:tcPr>
          <w:p w14:paraId="638FFA93" w14:textId="77777777" w:rsidR="00643B47" w:rsidRPr="00143645" w:rsidRDefault="00643B47" w:rsidP="00A86912">
            <w:pPr>
              <w:ind w:left="98" w:right="112"/>
              <w:jc w:val="right"/>
              <w:rPr>
                <w:color w:val="000000"/>
                <w:sz w:val="20"/>
                <w:szCs w:val="20"/>
              </w:rPr>
            </w:pPr>
            <w:r w:rsidRPr="00143645">
              <w:rPr>
                <w:color w:val="000000"/>
                <w:sz w:val="20"/>
                <w:szCs w:val="20"/>
              </w:rPr>
              <w:t>935,80</w:t>
            </w:r>
          </w:p>
        </w:tc>
      </w:tr>
      <w:tr w:rsidR="00643B47" w:rsidRPr="00143645" w14:paraId="21CDF386" w14:textId="77777777" w:rsidTr="007B6A5E">
        <w:tc>
          <w:tcPr>
            <w:tcW w:w="179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55FD9AF"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25" w:type="pct"/>
            <w:tcBorders>
              <w:top w:val="nil"/>
              <w:left w:val="nil"/>
              <w:bottom w:val="single" w:sz="4" w:space="0" w:color="auto"/>
              <w:right w:val="single" w:sz="4" w:space="0" w:color="auto"/>
            </w:tcBorders>
            <w:noWrap/>
          </w:tcPr>
          <w:p w14:paraId="692ED574" w14:textId="431D6DC0"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25" w:type="pct"/>
            <w:tcBorders>
              <w:top w:val="nil"/>
              <w:left w:val="nil"/>
              <w:bottom w:val="single" w:sz="4" w:space="0" w:color="auto"/>
              <w:right w:val="single" w:sz="4" w:space="0" w:color="auto"/>
            </w:tcBorders>
            <w:noWrap/>
          </w:tcPr>
          <w:p w14:paraId="44BFBCE6" w14:textId="5B083DD5"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25" w:type="pct"/>
            <w:tcBorders>
              <w:top w:val="nil"/>
              <w:left w:val="nil"/>
              <w:bottom w:val="single" w:sz="4" w:space="0" w:color="auto"/>
              <w:right w:val="single" w:sz="4" w:space="0" w:color="auto"/>
            </w:tcBorders>
            <w:noWrap/>
          </w:tcPr>
          <w:p w14:paraId="0ABEA3C4" w14:textId="66390179" w:rsidR="00643B47" w:rsidRPr="00143645" w:rsidRDefault="00643B47" w:rsidP="00A86912">
            <w:pPr>
              <w:tabs>
                <w:tab w:val="left" w:pos="430"/>
              </w:tabs>
              <w:ind w:left="98" w:right="63"/>
              <w:jc w:val="right"/>
              <w:rPr>
                <w:color w:val="000000"/>
                <w:sz w:val="20"/>
                <w:szCs w:val="20"/>
              </w:rPr>
            </w:pPr>
            <w:r w:rsidRPr="00143645">
              <w:rPr>
                <w:color w:val="000000"/>
                <w:sz w:val="20"/>
                <w:szCs w:val="20"/>
              </w:rPr>
              <w:t>0,00</w:t>
            </w:r>
          </w:p>
        </w:tc>
        <w:tc>
          <w:tcPr>
            <w:tcW w:w="525" w:type="pct"/>
            <w:tcBorders>
              <w:top w:val="single" w:sz="4" w:space="0" w:color="auto"/>
              <w:left w:val="nil"/>
              <w:bottom w:val="single" w:sz="4" w:space="0" w:color="auto"/>
              <w:right w:val="single" w:sz="4" w:space="0" w:color="auto"/>
            </w:tcBorders>
          </w:tcPr>
          <w:p w14:paraId="4E9D525F" w14:textId="6B7FB862" w:rsidR="00643B47" w:rsidRPr="00143645" w:rsidRDefault="00FF3F2D" w:rsidP="00A86912">
            <w:pPr>
              <w:tabs>
                <w:tab w:val="left" w:pos="430"/>
              </w:tabs>
              <w:ind w:left="98" w:right="63"/>
              <w:jc w:val="right"/>
              <w:rPr>
                <w:color w:val="000000"/>
                <w:sz w:val="20"/>
                <w:szCs w:val="20"/>
              </w:rPr>
            </w:pPr>
            <w:r w:rsidRPr="00143645">
              <w:rPr>
                <w:color w:val="000000"/>
                <w:sz w:val="20"/>
                <w:szCs w:val="20"/>
              </w:rPr>
              <w:t>0,00</w:t>
            </w:r>
          </w:p>
        </w:tc>
        <w:tc>
          <w:tcPr>
            <w:tcW w:w="525" w:type="pct"/>
            <w:tcBorders>
              <w:top w:val="nil"/>
              <w:left w:val="single" w:sz="4" w:space="0" w:color="auto"/>
              <w:bottom w:val="single" w:sz="4" w:space="0" w:color="auto"/>
              <w:right w:val="single" w:sz="4" w:space="0" w:color="auto"/>
            </w:tcBorders>
          </w:tcPr>
          <w:p w14:paraId="046DDAE3" w14:textId="0664C3E8" w:rsidR="00643B47" w:rsidRPr="00143645" w:rsidRDefault="00A44EE9" w:rsidP="00A86912">
            <w:pPr>
              <w:tabs>
                <w:tab w:val="left" w:pos="430"/>
              </w:tabs>
              <w:ind w:left="98" w:right="63"/>
              <w:jc w:val="right"/>
              <w:rPr>
                <w:color w:val="000000"/>
                <w:sz w:val="20"/>
                <w:szCs w:val="20"/>
              </w:rPr>
            </w:pPr>
            <w:r w:rsidRPr="00143645">
              <w:rPr>
                <w:color w:val="000000"/>
                <w:sz w:val="20"/>
                <w:szCs w:val="20"/>
              </w:rPr>
              <w:t>0,00</w:t>
            </w:r>
          </w:p>
        </w:tc>
        <w:tc>
          <w:tcPr>
            <w:tcW w:w="578" w:type="pct"/>
            <w:tcBorders>
              <w:top w:val="nil"/>
              <w:left w:val="single" w:sz="4" w:space="0" w:color="auto"/>
              <w:bottom w:val="single" w:sz="4" w:space="0" w:color="auto"/>
              <w:right w:val="single" w:sz="4" w:space="0" w:color="auto"/>
            </w:tcBorders>
            <w:noWrap/>
            <w:hideMark/>
          </w:tcPr>
          <w:p w14:paraId="0572D7D0" w14:textId="77777777" w:rsidR="00643B47" w:rsidRPr="00143645" w:rsidRDefault="00643B47" w:rsidP="00A86912">
            <w:pPr>
              <w:ind w:left="98" w:right="112"/>
              <w:jc w:val="right"/>
              <w:rPr>
                <w:color w:val="000000"/>
                <w:sz w:val="20"/>
                <w:szCs w:val="20"/>
              </w:rPr>
            </w:pPr>
            <w:r w:rsidRPr="00143645">
              <w:rPr>
                <w:color w:val="000000"/>
                <w:sz w:val="20"/>
                <w:szCs w:val="20"/>
              </w:rPr>
              <w:t>4,00</w:t>
            </w:r>
          </w:p>
        </w:tc>
      </w:tr>
      <w:tr w:rsidR="00643B47" w:rsidRPr="00143645" w14:paraId="6841E21D" w14:textId="77777777" w:rsidTr="007B6A5E">
        <w:tc>
          <w:tcPr>
            <w:tcW w:w="1799"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5040E8E" w14:textId="77777777" w:rsidR="00643B47" w:rsidRPr="00143645" w:rsidRDefault="00643B47" w:rsidP="00A86912">
            <w:pPr>
              <w:ind w:left="98"/>
              <w:jc w:val="left"/>
              <w:rPr>
                <w:b/>
                <w:bCs/>
                <w:color w:val="000000"/>
                <w:sz w:val="20"/>
                <w:szCs w:val="20"/>
              </w:rPr>
            </w:pPr>
            <w:r w:rsidRPr="00143645">
              <w:rPr>
                <w:b/>
                <w:bCs/>
                <w:color w:val="000000"/>
                <w:sz w:val="20"/>
                <w:szCs w:val="20"/>
              </w:rPr>
              <w:t>Total (tm)</w:t>
            </w:r>
          </w:p>
        </w:tc>
        <w:tc>
          <w:tcPr>
            <w:tcW w:w="525" w:type="pct"/>
            <w:tcBorders>
              <w:top w:val="nil"/>
              <w:left w:val="nil"/>
              <w:bottom w:val="single" w:sz="4" w:space="0" w:color="auto"/>
              <w:right w:val="single" w:sz="4" w:space="0" w:color="auto"/>
            </w:tcBorders>
            <w:noWrap/>
          </w:tcPr>
          <w:p w14:paraId="37AF443D" w14:textId="28DF3CB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447,38</w:t>
            </w:r>
          </w:p>
        </w:tc>
        <w:tc>
          <w:tcPr>
            <w:tcW w:w="525" w:type="pct"/>
            <w:tcBorders>
              <w:top w:val="nil"/>
              <w:left w:val="nil"/>
              <w:bottom w:val="single" w:sz="4" w:space="0" w:color="auto"/>
              <w:right w:val="single" w:sz="4" w:space="0" w:color="auto"/>
            </w:tcBorders>
            <w:noWrap/>
          </w:tcPr>
          <w:p w14:paraId="59D9AC4E" w14:textId="172A26C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463,90</w:t>
            </w:r>
          </w:p>
        </w:tc>
        <w:tc>
          <w:tcPr>
            <w:tcW w:w="525" w:type="pct"/>
            <w:tcBorders>
              <w:top w:val="nil"/>
              <w:left w:val="nil"/>
              <w:bottom w:val="single" w:sz="4" w:space="0" w:color="auto"/>
              <w:right w:val="single" w:sz="4" w:space="0" w:color="auto"/>
            </w:tcBorders>
            <w:noWrap/>
          </w:tcPr>
          <w:p w14:paraId="0EB40581" w14:textId="471F8840" w:rsidR="00643B47" w:rsidRPr="00143645" w:rsidRDefault="00643B47" w:rsidP="00A86912">
            <w:pPr>
              <w:tabs>
                <w:tab w:val="left" w:pos="430"/>
              </w:tabs>
              <w:ind w:left="98" w:right="63"/>
              <w:jc w:val="right"/>
              <w:rPr>
                <w:b/>
                <w:color w:val="000000"/>
                <w:sz w:val="20"/>
                <w:szCs w:val="20"/>
              </w:rPr>
            </w:pPr>
            <w:r w:rsidRPr="00143645">
              <w:rPr>
                <w:b/>
                <w:bCs/>
                <w:color w:val="000000"/>
                <w:sz w:val="20"/>
                <w:szCs w:val="20"/>
              </w:rPr>
              <w:t>538,13</w:t>
            </w:r>
          </w:p>
        </w:tc>
        <w:tc>
          <w:tcPr>
            <w:tcW w:w="525" w:type="pct"/>
            <w:tcBorders>
              <w:top w:val="single" w:sz="4" w:space="0" w:color="auto"/>
              <w:left w:val="nil"/>
              <w:bottom w:val="single" w:sz="4" w:space="0" w:color="auto"/>
              <w:right w:val="single" w:sz="4" w:space="0" w:color="auto"/>
            </w:tcBorders>
          </w:tcPr>
          <w:p w14:paraId="2B43DF2F" w14:textId="0F877CB5" w:rsidR="00643B47" w:rsidRPr="00143645" w:rsidRDefault="00FF3F2D" w:rsidP="00A86912">
            <w:pPr>
              <w:tabs>
                <w:tab w:val="left" w:pos="430"/>
              </w:tabs>
              <w:ind w:left="98" w:right="63"/>
              <w:jc w:val="right"/>
              <w:rPr>
                <w:b/>
                <w:color w:val="000000"/>
                <w:sz w:val="20"/>
                <w:szCs w:val="20"/>
              </w:rPr>
            </w:pPr>
            <w:r w:rsidRPr="00143645">
              <w:rPr>
                <w:b/>
                <w:color w:val="000000"/>
                <w:sz w:val="20"/>
                <w:szCs w:val="20"/>
              </w:rPr>
              <w:t>519,43</w:t>
            </w:r>
          </w:p>
        </w:tc>
        <w:tc>
          <w:tcPr>
            <w:tcW w:w="525" w:type="pct"/>
            <w:tcBorders>
              <w:top w:val="nil"/>
              <w:left w:val="single" w:sz="4" w:space="0" w:color="auto"/>
              <w:bottom w:val="single" w:sz="4" w:space="0" w:color="auto"/>
              <w:right w:val="single" w:sz="4" w:space="0" w:color="auto"/>
            </w:tcBorders>
          </w:tcPr>
          <w:p w14:paraId="65D5E630" w14:textId="4494E6D8" w:rsidR="00643B47" w:rsidRPr="00143645" w:rsidRDefault="00AA2364" w:rsidP="00A86912">
            <w:pPr>
              <w:tabs>
                <w:tab w:val="left" w:pos="430"/>
              </w:tabs>
              <w:ind w:left="98" w:right="63"/>
              <w:jc w:val="right"/>
              <w:rPr>
                <w:b/>
                <w:bCs/>
                <w:color w:val="000000"/>
                <w:sz w:val="20"/>
                <w:szCs w:val="20"/>
              </w:rPr>
            </w:pPr>
            <w:r w:rsidRPr="00143645">
              <w:rPr>
                <w:b/>
                <w:bCs/>
                <w:color w:val="000000"/>
                <w:sz w:val="20"/>
                <w:szCs w:val="20"/>
              </w:rPr>
              <w:t>246,00</w:t>
            </w:r>
          </w:p>
        </w:tc>
        <w:tc>
          <w:tcPr>
            <w:tcW w:w="578" w:type="pct"/>
            <w:tcBorders>
              <w:top w:val="nil"/>
              <w:left w:val="single" w:sz="4" w:space="0" w:color="auto"/>
              <w:bottom w:val="single" w:sz="4" w:space="0" w:color="auto"/>
              <w:right w:val="single" w:sz="4" w:space="0" w:color="auto"/>
            </w:tcBorders>
            <w:noWrap/>
            <w:hideMark/>
          </w:tcPr>
          <w:p w14:paraId="59ECB0A7" w14:textId="77777777" w:rsidR="00643B47" w:rsidRPr="00143645" w:rsidRDefault="00643B47" w:rsidP="00A86912">
            <w:pPr>
              <w:tabs>
                <w:tab w:val="left" w:pos="430"/>
              </w:tabs>
              <w:ind w:left="98" w:right="112"/>
              <w:jc w:val="right"/>
              <w:rPr>
                <w:b/>
                <w:color w:val="000000"/>
                <w:sz w:val="20"/>
                <w:szCs w:val="20"/>
              </w:rPr>
            </w:pPr>
            <w:r w:rsidRPr="00143645">
              <w:rPr>
                <w:b/>
                <w:color w:val="000000"/>
                <w:sz w:val="20"/>
                <w:szCs w:val="20"/>
              </w:rPr>
              <w:t>939,70</w:t>
            </w:r>
          </w:p>
        </w:tc>
      </w:tr>
      <w:tr w:rsidR="00643B47" w:rsidRPr="00143645" w14:paraId="1FD588AD" w14:textId="77777777" w:rsidTr="007B6A5E">
        <w:tc>
          <w:tcPr>
            <w:tcW w:w="1799"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28C5E82" w14:textId="77777777" w:rsidR="00643B47" w:rsidRPr="000D720A" w:rsidRDefault="00643B47" w:rsidP="00A86912">
            <w:pPr>
              <w:ind w:left="98"/>
              <w:jc w:val="left"/>
              <w:rPr>
                <w:color w:val="000000"/>
                <w:sz w:val="20"/>
                <w:szCs w:val="20"/>
                <w:lang w:val="fr-FR"/>
              </w:rPr>
            </w:pPr>
            <w:r w:rsidRPr="000D720A">
              <w:rPr>
                <w:color w:val="000000"/>
                <w:sz w:val="20"/>
                <w:szCs w:val="20"/>
                <w:lang w:val="fr-FR"/>
              </w:rPr>
              <w:t>HCFC-141b contenu dans des polyols prémélangés importés</w:t>
            </w:r>
            <w:r w:rsidRPr="000D720A">
              <w:rPr>
                <w:color w:val="000000"/>
                <w:sz w:val="20"/>
                <w:szCs w:val="20"/>
                <w:vertAlign w:val="superscript"/>
                <w:lang w:val="fr-FR"/>
              </w:rPr>
              <w:t>*</w:t>
            </w:r>
          </w:p>
        </w:tc>
        <w:tc>
          <w:tcPr>
            <w:tcW w:w="525" w:type="pct"/>
            <w:tcBorders>
              <w:top w:val="nil"/>
              <w:left w:val="nil"/>
              <w:bottom w:val="single" w:sz="4" w:space="0" w:color="auto"/>
              <w:right w:val="single" w:sz="4" w:space="0" w:color="auto"/>
            </w:tcBorders>
            <w:noWrap/>
          </w:tcPr>
          <w:p w14:paraId="1E127141" w14:textId="5BDCB369" w:rsidR="00643B47" w:rsidRPr="00143645" w:rsidRDefault="00643B47" w:rsidP="00A86912">
            <w:pPr>
              <w:tabs>
                <w:tab w:val="left" w:pos="430"/>
              </w:tabs>
              <w:ind w:left="98" w:right="63"/>
              <w:jc w:val="right"/>
              <w:rPr>
                <w:sz w:val="20"/>
                <w:szCs w:val="20"/>
              </w:rPr>
            </w:pPr>
            <w:r w:rsidRPr="00143645">
              <w:rPr>
                <w:color w:val="000000"/>
                <w:sz w:val="20"/>
                <w:szCs w:val="20"/>
              </w:rPr>
              <w:t>115,18</w:t>
            </w:r>
          </w:p>
        </w:tc>
        <w:tc>
          <w:tcPr>
            <w:tcW w:w="525" w:type="pct"/>
            <w:tcBorders>
              <w:top w:val="nil"/>
              <w:left w:val="nil"/>
              <w:bottom w:val="single" w:sz="4" w:space="0" w:color="auto"/>
              <w:right w:val="single" w:sz="4" w:space="0" w:color="auto"/>
            </w:tcBorders>
            <w:noWrap/>
          </w:tcPr>
          <w:p w14:paraId="448F7DCA" w14:textId="3CDB993D" w:rsidR="00643B47" w:rsidRPr="00143645" w:rsidRDefault="00643B47" w:rsidP="00A86912">
            <w:pPr>
              <w:tabs>
                <w:tab w:val="left" w:pos="430"/>
              </w:tabs>
              <w:ind w:left="98" w:right="63"/>
              <w:jc w:val="right"/>
              <w:rPr>
                <w:sz w:val="20"/>
                <w:szCs w:val="20"/>
              </w:rPr>
            </w:pPr>
            <w:r w:rsidRPr="00143645">
              <w:rPr>
                <w:rFonts w:eastAsia="Calibri"/>
                <w:color w:val="000000"/>
                <w:sz w:val="20"/>
                <w:szCs w:val="20"/>
              </w:rPr>
              <w:t>155,90</w:t>
            </w:r>
          </w:p>
        </w:tc>
        <w:tc>
          <w:tcPr>
            <w:tcW w:w="525" w:type="pct"/>
            <w:tcBorders>
              <w:top w:val="nil"/>
              <w:left w:val="nil"/>
              <w:bottom w:val="single" w:sz="4" w:space="0" w:color="auto"/>
              <w:right w:val="single" w:sz="4" w:space="0" w:color="auto"/>
            </w:tcBorders>
            <w:noWrap/>
          </w:tcPr>
          <w:p w14:paraId="4FD98A8B" w14:textId="4F9287AF" w:rsidR="00643B47" w:rsidRPr="00143645" w:rsidRDefault="00643B47" w:rsidP="00A86912">
            <w:pPr>
              <w:tabs>
                <w:tab w:val="left" w:pos="430"/>
              </w:tabs>
              <w:ind w:left="98" w:right="63"/>
              <w:jc w:val="right"/>
              <w:rPr>
                <w:color w:val="000000"/>
                <w:sz w:val="20"/>
                <w:szCs w:val="20"/>
              </w:rPr>
            </w:pPr>
            <w:r w:rsidRPr="00143645">
              <w:rPr>
                <w:sz w:val="20"/>
                <w:szCs w:val="20"/>
              </w:rPr>
              <w:t>149,54</w:t>
            </w:r>
          </w:p>
        </w:tc>
        <w:tc>
          <w:tcPr>
            <w:tcW w:w="525" w:type="pct"/>
            <w:tcBorders>
              <w:top w:val="single" w:sz="4" w:space="0" w:color="auto"/>
              <w:left w:val="nil"/>
              <w:bottom w:val="single" w:sz="4" w:space="0" w:color="auto"/>
              <w:right w:val="single" w:sz="4" w:space="0" w:color="auto"/>
            </w:tcBorders>
          </w:tcPr>
          <w:p w14:paraId="67A4E05E" w14:textId="0F4544C0" w:rsidR="00643B47" w:rsidRPr="00143645" w:rsidRDefault="00AE0EE7" w:rsidP="00A86912">
            <w:pPr>
              <w:tabs>
                <w:tab w:val="left" w:pos="430"/>
              </w:tabs>
              <w:ind w:left="98" w:right="63"/>
              <w:jc w:val="right"/>
              <w:rPr>
                <w:color w:val="000000"/>
                <w:sz w:val="20"/>
                <w:szCs w:val="20"/>
              </w:rPr>
            </w:pPr>
            <w:r w:rsidRPr="00143645">
              <w:rPr>
                <w:color w:val="000000"/>
                <w:sz w:val="20"/>
                <w:szCs w:val="20"/>
              </w:rPr>
              <w:t>175,12</w:t>
            </w:r>
          </w:p>
        </w:tc>
        <w:tc>
          <w:tcPr>
            <w:tcW w:w="525" w:type="pct"/>
            <w:tcBorders>
              <w:top w:val="nil"/>
              <w:left w:val="single" w:sz="4" w:space="0" w:color="auto"/>
              <w:bottom w:val="single" w:sz="4" w:space="0" w:color="auto"/>
              <w:right w:val="single" w:sz="4" w:space="0" w:color="auto"/>
            </w:tcBorders>
          </w:tcPr>
          <w:p w14:paraId="3B40693D" w14:textId="3A48EA8D" w:rsidR="00643B47" w:rsidRPr="00143645" w:rsidRDefault="00A44EE9" w:rsidP="00A86912">
            <w:pPr>
              <w:tabs>
                <w:tab w:val="left" w:pos="430"/>
              </w:tabs>
              <w:ind w:left="98" w:right="63"/>
              <w:jc w:val="right"/>
              <w:rPr>
                <w:sz w:val="20"/>
                <w:szCs w:val="20"/>
              </w:rPr>
            </w:pPr>
            <w:r w:rsidRPr="00143645">
              <w:rPr>
                <w:sz w:val="20"/>
                <w:szCs w:val="20"/>
              </w:rPr>
              <w:t>0,00</w:t>
            </w:r>
          </w:p>
        </w:tc>
        <w:tc>
          <w:tcPr>
            <w:tcW w:w="578" w:type="pct"/>
            <w:tcBorders>
              <w:top w:val="nil"/>
              <w:left w:val="single" w:sz="4" w:space="0" w:color="auto"/>
              <w:bottom w:val="single" w:sz="4" w:space="0" w:color="auto"/>
              <w:right w:val="single" w:sz="4" w:space="0" w:color="auto"/>
            </w:tcBorders>
            <w:noWrap/>
            <w:hideMark/>
          </w:tcPr>
          <w:p w14:paraId="31122300" w14:textId="77777777" w:rsidR="00643B47" w:rsidRPr="00143645" w:rsidRDefault="00643B47" w:rsidP="00A86912">
            <w:pPr>
              <w:tabs>
                <w:tab w:val="left" w:pos="430"/>
              </w:tabs>
              <w:ind w:left="98" w:right="-18"/>
              <w:jc w:val="right"/>
              <w:rPr>
                <w:sz w:val="20"/>
                <w:szCs w:val="20"/>
              </w:rPr>
            </w:pPr>
            <w:r w:rsidRPr="00143645">
              <w:rPr>
                <w:sz w:val="20"/>
                <w:szCs w:val="20"/>
              </w:rPr>
              <w:t>91,87</w:t>
            </w:r>
            <w:r w:rsidRPr="00143645">
              <w:rPr>
                <w:sz w:val="20"/>
                <w:szCs w:val="20"/>
                <w:vertAlign w:val="superscript"/>
              </w:rPr>
              <w:t>**</w:t>
            </w:r>
          </w:p>
        </w:tc>
      </w:tr>
      <w:tr w:rsidR="00643B47" w:rsidRPr="00143645" w14:paraId="4FDFEA99" w14:textId="77777777" w:rsidTr="007B6A5E">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E907DF" w14:textId="77777777" w:rsidR="00643B47" w:rsidRPr="00143645" w:rsidRDefault="00643B47" w:rsidP="00A86912">
            <w:pPr>
              <w:ind w:left="98"/>
              <w:jc w:val="left"/>
              <w:rPr>
                <w:b/>
                <w:bCs/>
                <w:color w:val="000000"/>
                <w:sz w:val="20"/>
                <w:szCs w:val="20"/>
              </w:rPr>
            </w:pPr>
            <w:r w:rsidRPr="00143645">
              <w:rPr>
                <w:b/>
                <w:bCs/>
                <w:color w:val="000000"/>
                <w:sz w:val="20"/>
                <w:szCs w:val="20"/>
              </w:rPr>
              <w:t>Tonnes PAO</w:t>
            </w:r>
          </w:p>
        </w:tc>
      </w:tr>
      <w:tr w:rsidR="00643B47" w:rsidRPr="00143645" w14:paraId="11C94C3F" w14:textId="77777777" w:rsidTr="007B6A5E">
        <w:tc>
          <w:tcPr>
            <w:tcW w:w="179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37E1B2"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25" w:type="pct"/>
            <w:tcBorders>
              <w:top w:val="single" w:sz="4" w:space="0" w:color="auto"/>
              <w:left w:val="single" w:sz="4" w:space="0" w:color="auto"/>
              <w:bottom w:val="single" w:sz="4" w:space="0" w:color="auto"/>
              <w:right w:val="single" w:sz="4" w:space="0" w:color="auto"/>
            </w:tcBorders>
            <w:noWrap/>
          </w:tcPr>
          <w:p w14:paraId="66DA5C01" w14:textId="24583A77" w:rsidR="00643B47" w:rsidRPr="00143645" w:rsidRDefault="00643B47" w:rsidP="00A86912">
            <w:pPr>
              <w:ind w:left="98" w:right="63"/>
              <w:jc w:val="right"/>
              <w:rPr>
                <w:color w:val="000000"/>
                <w:sz w:val="20"/>
                <w:szCs w:val="20"/>
                <w:lang w:eastAsia="en-CA"/>
              </w:rPr>
            </w:pPr>
            <w:r w:rsidRPr="00143645">
              <w:rPr>
                <w:color w:val="000000"/>
                <w:sz w:val="20"/>
                <w:szCs w:val="20"/>
              </w:rPr>
              <w:t>24,61</w:t>
            </w:r>
          </w:p>
        </w:tc>
        <w:tc>
          <w:tcPr>
            <w:tcW w:w="525" w:type="pct"/>
            <w:tcBorders>
              <w:top w:val="single" w:sz="4" w:space="0" w:color="auto"/>
              <w:left w:val="single" w:sz="4" w:space="0" w:color="auto"/>
              <w:bottom w:val="single" w:sz="4" w:space="0" w:color="auto"/>
              <w:right w:val="single" w:sz="4" w:space="0" w:color="auto"/>
            </w:tcBorders>
            <w:noWrap/>
          </w:tcPr>
          <w:p w14:paraId="6208733E" w14:textId="67C7BB39" w:rsidR="00643B47" w:rsidRPr="00143645" w:rsidRDefault="00643B47" w:rsidP="00A86912">
            <w:pPr>
              <w:ind w:left="98" w:right="63"/>
              <w:jc w:val="right"/>
              <w:rPr>
                <w:color w:val="000000"/>
                <w:sz w:val="20"/>
                <w:szCs w:val="20"/>
              </w:rPr>
            </w:pPr>
            <w:r w:rsidRPr="00143645">
              <w:rPr>
                <w:color w:val="000000"/>
                <w:sz w:val="20"/>
                <w:szCs w:val="20"/>
              </w:rPr>
              <w:t>25,51</w:t>
            </w:r>
          </w:p>
        </w:tc>
        <w:tc>
          <w:tcPr>
            <w:tcW w:w="525" w:type="pct"/>
            <w:tcBorders>
              <w:top w:val="single" w:sz="4" w:space="0" w:color="auto"/>
              <w:left w:val="single" w:sz="4" w:space="0" w:color="auto"/>
              <w:bottom w:val="single" w:sz="4" w:space="0" w:color="auto"/>
              <w:right w:val="single" w:sz="4" w:space="0" w:color="auto"/>
            </w:tcBorders>
            <w:noWrap/>
          </w:tcPr>
          <w:p w14:paraId="793A0C67" w14:textId="74666B4C" w:rsidR="00643B47" w:rsidRPr="00143645" w:rsidRDefault="00643B47" w:rsidP="00A86912">
            <w:pPr>
              <w:ind w:left="98" w:right="63"/>
              <w:jc w:val="right"/>
              <w:rPr>
                <w:color w:val="000000"/>
                <w:sz w:val="20"/>
                <w:szCs w:val="20"/>
              </w:rPr>
            </w:pPr>
            <w:r w:rsidRPr="00143645">
              <w:rPr>
                <w:color w:val="000000"/>
                <w:sz w:val="20"/>
                <w:szCs w:val="20"/>
              </w:rPr>
              <w:t>29,60</w:t>
            </w:r>
          </w:p>
        </w:tc>
        <w:tc>
          <w:tcPr>
            <w:tcW w:w="525" w:type="pct"/>
            <w:tcBorders>
              <w:top w:val="single" w:sz="4" w:space="0" w:color="auto"/>
              <w:left w:val="single" w:sz="4" w:space="0" w:color="auto"/>
              <w:bottom w:val="single" w:sz="4" w:space="0" w:color="auto"/>
              <w:right w:val="single" w:sz="4" w:space="0" w:color="auto"/>
            </w:tcBorders>
          </w:tcPr>
          <w:p w14:paraId="42FAC76D" w14:textId="2E667623" w:rsidR="00643B47" w:rsidRPr="00143645" w:rsidRDefault="00440C14" w:rsidP="00A86912">
            <w:pPr>
              <w:ind w:left="98" w:right="63"/>
              <w:jc w:val="right"/>
              <w:rPr>
                <w:color w:val="000000"/>
                <w:sz w:val="20"/>
                <w:szCs w:val="20"/>
              </w:rPr>
            </w:pPr>
            <w:r w:rsidRPr="00143645">
              <w:rPr>
                <w:color w:val="000000"/>
                <w:sz w:val="20"/>
                <w:szCs w:val="20"/>
              </w:rPr>
              <w:t>28,</w:t>
            </w:r>
            <w:r w:rsidR="00D74428" w:rsidRPr="00143645">
              <w:rPr>
                <w:color w:val="000000"/>
                <w:sz w:val="20"/>
                <w:szCs w:val="20"/>
              </w:rPr>
              <w:t>57</w:t>
            </w:r>
          </w:p>
        </w:tc>
        <w:tc>
          <w:tcPr>
            <w:tcW w:w="525" w:type="pct"/>
            <w:tcBorders>
              <w:top w:val="single" w:sz="4" w:space="0" w:color="auto"/>
              <w:left w:val="single" w:sz="4" w:space="0" w:color="auto"/>
              <w:bottom w:val="single" w:sz="4" w:space="0" w:color="auto"/>
              <w:right w:val="single" w:sz="4" w:space="0" w:color="auto"/>
            </w:tcBorders>
          </w:tcPr>
          <w:p w14:paraId="29C16BC1" w14:textId="49B73AC5" w:rsidR="00643B47" w:rsidRPr="00143645" w:rsidRDefault="00AA2364" w:rsidP="00A86912">
            <w:pPr>
              <w:ind w:left="98" w:right="63"/>
              <w:jc w:val="right"/>
              <w:rPr>
                <w:color w:val="000000"/>
                <w:sz w:val="20"/>
                <w:szCs w:val="20"/>
              </w:rPr>
            </w:pPr>
            <w:r w:rsidRPr="00143645">
              <w:rPr>
                <w:color w:val="000000"/>
                <w:sz w:val="20"/>
                <w:szCs w:val="20"/>
              </w:rPr>
              <w:t>13,53</w:t>
            </w:r>
          </w:p>
        </w:tc>
        <w:tc>
          <w:tcPr>
            <w:tcW w:w="578" w:type="pct"/>
            <w:tcBorders>
              <w:top w:val="single" w:sz="4" w:space="0" w:color="auto"/>
              <w:left w:val="single" w:sz="4" w:space="0" w:color="auto"/>
              <w:bottom w:val="single" w:sz="4" w:space="0" w:color="auto"/>
              <w:right w:val="single" w:sz="4" w:space="0" w:color="auto"/>
            </w:tcBorders>
            <w:noWrap/>
            <w:hideMark/>
          </w:tcPr>
          <w:p w14:paraId="7C4F85B4"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51,50</w:t>
            </w:r>
          </w:p>
        </w:tc>
      </w:tr>
      <w:tr w:rsidR="00643B47" w:rsidRPr="00143645" w14:paraId="22FA88BF" w14:textId="77777777" w:rsidTr="007B6A5E">
        <w:tc>
          <w:tcPr>
            <w:tcW w:w="179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7EB81E"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25" w:type="pct"/>
            <w:tcBorders>
              <w:top w:val="single" w:sz="4" w:space="0" w:color="auto"/>
              <w:left w:val="single" w:sz="4" w:space="0" w:color="auto"/>
              <w:bottom w:val="single" w:sz="4" w:space="0" w:color="auto"/>
              <w:right w:val="single" w:sz="4" w:space="0" w:color="auto"/>
            </w:tcBorders>
            <w:noWrap/>
          </w:tcPr>
          <w:p w14:paraId="026A4FB0" w14:textId="647FA135" w:rsidR="00643B47" w:rsidRPr="00143645" w:rsidRDefault="00643B47" w:rsidP="00A86912">
            <w:pPr>
              <w:ind w:left="98" w:right="63"/>
              <w:jc w:val="right"/>
              <w:rPr>
                <w:color w:val="000000"/>
                <w:sz w:val="20"/>
                <w:szCs w:val="20"/>
                <w:lang w:eastAsia="en-CA"/>
              </w:rPr>
            </w:pPr>
            <w:r w:rsidRPr="00143645">
              <w:rPr>
                <w:color w:val="000000"/>
                <w:sz w:val="20"/>
                <w:szCs w:val="20"/>
              </w:rPr>
              <w:t>0,00</w:t>
            </w:r>
          </w:p>
        </w:tc>
        <w:tc>
          <w:tcPr>
            <w:tcW w:w="525" w:type="pct"/>
            <w:tcBorders>
              <w:top w:val="single" w:sz="4" w:space="0" w:color="auto"/>
              <w:left w:val="single" w:sz="4" w:space="0" w:color="auto"/>
              <w:bottom w:val="single" w:sz="4" w:space="0" w:color="auto"/>
              <w:right w:val="single" w:sz="4" w:space="0" w:color="auto"/>
            </w:tcBorders>
            <w:noWrap/>
          </w:tcPr>
          <w:p w14:paraId="437FBEEC" w14:textId="0F586D7C" w:rsidR="00643B47" w:rsidRPr="00143645" w:rsidRDefault="00643B47" w:rsidP="00A86912">
            <w:pPr>
              <w:ind w:left="98" w:right="63"/>
              <w:jc w:val="right"/>
              <w:rPr>
                <w:color w:val="000000"/>
                <w:sz w:val="20"/>
                <w:szCs w:val="20"/>
              </w:rPr>
            </w:pPr>
            <w:r w:rsidRPr="00143645">
              <w:rPr>
                <w:color w:val="000000"/>
                <w:sz w:val="20"/>
                <w:szCs w:val="20"/>
              </w:rPr>
              <w:t>0,00</w:t>
            </w:r>
          </w:p>
        </w:tc>
        <w:tc>
          <w:tcPr>
            <w:tcW w:w="525" w:type="pct"/>
            <w:tcBorders>
              <w:top w:val="single" w:sz="4" w:space="0" w:color="auto"/>
              <w:left w:val="single" w:sz="4" w:space="0" w:color="auto"/>
              <w:bottom w:val="single" w:sz="4" w:space="0" w:color="auto"/>
              <w:right w:val="single" w:sz="4" w:space="0" w:color="auto"/>
            </w:tcBorders>
            <w:noWrap/>
          </w:tcPr>
          <w:p w14:paraId="16CC2F1E" w14:textId="4E6CF1DB" w:rsidR="00643B47" w:rsidRPr="00143645" w:rsidRDefault="00643B47" w:rsidP="00A86912">
            <w:pPr>
              <w:ind w:left="98" w:right="63"/>
              <w:jc w:val="right"/>
              <w:rPr>
                <w:color w:val="000000"/>
                <w:sz w:val="20"/>
                <w:szCs w:val="20"/>
              </w:rPr>
            </w:pPr>
            <w:r w:rsidRPr="00143645">
              <w:rPr>
                <w:color w:val="000000"/>
                <w:sz w:val="20"/>
                <w:szCs w:val="20"/>
              </w:rPr>
              <w:t>0,00</w:t>
            </w:r>
          </w:p>
        </w:tc>
        <w:tc>
          <w:tcPr>
            <w:tcW w:w="525" w:type="pct"/>
            <w:tcBorders>
              <w:top w:val="single" w:sz="4" w:space="0" w:color="auto"/>
              <w:left w:val="single" w:sz="4" w:space="0" w:color="auto"/>
              <w:bottom w:val="single" w:sz="4" w:space="0" w:color="auto"/>
              <w:right w:val="single" w:sz="4" w:space="0" w:color="auto"/>
            </w:tcBorders>
          </w:tcPr>
          <w:p w14:paraId="3238520A" w14:textId="03041FA2" w:rsidR="00643B47" w:rsidRPr="00143645" w:rsidRDefault="0084075B" w:rsidP="00A86912">
            <w:pPr>
              <w:ind w:left="98" w:right="63"/>
              <w:jc w:val="right"/>
              <w:rPr>
                <w:color w:val="000000"/>
                <w:sz w:val="20"/>
                <w:szCs w:val="20"/>
              </w:rPr>
            </w:pPr>
            <w:r w:rsidRPr="00143645">
              <w:rPr>
                <w:color w:val="000000"/>
                <w:sz w:val="20"/>
                <w:szCs w:val="20"/>
              </w:rPr>
              <w:t>0,00</w:t>
            </w:r>
          </w:p>
        </w:tc>
        <w:tc>
          <w:tcPr>
            <w:tcW w:w="525" w:type="pct"/>
            <w:tcBorders>
              <w:top w:val="single" w:sz="4" w:space="0" w:color="auto"/>
              <w:left w:val="single" w:sz="4" w:space="0" w:color="auto"/>
              <w:bottom w:val="single" w:sz="4" w:space="0" w:color="auto"/>
              <w:right w:val="single" w:sz="4" w:space="0" w:color="auto"/>
            </w:tcBorders>
          </w:tcPr>
          <w:p w14:paraId="35B00FB1" w14:textId="637FAD7A" w:rsidR="00643B47" w:rsidRPr="00143645" w:rsidRDefault="00A44EE9" w:rsidP="00A86912">
            <w:pPr>
              <w:ind w:left="98" w:right="63"/>
              <w:jc w:val="right"/>
              <w:rPr>
                <w:color w:val="000000"/>
                <w:sz w:val="20"/>
                <w:szCs w:val="20"/>
              </w:rPr>
            </w:pPr>
            <w:r w:rsidRPr="00143645">
              <w:rPr>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noWrap/>
            <w:hideMark/>
          </w:tcPr>
          <w:p w14:paraId="3E56CCC5"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0,40</w:t>
            </w:r>
          </w:p>
        </w:tc>
      </w:tr>
      <w:tr w:rsidR="00643B47" w:rsidRPr="00143645" w14:paraId="6EE2996B" w14:textId="77777777" w:rsidTr="007B6A5E">
        <w:tc>
          <w:tcPr>
            <w:tcW w:w="179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05CBF70" w14:textId="77777777" w:rsidR="00643B47" w:rsidRPr="00143645" w:rsidRDefault="00643B47" w:rsidP="00A86912">
            <w:pPr>
              <w:ind w:left="98"/>
              <w:jc w:val="left"/>
              <w:rPr>
                <w:rFonts w:eastAsia="Calibri"/>
                <w:b/>
                <w:sz w:val="20"/>
                <w:szCs w:val="20"/>
              </w:rPr>
            </w:pPr>
            <w:r w:rsidRPr="00143645">
              <w:rPr>
                <w:b/>
                <w:sz w:val="20"/>
                <w:szCs w:val="20"/>
              </w:rPr>
              <w:t>Total (tonnes PAO)</w:t>
            </w:r>
          </w:p>
        </w:tc>
        <w:tc>
          <w:tcPr>
            <w:tcW w:w="525" w:type="pct"/>
            <w:tcBorders>
              <w:top w:val="single" w:sz="4" w:space="0" w:color="auto"/>
              <w:left w:val="single" w:sz="4" w:space="0" w:color="auto"/>
              <w:bottom w:val="single" w:sz="4" w:space="0" w:color="auto"/>
              <w:right w:val="single" w:sz="4" w:space="0" w:color="auto"/>
            </w:tcBorders>
            <w:noWrap/>
          </w:tcPr>
          <w:p w14:paraId="0128DA13" w14:textId="14C1B941" w:rsidR="00643B47" w:rsidRPr="00143645" w:rsidRDefault="00643B47" w:rsidP="00A86912">
            <w:pPr>
              <w:ind w:left="98" w:right="63"/>
              <w:jc w:val="right"/>
              <w:rPr>
                <w:b/>
                <w:color w:val="000000"/>
                <w:sz w:val="20"/>
                <w:szCs w:val="20"/>
                <w:lang w:eastAsia="en-CA"/>
              </w:rPr>
            </w:pPr>
            <w:r w:rsidRPr="00143645">
              <w:rPr>
                <w:b/>
                <w:color w:val="000000"/>
                <w:sz w:val="20"/>
                <w:szCs w:val="20"/>
              </w:rPr>
              <w:t>24,61</w:t>
            </w:r>
          </w:p>
        </w:tc>
        <w:tc>
          <w:tcPr>
            <w:tcW w:w="525" w:type="pct"/>
            <w:tcBorders>
              <w:top w:val="single" w:sz="4" w:space="0" w:color="auto"/>
              <w:left w:val="single" w:sz="4" w:space="0" w:color="auto"/>
              <w:bottom w:val="single" w:sz="4" w:space="0" w:color="auto"/>
              <w:right w:val="single" w:sz="4" w:space="0" w:color="auto"/>
            </w:tcBorders>
            <w:noWrap/>
          </w:tcPr>
          <w:p w14:paraId="1742A8BA" w14:textId="66EC9F6B" w:rsidR="00643B47" w:rsidRPr="00143645" w:rsidRDefault="00643B47" w:rsidP="00A86912">
            <w:pPr>
              <w:ind w:left="98" w:right="63"/>
              <w:jc w:val="right"/>
              <w:rPr>
                <w:b/>
                <w:color w:val="000000"/>
                <w:sz w:val="20"/>
                <w:szCs w:val="20"/>
              </w:rPr>
            </w:pPr>
            <w:r w:rsidRPr="00143645">
              <w:rPr>
                <w:b/>
                <w:color w:val="000000"/>
                <w:sz w:val="20"/>
                <w:szCs w:val="20"/>
              </w:rPr>
              <w:t>25,51</w:t>
            </w:r>
          </w:p>
        </w:tc>
        <w:tc>
          <w:tcPr>
            <w:tcW w:w="525" w:type="pct"/>
            <w:tcBorders>
              <w:top w:val="single" w:sz="4" w:space="0" w:color="auto"/>
              <w:left w:val="single" w:sz="4" w:space="0" w:color="auto"/>
              <w:bottom w:val="single" w:sz="4" w:space="0" w:color="auto"/>
              <w:right w:val="single" w:sz="4" w:space="0" w:color="auto"/>
            </w:tcBorders>
            <w:noWrap/>
          </w:tcPr>
          <w:p w14:paraId="734FB4A8" w14:textId="1EACBD8A" w:rsidR="00643B47" w:rsidRPr="00143645" w:rsidRDefault="00643B47" w:rsidP="00A86912">
            <w:pPr>
              <w:ind w:left="98" w:right="63"/>
              <w:jc w:val="right"/>
              <w:rPr>
                <w:b/>
                <w:color w:val="000000"/>
                <w:sz w:val="20"/>
                <w:szCs w:val="20"/>
              </w:rPr>
            </w:pPr>
            <w:r w:rsidRPr="00143645">
              <w:rPr>
                <w:b/>
                <w:color w:val="000000"/>
                <w:sz w:val="20"/>
                <w:szCs w:val="20"/>
              </w:rPr>
              <w:t>29,60</w:t>
            </w:r>
          </w:p>
        </w:tc>
        <w:tc>
          <w:tcPr>
            <w:tcW w:w="525" w:type="pct"/>
            <w:tcBorders>
              <w:top w:val="single" w:sz="4" w:space="0" w:color="auto"/>
              <w:left w:val="single" w:sz="4" w:space="0" w:color="auto"/>
              <w:bottom w:val="single" w:sz="4" w:space="0" w:color="auto"/>
              <w:right w:val="single" w:sz="4" w:space="0" w:color="auto"/>
            </w:tcBorders>
          </w:tcPr>
          <w:p w14:paraId="53D28252" w14:textId="1CEFFB79" w:rsidR="00643B47" w:rsidRPr="00143645" w:rsidRDefault="0084075B" w:rsidP="00A86912">
            <w:pPr>
              <w:ind w:left="98" w:right="63"/>
              <w:jc w:val="right"/>
              <w:rPr>
                <w:b/>
                <w:color w:val="000000"/>
                <w:sz w:val="20"/>
                <w:szCs w:val="20"/>
              </w:rPr>
            </w:pPr>
            <w:r w:rsidRPr="00143645">
              <w:rPr>
                <w:b/>
                <w:color w:val="000000"/>
                <w:sz w:val="20"/>
                <w:szCs w:val="20"/>
              </w:rPr>
              <w:t>28,</w:t>
            </w:r>
            <w:r w:rsidR="00D74428" w:rsidRPr="00143645">
              <w:rPr>
                <w:b/>
                <w:color w:val="000000"/>
                <w:sz w:val="20"/>
                <w:szCs w:val="20"/>
              </w:rPr>
              <w:t>57</w:t>
            </w:r>
          </w:p>
        </w:tc>
        <w:tc>
          <w:tcPr>
            <w:tcW w:w="525" w:type="pct"/>
            <w:tcBorders>
              <w:top w:val="single" w:sz="4" w:space="0" w:color="auto"/>
              <w:left w:val="single" w:sz="4" w:space="0" w:color="auto"/>
              <w:bottom w:val="single" w:sz="4" w:space="0" w:color="auto"/>
              <w:right w:val="single" w:sz="4" w:space="0" w:color="auto"/>
            </w:tcBorders>
          </w:tcPr>
          <w:p w14:paraId="4DDE7634" w14:textId="1F3E63B0" w:rsidR="00643B47" w:rsidRPr="00143645" w:rsidRDefault="00AA2364" w:rsidP="00A86912">
            <w:pPr>
              <w:ind w:left="98" w:right="63"/>
              <w:jc w:val="right"/>
              <w:rPr>
                <w:b/>
                <w:color w:val="000000"/>
                <w:sz w:val="20"/>
                <w:szCs w:val="20"/>
              </w:rPr>
            </w:pPr>
            <w:r w:rsidRPr="00143645">
              <w:rPr>
                <w:b/>
                <w:color w:val="000000"/>
                <w:sz w:val="20"/>
                <w:szCs w:val="20"/>
              </w:rPr>
              <w:t>13,53</w:t>
            </w:r>
          </w:p>
        </w:tc>
        <w:tc>
          <w:tcPr>
            <w:tcW w:w="578" w:type="pct"/>
            <w:tcBorders>
              <w:top w:val="single" w:sz="4" w:space="0" w:color="auto"/>
              <w:left w:val="single" w:sz="4" w:space="0" w:color="auto"/>
              <w:bottom w:val="single" w:sz="4" w:space="0" w:color="auto"/>
              <w:right w:val="single" w:sz="4" w:space="0" w:color="auto"/>
            </w:tcBorders>
            <w:noWrap/>
            <w:hideMark/>
          </w:tcPr>
          <w:p w14:paraId="6A6990BD" w14:textId="77777777" w:rsidR="00643B47" w:rsidRPr="00143645" w:rsidRDefault="00643B47" w:rsidP="00A86912">
            <w:pPr>
              <w:ind w:left="98" w:right="112"/>
              <w:jc w:val="right"/>
              <w:rPr>
                <w:rFonts w:eastAsia="Calibri"/>
                <w:b/>
                <w:color w:val="000000"/>
                <w:sz w:val="20"/>
                <w:szCs w:val="20"/>
              </w:rPr>
            </w:pPr>
            <w:r w:rsidRPr="00143645">
              <w:rPr>
                <w:rFonts w:eastAsia="Calibri"/>
                <w:b/>
                <w:color w:val="000000"/>
                <w:sz w:val="20"/>
                <w:szCs w:val="20"/>
              </w:rPr>
              <w:t>51,90</w:t>
            </w:r>
          </w:p>
        </w:tc>
      </w:tr>
      <w:tr w:rsidR="00643B47" w:rsidRPr="00143645" w14:paraId="48198EE3" w14:textId="77777777" w:rsidTr="007B6A5E">
        <w:tc>
          <w:tcPr>
            <w:tcW w:w="179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6249A42" w14:textId="77777777" w:rsidR="00643B47" w:rsidRPr="000D720A" w:rsidRDefault="00643B47" w:rsidP="00A86912">
            <w:pPr>
              <w:ind w:left="98"/>
              <w:jc w:val="left"/>
              <w:rPr>
                <w:color w:val="000000"/>
                <w:sz w:val="20"/>
                <w:szCs w:val="20"/>
                <w:lang w:val="fr-FR"/>
              </w:rPr>
            </w:pPr>
            <w:r w:rsidRPr="000D720A">
              <w:rPr>
                <w:color w:val="000000"/>
                <w:sz w:val="20"/>
                <w:szCs w:val="20"/>
                <w:lang w:val="fr-FR"/>
              </w:rPr>
              <w:t>HCFC-141b contenu dans des polyols prémélangés importés</w:t>
            </w:r>
            <w:r w:rsidRPr="000D720A">
              <w:rPr>
                <w:color w:val="000000"/>
                <w:sz w:val="20"/>
                <w:szCs w:val="20"/>
                <w:vertAlign w:val="superscript"/>
                <w:lang w:val="fr-FR"/>
              </w:rPr>
              <w:t>*</w:t>
            </w:r>
          </w:p>
        </w:tc>
        <w:tc>
          <w:tcPr>
            <w:tcW w:w="525" w:type="pct"/>
            <w:tcBorders>
              <w:top w:val="single" w:sz="4" w:space="0" w:color="auto"/>
              <w:left w:val="single" w:sz="4" w:space="0" w:color="auto"/>
              <w:bottom w:val="single" w:sz="4" w:space="0" w:color="auto"/>
              <w:right w:val="single" w:sz="4" w:space="0" w:color="auto"/>
            </w:tcBorders>
            <w:noWrap/>
          </w:tcPr>
          <w:p w14:paraId="453E772B" w14:textId="0DFB9002" w:rsidR="00643B47" w:rsidRPr="00143645" w:rsidRDefault="00643B47" w:rsidP="00A86912">
            <w:pPr>
              <w:ind w:left="98" w:right="63"/>
              <w:jc w:val="right"/>
              <w:rPr>
                <w:rFonts w:eastAsia="Calibri"/>
                <w:color w:val="000000"/>
                <w:sz w:val="20"/>
                <w:szCs w:val="20"/>
              </w:rPr>
            </w:pPr>
            <w:r w:rsidRPr="00143645">
              <w:rPr>
                <w:color w:val="000000"/>
                <w:sz w:val="20"/>
                <w:szCs w:val="20"/>
              </w:rPr>
              <w:t>12,67</w:t>
            </w:r>
          </w:p>
        </w:tc>
        <w:tc>
          <w:tcPr>
            <w:tcW w:w="525" w:type="pct"/>
            <w:tcBorders>
              <w:top w:val="single" w:sz="4" w:space="0" w:color="auto"/>
              <w:left w:val="single" w:sz="4" w:space="0" w:color="auto"/>
              <w:bottom w:val="single" w:sz="4" w:space="0" w:color="auto"/>
              <w:right w:val="single" w:sz="4" w:space="0" w:color="auto"/>
            </w:tcBorders>
            <w:noWrap/>
          </w:tcPr>
          <w:p w14:paraId="086E985F" w14:textId="06D048A3"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17,15</w:t>
            </w:r>
          </w:p>
        </w:tc>
        <w:tc>
          <w:tcPr>
            <w:tcW w:w="525" w:type="pct"/>
            <w:tcBorders>
              <w:top w:val="single" w:sz="4" w:space="0" w:color="auto"/>
              <w:left w:val="single" w:sz="4" w:space="0" w:color="auto"/>
              <w:bottom w:val="single" w:sz="4" w:space="0" w:color="auto"/>
              <w:right w:val="single" w:sz="4" w:space="0" w:color="auto"/>
            </w:tcBorders>
            <w:noWrap/>
          </w:tcPr>
          <w:p w14:paraId="15D82FA2" w14:textId="7F7F599F"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16,45</w:t>
            </w:r>
          </w:p>
        </w:tc>
        <w:tc>
          <w:tcPr>
            <w:tcW w:w="525" w:type="pct"/>
            <w:tcBorders>
              <w:top w:val="single" w:sz="4" w:space="0" w:color="auto"/>
              <w:left w:val="single" w:sz="4" w:space="0" w:color="auto"/>
              <w:bottom w:val="single" w:sz="4" w:space="0" w:color="auto"/>
              <w:right w:val="single" w:sz="4" w:space="0" w:color="auto"/>
            </w:tcBorders>
          </w:tcPr>
          <w:p w14:paraId="21A81965" w14:textId="31975653" w:rsidR="00643B47" w:rsidRPr="00143645" w:rsidRDefault="00D74428" w:rsidP="00A86912">
            <w:pPr>
              <w:ind w:left="98" w:right="63"/>
              <w:jc w:val="right"/>
              <w:rPr>
                <w:color w:val="000000"/>
                <w:sz w:val="20"/>
                <w:szCs w:val="20"/>
              </w:rPr>
            </w:pPr>
            <w:r w:rsidRPr="00143645">
              <w:rPr>
                <w:color w:val="000000"/>
                <w:sz w:val="20"/>
                <w:szCs w:val="20"/>
              </w:rPr>
              <w:t>19,26</w:t>
            </w:r>
          </w:p>
        </w:tc>
        <w:tc>
          <w:tcPr>
            <w:tcW w:w="525" w:type="pct"/>
            <w:tcBorders>
              <w:top w:val="single" w:sz="4" w:space="0" w:color="auto"/>
              <w:left w:val="single" w:sz="4" w:space="0" w:color="auto"/>
              <w:bottom w:val="single" w:sz="4" w:space="0" w:color="auto"/>
              <w:right w:val="single" w:sz="4" w:space="0" w:color="auto"/>
            </w:tcBorders>
          </w:tcPr>
          <w:p w14:paraId="48E2EC5E" w14:textId="5AE54A0E" w:rsidR="00643B47" w:rsidRPr="00143645" w:rsidRDefault="00A44EE9" w:rsidP="00A86912">
            <w:pPr>
              <w:ind w:left="98" w:right="63"/>
              <w:jc w:val="right"/>
              <w:rPr>
                <w:rFonts w:eastAsia="Calibri"/>
                <w:color w:val="000000"/>
                <w:sz w:val="20"/>
                <w:szCs w:val="20"/>
              </w:rPr>
            </w:pPr>
            <w:r w:rsidRPr="00143645">
              <w:rPr>
                <w:rFonts w:eastAsia="Calibri"/>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noWrap/>
            <w:hideMark/>
          </w:tcPr>
          <w:p w14:paraId="4492A039" w14:textId="77777777" w:rsidR="00643B47" w:rsidRPr="00143645" w:rsidRDefault="00643B47" w:rsidP="00A86912">
            <w:pPr>
              <w:ind w:left="98" w:right="-18"/>
              <w:jc w:val="right"/>
              <w:rPr>
                <w:rFonts w:eastAsia="Calibri"/>
                <w:color w:val="000000"/>
                <w:sz w:val="20"/>
                <w:szCs w:val="20"/>
              </w:rPr>
            </w:pPr>
            <w:r w:rsidRPr="00143645">
              <w:rPr>
                <w:rFonts w:eastAsia="Calibri"/>
                <w:color w:val="000000"/>
                <w:sz w:val="20"/>
                <w:szCs w:val="20"/>
              </w:rPr>
              <w:t>10,11</w:t>
            </w:r>
            <w:r w:rsidRPr="00143645">
              <w:rPr>
                <w:rFonts w:eastAsia="Calibri"/>
                <w:color w:val="000000"/>
                <w:sz w:val="20"/>
                <w:szCs w:val="20"/>
                <w:vertAlign w:val="superscript"/>
              </w:rPr>
              <w:t>**</w:t>
            </w:r>
          </w:p>
        </w:tc>
      </w:tr>
    </w:tbl>
    <w:p w14:paraId="178B6EB0" w14:textId="77777777" w:rsidR="00643B47" w:rsidRPr="000D720A" w:rsidRDefault="00643B47" w:rsidP="00A86912">
      <w:pPr>
        <w:rPr>
          <w:sz w:val="18"/>
          <w:szCs w:val="18"/>
          <w:lang w:val="fr-FR"/>
        </w:rPr>
      </w:pPr>
      <w:r w:rsidRPr="000D720A">
        <w:rPr>
          <w:sz w:val="18"/>
          <w:szCs w:val="18"/>
          <w:vertAlign w:val="superscript"/>
          <w:lang w:val="fr-FR"/>
        </w:rPr>
        <w:t>*</w:t>
      </w:r>
      <w:r w:rsidRPr="000D720A">
        <w:rPr>
          <w:sz w:val="18"/>
          <w:szCs w:val="18"/>
          <w:lang w:val="fr-FR"/>
        </w:rPr>
        <w:t xml:space="preserve">  Données du programme de pays (CP)</w:t>
      </w:r>
    </w:p>
    <w:p w14:paraId="5B220FB5" w14:textId="563BA044" w:rsidR="00643B47" w:rsidRPr="009306D2" w:rsidRDefault="00643B47" w:rsidP="00A86912">
      <w:pPr>
        <w:rPr>
          <w:color w:val="000000" w:themeColor="text1"/>
          <w:sz w:val="18"/>
          <w:szCs w:val="18"/>
        </w:rPr>
      </w:pPr>
      <w:r w:rsidRPr="009306D2">
        <w:rPr>
          <w:sz w:val="18"/>
          <w:szCs w:val="18"/>
          <w:vertAlign w:val="superscript"/>
        </w:rPr>
        <w:t>*</w:t>
      </w:r>
      <w:r w:rsidR="00D407DE" w:rsidRPr="009306D2">
        <w:rPr>
          <w:sz w:val="18"/>
          <w:szCs w:val="18"/>
          <w:vertAlign w:val="superscript"/>
        </w:rPr>
        <w:t>*</w:t>
      </w:r>
      <w:r w:rsidR="00D407DE" w:rsidRPr="009306D2">
        <w:rPr>
          <w:color w:val="000000" w:themeColor="text1"/>
          <w:sz w:val="18"/>
          <w:szCs w:val="18"/>
        </w:rPr>
        <w:t xml:space="preserve"> Consommation</w:t>
      </w:r>
      <w:r w:rsidRPr="009306D2">
        <w:rPr>
          <w:sz w:val="18"/>
          <w:szCs w:val="18"/>
        </w:rPr>
        <w:t xml:space="preserve"> moyenne </w:t>
      </w:r>
      <w:r w:rsidRPr="009306D2">
        <w:rPr>
          <w:color w:val="000000" w:themeColor="text1"/>
          <w:sz w:val="18"/>
          <w:szCs w:val="18"/>
        </w:rPr>
        <w:t>entre 2007 et 2009</w:t>
      </w:r>
    </w:p>
    <w:p w14:paraId="638A5A37" w14:textId="0D66AC15" w:rsidR="00A200F4" w:rsidRPr="000D720A" w:rsidRDefault="004C204C" w:rsidP="00A86912">
      <w:pPr>
        <w:pStyle w:val="Heading1"/>
        <w:spacing w:before="240"/>
        <w:rPr>
          <w:lang w:val="fr-FR"/>
        </w:rPr>
      </w:pPr>
      <w:bookmarkStart w:id="2" w:name="_Hlk126915671"/>
      <w:r w:rsidRPr="000D720A">
        <w:rPr>
          <w:color w:val="000000" w:themeColor="text1"/>
          <w:lang w:val="fr-FR"/>
        </w:rPr>
        <w:t xml:space="preserve">La consommation de HCFC à Bahreïn avait diminué </w:t>
      </w:r>
      <w:r w:rsidR="00C125B7" w:rsidRPr="000D720A">
        <w:rPr>
          <w:color w:val="000000" w:themeColor="text1"/>
          <w:lang w:val="fr-FR"/>
        </w:rPr>
        <w:t>au cours des années précédant</w:t>
      </w:r>
      <w:r w:rsidR="00E7327B" w:rsidRPr="000D720A">
        <w:rPr>
          <w:color w:val="000000" w:themeColor="text1"/>
          <w:lang w:val="fr-FR"/>
        </w:rPr>
        <w:t xml:space="preserve"> 2021 </w:t>
      </w:r>
      <w:r w:rsidRPr="000D720A">
        <w:rPr>
          <w:color w:val="000000" w:themeColor="text1"/>
          <w:lang w:val="fr-FR"/>
        </w:rPr>
        <w:t xml:space="preserve">en raison de </w:t>
      </w:r>
      <w:r w:rsidR="00447020" w:rsidRPr="000D720A">
        <w:rPr>
          <w:color w:val="000000" w:themeColor="text1"/>
          <w:lang w:val="fr-FR"/>
        </w:rPr>
        <w:t xml:space="preserve">la mise en œuvre du PGEH, </w:t>
      </w:r>
      <w:r w:rsidR="003F3175" w:rsidRPr="000D720A">
        <w:rPr>
          <w:color w:val="000000" w:themeColor="text1"/>
          <w:lang w:val="fr-FR"/>
        </w:rPr>
        <w:t xml:space="preserve">après quoi elle a commencé à augmenter </w:t>
      </w:r>
      <w:r w:rsidR="003430A2" w:rsidRPr="000D720A">
        <w:rPr>
          <w:color w:val="000000" w:themeColor="text1"/>
          <w:lang w:val="fr-FR"/>
        </w:rPr>
        <w:t xml:space="preserve">parallèlement à </w:t>
      </w:r>
      <w:r w:rsidR="004B668B" w:rsidRPr="000D720A">
        <w:rPr>
          <w:color w:val="000000" w:themeColor="text1"/>
          <w:lang w:val="fr-FR"/>
        </w:rPr>
        <w:t xml:space="preserve">la </w:t>
      </w:r>
      <w:r w:rsidR="0076305F" w:rsidRPr="000D720A">
        <w:rPr>
          <w:color w:val="000000" w:themeColor="text1"/>
          <w:lang w:val="fr-FR"/>
        </w:rPr>
        <w:t xml:space="preserve">récupération économique qui a suivi la pandémie de COVID-19 </w:t>
      </w:r>
      <w:r w:rsidR="0070289C" w:rsidRPr="000D720A">
        <w:rPr>
          <w:color w:val="000000" w:themeColor="text1"/>
          <w:lang w:val="fr-FR"/>
        </w:rPr>
        <w:t xml:space="preserve">; la consommation en 2025 a diminué conformément à </w:t>
      </w:r>
      <w:r w:rsidR="0004405B" w:rsidRPr="000D720A">
        <w:rPr>
          <w:color w:val="000000" w:themeColor="text1"/>
          <w:lang w:val="fr-FR"/>
        </w:rPr>
        <w:t xml:space="preserve">la Cible fixée par le pays </w:t>
      </w:r>
      <w:r w:rsidR="008F657A" w:rsidRPr="000D720A">
        <w:rPr>
          <w:color w:val="000000" w:themeColor="text1"/>
          <w:lang w:val="fr-FR"/>
        </w:rPr>
        <w:t>pour cette année-là</w:t>
      </w:r>
      <w:r w:rsidR="0076305F" w:rsidRPr="000D720A">
        <w:rPr>
          <w:color w:val="000000" w:themeColor="text1"/>
          <w:lang w:val="fr-FR"/>
        </w:rPr>
        <w:t xml:space="preserve">. </w:t>
      </w:r>
      <w:r w:rsidR="00AE2806" w:rsidRPr="000D720A">
        <w:rPr>
          <w:color w:val="000000" w:themeColor="text1"/>
          <w:lang w:val="fr-FR"/>
        </w:rPr>
        <w:t>L'utilisation de HCFC-141b contenu dans les polyols pré-mélangés importés a considérablement augmenté entre 2020 et 2024</w:t>
      </w:r>
      <w:r w:rsidR="00410BFC" w:rsidRPr="000D720A">
        <w:rPr>
          <w:color w:val="000000" w:themeColor="text1"/>
          <w:lang w:val="fr-FR"/>
        </w:rPr>
        <w:t xml:space="preserve">, </w:t>
      </w:r>
      <w:r w:rsidR="0044741A" w:rsidRPr="000D720A">
        <w:rPr>
          <w:color w:val="000000" w:themeColor="text1"/>
          <w:lang w:val="fr-FR"/>
        </w:rPr>
        <w:t xml:space="preserve">principalement en raison de l'essor du secteur du bâtiment et </w:t>
      </w:r>
      <w:r w:rsidR="00C03ED3" w:rsidRPr="000D720A">
        <w:rPr>
          <w:color w:val="000000" w:themeColor="text1"/>
          <w:lang w:val="fr-FR"/>
        </w:rPr>
        <w:t xml:space="preserve">de la demande </w:t>
      </w:r>
      <w:r w:rsidR="002A7C55" w:rsidRPr="000D720A">
        <w:rPr>
          <w:color w:val="000000" w:themeColor="text1"/>
          <w:lang w:val="fr-FR"/>
        </w:rPr>
        <w:t xml:space="preserve">accrue </w:t>
      </w:r>
      <w:r w:rsidR="00C03ED3" w:rsidRPr="000D720A">
        <w:rPr>
          <w:color w:val="000000" w:themeColor="text1"/>
          <w:lang w:val="fr-FR"/>
        </w:rPr>
        <w:t>en mousse de</w:t>
      </w:r>
      <w:r w:rsidR="007D356B" w:rsidRPr="000D720A">
        <w:rPr>
          <w:color w:val="000000" w:themeColor="text1"/>
          <w:lang w:val="fr-FR"/>
        </w:rPr>
        <w:t xml:space="preserve"> polyuréthane </w:t>
      </w:r>
      <w:r w:rsidR="00C03ED3" w:rsidRPr="000D720A">
        <w:rPr>
          <w:color w:val="000000" w:themeColor="text1"/>
          <w:lang w:val="fr-FR"/>
        </w:rPr>
        <w:t>(PU)</w:t>
      </w:r>
      <w:r w:rsidR="007D356B" w:rsidRPr="000D720A">
        <w:rPr>
          <w:color w:val="000000" w:themeColor="text1"/>
          <w:lang w:val="fr-FR"/>
        </w:rPr>
        <w:t>.</w:t>
      </w:r>
      <w:r w:rsidR="00C03ED3" w:rsidRPr="000D720A">
        <w:rPr>
          <w:color w:val="000000" w:themeColor="text1"/>
          <w:lang w:val="fr-FR"/>
        </w:rPr>
        <w:t xml:space="preserve"> </w:t>
      </w:r>
      <w:r w:rsidR="002917AC" w:rsidRPr="000D720A">
        <w:rPr>
          <w:color w:val="000000" w:themeColor="text1"/>
          <w:lang w:val="fr-FR"/>
        </w:rPr>
        <w:t xml:space="preserve">À la suite de l’élimination </w:t>
      </w:r>
      <w:r w:rsidR="002917AC" w:rsidRPr="000D720A">
        <w:rPr>
          <w:color w:val="000000" w:themeColor="text1"/>
          <w:lang w:val="fr-FR"/>
        </w:rPr>
        <w:lastRenderedPageBreak/>
        <w:t>progressive dans les secteurs de la fabrication et des mousses à compter du 1</w:t>
      </w:r>
      <w:r w:rsidR="002917AC" w:rsidRPr="006A7359">
        <w:rPr>
          <w:color w:val="000000" w:themeColor="text1"/>
          <w:vertAlign w:val="superscript"/>
          <w:lang w:val="fr-FR"/>
        </w:rPr>
        <w:t>er</w:t>
      </w:r>
      <w:r w:rsidR="002917AC" w:rsidRPr="000D720A">
        <w:rPr>
          <w:color w:val="000000" w:themeColor="text1"/>
          <w:lang w:val="fr-FR"/>
        </w:rPr>
        <w:t xml:space="preserve"> janvier 2025, la seule consommation de HCFC restante à Bahreïn concerne le HCFC-22, qui est utilisé exclusivement </w:t>
      </w:r>
      <w:r w:rsidR="00862ED9" w:rsidRPr="000D720A">
        <w:rPr>
          <w:color w:val="000000" w:themeColor="text1"/>
          <w:lang w:val="fr-FR"/>
        </w:rPr>
        <w:t xml:space="preserve">dans </w:t>
      </w:r>
      <w:r w:rsidR="002917AC" w:rsidRPr="000D720A">
        <w:rPr>
          <w:color w:val="000000" w:themeColor="text1"/>
          <w:lang w:val="fr-FR"/>
        </w:rPr>
        <w:t xml:space="preserve">le secteur de l’entretien des équipements de réfrigération et de climatisation (RAC). </w:t>
      </w:r>
      <w:r w:rsidR="00A622A4" w:rsidRPr="000D720A">
        <w:rPr>
          <w:color w:val="000000" w:themeColor="text1"/>
          <w:lang w:val="fr-FR"/>
        </w:rPr>
        <w:t>Le HCFC-123</w:t>
      </w:r>
      <w:r w:rsidR="003E5FFC" w:rsidRPr="000D720A">
        <w:rPr>
          <w:color w:val="000000" w:themeColor="text1"/>
          <w:lang w:val="fr-FR"/>
        </w:rPr>
        <w:t xml:space="preserve">, </w:t>
      </w:r>
      <w:r w:rsidR="004D4093" w:rsidRPr="000D720A">
        <w:rPr>
          <w:color w:val="000000" w:themeColor="text1"/>
          <w:lang w:val="fr-FR"/>
        </w:rPr>
        <w:t xml:space="preserve">qui était utilisé pour l’entretien des appareils de refroidissement, </w:t>
      </w:r>
      <w:r w:rsidR="003E233F" w:rsidRPr="000D720A">
        <w:rPr>
          <w:color w:val="000000" w:themeColor="text1"/>
          <w:lang w:val="fr-FR"/>
        </w:rPr>
        <w:t xml:space="preserve">n’a plus été importé depuis 2017, à mesure que </w:t>
      </w:r>
      <w:r w:rsidR="004D639A" w:rsidRPr="000D720A">
        <w:rPr>
          <w:color w:val="000000" w:themeColor="text1"/>
          <w:lang w:val="fr-FR"/>
        </w:rPr>
        <w:t xml:space="preserve">des technologies à base d’hydrofluoro-oléfines </w:t>
      </w:r>
      <w:r w:rsidR="009A68DD" w:rsidRPr="000D720A">
        <w:rPr>
          <w:color w:val="000000" w:themeColor="text1"/>
          <w:lang w:val="fr-FR"/>
        </w:rPr>
        <w:t xml:space="preserve">sont progressivement mises en place </w:t>
      </w:r>
      <w:r w:rsidR="00440B09" w:rsidRPr="000D720A">
        <w:rPr>
          <w:color w:val="000000" w:themeColor="text1"/>
          <w:lang w:val="fr-FR"/>
        </w:rPr>
        <w:t xml:space="preserve">; </w:t>
      </w:r>
      <w:r w:rsidR="00832AF5" w:rsidRPr="000D720A">
        <w:rPr>
          <w:color w:val="000000" w:themeColor="text1"/>
          <w:lang w:val="fr-FR"/>
        </w:rPr>
        <w:t xml:space="preserve">les besoins </w:t>
      </w:r>
      <w:r w:rsidR="00440B09" w:rsidRPr="000D720A">
        <w:rPr>
          <w:color w:val="000000" w:themeColor="text1"/>
          <w:lang w:val="fr-FR"/>
        </w:rPr>
        <w:t xml:space="preserve">actuels </w:t>
      </w:r>
      <w:r w:rsidR="00832AF5" w:rsidRPr="000D720A">
        <w:rPr>
          <w:color w:val="000000" w:themeColor="text1"/>
          <w:lang w:val="fr-FR"/>
        </w:rPr>
        <w:t>en matière d’entretien sont couverts par les stocks existants</w:t>
      </w:r>
      <w:r w:rsidR="009A68DD" w:rsidRPr="000D720A">
        <w:rPr>
          <w:color w:val="000000" w:themeColor="text1"/>
          <w:lang w:val="fr-FR"/>
        </w:rPr>
        <w:t>.</w:t>
      </w:r>
    </w:p>
    <w:p w14:paraId="70807A24" w14:textId="77777777" w:rsidR="00563DA8" w:rsidRPr="000D720A" w:rsidRDefault="00563DA8" w:rsidP="00A86912">
      <w:pPr>
        <w:keepNext/>
        <w:spacing w:after="240"/>
        <w:rPr>
          <w:i/>
          <w:lang w:val="fr-FR"/>
        </w:rPr>
      </w:pPr>
      <w:r w:rsidRPr="000D720A">
        <w:rPr>
          <w:i/>
          <w:lang w:val="fr-FR"/>
        </w:rPr>
        <w:t>Rapport sur la mise en œuvre du programme de pays</w:t>
      </w:r>
    </w:p>
    <w:bookmarkEnd w:id="2"/>
    <w:p w14:paraId="0BDA9E1C" w14:textId="20F16DE6" w:rsidR="00563DA8" w:rsidRPr="000D720A" w:rsidRDefault="00563DA8" w:rsidP="00A86912">
      <w:pPr>
        <w:pStyle w:val="Heading1"/>
        <w:rPr>
          <w:lang w:val="fr-FR"/>
        </w:rPr>
      </w:pPr>
      <w:r w:rsidRPr="000D720A">
        <w:rPr>
          <w:lang w:val="fr-FR"/>
        </w:rPr>
        <w:t xml:space="preserve">Le Gouvernement du </w:t>
      </w:r>
      <w:r w:rsidR="008079DC" w:rsidRPr="000D720A">
        <w:rPr>
          <w:lang w:val="fr-FR"/>
        </w:rPr>
        <w:t xml:space="preserve">Bahreïn </w:t>
      </w:r>
      <w:r w:rsidRPr="000D720A">
        <w:rPr>
          <w:lang w:val="fr-FR"/>
        </w:rPr>
        <w:t xml:space="preserve">a communiqué des données du secteur de la consommation des HCFC dans le cadre du rapport de mise en œuvre du programme du pays </w:t>
      </w:r>
      <w:r w:rsidR="009C7DD7" w:rsidRPr="000D720A">
        <w:rPr>
          <w:lang w:val="fr-FR"/>
        </w:rPr>
        <w:t>de 2025</w:t>
      </w:r>
      <w:r w:rsidRPr="000D720A">
        <w:rPr>
          <w:lang w:val="fr-FR"/>
        </w:rPr>
        <w:t>, et ces données correspondent aux données déclarées en vertu de l'article 7 du Protocole de Montréal.</w:t>
      </w:r>
    </w:p>
    <w:p w14:paraId="5CF0425B" w14:textId="366BED81" w:rsidR="00563DA8" w:rsidRPr="009306D2" w:rsidRDefault="00563DA8" w:rsidP="00A86912">
      <w:pPr>
        <w:keepNext/>
        <w:spacing w:after="240"/>
        <w:rPr>
          <w:i/>
        </w:rPr>
      </w:pPr>
      <w:bookmarkStart w:id="3" w:name="_Hlk126915680"/>
      <w:r w:rsidRPr="009306D2">
        <w:rPr>
          <w:i/>
        </w:rPr>
        <w:t>Rapport de vérification</w:t>
      </w:r>
      <w:bookmarkEnd w:id="3"/>
    </w:p>
    <w:p w14:paraId="082E8104" w14:textId="6A5AAA1A" w:rsidR="00563DA8" w:rsidRPr="000D720A" w:rsidRDefault="00613BB0" w:rsidP="00A86912">
      <w:pPr>
        <w:pStyle w:val="Heading1"/>
        <w:rPr>
          <w:lang w:val="fr-FR"/>
        </w:rPr>
      </w:pPr>
      <w:r w:rsidRPr="000D720A">
        <w:rPr>
          <w:lang w:val="fr-FR"/>
        </w:rPr>
        <w:t>Conformément à la décision 97/15</w:t>
      </w:r>
      <w:r w:rsidR="00704BBF">
        <w:rPr>
          <w:lang w:val="fr-FR"/>
        </w:rPr>
        <w:t xml:space="preserve"> </w:t>
      </w:r>
      <w:r w:rsidRPr="000D720A">
        <w:rPr>
          <w:lang w:val="fr-FR"/>
        </w:rPr>
        <w:t>b), le PNUE a soumis la vérification de la consommation de HCFC pour 2024</w:t>
      </w:r>
      <w:r w:rsidR="009A5C10" w:rsidRPr="000D720A">
        <w:rPr>
          <w:lang w:val="fr-FR"/>
        </w:rPr>
        <w:t xml:space="preserve">. </w:t>
      </w:r>
      <w:r w:rsidR="00563DA8" w:rsidRPr="000D720A">
        <w:rPr>
          <w:lang w:val="fr-FR"/>
        </w:rPr>
        <w:t>Le rapport de vérification a confirmé que le Gouvernement mettait en œuvre un système de permis et de quotas pour les importations et les exportations de HCFC, et que la consommation totale de HCFC communiquée au titre de l’article 7 du Protocole de Montréal pour</w:t>
      </w:r>
      <w:r w:rsidR="0021317C" w:rsidRPr="000D720A">
        <w:rPr>
          <w:lang w:val="fr-FR"/>
        </w:rPr>
        <w:t xml:space="preserve"> 2024 </w:t>
      </w:r>
      <w:r w:rsidR="00563DA8" w:rsidRPr="000D720A">
        <w:rPr>
          <w:lang w:val="fr-FR"/>
        </w:rPr>
        <w:t xml:space="preserve">était correcte (comme indiqué dans le tableau 1 ci-dessus). La vérification a conclu que </w:t>
      </w:r>
      <w:r w:rsidR="008079DC" w:rsidRPr="000D720A">
        <w:rPr>
          <w:lang w:val="fr-FR"/>
        </w:rPr>
        <w:t xml:space="preserve">Bahreïn </w:t>
      </w:r>
      <w:r w:rsidR="008B1A60" w:rsidRPr="000D720A">
        <w:rPr>
          <w:lang w:val="fr-FR"/>
        </w:rPr>
        <w:t xml:space="preserve">respectait les niveaux de consommation maximale autorisée fixés dans son accord avec le Comité exécutif. </w:t>
      </w:r>
    </w:p>
    <w:p w14:paraId="50C98977" w14:textId="77777777" w:rsidR="00563DA8" w:rsidRPr="000D720A" w:rsidRDefault="00563DA8" w:rsidP="00A86912">
      <w:pPr>
        <w:keepNext/>
        <w:spacing w:before="240" w:after="240"/>
        <w:rPr>
          <w:u w:val="single"/>
          <w:lang w:val="fr-FR"/>
        </w:rPr>
      </w:pPr>
      <w:bookmarkStart w:id="4" w:name="_Hlk126915699"/>
      <w:r w:rsidRPr="000D720A">
        <w:rPr>
          <w:u w:val="single"/>
          <w:lang w:val="fr-FR"/>
        </w:rPr>
        <w:t>État d'avancement et décaissement</w:t>
      </w:r>
    </w:p>
    <w:p w14:paraId="75FE0276" w14:textId="77777777" w:rsidR="007A07C5" w:rsidRPr="000D720A" w:rsidRDefault="007A07C5" w:rsidP="00A86912">
      <w:pPr>
        <w:keepNext/>
        <w:spacing w:after="240"/>
        <w:rPr>
          <w:i/>
          <w:lang w:val="fr-FR"/>
        </w:rPr>
      </w:pPr>
      <w:bookmarkStart w:id="5" w:name="_Hlk126915708"/>
      <w:bookmarkEnd w:id="4"/>
      <w:r w:rsidRPr="000D720A">
        <w:rPr>
          <w:i/>
          <w:lang w:val="fr-FR"/>
        </w:rPr>
        <w:t>Cadre juridique</w:t>
      </w:r>
    </w:p>
    <w:p w14:paraId="2CB1646D" w14:textId="2CE8C493" w:rsidR="007A07C5" w:rsidRPr="000D720A" w:rsidRDefault="007A07C5" w:rsidP="00A86912">
      <w:pPr>
        <w:pStyle w:val="Heading1"/>
        <w:rPr>
          <w:lang w:val="fr-FR"/>
        </w:rPr>
      </w:pPr>
      <w:r w:rsidRPr="000D720A">
        <w:rPr>
          <w:iCs/>
          <w:lang w:val="fr-FR"/>
        </w:rPr>
        <w:t>Le Gouvernement de Bahreïn a ratifié l'Amendement de Kigali le 1</w:t>
      </w:r>
      <w:r w:rsidRPr="006A7359">
        <w:rPr>
          <w:iCs/>
          <w:vertAlign w:val="superscript"/>
          <w:lang w:val="fr-FR"/>
        </w:rPr>
        <w:t>er</w:t>
      </w:r>
      <w:r w:rsidRPr="000D720A">
        <w:rPr>
          <w:iCs/>
          <w:lang w:val="fr-FR"/>
        </w:rPr>
        <w:t xml:space="preserve"> juillet 2024.</w:t>
      </w:r>
      <w:bookmarkStart w:id="6" w:name="_Hlk180145135"/>
      <w:r w:rsidRPr="000D720A">
        <w:rPr>
          <w:lang w:val="fr-FR"/>
        </w:rPr>
        <w:t xml:space="preserve"> Le Gouvernement </w:t>
      </w:r>
      <w:r w:rsidR="002D350F" w:rsidRPr="000D720A">
        <w:rPr>
          <w:lang w:val="fr-FR"/>
        </w:rPr>
        <w:t xml:space="preserve">a interdit l'importation </w:t>
      </w:r>
      <w:r w:rsidR="00DD1A9D" w:rsidRPr="000D720A">
        <w:rPr>
          <w:lang w:val="fr-FR"/>
        </w:rPr>
        <w:t xml:space="preserve">et </w:t>
      </w:r>
      <w:r w:rsidR="002D350F" w:rsidRPr="000D720A">
        <w:rPr>
          <w:lang w:val="fr-FR"/>
        </w:rPr>
        <w:t>l'</w:t>
      </w:r>
      <w:r w:rsidR="00DD1A9D" w:rsidRPr="000D720A">
        <w:rPr>
          <w:lang w:val="fr-FR"/>
        </w:rPr>
        <w:t xml:space="preserve">utilisation </w:t>
      </w:r>
      <w:r w:rsidR="002D350F" w:rsidRPr="000D720A">
        <w:rPr>
          <w:lang w:val="fr-FR"/>
        </w:rPr>
        <w:t>du HCFC-141b pur en 2021</w:t>
      </w:r>
      <w:r w:rsidR="00DD1A9D" w:rsidRPr="000D720A">
        <w:rPr>
          <w:lang w:val="fr-FR"/>
        </w:rPr>
        <w:t xml:space="preserve">, </w:t>
      </w:r>
      <w:r w:rsidR="00E35526" w:rsidRPr="000D720A">
        <w:rPr>
          <w:lang w:val="fr-FR"/>
        </w:rPr>
        <w:t xml:space="preserve">ainsi que l'importation et l'utilisation du </w:t>
      </w:r>
      <w:r w:rsidRPr="000D720A">
        <w:rPr>
          <w:lang w:val="fr-FR"/>
        </w:rPr>
        <w:t xml:space="preserve">HCFC-141b contenu dans des polyols prémélangés et l'importation et la fabrication de </w:t>
      </w:r>
      <w:r w:rsidR="000D0356" w:rsidRPr="000D720A">
        <w:rPr>
          <w:lang w:val="fr-FR"/>
        </w:rPr>
        <w:t xml:space="preserve">tous </w:t>
      </w:r>
      <w:r w:rsidRPr="000D720A">
        <w:rPr>
          <w:lang w:val="fr-FR"/>
        </w:rPr>
        <w:t>les équipements de réfrigération et de climatisation à usage domestique et commercial (RAC) à base de HCFC à compter du 1</w:t>
      </w:r>
      <w:r w:rsidRPr="006A7359">
        <w:rPr>
          <w:vertAlign w:val="superscript"/>
          <w:lang w:val="fr-FR"/>
        </w:rPr>
        <w:t>er</w:t>
      </w:r>
      <w:r w:rsidRPr="000D720A">
        <w:rPr>
          <w:lang w:val="fr-FR"/>
        </w:rPr>
        <w:t xml:space="preserve"> janvier 2025</w:t>
      </w:r>
      <w:r w:rsidR="006A6F8C" w:rsidRPr="000D720A">
        <w:rPr>
          <w:lang w:val="fr-FR"/>
        </w:rPr>
        <w:t>.</w:t>
      </w:r>
    </w:p>
    <w:bookmarkEnd w:id="6"/>
    <w:p w14:paraId="2C66714E" w14:textId="77777777" w:rsidR="007A07C5" w:rsidRPr="009306D2" w:rsidRDefault="007A07C5" w:rsidP="00A86912">
      <w:pPr>
        <w:keepNext/>
        <w:spacing w:after="240"/>
        <w:rPr>
          <w:iCs/>
        </w:rPr>
      </w:pPr>
      <w:r w:rsidRPr="009306D2">
        <w:rPr>
          <w:i/>
        </w:rPr>
        <w:t xml:space="preserve">Secteur de la fabrication </w:t>
      </w:r>
    </w:p>
    <w:p w14:paraId="58B58659" w14:textId="421CAF51" w:rsidR="00330B08" w:rsidRPr="000D720A" w:rsidRDefault="00B05FFC" w:rsidP="00A86912">
      <w:pPr>
        <w:pStyle w:val="Heading1"/>
        <w:rPr>
          <w:lang w:val="fr-FR"/>
        </w:rPr>
      </w:pPr>
      <w:r w:rsidRPr="000D720A">
        <w:rPr>
          <w:lang w:val="fr-FR"/>
        </w:rPr>
        <w:t xml:space="preserve">La consommation de HCFC a été </w:t>
      </w:r>
      <w:r w:rsidR="00F66214" w:rsidRPr="000D720A">
        <w:rPr>
          <w:lang w:val="fr-FR"/>
        </w:rPr>
        <w:t>complètement éliminée dans le Secteur manufacturier.</w:t>
      </w:r>
    </w:p>
    <w:p w14:paraId="711590A7" w14:textId="676D5F97" w:rsidR="007A07C5" w:rsidRPr="000D720A" w:rsidRDefault="007A07C5" w:rsidP="00A86912">
      <w:pPr>
        <w:pStyle w:val="Heading1"/>
        <w:rPr>
          <w:lang w:val="fr-FR"/>
        </w:rPr>
      </w:pPr>
      <w:r w:rsidRPr="000D720A">
        <w:rPr>
          <w:lang w:val="fr-FR"/>
        </w:rPr>
        <w:t xml:space="preserve">Le projet-cadre visant à réaliser l’élimination progressive de 135,93 tonnes de HCFC-141b contenues dans des polyols prémélangés importés dans le secteur des mousses est </w:t>
      </w:r>
      <w:r w:rsidR="003B65DF" w:rsidRPr="000D720A">
        <w:rPr>
          <w:lang w:val="fr-FR"/>
        </w:rPr>
        <w:t>achevé</w:t>
      </w:r>
      <w:r w:rsidRPr="000D720A">
        <w:rPr>
          <w:lang w:val="fr-FR"/>
        </w:rPr>
        <w:t xml:space="preserve">. Les entreprises incluses dans </w:t>
      </w:r>
      <w:r w:rsidR="00D407DE">
        <w:rPr>
          <w:lang w:val="fr-FR"/>
        </w:rPr>
        <w:t xml:space="preserve">le </w:t>
      </w:r>
      <w:r w:rsidRPr="000D720A">
        <w:rPr>
          <w:lang w:val="fr-FR"/>
        </w:rPr>
        <w:t>projet</w:t>
      </w:r>
      <w:r w:rsidR="00D407DE" w:rsidRPr="009306D2">
        <w:rPr>
          <w:rStyle w:val="FootnoteReference"/>
        </w:rPr>
        <w:footnoteReference w:id="5"/>
      </w:r>
      <w:r w:rsidRPr="000D720A">
        <w:rPr>
          <w:lang w:val="fr-FR"/>
        </w:rPr>
        <w:t xml:space="preserve"> ont bénéficié d'une assistance technique pour passer à des technologies </w:t>
      </w:r>
      <w:r w:rsidR="00CE5789" w:rsidRPr="000D720A">
        <w:rPr>
          <w:lang w:val="fr-FR"/>
        </w:rPr>
        <w:t>à faible potentiel de réchauffement de la planète (PRP)</w:t>
      </w:r>
      <w:r w:rsidRPr="000D720A">
        <w:rPr>
          <w:lang w:val="fr-FR"/>
        </w:rPr>
        <w:t xml:space="preserve">, le formiate de méthyle étant la technologie privilégiée adoptée </w:t>
      </w:r>
      <w:r w:rsidR="003B65DF" w:rsidRPr="000D720A">
        <w:rPr>
          <w:lang w:val="fr-FR"/>
        </w:rPr>
        <w:t xml:space="preserve">à la suite de </w:t>
      </w:r>
      <w:r w:rsidRPr="000D720A">
        <w:rPr>
          <w:lang w:val="fr-FR"/>
        </w:rPr>
        <w:t>l'interdiction, à compter du 1</w:t>
      </w:r>
      <w:r w:rsidRPr="006A7359">
        <w:rPr>
          <w:vertAlign w:val="superscript"/>
          <w:lang w:val="fr-FR"/>
        </w:rPr>
        <w:t>er</w:t>
      </w:r>
      <w:r w:rsidRPr="000D720A">
        <w:rPr>
          <w:lang w:val="fr-FR"/>
        </w:rPr>
        <w:t xml:space="preserve"> janvier 2025, de l'importation et de l'utilisation du HCFC-141b contenu dans les polyols prémélangés. </w:t>
      </w:r>
      <w:r w:rsidR="009D67CD" w:rsidRPr="000D720A">
        <w:rPr>
          <w:lang w:val="fr-FR"/>
        </w:rPr>
        <w:t xml:space="preserve">Un soutien technique </w:t>
      </w:r>
      <w:r w:rsidR="005037E6" w:rsidRPr="000D720A">
        <w:rPr>
          <w:lang w:val="fr-FR"/>
        </w:rPr>
        <w:t xml:space="preserve">a été fourni </w:t>
      </w:r>
      <w:r w:rsidR="009D67CD" w:rsidRPr="000D720A">
        <w:rPr>
          <w:lang w:val="fr-FR"/>
        </w:rPr>
        <w:t xml:space="preserve">aux entreprises bénéficiaires </w:t>
      </w:r>
      <w:r w:rsidR="007F4888" w:rsidRPr="000D720A">
        <w:rPr>
          <w:lang w:val="fr-FR"/>
        </w:rPr>
        <w:t xml:space="preserve">afin d'assurer la stabilisation de leur </w:t>
      </w:r>
      <w:r w:rsidR="002948AC" w:rsidRPr="000D720A">
        <w:rPr>
          <w:lang w:val="fr-FR"/>
        </w:rPr>
        <w:t xml:space="preserve">fabrication </w:t>
      </w:r>
      <w:r w:rsidR="007F4888" w:rsidRPr="000D720A">
        <w:rPr>
          <w:lang w:val="fr-FR"/>
        </w:rPr>
        <w:t xml:space="preserve">à l'aide de </w:t>
      </w:r>
      <w:r w:rsidR="003D3C5F" w:rsidRPr="000D720A">
        <w:rPr>
          <w:lang w:val="fr-FR"/>
        </w:rPr>
        <w:t xml:space="preserve">la </w:t>
      </w:r>
      <w:r w:rsidR="00F57F05" w:rsidRPr="000D720A">
        <w:rPr>
          <w:lang w:val="fr-FR"/>
        </w:rPr>
        <w:t xml:space="preserve">technologie </w:t>
      </w:r>
      <w:r w:rsidR="007F4888" w:rsidRPr="000D720A">
        <w:rPr>
          <w:lang w:val="fr-FR"/>
        </w:rPr>
        <w:t>de remplacement</w:t>
      </w:r>
      <w:r w:rsidR="005037E6" w:rsidRPr="000D720A">
        <w:rPr>
          <w:lang w:val="fr-FR"/>
        </w:rPr>
        <w:t xml:space="preserve">, </w:t>
      </w:r>
      <w:r w:rsidR="00174972" w:rsidRPr="000D720A">
        <w:rPr>
          <w:lang w:val="fr-FR"/>
        </w:rPr>
        <w:t xml:space="preserve">et </w:t>
      </w:r>
      <w:r w:rsidR="00B62900" w:rsidRPr="000D720A">
        <w:rPr>
          <w:lang w:val="fr-FR"/>
        </w:rPr>
        <w:t xml:space="preserve">l'unité nationale de l'ozone (UNO) </w:t>
      </w:r>
      <w:r w:rsidR="007F4888" w:rsidRPr="000D720A">
        <w:rPr>
          <w:lang w:val="fr-FR"/>
        </w:rPr>
        <w:t xml:space="preserve">a effectué des visites finales sur site pour vérifier qu'aucun HCFC-141b n'était utilisé et </w:t>
      </w:r>
      <w:r w:rsidR="00CE5789" w:rsidRPr="000D720A">
        <w:rPr>
          <w:lang w:val="fr-FR"/>
        </w:rPr>
        <w:t xml:space="preserve">que </w:t>
      </w:r>
      <w:r w:rsidR="00972DB5" w:rsidRPr="000D720A">
        <w:rPr>
          <w:lang w:val="fr-FR"/>
        </w:rPr>
        <w:t xml:space="preserve">les anciens équipements </w:t>
      </w:r>
      <w:r w:rsidR="00CE5789" w:rsidRPr="000D720A">
        <w:rPr>
          <w:lang w:val="fr-FR"/>
        </w:rPr>
        <w:t xml:space="preserve">avaient été </w:t>
      </w:r>
      <w:r w:rsidR="00972DB5" w:rsidRPr="000D720A">
        <w:rPr>
          <w:lang w:val="fr-FR"/>
        </w:rPr>
        <w:t xml:space="preserve">démantelés </w:t>
      </w:r>
      <w:r w:rsidR="00CE5789" w:rsidRPr="000D720A">
        <w:rPr>
          <w:lang w:val="fr-FR"/>
        </w:rPr>
        <w:t>avec succès</w:t>
      </w:r>
      <w:r w:rsidR="007F4888" w:rsidRPr="000D720A">
        <w:rPr>
          <w:lang w:val="fr-FR"/>
        </w:rPr>
        <w:t xml:space="preserve">. </w:t>
      </w:r>
    </w:p>
    <w:p w14:paraId="635B5645" w14:textId="77777777" w:rsidR="007A07C5" w:rsidRPr="000D720A" w:rsidRDefault="007A07C5" w:rsidP="00A86912">
      <w:pPr>
        <w:keepNext/>
        <w:spacing w:after="240"/>
        <w:rPr>
          <w:i/>
          <w:lang w:val="fr-FR"/>
        </w:rPr>
      </w:pPr>
      <w:r w:rsidRPr="000D720A">
        <w:rPr>
          <w:i/>
          <w:lang w:val="fr-FR"/>
        </w:rPr>
        <w:t>Secteur de l'entretien de l'équipement de réfrigération</w:t>
      </w:r>
    </w:p>
    <w:p w14:paraId="1B29C334" w14:textId="03F1317B" w:rsidR="00053B6E" w:rsidRPr="000D720A" w:rsidRDefault="00053B6E" w:rsidP="00A86912">
      <w:pPr>
        <w:pStyle w:val="Heading1"/>
        <w:rPr>
          <w:lang w:val="fr-FR"/>
        </w:rPr>
      </w:pPr>
      <w:bookmarkStart w:id="7" w:name="_Hlk126934425"/>
      <w:bookmarkStart w:id="8" w:name="_Hlk126663552"/>
      <w:r w:rsidRPr="000D720A">
        <w:rPr>
          <w:lang w:val="fr-FR"/>
        </w:rPr>
        <w:t xml:space="preserve">Les activités suivantes </w:t>
      </w:r>
      <w:r w:rsidR="00217469" w:rsidRPr="000D720A">
        <w:rPr>
          <w:lang w:val="fr-FR"/>
        </w:rPr>
        <w:t xml:space="preserve">ont été </w:t>
      </w:r>
      <w:r w:rsidRPr="000D720A">
        <w:rPr>
          <w:lang w:val="fr-FR"/>
        </w:rPr>
        <w:t xml:space="preserve">réalisées </w:t>
      </w:r>
      <w:r w:rsidR="00217469" w:rsidRPr="000D720A">
        <w:rPr>
          <w:lang w:val="fr-FR"/>
        </w:rPr>
        <w:t xml:space="preserve">au cours de la troisième tranche </w:t>
      </w:r>
      <w:r w:rsidRPr="000D720A">
        <w:rPr>
          <w:lang w:val="fr-FR"/>
        </w:rPr>
        <w:t>:</w:t>
      </w:r>
    </w:p>
    <w:p w14:paraId="2C325C69" w14:textId="2F03E494" w:rsidR="00053B6E" w:rsidRPr="000D720A" w:rsidRDefault="008E4A44" w:rsidP="00BE153F">
      <w:pPr>
        <w:pStyle w:val="Heading2"/>
        <w:rPr>
          <w:lang w:val="fr-FR"/>
        </w:rPr>
      </w:pPr>
      <w:r w:rsidRPr="000D720A">
        <w:rPr>
          <w:lang w:val="fr-FR"/>
        </w:rPr>
        <w:t xml:space="preserve">Un atelier de sensibilisation </w:t>
      </w:r>
      <w:r w:rsidR="00030CC9" w:rsidRPr="000D720A">
        <w:rPr>
          <w:lang w:val="fr-FR"/>
        </w:rPr>
        <w:t xml:space="preserve">a été organisé </w:t>
      </w:r>
      <w:r w:rsidRPr="000D720A">
        <w:rPr>
          <w:lang w:val="fr-FR"/>
        </w:rPr>
        <w:t>à l'intention de</w:t>
      </w:r>
      <w:r w:rsidR="00917121" w:rsidRPr="000D720A">
        <w:rPr>
          <w:lang w:val="fr-FR"/>
        </w:rPr>
        <w:t xml:space="preserve"> 66 </w:t>
      </w:r>
      <w:r w:rsidRPr="000D720A">
        <w:rPr>
          <w:lang w:val="fr-FR"/>
        </w:rPr>
        <w:t xml:space="preserve">participants </w:t>
      </w:r>
      <w:r w:rsidR="00917121" w:rsidRPr="000D720A">
        <w:rPr>
          <w:lang w:val="fr-FR"/>
        </w:rPr>
        <w:t xml:space="preserve">(dont 18 femmes) </w:t>
      </w:r>
      <w:r w:rsidRPr="000D720A">
        <w:rPr>
          <w:lang w:val="fr-FR"/>
        </w:rPr>
        <w:lastRenderedPageBreak/>
        <w:t xml:space="preserve">issus </w:t>
      </w:r>
      <w:r w:rsidR="00A86432" w:rsidRPr="000D720A">
        <w:rPr>
          <w:lang w:val="fr-FR"/>
        </w:rPr>
        <w:t xml:space="preserve">d'organismes privés et </w:t>
      </w:r>
      <w:r w:rsidRPr="000D720A">
        <w:rPr>
          <w:lang w:val="fr-FR"/>
        </w:rPr>
        <w:t>du Gouvernement sur les nouvelles réglementations du Conseil de coopération du Golfe relatives au Protocole de Montréal et à l'Amendement de Kigali ;</w:t>
      </w:r>
    </w:p>
    <w:p w14:paraId="230FFCAA" w14:textId="3E728403" w:rsidR="00053B6E" w:rsidRPr="000D720A" w:rsidRDefault="00030CC9" w:rsidP="00A86912">
      <w:pPr>
        <w:pStyle w:val="Heading2"/>
        <w:widowControl/>
        <w:numPr>
          <w:ilvl w:val="1"/>
          <w:numId w:val="1"/>
        </w:numPr>
        <w:rPr>
          <w:lang w:val="fr-FR"/>
        </w:rPr>
      </w:pPr>
      <w:r w:rsidRPr="000D720A">
        <w:rPr>
          <w:lang w:val="fr-FR"/>
        </w:rPr>
        <w:t xml:space="preserve">Quatre ateliers de formation ont </w:t>
      </w:r>
      <w:r w:rsidR="00B54104" w:rsidRPr="000D720A">
        <w:rPr>
          <w:lang w:val="fr-FR"/>
        </w:rPr>
        <w:t xml:space="preserve">été organisés et 40 agents du bureau des douanes </w:t>
      </w:r>
      <w:r w:rsidR="00A02255" w:rsidRPr="000D720A">
        <w:rPr>
          <w:lang w:val="fr-FR"/>
        </w:rPr>
        <w:t xml:space="preserve">(dont </w:t>
      </w:r>
      <w:r w:rsidR="00757555" w:rsidRPr="000D720A">
        <w:rPr>
          <w:lang w:val="fr-FR"/>
        </w:rPr>
        <w:t xml:space="preserve">deux </w:t>
      </w:r>
      <w:r w:rsidR="00A02255" w:rsidRPr="000D720A">
        <w:rPr>
          <w:lang w:val="fr-FR"/>
        </w:rPr>
        <w:t xml:space="preserve">femmes) </w:t>
      </w:r>
      <w:r w:rsidR="00B54104" w:rsidRPr="000D720A">
        <w:rPr>
          <w:lang w:val="fr-FR"/>
        </w:rPr>
        <w:t xml:space="preserve">ont été formés </w:t>
      </w:r>
      <w:r w:rsidR="00053B6E" w:rsidRPr="000D720A">
        <w:rPr>
          <w:lang w:val="fr-FR"/>
        </w:rPr>
        <w:t xml:space="preserve">au Protocole de Montréal et au contrôle des HCFC, y compris l’évaluation des risques </w:t>
      </w:r>
      <w:r w:rsidR="00B92567" w:rsidRPr="000D720A">
        <w:rPr>
          <w:lang w:val="fr-FR"/>
        </w:rPr>
        <w:t>;</w:t>
      </w:r>
    </w:p>
    <w:p w14:paraId="375CDB67" w14:textId="0E6A7FFC" w:rsidR="00053B6E" w:rsidRPr="000D720A" w:rsidRDefault="00C97009" w:rsidP="00A86912">
      <w:pPr>
        <w:pStyle w:val="Heading2"/>
        <w:widowControl/>
        <w:numPr>
          <w:ilvl w:val="1"/>
          <w:numId w:val="1"/>
        </w:numPr>
        <w:rPr>
          <w:lang w:val="fr-FR"/>
        </w:rPr>
      </w:pPr>
      <w:r w:rsidRPr="000D720A">
        <w:rPr>
          <w:lang w:val="fr-FR"/>
        </w:rPr>
        <w:t xml:space="preserve">Trois </w:t>
      </w:r>
      <w:r w:rsidR="00422525" w:rsidRPr="000D720A">
        <w:rPr>
          <w:lang w:val="fr-FR"/>
        </w:rPr>
        <w:t xml:space="preserve">sessions de formation ont été organisées, au cours desquelles 50 </w:t>
      </w:r>
      <w:r w:rsidR="00D23DDD" w:rsidRPr="000D720A">
        <w:rPr>
          <w:lang w:val="fr-FR"/>
        </w:rPr>
        <w:t xml:space="preserve">techniciens en équipements de réfrigération et de climatisation </w:t>
      </w:r>
      <w:r w:rsidR="00A85864" w:rsidRPr="000D720A">
        <w:rPr>
          <w:lang w:val="fr-FR"/>
        </w:rPr>
        <w:t xml:space="preserve">ont été formés </w:t>
      </w:r>
      <w:r w:rsidR="00717A61" w:rsidRPr="000D720A">
        <w:rPr>
          <w:lang w:val="fr-FR"/>
        </w:rPr>
        <w:t xml:space="preserve">et certifiés </w:t>
      </w:r>
      <w:r w:rsidR="00053B6E" w:rsidRPr="000D720A">
        <w:rPr>
          <w:lang w:val="fr-FR"/>
        </w:rPr>
        <w:t>sur les bonnes pratiques d'entretien des systèmes de climatisation</w:t>
      </w:r>
      <w:r w:rsidR="00B024A6" w:rsidRPr="000D720A">
        <w:rPr>
          <w:lang w:val="fr-FR"/>
        </w:rPr>
        <w:t>,</w:t>
      </w:r>
      <w:r w:rsidR="00053B6E" w:rsidRPr="000D720A">
        <w:rPr>
          <w:lang w:val="fr-FR"/>
        </w:rPr>
        <w:t xml:space="preserve"> en collaboration avec des instituts locaux</w:t>
      </w:r>
      <w:r w:rsidR="00B024A6" w:rsidRPr="000D720A">
        <w:rPr>
          <w:lang w:val="fr-FR"/>
        </w:rPr>
        <w:t xml:space="preserve">, portant </w:t>
      </w:r>
      <w:r w:rsidR="009C5963" w:rsidRPr="000D720A">
        <w:rPr>
          <w:lang w:val="fr-FR"/>
        </w:rPr>
        <w:t xml:space="preserve">à 130 le nombre total de techniciens certifiés </w:t>
      </w:r>
      <w:r w:rsidR="004F4519" w:rsidRPr="000D720A">
        <w:rPr>
          <w:lang w:val="fr-FR"/>
        </w:rPr>
        <w:t xml:space="preserve">au titre de la phase II </w:t>
      </w:r>
      <w:r w:rsidR="00053B6E" w:rsidRPr="000D720A">
        <w:rPr>
          <w:lang w:val="fr-FR"/>
        </w:rPr>
        <w:t>;</w:t>
      </w:r>
      <w:r w:rsidR="00623057" w:rsidRPr="000D720A">
        <w:rPr>
          <w:lang w:val="fr-FR"/>
        </w:rPr>
        <w:t xml:space="preserve"> 420 </w:t>
      </w:r>
      <w:r w:rsidR="000C2727" w:rsidRPr="000D720A">
        <w:rPr>
          <w:lang w:val="fr-FR"/>
        </w:rPr>
        <w:t xml:space="preserve">techniciens </w:t>
      </w:r>
      <w:r w:rsidR="005F1AC8" w:rsidRPr="000D720A">
        <w:rPr>
          <w:lang w:val="fr-FR"/>
        </w:rPr>
        <w:t xml:space="preserve">supplémentaires </w:t>
      </w:r>
      <w:r w:rsidR="000C2727" w:rsidRPr="000D720A">
        <w:rPr>
          <w:lang w:val="fr-FR"/>
        </w:rPr>
        <w:t xml:space="preserve">ont été formés et certifiés </w:t>
      </w:r>
      <w:r w:rsidR="00782DCC" w:rsidRPr="000D720A">
        <w:rPr>
          <w:lang w:val="fr-FR"/>
        </w:rPr>
        <w:t xml:space="preserve">par le biais de la structure de formation et du programme de certification </w:t>
      </w:r>
      <w:r w:rsidR="0029186E" w:rsidRPr="000D720A">
        <w:rPr>
          <w:lang w:val="fr-FR"/>
        </w:rPr>
        <w:t xml:space="preserve">mis en place dans le cadre du </w:t>
      </w:r>
      <w:r w:rsidR="00782DCC" w:rsidRPr="000D720A">
        <w:rPr>
          <w:lang w:val="fr-FR"/>
        </w:rPr>
        <w:t xml:space="preserve">PGEH, sans assistance directe du Fonds multilatéral ; </w:t>
      </w:r>
      <w:r w:rsidR="00577FB2" w:rsidRPr="000D720A">
        <w:rPr>
          <w:lang w:val="fr-FR"/>
        </w:rPr>
        <w:t>et</w:t>
      </w:r>
    </w:p>
    <w:p w14:paraId="0059C980" w14:textId="56067BBC" w:rsidR="00053B6E" w:rsidRPr="000D720A" w:rsidRDefault="00053B6E" w:rsidP="00A86912">
      <w:pPr>
        <w:pStyle w:val="Heading2"/>
        <w:widowControl/>
        <w:numPr>
          <w:ilvl w:val="1"/>
          <w:numId w:val="1"/>
        </w:numPr>
        <w:rPr>
          <w:lang w:val="fr-FR"/>
        </w:rPr>
      </w:pPr>
      <w:r w:rsidRPr="000D720A">
        <w:rPr>
          <w:lang w:val="fr-FR"/>
        </w:rPr>
        <w:t xml:space="preserve">Des kits d'outils et d'équipements </w:t>
      </w:r>
      <w:r w:rsidR="001E4116" w:rsidRPr="000D720A">
        <w:rPr>
          <w:lang w:val="fr-FR"/>
        </w:rPr>
        <w:t xml:space="preserve">ont été fournis </w:t>
      </w:r>
      <w:r w:rsidRPr="000D720A">
        <w:rPr>
          <w:lang w:val="fr-FR"/>
        </w:rPr>
        <w:t xml:space="preserve">à </w:t>
      </w:r>
      <w:r w:rsidR="005C7967" w:rsidRPr="000D720A">
        <w:rPr>
          <w:lang w:val="fr-FR"/>
        </w:rPr>
        <w:t xml:space="preserve">quatre </w:t>
      </w:r>
      <w:r w:rsidR="009D53B1" w:rsidRPr="000D720A">
        <w:rPr>
          <w:lang w:val="fr-FR"/>
        </w:rPr>
        <w:t>centres</w:t>
      </w:r>
      <w:r w:rsidR="004E7E27" w:rsidRPr="000D720A">
        <w:rPr>
          <w:lang w:val="fr-FR"/>
        </w:rPr>
        <w:t xml:space="preserve"> de formation</w:t>
      </w:r>
      <w:r w:rsidR="009D53B1" w:rsidRPr="000D720A">
        <w:rPr>
          <w:lang w:val="fr-FR"/>
        </w:rPr>
        <w:t xml:space="preserve">, </w:t>
      </w:r>
      <w:r w:rsidR="009A3C86" w:rsidRPr="000D720A">
        <w:rPr>
          <w:lang w:val="fr-FR"/>
        </w:rPr>
        <w:t xml:space="preserve">comprenant </w:t>
      </w:r>
      <w:r w:rsidR="009D53B1" w:rsidRPr="000D720A">
        <w:rPr>
          <w:lang w:val="fr-FR"/>
        </w:rPr>
        <w:t xml:space="preserve">notamment </w:t>
      </w:r>
      <w:r w:rsidR="007B4125" w:rsidRPr="000D720A">
        <w:rPr>
          <w:lang w:val="fr-FR"/>
        </w:rPr>
        <w:t>des unités de récupération et de recyclage des réfrigérants ainsi que des manomètres à collecteur</w:t>
      </w:r>
      <w:r w:rsidR="00577FB2" w:rsidRPr="000D720A">
        <w:rPr>
          <w:lang w:val="fr-FR"/>
        </w:rPr>
        <w:t>.</w:t>
      </w:r>
    </w:p>
    <w:bookmarkEnd w:id="7"/>
    <w:bookmarkEnd w:id="8"/>
    <w:p w14:paraId="1B41CA4F" w14:textId="77777777" w:rsidR="007A07C5" w:rsidRPr="000D720A" w:rsidRDefault="007A07C5" w:rsidP="00A86912">
      <w:pPr>
        <w:keepNext/>
        <w:spacing w:after="240"/>
        <w:rPr>
          <w:i/>
          <w:lang w:val="fr-FR"/>
        </w:rPr>
      </w:pPr>
      <w:r w:rsidRPr="000D720A">
        <w:rPr>
          <w:i/>
          <w:lang w:val="fr-FR"/>
        </w:rPr>
        <w:t>Mise en œuvre et suivi du projet</w:t>
      </w:r>
    </w:p>
    <w:p w14:paraId="45FAE881" w14:textId="4FFF4A2A" w:rsidR="007A07C5" w:rsidRPr="000D720A" w:rsidRDefault="007A07C5" w:rsidP="00A86912">
      <w:pPr>
        <w:pStyle w:val="Heading1"/>
        <w:rPr>
          <w:lang w:val="fr-FR"/>
        </w:rPr>
      </w:pPr>
      <w:r w:rsidRPr="000D720A">
        <w:rPr>
          <w:lang w:val="fr-FR"/>
        </w:rPr>
        <w:t xml:space="preserve">L'unité de gestion du projet (UGP) met en œuvre les activités </w:t>
      </w:r>
      <w:r w:rsidR="007150BA" w:rsidRPr="000D720A">
        <w:rPr>
          <w:lang w:val="fr-FR"/>
        </w:rPr>
        <w:t>du projet</w:t>
      </w:r>
      <w:r w:rsidRPr="000D720A">
        <w:rPr>
          <w:lang w:val="fr-FR"/>
        </w:rPr>
        <w:t>, suit les progrès et rend compte des résultats. Sur les</w:t>
      </w:r>
      <w:r w:rsidR="009A3C86" w:rsidRPr="000D720A">
        <w:rPr>
          <w:lang w:val="fr-FR"/>
        </w:rPr>
        <w:t xml:space="preserve"> 10 000 $</w:t>
      </w:r>
      <w:r w:rsidRPr="000D720A">
        <w:rPr>
          <w:lang w:val="fr-FR"/>
        </w:rPr>
        <w:t xml:space="preserve">US approuvés pour l'UGP dans le cadre de la </w:t>
      </w:r>
      <w:r w:rsidR="009A3C86" w:rsidRPr="000D720A">
        <w:rPr>
          <w:lang w:val="fr-FR"/>
        </w:rPr>
        <w:t xml:space="preserve">troisième </w:t>
      </w:r>
      <w:r w:rsidR="00D407DE" w:rsidRPr="000D720A">
        <w:rPr>
          <w:lang w:val="fr-FR"/>
        </w:rPr>
        <w:t>tranche,</w:t>
      </w:r>
      <w:r w:rsidR="00D407DE">
        <w:rPr>
          <w:lang w:val="fr-FR"/>
        </w:rPr>
        <w:t> </w:t>
      </w:r>
      <w:r w:rsidR="00AC30B3" w:rsidRPr="000D720A">
        <w:rPr>
          <w:lang w:val="fr-FR"/>
        </w:rPr>
        <w:t>7</w:t>
      </w:r>
      <w:r w:rsidR="00D407DE">
        <w:rPr>
          <w:lang w:val="fr-FR"/>
        </w:rPr>
        <w:t> </w:t>
      </w:r>
      <w:r w:rsidR="00AC30B3" w:rsidRPr="000D720A">
        <w:rPr>
          <w:lang w:val="fr-FR"/>
        </w:rPr>
        <w:t>000</w:t>
      </w:r>
      <w:r w:rsidR="00D407DE">
        <w:rPr>
          <w:lang w:val="fr-FR"/>
        </w:rPr>
        <w:t> </w:t>
      </w:r>
      <w:r w:rsidR="00AC30B3" w:rsidRPr="000D720A">
        <w:rPr>
          <w:lang w:val="fr-FR"/>
        </w:rPr>
        <w:t xml:space="preserve">$US ont été </w:t>
      </w:r>
      <w:r w:rsidR="003F1E6B" w:rsidRPr="000D720A">
        <w:rPr>
          <w:lang w:val="fr-FR"/>
        </w:rPr>
        <w:t xml:space="preserve">décaissés </w:t>
      </w:r>
      <w:r w:rsidR="00AC30B3" w:rsidRPr="000D720A">
        <w:rPr>
          <w:lang w:val="fr-FR"/>
        </w:rPr>
        <w:t xml:space="preserve">pour </w:t>
      </w:r>
      <w:r w:rsidRPr="000D720A">
        <w:rPr>
          <w:lang w:val="fr-FR"/>
        </w:rPr>
        <w:t>le personnel et les consultants et</w:t>
      </w:r>
      <w:r w:rsidR="00AC30B3" w:rsidRPr="000D720A">
        <w:rPr>
          <w:lang w:val="fr-FR"/>
        </w:rPr>
        <w:t xml:space="preserve"> 3 000 $US pour </w:t>
      </w:r>
      <w:r w:rsidRPr="000D720A">
        <w:rPr>
          <w:lang w:val="fr-FR"/>
        </w:rPr>
        <w:t>les réunions et les ateliers.</w:t>
      </w:r>
    </w:p>
    <w:p w14:paraId="45B6725B" w14:textId="3012D3A2" w:rsidR="007A07C5" w:rsidRPr="000D720A" w:rsidRDefault="007A07C5" w:rsidP="00A86912">
      <w:pPr>
        <w:pStyle w:val="Heading1"/>
        <w:rPr>
          <w:lang w:val="fr-FR"/>
        </w:rPr>
      </w:pPr>
      <w:r w:rsidRPr="000D720A">
        <w:rPr>
          <w:lang w:val="fr-FR"/>
        </w:rPr>
        <w:t xml:space="preserve">Les dépenses totales de l'UGP </w:t>
      </w:r>
      <w:r w:rsidR="00A74D7C" w:rsidRPr="000D720A">
        <w:rPr>
          <w:lang w:val="fr-FR"/>
        </w:rPr>
        <w:t xml:space="preserve">pour la phase II </w:t>
      </w:r>
      <w:r w:rsidRPr="000D720A">
        <w:rPr>
          <w:lang w:val="fr-FR"/>
        </w:rPr>
        <w:t>s'élèvent à</w:t>
      </w:r>
      <w:r w:rsidR="00D14778" w:rsidRPr="000D720A">
        <w:rPr>
          <w:lang w:val="fr-FR"/>
        </w:rPr>
        <w:t xml:space="preserve"> 48</w:t>
      </w:r>
      <w:r w:rsidRPr="000D720A">
        <w:rPr>
          <w:lang w:val="fr-FR"/>
        </w:rPr>
        <w:t xml:space="preserve"> 000 $US</w:t>
      </w:r>
      <w:r w:rsidR="009E0AA7" w:rsidRPr="000D720A">
        <w:rPr>
          <w:lang w:val="fr-FR"/>
        </w:rPr>
        <w:t xml:space="preserve">, dont 34 000 $US pour </w:t>
      </w:r>
      <w:r w:rsidRPr="000D720A">
        <w:rPr>
          <w:lang w:val="fr-FR"/>
        </w:rPr>
        <w:t xml:space="preserve">le personnel et les consultants </w:t>
      </w:r>
      <w:r w:rsidR="009E0AA7" w:rsidRPr="000D720A">
        <w:rPr>
          <w:lang w:val="fr-FR"/>
        </w:rPr>
        <w:t xml:space="preserve">et 14 000 $US pour </w:t>
      </w:r>
      <w:r w:rsidRPr="000D720A">
        <w:rPr>
          <w:lang w:val="fr-FR"/>
        </w:rPr>
        <w:t>les réunions et les ateliers.</w:t>
      </w:r>
    </w:p>
    <w:p w14:paraId="034DF091" w14:textId="77777777" w:rsidR="007A07C5" w:rsidRPr="009306D2" w:rsidRDefault="007A07C5" w:rsidP="00A86912">
      <w:pPr>
        <w:keepNext/>
        <w:spacing w:after="240"/>
        <w:rPr>
          <w:color w:val="000000" w:themeColor="text1"/>
        </w:rPr>
      </w:pPr>
      <w:r w:rsidRPr="009306D2">
        <w:rPr>
          <w:color w:val="000000" w:themeColor="text1"/>
          <w:u w:val="single"/>
        </w:rPr>
        <w:t>Niveau de décaissement des fonds</w:t>
      </w:r>
    </w:p>
    <w:p w14:paraId="6012A68B" w14:textId="7FB84B63" w:rsidR="007A07C5" w:rsidRPr="000D720A" w:rsidRDefault="007A07C5" w:rsidP="00A86912">
      <w:pPr>
        <w:pStyle w:val="Heading1"/>
        <w:rPr>
          <w:color w:val="000000" w:themeColor="text1"/>
          <w:lang w:val="fr-FR"/>
        </w:rPr>
      </w:pPr>
      <w:r w:rsidRPr="000D720A">
        <w:rPr>
          <w:color w:val="000000" w:themeColor="text1"/>
          <w:lang w:val="fr-FR"/>
        </w:rPr>
        <w:t xml:space="preserve">En </w:t>
      </w:r>
      <w:r w:rsidR="00F26FDD" w:rsidRPr="000D720A">
        <w:rPr>
          <w:color w:val="000000" w:themeColor="text1"/>
          <w:lang w:val="fr-FR"/>
        </w:rPr>
        <w:t>décembre 2025</w:t>
      </w:r>
      <w:r w:rsidRPr="000D720A">
        <w:rPr>
          <w:color w:val="000000" w:themeColor="text1"/>
          <w:lang w:val="fr-FR"/>
        </w:rPr>
        <w:t xml:space="preserve">, </w:t>
      </w:r>
      <w:r w:rsidR="00C94F82" w:rsidRPr="000D720A">
        <w:rPr>
          <w:color w:val="000000" w:themeColor="text1"/>
          <w:lang w:val="fr-FR"/>
        </w:rPr>
        <w:t xml:space="preserve">la totalité </w:t>
      </w:r>
      <w:r w:rsidRPr="000D720A">
        <w:rPr>
          <w:color w:val="000000" w:themeColor="text1"/>
          <w:lang w:val="fr-FR"/>
        </w:rPr>
        <w:t>des</w:t>
      </w:r>
      <w:r w:rsidR="000C2C65" w:rsidRPr="000D720A">
        <w:rPr>
          <w:color w:val="000000" w:themeColor="text1"/>
          <w:lang w:val="fr-FR"/>
        </w:rPr>
        <w:t xml:space="preserve"> 662 999 $</w:t>
      </w:r>
      <w:r w:rsidRPr="000D720A">
        <w:rPr>
          <w:color w:val="000000" w:themeColor="text1"/>
          <w:lang w:val="fr-FR"/>
        </w:rPr>
        <w:t xml:space="preserve">US sollicités </w:t>
      </w:r>
      <w:r w:rsidR="000C2C65" w:rsidRPr="000D720A">
        <w:rPr>
          <w:color w:val="000000" w:themeColor="text1"/>
          <w:lang w:val="fr-FR"/>
        </w:rPr>
        <w:t xml:space="preserve">au titre de la phase II </w:t>
      </w:r>
      <w:r w:rsidRPr="000D720A">
        <w:rPr>
          <w:color w:val="000000" w:themeColor="text1"/>
          <w:lang w:val="fr-FR"/>
        </w:rPr>
        <w:t>avait été décaissée, comme le montre le tableau 2.</w:t>
      </w:r>
    </w:p>
    <w:p w14:paraId="468C015C" w14:textId="77777777" w:rsidR="007A07C5" w:rsidRPr="000D720A" w:rsidRDefault="007A07C5" w:rsidP="00A86912">
      <w:pPr>
        <w:keepNext/>
        <w:rPr>
          <w:b/>
          <w:color w:val="000000" w:themeColor="text1"/>
          <w:lang w:val="fr-FR"/>
        </w:rPr>
      </w:pPr>
      <w:r w:rsidRPr="000D720A">
        <w:rPr>
          <w:b/>
          <w:color w:val="000000" w:themeColor="text1"/>
          <w:lang w:val="fr-FR"/>
        </w:rPr>
        <w:t>Tableau 2. Rapport financier de la phase II du PGEH pour Bahreïn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386"/>
        <w:gridCol w:w="1668"/>
        <w:gridCol w:w="1670"/>
        <w:gridCol w:w="1670"/>
        <w:gridCol w:w="1793"/>
      </w:tblGrid>
      <w:tr w:rsidR="009656E7" w:rsidRPr="009306D2" w14:paraId="38DB9FE4" w14:textId="77777777" w:rsidTr="002146F4">
        <w:trPr>
          <w:trHeight w:val="342"/>
          <w:tblHeader/>
        </w:trPr>
        <w:tc>
          <w:tcPr>
            <w:tcW w:w="1363" w:type="pct"/>
            <w:gridSpan w:val="2"/>
            <w:noWrap/>
            <w:vAlign w:val="center"/>
            <w:hideMark/>
          </w:tcPr>
          <w:p w14:paraId="2ED2D327" w14:textId="77777777" w:rsidR="009656E7" w:rsidRPr="009306D2" w:rsidRDefault="009656E7" w:rsidP="00A86912">
            <w:pPr>
              <w:keepNext/>
              <w:keepLines/>
              <w:spacing w:before="20" w:after="20"/>
              <w:jc w:val="center"/>
              <w:rPr>
                <w:b/>
                <w:bCs/>
                <w:color w:val="000000"/>
                <w:sz w:val="20"/>
                <w:szCs w:val="20"/>
                <w:lang w:eastAsia="en-CA"/>
              </w:rPr>
            </w:pPr>
            <w:r w:rsidRPr="009306D2">
              <w:rPr>
                <w:b/>
                <w:bCs/>
                <w:color w:val="000000"/>
                <w:sz w:val="20"/>
                <w:szCs w:val="20"/>
                <w:lang w:eastAsia="en-CA"/>
              </w:rPr>
              <w:t>Tranche</w:t>
            </w:r>
          </w:p>
        </w:tc>
        <w:tc>
          <w:tcPr>
            <w:tcW w:w="892" w:type="pct"/>
            <w:noWrap/>
            <w:vAlign w:val="center"/>
            <w:hideMark/>
          </w:tcPr>
          <w:p w14:paraId="68FB4DC4" w14:textId="52BEC7B9"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PNUE</w:t>
            </w:r>
          </w:p>
        </w:tc>
        <w:tc>
          <w:tcPr>
            <w:tcW w:w="893" w:type="pct"/>
            <w:vAlign w:val="center"/>
          </w:tcPr>
          <w:p w14:paraId="0BE346CD" w14:textId="0BC8205A"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ONUDI</w:t>
            </w:r>
          </w:p>
        </w:tc>
        <w:tc>
          <w:tcPr>
            <w:tcW w:w="893" w:type="pct"/>
            <w:noWrap/>
            <w:vAlign w:val="center"/>
            <w:hideMark/>
          </w:tcPr>
          <w:p w14:paraId="468E8A39" w14:textId="77777777"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Total</w:t>
            </w:r>
          </w:p>
        </w:tc>
        <w:tc>
          <w:tcPr>
            <w:tcW w:w="960" w:type="pct"/>
            <w:noWrap/>
            <w:vAlign w:val="center"/>
            <w:hideMark/>
          </w:tcPr>
          <w:p w14:paraId="655995FB" w14:textId="77777777" w:rsidR="009656E7" w:rsidRPr="009306D2" w:rsidRDefault="009656E7" w:rsidP="00A86912">
            <w:pPr>
              <w:keepNext/>
              <w:spacing w:before="20" w:after="20"/>
              <w:ind w:left="-109" w:right="-108"/>
              <w:jc w:val="center"/>
              <w:rPr>
                <w:b/>
                <w:color w:val="000000"/>
                <w:sz w:val="20"/>
                <w:szCs w:val="20"/>
                <w:lang w:eastAsia="en-CA"/>
              </w:rPr>
            </w:pPr>
            <w:r w:rsidRPr="009306D2">
              <w:rPr>
                <w:b/>
                <w:color w:val="000000"/>
                <w:sz w:val="20"/>
                <w:szCs w:val="20"/>
                <w:lang w:eastAsia="en-CA"/>
              </w:rPr>
              <w:t>Taux de décaissement (%)</w:t>
            </w:r>
          </w:p>
        </w:tc>
      </w:tr>
      <w:tr w:rsidR="009656E7" w:rsidRPr="009306D2" w14:paraId="0A9AB0F9" w14:textId="77777777" w:rsidTr="002146F4">
        <w:trPr>
          <w:trHeight w:val="151"/>
        </w:trPr>
        <w:tc>
          <w:tcPr>
            <w:tcW w:w="622" w:type="pct"/>
            <w:vMerge w:val="restart"/>
            <w:noWrap/>
            <w:vAlign w:val="center"/>
            <w:hideMark/>
          </w:tcPr>
          <w:p w14:paraId="5C91C245" w14:textId="77777777" w:rsidR="009656E7" w:rsidRPr="009306D2" w:rsidRDefault="009656E7" w:rsidP="00A86912">
            <w:pPr>
              <w:keepNext/>
              <w:keepLines/>
              <w:spacing w:before="20" w:after="20"/>
              <w:jc w:val="left"/>
              <w:rPr>
                <w:bCs/>
                <w:color w:val="000000"/>
                <w:sz w:val="20"/>
                <w:szCs w:val="20"/>
                <w:lang w:eastAsia="en-CA"/>
              </w:rPr>
            </w:pPr>
            <w:r w:rsidRPr="009306D2">
              <w:rPr>
                <w:bCs/>
                <w:color w:val="000000"/>
                <w:sz w:val="20"/>
                <w:szCs w:val="20"/>
                <w:lang w:eastAsia="en-CA"/>
              </w:rPr>
              <w:t>Première</w:t>
            </w:r>
          </w:p>
        </w:tc>
        <w:tc>
          <w:tcPr>
            <w:tcW w:w="741" w:type="pct"/>
            <w:noWrap/>
            <w:vAlign w:val="center"/>
            <w:hideMark/>
          </w:tcPr>
          <w:p w14:paraId="5ED6C61A" w14:textId="77777777" w:rsidR="009656E7" w:rsidRPr="00C121A5" w:rsidRDefault="009656E7" w:rsidP="00A86912">
            <w:pPr>
              <w:keepNext/>
              <w:keepLines/>
              <w:spacing w:before="20" w:after="20"/>
              <w:rPr>
                <w:bCs/>
                <w:color w:val="000000"/>
                <w:sz w:val="20"/>
                <w:szCs w:val="20"/>
                <w:lang w:eastAsia="en-CA"/>
              </w:rPr>
            </w:pPr>
            <w:r w:rsidRPr="00C121A5">
              <w:rPr>
                <w:bCs/>
                <w:color w:val="000000"/>
                <w:sz w:val="20"/>
                <w:szCs w:val="20"/>
                <w:lang w:eastAsia="en-CA"/>
              </w:rPr>
              <w:t>Approuvé</w:t>
            </w:r>
          </w:p>
        </w:tc>
        <w:tc>
          <w:tcPr>
            <w:tcW w:w="892" w:type="pct"/>
            <w:noWrap/>
          </w:tcPr>
          <w:p w14:paraId="707AC901" w14:textId="767B02C7"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249 500</w:t>
            </w:r>
          </w:p>
        </w:tc>
        <w:tc>
          <w:tcPr>
            <w:tcW w:w="893" w:type="pct"/>
          </w:tcPr>
          <w:p w14:paraId="317E2B58" w14:textId="0B0BCBE0" w:rsidR="009656E7" w:rsidRPr="009306D2" w:rsidRDefault="009656E7" w:rsidP="00A86912">
            <w:pPr>
              <w:keepLines/>
              <w:spacing w:before="20" w:after="20"/>
              <w:jc w:val="right"/>
              <w:rPr>
                <w:color w:val="000000"/>
                <w:sz w:val="20"/>
                <w:szCs w:val="20"/>
                <w:lang w:eastAsia="en-CA"/>
              </w:rPr>
            </w:pPr>
            <w:r w:rsidRPr="009306D2">
              <w:rPr>
                <w:sz w:val="20"/>
                <w:szCs w:val="20"/>
              </w:rPr>
              <w:t>203 999</w:t>
            </w:r>
          </w:p>
        </w:tc>
        <w:tc>
          <w:tcPr>
            <w:tcW w:w="893" w:type="pct"/>
            <w:noWrap/>
          </w:tcPr>
          <w:p w14:paraId="636A910C" w14:textId="7A767D0F" w:rsidR="009656E7" w:rsidRPr="009306D2" w:rsidRDefault="009656E7" w:rsidP="00A86912">
            <w:pPr>
              <w:keepLines/>
              <w:spacing w:before="20" w:after="20"/>
              <w:jc w:val="right"/>
              <w:rPr>
                <w:color w:val="000000"/>
                <w:sz w:val="20"/>
                <w:szCs w:val="20"/>
                <w:lang w:eastAsia="en-CA"/>
              </w:rPr>
            </w:pPr>
            <w:r w:rsidRPr="009306D2">
              <w:rPr>
                <w:sz w:val="20"/>
                <w:szCs w:val="20"/>
              </w:rPr>
              <w:t>453 499</w:t>
            </w:r>
          </w:p>
        </w:tc>
        <w:tc>
          <w:tcPr>
            <w:tcW w:w="960" w:type="pct"/>
            <w:vMerge w:val="restart"/>
            <w:noWrap/>
            <w:vAlign w:val="center"/>
          </w:tcPr>
          <w:p w14:paraId="0A4B6CD4" w14:textId="3E361C64" w:rsidR="009656E7" w:rsidRPr="009306D2" w:rsidRDefault="009656E7" w:rsidP="00A86912">
            <w:pPr>
              <w:spacing w:before="20" w:after="20"/>
              <w:jc w:val="center"/>
              <w:rPr>
                <w:color w:val="000000"/>
                <w:sz w:val="20"/>
                <w:szCs w:val="20"/>
                <w:lang w:eastAsia="en-CA"/>
              </w:rPr>
            </w:pPr>
            <w:r w:rsidRPr="009306D2">
              <w:rPr>
                <w:color w:val="000000"/>
                <w:sz w:val="20"/>
                <w:szCs w:val="20"/>
                <w:lang w:eastAsia="en-CA"/>
              </w:rPr>
              <w:t>100</w:t>
            </w:r>
          </w:p>
        </w:tc>
      </w:tr>
      <w:tr w:rsidR="009656E7" w:rsidRPr="009306D2" w14:paraId="300BF748" w14:textId="77777777" w:rsidTr="002146F4">
        <w:trPr>
          <w:trHeight w:val="182"/>
        </w:trPr>
        <w:tc>
          <w:tcPr>
            <w:tcW w:w="622" w:type="pct"/>
            <w:vMerge/>
            <w:vAlign w:val="center"/>
            <w:hideMark/>
          </w:tcPr>
          <w:p w14:paraId="6B83FD85" w14:textId="77777777" w:rsidR="009656E7" w:rsidRPr="009306D2" w:rsidRDefault="009656E7" w:rsidP="00A86912">
            <w:pPr>
              <w:keepNext/>
              <w:keepLines/>
              <w:spacing w:before="20" w:after="20"/>
              <w:jc w:val="left"/>
              <w:rPr>
                <w:bCs/>
                <w:color w:val="000000"/>
                <w:sz w:val="20"/>
                <w:szCs w:val="20"/>
                <w:lang w:eastAsia="en-CA"/>
              </w:rPr>
            </w:pPr>
          </w:p>
        </w:tc>
        <w:tc>
          <w:tcPr>
            <w:tcW w:w="741" w:type="pct"/>
            <w:noWrap/>
            <w:vAlign w:val="center"/>
            <w:hideMark/>
          </w:tcPr>
          <w:p w14:paraId="41A1D8F1" w14:textId="0A8448E3" w:rsidR="009656E7" w:rsidRPr="00C121A5" w:rsidRDefault="00C121A5" w:rsidP="00C121A5">
            <w:pPr>
              <w:keepNext/>
              <w:keepLines/>
              <w:spacing w:before="20" w:after="20"/>
              <w:rPr>
                <w:bCs/>
                <w:color w:val="000000"/>
                <w:sz w:val="20"/>
                <w:szCs w:val="20"/>
                <w:lang w:eastAsia="en-CA"/>
              </w:rPr>
            </w:pPr>
            <w:r w:rsidRPr="00C121A5">
              <w:rPr>
                <w:sz w:val="20"/>
                <w:szCs w:val="20"/>
              </w:rPr>
              <w:t>Décaissé</w:t>
            </w:r>
          </w:p>
        </w:tc>
        <w:tc>
          <w:tcPr>
            <w:tcW w:w="892" w:type="pct"/>
            <w:noWrap/>
          </w:tcPr>
          <w:p w14:paraId="790C78AE" w14:textId="05DC00A8"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249 500</w:t>
            </w:r>
          </w:p>
        </w:tc>
        <w:tc>
          <w:tcPr>
            <w:tcW w:w="893" w:type="pct"/>
          </w:tcPr>
          <w:p w14:paraId="6E7E90F6" w14:textId="6411D20B" w:rsidR="009656E7" w:rsidRPr="009306D2" w:rsidRDefault="009656E7" w:rsidP="00A86912">
            <w:pPr>
              <w:keepLines/>
              <w:spacing w:before="20" w:after="20"/>
              <w:jc w:val="right"/>
              <w:rPr>
                <w:color w:val="000000"/>
                <w:sz w:val="20"/>
                <w:szCs w:val="20"/>
                <w:lang w:eastAsia="en-CA"/>
              </w:rPr>
            </w:pPr>
            <w:r w:rsidRPr="009306D2">
              <w:rPr>
                <w:sz w:val="20"/>
                <w:szCs w:val="20"/>
              </w:rPr>
              <w:t>203 999</w:t>
            </w:r>
          </w:p>
        </w:tc>
        <w:tc>
          <w:tcPr>
            <w:tcW w:w="893" w:type="pct"/>
            <w:noWrap/>
          </w:tcPr>
          <w:p w14:paraId="02DA2184" w14:textId="1AB3E5DC" w:rsidR="009656E7" w:rsidRPr="009306D2" w:rsidRDefault="009656E7" w:rsidP="00A86912">
            <w:pPr>
              <w:keepLines/>
              <w:spacing w:before="20" w:after="20"/>
              <w:jc w:val="right"/>
              <w:rPr>
                <w:color w:val="000000"/>
                <w:sz w:val="20"/>
                <w:szCs w:val="20"/>
                <w:lang w:eastAsia="en-CA"/>
              </w:rPr>
            </w:pPr>
            <w:r w:rsidRPr="009306D2">
              <w:rPr>
                <w:sz w:val="20"/>
                <w:szCs w:val="20"/>
              </w:rPr>
              <w:t>453 499</w:t>
            </w:r>
          </w:p>
        </w:tc>
        <w:tc>
          <w:tcPr>
            <w:tcW w:w="960" w:type="pct"/>
            <w:vMerge/>
            <w:vAlign w:val="center"/>
          </w:tcPr>
          <w:p w14:paraId="054480C0" w14:textId="77777777" w:rsidR="009656E7" w:rsidRPr="009306D2" w:rsidRDefault="009656E7" w:rsidP="00A86912">
            <w:pPr>
              <w:spacing w:before="20" w:after="20"/>
              <w:jc w:val="center"/>
              <w:rPr>
                <w:color w:val="000000"/>
                <w:sz w:val="20"/>
                <w:szCs w:val="20"/>
                <w:lang w:eastAsia="en-CA"/>
              </w:rPr>
            </w:pPr>
          </w:p>
        </w:tc>
      </w:tr>
      <w:tr w:rsidR="009656E7" w:rsidRPr="009306D2" w14:paraId="6F965568" w14:textId="77777777" w:rsidTr="002146F4">
        <w:trPr>
          <w:trHeight w:val="128"/>
        </w:trPr>
        <w:tc>
          <w:tcPr>
            <w:tcW w:w="622" w:type="pct"/>
            <w:vMerge w:val="restart"/>
            <w:noWrap/>
            <w:vAlign w:val="center"/>
            <w:hideMark/>
          </w:tcPr>
          <w:p w14:paraId="561A5219" w14:textId="77777777" w:rsidR="009656E7" w:rsidRPr="009306D2" w:rsidRDefault="009656E7" w:rsidP="00A86912">
            <w:pPr>
              <w:keepNext/>
              <w:spacing w:before="20" w:after="20"/>
              <w:jc w:val="left"/>
              <w:rPr>
                <w:bCs/>
                <w:color w:val="000000"/>
                <w:sz w:val="20"/>
                <w:szCs w:val="20"/>
                <w:lang w:eastAsia="en-CA"/>
              </w:rPr>
            </w:pPr>
            <w:r w:rsidRPr="009306D2">
              <w:rPr>
                <w:bCs/>
                <w:color w:val="000000"/>
                <w:sz w:val="20"/>
                <w:szCs w:val="20"/>
                <w:lang w:eastAsia="en-CA"/>
              </w:rPr>
              <w:t>Deuxième</w:t>
            </w:r>
          </w:p>
        </w:tc>
        <w:tc>
          <w:tcPr>
            <w:tcW w:w="741" w:type="pct"/>
            <w:noWrap/>
            <w:vAlign w:val="center"/>
            <w:hideMark/>
          </w:tcPr>
          <w:p w14:paraId="4ACC6894" w14:textId="77777777" w:rsidR="009656E7" w:rsidRPr="00C121A5" w:rsidRDefault="009656E7" w:rsidP="00A86912">
            <w:pPr>
              <w:keepLines/>
              <w:spacing w:before="20" w:after="20"/>
              <w:rPr>
                <w:bCs/>
                <w:color w:val="000000"/>
                <w:sz w:val="20"/>
                <w:szCs w:val="20"/>
                <w:lang w:eastAsia="en-CA"/>
              </w:rPr>
            </w:pPr>
            <w:r w:rsidRPr="00C121A5">
              <w:rPr>
                <w:bCs/>
                <w:color w:val="000000"/>
                <w:sz w:val="20"/>
                <w:szCs w:val="20"/>
                <w:lang w:eastAsia="en-CA"/>
              </w:rPr>
              <w:t>Approuvé</w:t>
            </w:r>
          </w:p>
        </w:tc>
        <w:tc>
          <w:tcPr>
            <w:tcW w:w="892" w:type="pct"/>
            <w:noWrap/>
          </w:tcPr>
          <w:p w14:paraId="1ED4CFAF" w14:textId="45D3642C"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79 500</w:t>
            </w:r>
          </w:p>
        </w:tc>
        <w:tc>
          <w:tcPr>
            <w:tcW w:w="893" w:type="pct"/>
          </w:tcPr>
          <w:p w14:paraId="65301ED9" w14:textId="400BE0E3" w:rsidR="009656E7" w:rsidRPr="009306D2" w:rsidRDefault="009656E7" w:rsidP="00A86912">
            <w:pPr>
              <w:keepLines/>
              <w:spacing w:before="20" w:after="20"/>
              <w:jc w:val="right"/>
              <w:rPr>
                <w:color w:val="000000"/>
                <w:sz w:val="20"/>
                <w:szCs w:val="20"/>
                <w:lang w:eastAsia="en-CA"/>
              </w:rPr>
            </w:pPr>
            <w:r w:rsidRPr="009306D2">
              <w:rPr>
                <w:sz w:val="20"/>
                <w:szCs w:val="20"/>
              </w:rPr>
              <w:t>54 000</w:t>
            </w:r>
          </w:p>
        </w:tc>
        <w:tc>
          <w:tcPr>
            <w:tcW w:w="893" w:type="pct"/>
            <w:noWrap/>
          </w:tcPr>
          <w:p w14:paraId="1693B1D5" w14:textId="015AFD7D" w:rsidR="009656E7" w:rsidRPr="009306D2" w:rsidRDefault="009656E7" w:rsidP="00A86912">
            <w:pPr>
              <w:keepLines/>
              <w:spacing w:before="20" w:after="20"/>
              <w:jc w:val="right"/>
              <w:rPr>
                <w:color w:val="000000"/>
                <w:sz w:val="20"/>
                <w:szCs w:val="20"/>
                <w:lang w:eastAsia="en-CA"/>
              </w:rPr>
            </w:pPr>
            <w:r w:rsidRPr="009306D2">
              <w:rPr>
                <w:sz w:val="20"/>
                <w:szCs w:val="20"/>
              </w:rPr>
              <w:t>133 500</w:t>
            </w:r>
          </w:p>
        </w:tc>
        <w:tc>
          <w:tcPr>
            <w:tcW w:w="960" w:type="pct"/>
            <w:vMerge w:val="restart"/>
            <w:noWrap/>
            <w:vAlign w:val="center"/>
          </w:tcPr>
          <w:p w14:paraId="3B1A009D" w14:textId="1D768760"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9A6610" w:rsidRPr="009306D2" w14:paraId="7F361D08" w14:textId="77777777" w:rsidTr="002146F4">
        <w:trPr>
          <w:trHeight w:val="151"/>
        </w:trPr>
        <w:tc>
          <w:tcPr>
            <w:tcW w:w="622" w:type="pct"/>
            <w:vMerge/>
            <w:vAlign w:val="center"/>
            <w:hideMark/>
          </w:tcPr>
          <w:p w14:paraId="755776D5" w14:textId="77777777" w:rsidR="009A6610" w:rsidRPr="009306D2" w:rsidRDefault="009A6610" w:rsidP="00A86912">
            <w:pPr>
              <w:spacing w:before="20" w:after="20"/>
              <w:jc w:val="left"/>
              <w:rPr>
                <w:bCs/>
                <w:color w:val="000000"/>
                <w:sz w:val="20"/>
                <w:szCs w:val="20"/>
                <w:lang w:eastAsia="en-CA"/>
              </w:rPr>
            </w:pPr>
          </w:p>
        </w:tc>
        <w:tc>
          <w:tcPr>
            <w:tcW w:w="741" w:type="pct"/>
            <w:noWrap/>
            <w:vAlign w:val="center"/>
            <w:hideMark/>
          </w:tcPr>
          <w:p w14:paraId="3776B38E" w14:textId="48F91D0A" w:rsidR="009A6610" w:rsidRPr="00C121A5" w:rsidRDefault="00C121A5" w:rsidP="00C121A5">
            <w:pPr>
              <w:keepLines/>
              <w:spacing w:before="20" w:after="20"/>
              <w:rPr>
                <w:bCs/>
                <w:color w:val="000000"/>
                <w:sz w:val="20"/>
                <w:szCs w:val="20"/>
                <w:lang w:eastAsia="en-CA"/>
              </w:rPr>
            </w:pPr>
            <w:r w:rsidRPr="00C121A5">
              <w:rPr>
                <w:sz w:val="20"/>
                <w:szCs w:val="20"/>
              </w:rPr>
              <w:t>Décaissé</w:t>
            </w:r>
          </w:p>
        </w:tc>
        <w:tc>
          <w:tcPr>
            <w:tcW w:w="892" w:type="pct"/>
            <w:noWrap/>
          </w:tcPr>
          <w:p w14:paraId="5FD310E5" w14:textId="47EF6CF6" w:rsidR="009A6610" w:rsidRPr="009306D2" w:rsidRDefault="009A6610" w:rsidP="00A86912">
            <w:pPr>
              <w:keepLines/>
              <w:spacing w:before="20" w:after="20"/>
              <w:jc w:val="right"/>
              <w:rPr>
                <w:color w:val="000000"/>
                <w:sz w:val="20"/>
                <w:szCs w:val="20"/>
                <w:lang w:eastAsia="en-CA"/>
              </w:rPr>
            </w:pPr>
            <w:r w:rsidRPr="009306D2">
              <w:rPr>
                <w:color w:val="000000" w:themeColor="text1"/>
                <w:sz w:val="20"/>
                <w:szCs w:val="20"/>
              </w:rPr>
              <w:t>79 500</w:t>
            </w:r>
          </w:p>
        </w:tc>
        <w:tc>
          <w:tcPr>
            <w:tcW w:w="893" w:type="pct"/>
          </w:tcPr>
          <w:p w14:paraId="3F3C17E1" w14:textId="4733E7F8" w:rsidR="009A6610" w:rsidRPr="009306D2" w:rsidRDefault="009A6610" w:rsidP="00A86912">
            <w:pPr>
              <w:keepLines/>
              <w:spacing w:before="20" w:after="20"/>
              <w:jc w:val="right"/>
              <w:rPr>
                <w:color w:val="000000"/>
                <w:sz w:val="20"/>
                <w:szCs w:val="20"/>
                <w:lang w:eastAsia="en-CA"/>
              </w:rPr>
            </w:pPr>
            <w:r w:rsidRPr="009306D2">
              <w:rPr>
                <w:sz w:val="20"/>
                <w:szCs w:val="20"/>
              </w:rPr>
              <w:t>54 000</w:t>
            </w:r>
          </w:p>
        </w:tc>
        <w:tc>
          <w:tcPr>
            <w:tcW w:w="893" w:type="pct"/>
            <w:noWrap/>
          </w:tcPr>
          <w:p w14:paraId="0F1ECE10" w14:textId="2D56DD53" w:rsidR="009A6610" w:rsidRPr="009306D2" w:rsidRDefault="009A6610" w:rsidP="00A86912">
            <w:pPr>
              <w:keepLines/>
              <w:spacing w:before="20" w:after="20"/>
              <w:jc w:val="right"/>
              <w:rPr>
                <w:color w:val="000000"/>
                <w:sz w:val="20"/>
                <w:szCs w:val="20"/>
                <w:lang w:eastAsia="en-CA"/>
              </w:rPr>
            </w:pPr>
            <w:r w:rsidRPr="009306D2">
              <w:rPr>
                <w:sz w:val="20"/>
                <w:szCs w:val="20"/>
              </w:rPr>
              <w:t>133 500</w:t>
            </w:r>
          </w:p>
        </w:tc>
        <w:tc>
          <w:tcPr>
            <w:tcW w:w="960" w:type="pct"/>
            <w:vMerge/>
            <w:vAlign w:val="center"/>
          </w:tcPr>
          <w:p w14:paraId="2BD400F9" w14:textId="77777777" w:rsidR="009A6610" w:rsidRPr="009306D2" w:rsidRDefault="009A6610" w:rsidP="00A86912">
            <w:pPr>
              <w:spacing w:before="20" w:after="20"/>
              <w:jc w:val="center"/>
              <w:rPr>
                <w:color w:val="000000"/>
                <w:sz w:val="20"/>
                <w:szCs w:val="20"/>
                <w:lang w:eastAsia="en-CA"/>
              </w:rPr>
            </w:pPr>
          </w:p>
        </w:tc>
      </w:tr>
      <w:tr w:rsidR="009656E7" w:rsidRPr="009306D2" w14:paraId="26AD4B2F" w14:textId="77777777" w:rsidTr="002146F4">
        <w:trPr>
          <w:trHeight w:val="105"/>
        </w:trPr>
        <w:tc>
          <w:tcPr>
            <w:tcW w:w="622" w:type="pct"/>
            <w:vMerge w:val="restart"/>
            <w:noWrap/>
            <w:vAlign w:val="center"/>
            <w:hideMark/>
          </w:tcPr>
          <w:p w14:paraId="5A04AE2C" w14:textId="77777777" w:rsidR="009656E7" w:rsidRPr="009306D2" w:rsidRDefault="009656E7" w:rsidP="00A86912">
            <w:pPr>
              <w:spacing w:before="20" w:after="20"/>
              <w:jc w:val="left"/>
              <w:rPr>
                <w:bCs/>
                <w:color w:val="000000"/>
                <w:sz w:val="20"/>
                <w:szCs w:val="20"/>
                <w:lang w:eastAsia="en-CA"/>
              </w:rPr>
            </w:pPr>
            <w:r w:rsidRPr="009306D2">
              <w:rPr>
                <w:bCs/>
                <w:color w:val="000000"/>
                <w:sz w:val="20"/>
                <w:szCs w:val="20"/>
                <w:lang w:eastAsia="en-CA"/>
              </w:rPr>
              <w:t>Troisième</w:t>
            </w:r>
          </w:p>
        </w:tc>
        <w:tc>
          <w:tcPr>
            <w:tcW w:w="741" w:type="pct"/>
            <w:noWrap/>
            <w:vAlign w:val="center"/>
            <w:hideMark/>
          </w:tcPr>
          <w:p w14:paraId="009AA7FA" w14:textId="77777777" w:rsidR="009656E7" w:rsidRPr="00C121A5" w:rsidRDefault="009656E7" w:rsidP="00A86912">
            <w:pPr>
              <w:spacing w:before="20" w:after="20"/>
              <w:rPr>
                <w:bCs/>
                <w:color w:val="000000"/>
                <w:sz w:val="20"/>
                <w:szCs w:val="20"/>
                <w:lang w:eastAsia="en-CA"/>
              </w:rPr>
            </w:pPr>
            <w:r w:rsidRPr="00C121A5">
              <w:rPr>
                <w:bCs/>
                <w:color w:val="000000"/>
                <w:sz w:val="20"/>
                <w:szCs w:val="20"/>
                <w:lang w:eastAsia="en-CA"/>
              </w:rPr>
              <w:t>Approuvé</w:t>
            </w:r>
          </w:p>
        </w:tc>
        <w:tc>
          <w:tcPr>
            <w:tcW w:w="892" w:type="pct"/>
            <w:noWrap/>
          </w:tcPr>
          <w:p w14:paraId="482ADB11" w14:textId="2F28E340"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55 000</w:t>
            </w:r>
          </w:p>
        </w:tc>
        <w:tc>
          <w:tcPr>
            <w:tcW w:w="893" w:type="pct"/>
          </w:tcPr>
          <w:p w14:paraId="2F22EC53" w14:textId="7BA06D75"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21 000</w:t>
            </w:r>
          </w:p>
        </w:tc>
        <w:tc>
          <w:tcPr>
            <w:tcW w:w="893" w:type="pct"/>
            <w:noWrap/>
          </w:tcPr>
          <w:p w14:paraId="12F6B1EA" w14:textId="7F8E84D1" w:rsidR="009656E7" w:rsidRPr="009306D2" w:rsidRDefault="00D06926" w:rsidP="00A86912">
            <w:pPr>
              <w:spacing w:before="20" w:after="20"/>
              <w:jc w:val="right"/>
              <w:rPr>
                <w:color w:val="000000"/>
                <w:sz w:val="20"/>
                <w:szCs w:val="20"/>
                <w:lang w:eastAsia="en-CA"/>
              </w:rPr>
            </w:pPr>
            <w:r w:rsidRPr="009306D2">
              <w:rPr>
                <w:color w:val="000000"/>
                <w:sz w:val="20"/>
                <w:szCs w:val="20"/>
                <w:lang w:eastAsia="en-CA"/>
              </w:rPr>
              <w:t>76 000</w:t>
            </w:r>
          </w:p>
        </w:tc>
        <w:tc>
          <w:tcPr>
            <w:tcW w:w="960" w:type="pct"/>
            <w:vMerge w:val="restart"/>
            <w:noWrap/>
            <w:vAlign w:val="center"/>
          </w:tcPr>
          <w:p w14:paraId="1D14166E" w14:textId="21DC3DA7"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D06926" w:rsidRPr="009306D2" w14:paraId="0350F558" w14:textId="77777777" w:rsidTr="002146F4">
        <w:trPr>
          <w:trHeight w:val="49"/>
        </w:trPr>
        <w:tc>
          <w:tcPr>
            <w:tcW w:w="622" w:type="pct"/>
            <w:vMerge/>
            <w:vAlign w:val="center"/>
            <w:hideMark/>
          </w:tcPr>
          <w:p w14:paraId="612A2004" w14:textId="77777777" w:rsidR="00D06926" w:rsidRPr="009306D2" w:rsidRDefault="00D06926" w:rsidP="00A86912">
            <w:pPr>
              <w:spacing w:before="20" w:after="20"/>
              <w:jc w:val="left"/>
              <w:rPr>
                <w:bCs/>
                <w:color w:val="000000"/>
                <w:sz w:val="20"/>
                <w:szCs w:val="20"/>
                <w:lang w:eastAsia="en-CA"/>
              </w:rPr>
            </w:pPr>
          </w:p>
        </w:tc>
        <w:tc>
          <w:tcPr>
            <w:tcW w:w="741" w:type="pct"/>
            <w:noWrap/>
            <w:vAlign w:val="center"/>
            <w:hideMark/>
          </w:tcPr>
          <w:p w14:paraId="281B2068" w14:textId="33EF9EAB" w:rsidR="00D06926" w:rsidRPr="00C121A5" w:rsidRDefault="00C121A5" w:rsidP="00C121A5">
            <w:pPr>
              <w:spacing w:before="20" w:after="20"/>
              <w:rPr>
                <w:bCs/>
                <w:color w:val="000000"/>
                <w:sz w:val="20"/>
                <w:szCs w:val="20"/>
                <w:lang w:eastAsia="en-CA"/>
              </w:rPr>
            </w:pPr>
            <w:r w:rsidRPr="00C121A5">
              <w:rPr>
                <w:sz w:val="20"/>
                <w:szCs w:val="20"/>
              </w:rPr>
              <w:t>Décaissé</w:t>
            </w:r>
          </w:p>
        </w:tc>
        <w:tc>
          <w:tcPr>
            <w:tcW w:w="892" w:type="pct"/>
            <w:noWrap/>
          </w:tcPr>
          <w:p w14:paraId="33B6FF49" w14:textId="76EE386B"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55 000</w:t>
            </w:r>
          </w:p>
        </w:tc>
        <w:tc>
          <w:tcPr>
            <w:tcW w:w="893" w:type="pct"/>
          </w:tcPr>
          <w:p w14:paraId="0E6C74A1" w14:textId="2BF76319"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21 000</w:t>
            </w:r>
          </w:p>
        </w:tc>
        <w:tc>
          <w:tcPr>
            <w:tcW w:w="893" w:type="pct"/>
            <w:noWrap/>
          </w:tcPr>
          <w:p w14:paraId="62057580" w14:textId="4CA1843B"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76 000</w:t>
            </w:r>
          </w:p>
        </w:tc>
        <w:tc>
          <w:tcPr>
            <w:tcW w:w="960" w:type="pct"/>
            <w:vMerge/>
            <w:vAlign w:val="center"/>
          </w:tcPr>
          <w:p w14:paraId="0679A238" w14:textId="77777777" w:rsidR="00D06926" w:rsidRPr="009306D2" w:rsidRDefault="00D06926" w:rsidP="00A86912">
            <w:pPr>
              <w:spacing w:before="20" w:after="20"/>
              <w:jc w:val="center"/>
              <w:rPr>
                <w:color w:val="000000"/>
                <w:sz w:val="20"/>
                <w:szCs w:val="20"/>
                <w:lang w:eastAsia="en-CA"/>
              </w:rPr>
            </w:pPr>
          </w:p>
        </w:tc>
      </w:tr>
      <w:tr w:rsidR="009656E7" w:rsidRPr="009306D2" w14:paraId="1F220488" w14:textId="77777777" w:rsidTr="002146F4">
        <w:trPr>
          <w:trHeight w:val="49"/>
        </w:trPr>
        <w:tc>
          <w:tcPr>
            <w:tcW w:w="622" w:type="pct"/>
            <w:vMerge w:val="restart"/>
            <w:vAlign w:val="center"/>
            <w:hideMark/>
          </w:tcPr>
          <w:p w14:paraId="7F1BC874" w14:textId="77777777" w:rsidR="009656E7" w:rsidRPr="009306D2" w:rsidRDefault="009656E7" w:rsidP="00A86912">
            <w:pPr>
              <w:keepLines/>
              <w:spacing w:before="20" w:after="20"/>
              <w:jc w:val="left"/>
              <w:rPr>
                <w:b/>
                <w:bCs/>
                <w:color w:val="000000"/>
                <w:sz w:val="20"/>
                <w:szCs w:val="20"/>
                <w:lang w:eastAsia="en-CA"/>
              </w:rPr>
            </w:pPr>
            <w:r w:rsidRPr="009306D2">
              <w:rPr>
                <w:b/>
                <w:bCs/>
                <w:color w:val="000000"/>
                <w:sz w:val="20"/>
                <w:szCs w:val="20"/>
                <w:lang w:eastAsia="en-CA"/>
              </w:rPr>
              <w:t>Total</w:t>
            </w:r>
          </w:p>
        </w:tc>
        <w:tc>
          <w:tcPr>
            <w:tcW w:w="741" w:type="pct"/>
            <w:vAlign w:val="center"/>
            <w:hideMark/>
          </w:tcPr>
          <w:p w14:paraId="67E605FF" w14:textId="77777777" w:rsidR="009656E7" w:rsidRPr="00C121A5" w:rsidRDefault="009656E7" w:rsidP="00A86912">
            <w:pPr>
              <w:keepLines/>
              <w:spacing w:before="20" w:after="20"/>
              <w:rPr>
                <w:b/>
                <w:bCs/>
                <w:color w:val="000000"/>
                <w:sz w:val="20"/>
                <w:szCs w:val="20"/>
                <w:lang w:eastAsia="en-CA"/>
              </w:rPr>
            </w:pPr>
            <w:r w:rsidRPr="00C121A5">
              <w:rPr>
                <w:b/>
                <w:bCs/>
                <w:color w:val="000000"/>
                <w:sz w:val="20"/>
                <w:szCs w:val="20"/>
                <w:lang w:eastAsia="en-CA"/>
              </w:rPr>
              <w:t>Approuvé</w:t>
            </w:r>
          </w:p>
        </w:tc>
        <w:tc>
          <w:tcPr>
            <w:tcW w:w="892" w:type="pct"/>
          </w:tcPr>
          <w:p w14:paraId="7E80EB37" w14:textId="1859EE50" w:rsidR="009656E7" w:rsidRPr="009306D2" w:rsidRDefault="00DB0900" w:rsidP="00A86912">
            <w:pPr>
              <w:keepLines/>
              <w:spacing w:before="20" w:after="20"/>
              <w:jc w:val="right"/>
              <w:rPr>
                <w:b/>
                <w:bCs/>
                <w:color w:val="000000"/>
                <w:sz w:val="20"/>
                <w:szCs w:val="20"/>
                <w:lang w:eastAsia="en-CA"/>
              </w:rPr>
            </w:pPr>
            <w:r w:rsidRPr="009306D2">
              <w:rPr>
                <w:b/>
                <w:bCs/>
                <w:sz w:val="20"/>
                <w:szCs w:val="20"/>
              </w:rPr>
              <w:t>384 000</w:t>
            </w:r>
          </w:p>
        </w:tc>
        <w:tc>
          <w:tcPr>
            <w:tcW w:w="893" w:type="pct"/>
          </w:tcPr>
          <w:p w14:paraId="32CC862E" w14:textId="6E88A3E0" w:rsidR="009656E7" w:rsidRPr="009306D2" w:rsidRDefault="007C2D2A" w:rsidP="00A86912">
            <w:pPr>
              <w:spacing w:before="20" w:after="20"/>
              <w:jc w:val="right"/>
              <w:rPr>
                <w:b/>
                <w:bCs/>
                <w:color w:val="000000"/>
                <w:sz w:val="20"/>
                <w:szCs w:val="20"/>
                <w:lang w:eastAsia="en-CA"/>
              </w:rPr>
            </w:pPr>
            <w:r w:rsidRPr="009306D2">
              <w:rPr>
                <w:b/>
                <w:bCs/>
                <w:sz w:val="20"/>
                <w:szCs w:val="20"/>
              </w:rPr>
              <w:t>278 999</w:t>
            </w:r>
          </w:p>
        </w:tc>
        <w:tc>
          <w:tcPr>
            <w:tcW w:w="893" w:type="pct"/>
          </w:tcPr>
          <w:p w14:paraId="3B27AD58" w14:textId="1B26866D" w:rsidR="009656E7" w:rsidRPr="009306D2" w:rsidRDefault="007C2D2A" w:rsidP="00A86912">
            <w:pPr>
              <w:spacing w:before="20" w:after="20"/>
              <w:jc w:val="right"/>
              <w:rPr>
                <w:b/>
                <w:color w:val="000000"/>
                <w:sz w:val="20"/>
                <w:szCs w:val="20"/>
                <w:lang w:eastAsia="en-CA"/>
              </w:rPr>
            </w:pPr>
            <w:r w:rsidRPr="009306D2">
              <w:rPr>
                <w:b/>
                <w:color w:val="000000"/>
                <w:sz w:val="20"/>
                <w:szCs w:val="20"/>
                <w:lang w:eastAsia="en-CA"/>
              </w:rPr>
              <w:t>662 999</w:t>
            </w:r>
          </w:p>
        </w:tc>
        <w:tc>
          <w:tcPr>
            <w:tcW w:w="960" w:type="pct"/>
            <w:vMerge w:val="restart"/>
            <w:vAlign w:val="center"/>
          </w:tcPr>
          <w:p w14:paraId="7C31D76A" w14:textId="4877CE78" w:rsidR="009656E7" w:rsidRPr="009306D2" w:rsidRDefault="000E09FA" w:rsidP="00A86912">
            <w:pPr>
              <w:spacing w:before="20" w:after="20"/>
              <w:jc w:val="center"/>
              <w:rPr>
                <w:b/>
                <w:color w:val="000000"/>
                <w:sz w:val="20"/>
                <w:szCs w:val="20"/>
                <w:lang w:eastAsia="en-CA"/>
              </w:rPr>
            </w:pPr>
            <w:r w:rsidRPr="009306D2">
              <w:rPr>
                <w:b/>
                <w:color w:val="000000"/>
                <w:sz w:val="20"/>
                <w:szCs w:val="20"/>
                <w:lang w:eastAsia="en-CA"/>
              </w:rPr>
              <w:t>100</w:t>
            </w:r>
          </w:p>
        </w:tc>
      </w:tr>
      <w:tr w:rsidR="009656E7" w:rsidRPr="009306D2" w14:paraId="45582A76" w14:textId="77777777" w:rsidTr="002146F4">
        <w:trPr>
          <w:trHeight w:val="151"/>
        </w:trPr>
        <w:tc>
          <w:tcPr>
            <w:tcW w:w="622" w:type="pct"/>
            <w:vMerge/>
            <w:vAlign w:val="center"/>
          </w:tcPr>
          <w:p w14:paraId="7714952B" w14:textId="77777777" w:rsidR="009656E7" w:rsidRPr="009306D2" w:rsidRDefault="009656E7" w:rsidP="00A86912">
            <w:pPr>
              <w:keepLines/>
              <w:spacing w:before="20" w:after="20"/>
              <w:jc w:val="left"/>
              <w:rPr>
                <w:b/>
                <w:bCs/>
                <w:color w:val="000000"/>
                <w:sz w:val="20"/>
                <w:szCs w:val="20"/>
                <w:lang w:eastAsia="en-CA"/>
              </w:rPr>
            </w:pPr>
          </w:p>
        </w:tc>
        <w:tc>
          <w:tcPr>
            <w:tcW w:w="741" w:type="pct"/>
            <w:vAlign w:val="center"/>
          </w:tcPr>
          <w:p w14:paraId="6BAB8290" w14:textId="376097B6" w:rsidR="009656E7" w:rsidRPr="00C121A5" w:rsidRDefault="00C121A5" w:rsidP="00C121A5">
            <w:pPr>
              <w:keepLines/>
              <w:spacing w:before="20" w:after="20"/>
              <w:rPr>
                <w:b/>
                <w:bCs/>
                <w:color w:val="000000"/>
                <w:sz w:val="20"/>
                <w:szCs w:val="20"/>
                <w:lang w:eastAsia="en-CA"/>
              </w:rPr>
            </w:pPr>
            <w:r w:rsidRPr="00C121A5">
              <w:rPr>
                <w:b/>
                <w:bCs/>
                <w:sz w:val="20"/>
                <w:szCs w:val="20"/>
              </w:rPr>
              <w:t>Décaissé</w:t>
            </w:r>
          </w:p>
        </w:tc>
        <w:tc>
          <w:tcPr>
            <w:tcW w:w="892" w:type="pct"/>
          </w:tcPr>
          <w:p w14:paraId="2DBCB68A" w14:textId="0CCE934C" w:rsidR="009656E7" w:rsidRPr="009306D2" w:rsidRDefault="00574F65" w:rsidP="00A86912">
            <w:pPr>
              <w:keepLines/>
              <w:spacing w:before="20" w:after="20"/>
              <w:jc w:val="right"/>
              <w:rPr>
                <w:b/>
                <w:bCs/>
                <w:color w:val="000000"/>
                <w:sz w:val="20"/>
                <w:szCs w:val="20"/>
                <w:lang w:eastAsia="en-CA"/>
              </w:rPr>
            </w:pPr>
            <w:r w:rsidRPr="009306D2">
              <w:rPr>
                <w:b/>
                <w:bCs/>
                <w:sz w:val="20"/>
                <w:szCs w:val="20"/>
              </w:rPr>
              <w:t>384 000</w:t>
            </w:r>
          </w:p>
        </w:tc>
        <w:tc>
          <w:tcPr>
            <w:tcW w:w="893" w:type="pct"/>
          </w:tcPr>
          <w:p w14:paraId="3BB39916" w14:textId="7ED13FB9" w:rsidR="009656E7" w:rsidRPr="009306D2" w:rsidRDefault="007C2D2A" w:rsidP="00A86912">
            <w:pPr>
              <w:spacing w:before="20" w:after="20"/>
              <w:jc w:val="right"/>
              <w:rPr>
                <w:b/>
                <w:bCs/>
                <w:color w:val="000000"/>
                <w:sz w:val="20"/>
                <w:szCs w:val="20"/>
                <w:lang w:eastAsia="en-CA"/>
              </w:rPr>
            </w:pPr>
            <w:r w:rsidRPr="009306D2">
              <w:rPr>
                <w:b/>
                <w:bCs/>
                <w:sz w:val="20"/>
                <w:szCs w:val="20"/>
              </w:rPr>
              <w:t>278 999</w:t>
            </w:r>
          </w:p>
        </w:tc>
        <w:tc>
          <w:tcPr>
            <w:tcW w:w="893" w:type="pct"/>
          </w:tcPr>
          <w:p w14:paraId="71E28D2E" w14:textId="6EA72017" w:rsidR="009656E7" w:rsidRPr="009306D2" w:rsidRDefault="00DE7B5F" w:rsidP="00A86912">
            <w:pPr>
              <w:spacing w:before="20" w:after="20"/>
              <w:jc w:val="right"/>
              <w:rPr>
                <w:b/>
                <w:color w:val="000000"/>
                <w:sz w:val="20"/>
                <w:szCs w:val="20"/>
                <w:lang w:eastAsia="en-CA"/>
              </w:rPr>
            </w:pPr>
            <w:r w:rsidRPr="009306D2">
              <w:rPr>
                <w:b/>
                <w:color w:val="000000"/>
                <w:sz w:val="20"/>
                <w:szCs w:val="20"/>
                <w:lang w:eastAsia="en-CA"/>
              </w:rPr>
              <w:t>662 999</w:t>
            </w:r>
          </w:p>
        </w:tc>
        <w:tc>
          <w:tcPr>
            <w:tcW w:w="960" w:type="pct"/>
            <w:vMerge/>
            <w:vAlign w:val="center"/>
          </w:tcPr>
          <w:p w14:paraId="1B4F1EAA" w14:textId="77777777" w:rsidR="009656E7" w:rsidRPr="009306D2" w:rsidRDefault="009656E7" w:rsidP="00A86912">
            <w:pPr>
              <w:jc w:val="center"/>
              <w:rPr>
                <w:color w:val="000000"/>
                <w:sz w:val="20"/>
                <w:szCs w:val="20"/>
                <w:lang w:eastAsia="en-CA"/>
              </w:rPr>
            </w:pPr>
          </w:p>
        </w:tc>
      </w:tr>
      <w:tr w:rsidR="009656E7" w:rsidRPr="009306D2" w14:paraId="4F03C27C" w14:textId="77777777" w:rsidTr="002146F4">
        <w:trPr>
          <w:trHeight w:val="151"/>
        </w:trPr>
        <w:tc>
          <w:tcPr>
            <w:tcW w:w="622" w:type="pct"/>
            <w:vMerge/>
            <w:vAlign w:val="center"/>
          </w:tcPr>
          <w:p w14:paraId="6261CE60" w14:textId="77777777" w:rsidR="009656E7" w:rsidRPr="009306D2" w:rsidRDefault="009656E7" w:rsidP="00A86912">
            <w:pPr>
              <w:keepLines/>
              <w:spacing w:before="20" w:after="20"/>
              <w:jc w:val="left"/>
              <w:rPr>
                <w:b/>
                <w:bCs/>
                <w:color w:val="000000"/>
                <w:sz w:val="20"/>
                <w:szCs w:val="20"/>
                <w:lang w:eastAsia="en-CA"/>
              </w:rPr>
            </w:pPr>
          </w:p>
        </w:tc>
        <w:tc>
          <w:tcPr>
            <w:tcW w:w="741" w:type="pct"/>
            <w:vAlign w:val="center"/>
          </w:tcPr>
          <w:p w14:paraId="5D372D16" w14:textId="77777777" w:rsidR="009656E7" w:rsidRPr="00C121A5" w:rsidRDefault="009656E7" w:rsidP="00A86912">
            <w:pPr>
              <w:keepLines/>
              <w:spacing w:before="20" w:after="20"/>
              <w:rPr>
                <w:b/>
                <w:bCs/>
                <w:color w:val="000000"/>
                <w:sz w:val="20"/>
                <w:szCs w:val="20"/>
                <w:lang w:eastAsia="en-CA"/>
              </w:rPr>
            </w:pPr>
            <w:r w:rsidRPr="00C121A5">
              <w:rPr>
                <w:b/>
                <w:bCs/>
                <w:color w:val="000000"/>
                <w:sz w:val="20"/>
                <w:szCs w:val="20"/>
                <w:lang w:eastAsia="en-CA"/>
              </w:rPr>
              <w:t>Solde</w:t>
            </w:r>
          </w:p>
        </w:tc>
        <w:tc>
          <w:tcPr>
            <w:tcW w:w="892" w:type="pct"/>
          </w:tcPr>
          <w:p w14:paraId="28C99AA2" w14:textId="0F1B52BA" w:rsidR="009656E7" w:rsidRPr="009306D2" w:rsidRDefault="007C2D2A" w:rsidP="00A86912">
            <w:pPr>
              <w:keepLines/>
              <w:spacing w:before="20" w:after="20"/>
              <w:jc w:val="right"/>
              <w:rPr>
                <w:b/>
                <w:bCs/>
                <w:color w:val="000000"/>
                <w:sz w:val="20"/>
                <w:szCs w:val="20"/>
                <w:lang w:eastAsia="en-CA"/>
              </w:rPr>
            </w:pPr>
            <w:r w:rsidRPr="009306D2">
              <w:rPr>
                <w:b/>
                <w:bCs/>
                <w:color w:val="000000"/>
                <w:sz w:val="20"/>
                <w:szCs w:val="20"/>
                <w:lang w:eastAsia="en-CA"/>
              </w:rPr>
              <w:t>0</w:t>
            </w:r>
          </w:p>
        </w:tc>
        <w:tc>
          <w:tcPr>
            <w:tcW w:w="893" w:type="pct"/>
          </w:tcPr>
          <w:p w14:paraId="593DF312" w14:textId="26415B53" w:rsidR="009656E7" w:rsidRPr="009306D2" w:rsidRDefault="007C2D2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893" w:type="pct"/>
          </w:tcPr>
          <w:p w14:paraId="5A5A58FC" w14:textId="6C5F391F" w:rsidR="009656E7" w:rsidRPr="009306D2" w:rsidRDefault="000E09F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960" w:type="pct"/>
            <w:vMerge/>
            <w:vAlign w:val="center"/>
          </w:tcPr>
          <w:p w14:paraId="5714AB7D" w14:textId="77777777" w:rsidR="009656E7" w:rsidRPr="009306D2" w:rsidRDefault="009656E7" w:rsidP="00A86912">
            <w:pPr>
              <w:jc w:val="center"/>
              <w:rPr>
                <w:color w:val="000000"/>
                <w:sz w:val="20"/>
                <w:szCs w:val="20"/>
                <w:lang w:eastAsia="en-CA"/>
              </w:rPr>
            </w:pPr>
          </w:p>
        </w:tc>
      </w:tr>
    </w:tbl>
    <w:p w14:paraId="73F5182C" w14:textId="47206EDE" w:rsidR="00563DA8" w:rsidRPr="009306D2" w:rsidRDefault="0070481C" w:rsidP="00A86912">
      <w:pPr>
        <w:keepNext/>
        <w:autoSpaceDE w:val="0"/>
        <w:autoSpaceDN w:val="0"/>
        <w:adjustRightInd w:val="0"/>
        <w:spacing w:before="240" w:after="240"/>
        <w:rPr>
          <w:b/>
        </w:rPr>
      </w:pPr>
      <w:r w:rsidRPr="009306D2">
        <w:rPr>
          <w:b/>
        </w:rPr>
        <w:lastRenderedPageBreak/>
        <w:t xml:space="preserve">Phase III </w:t>
      </w:r>
      <w:r w:rsidR="00563DA8" w:rsidRPr="009306D2">
        <w:rPr>
          <w:b/>
        </w:rPr>
        <w:t>du PGEH</w:t>
      </w:r>
    </w:p>
    <w:p w14:paraId="1CAD4374" w14:textId="77777777" w:rsidR="00563DA8" w:rsidRPr="009306D2" w:rsidRDefault="00563DA8" w:rsidP="00A86912">
      <w:pPr>
        <w:keepNext/>
        <w:spacing w:after="240"/>
        <w:outlineLvl w:val="0"/>
        <w:rPr>
          <w:u w:val="single"/>
        </w:rPr>
      </w:pPr>
      <w:r w:rsidRPr="009306D2">
        <w:rPr>
          <w:u w:val="single"/>
        </w:rPr>
        <w:t>Consommation restante admissible au financement</w:t>
      </w:r>
    </w:p>
    <w:bookmarkEnd w:id="5"/>
    <w:p w14:paraId="3E01692C" w14:textId="5FB66F71" w:rsidR="00563DA8" w:rsidRPr="000D720A" w:rsidRDefault="00563DA8" w:rsidP="00A86912">
      <w:pPr>
        <w:pStyle w:val="Heading1"/>
        <w:rPr>
          <w:lang w:val="fr-FR"/>
        </w:rPr>
      </w:pPr>
      <w:r w:rsidRPr="000D720A">
        <w:rPr>
          <w:lang w:val="fr-FR"/>
        </w:rPr>
        <w:t xml:space="preserve">Déduction faite </w:t>
      </w:r>
      <w:r w:rsidR="008460B5" w:rsidRPr="000D720A">
        <w:rPr>
          <w:lang w:val="fr-FR"/>
        </w:rPr>
        <w:t xml:space="preserve">des 58,64 </w:t>
      </w:r>
      <w:r w:rsidRPr="000D720A">
        <w:rPr>
          <w:lang w:val="fr-FR"/>
        </w:rPr>
        <w:t xml:space="preserve">tonnes PAO de HCFC associées aux phases I et II du PGEH, la consommation résiduelle admissible au financement </w:t>
      </w:r>
      <w:r w:rsidR="00ED758B" w:rsidRPr="000D720A">
        <w:rPr>
          <w:lang w:val="fr-FR"/>
        </w:rPr>
        <w:t xml:space="preserve">de </w:t>
      </w:r>
      <w:r w:rsidR="0070481C" w:rsidRPr="000D720A">
        <w:rPr>
          <w:lang w:val="fr-FR"/>
        </w:rPr>
        <w:t xml:space="preserve">la phase III </w:t>
      </w:r>
      <w:r w:rsidR="00ED758B" w:rsidRPr="000D720A">
        <w:rPr>
          <w:lang w:val="fr-FR"/>
        </w:rPr>
        <w:t>représente</w:t>
      </w:r>
      <w:r w:rsidR="008460B5" w:rsidRPr="000D720A">
        <w:rPr>
          <w:lang w:val="fr-FR"/>
        </w:rPr>
        <w:t xml:space="preserve"> 2,75 </w:t>
      </w:r>
      <w:r w:rsidR="00ED758B" w:rsidRPr="000D720A">
        <w:rPr>
          <w:lang w:val="fr-FR"/>
        </w:rPr>
        <w:t xml:space="preserve">tonnes PAO de </w:t>
      </w:r>
      <w:r w:rsidR="00351DF4">
        <w:rPr>
          <w:lang w:val="fr-FR"/>
        </w:rPr>
        <w:t xml:space="preserve">                  </w:t>
      </w:r>
      <w:r w:rsidR="00ED758B" w:rsidRPr="000D720A">
        <w:rPr>
          <w:lang w:val="fr-FR"/>
        </w:rPr>
        <w:t>HCFC-22</w:t>
      </w:r>
      <w:r w:rsidR="00FB4188" w:rsidRPr="000D720A">
        <w:rPr>
          <w:lang w:val="fr-FR"/>
        </w:rPr>
        <w:t>.</w:t>
      </w:r>
    </w:p>
    <w:p w14:paraId="572C8105" w14:textId="77777777" w:rsidR="00563DA8" w:rsidRPr="009306D2" w:rsidRDefault="00563DA8" w:rsidP="00A86912">
      <w:pPr>
        <w:keepNext/>
        <w:spacing w:after="240"/>
        <w:outlineLvl w:val="0"/>
        <w:rPr>
          <w:u w:val="single"/>
        </w:rPr>
      </w:pPr>
      <w:bookmarkStart w:id="9" w:name="_Hlk126915728"/>
      <w:r w:rsidRPr="009306D2">
        <w:rPr>
          <w:u w:val="single"/>
        </w:rPr>
        <w:t>Répartition sectorielle des HCFC</w:t>
      </w:r>
    </w:p>
    <w:bookmarkEnd w:id="9"/>
    <w:p w14:paraId="6016F6E6" w14:textId="046104AA" w:rsidR="006C288C" w:rsidRPr="000D720A" w:rsidRDefault="00563DA8" w:rsidP="00A86912">
      <w:pPr>
        <w:pStyle w:val="Heading1"/>
        <w:rPr>
          <w:lang w:val="fr-FR" w:eastAsia="zh-CN"/>
        </w:rPr>
      </w:pPr>
      <w:r w:rsidRPr="000D720A">
        <w:rPr>
          <w:lang w:val="fr-FR"/>
        </w:rPr>
        <w:t>Environ</w:t>
      </w:r>
      <w:r w:rsidR="000E186F" w:rsidRPr="000D720A">
        <w:rPr>
          <w:lang w:val="fr-FR"/>
        </w:rPr>
        <w:t xml:space="preserve"> 2 500 </w:t>
      </w:r>
      <w:r w:rsidR="00895977" w:rsidRPr="000D720A">
        <w:rPr>
          <w:lang w:val="fr-FR"/>
        </w:rPr>
        <w:t xml:space="preserve">techniciens </w:t>
      </w:r>
      <w:r w:rsidR="0048153C" w:rsidRPr="000D720A">
        <w:rPr>
          <w:lang w:val="fr-FR"/>
        </w:rPr>
        <w:t>(</w:t>
      </w:r>
      <w:r w:rsidR="00FC3DAB" w:rsidRPr="000D720A">
        <w:rPr>
          <w:lang w:val="fr-FR"/>
        </w:rPr>
        <w:t xml:space="preserve">dont 550 certifiés) </w:t>
      </w:r>
      <w:r w:rsidRPr="000D720A">
        <w:rPr>
          <w:lang w:val="fr-FR"/>
        </w:rPr>
        <w:t xml:space="preserve">travaillent dans le secteur de l'entretien, consommant </w:t>
      </w:r>
      <w:r w:rsidR="0047265B" w:rsidRPr="000D720A">
        <w:rPr>
          <w:lang w:val="fr-FR"/>
        </w:rPr>
        <w:t>principalement</w:t>
      </w:r>
      <w:r w:rsidRPr="000D720A">
        <w:rPr>
          <w:lang w:val="fr-FR"/>
        </w:rPr>
        <w:t xml:space="preserve"> du HCFC-22 pour l'entretien </w:t>
      </w:r>
      <w:r w:rsidR="00C2506C" w:rsidRPr="000D720A">
        <w:rPr>
          <w:lang w:val="fr-FR"/>
        </w:rPr>
        <w:t xml:space="preserve">des unités </w:t>
      </w:r>
      <w:r w:rsidR="00196CE2" w:rsidRPr="000D720A">
        <w:rPr>
          <w:lang w:val="fr-FR"/>
        </w:rPr>
        <w:t>de</w:t>
      </w:r>
      <w:r w:rsidR="00C2506C" w:rsidRPr="000D720A">
        <w:rPr>
          <w:lang w:val="fr-FR"/>
        </w:rPr>
        <w:t xml:space="preserve"> climatisation domestiques et commerciales, </w:t>
      </w:r>
      <w:r w:rsidR="0047265B" w:rsidRPr="000D720A">
        <w:rPr>
          <w:lang w:val="fr-FR"/>
        </w:rPr>
        <w:t>ainsi</w:t>
      </w:r>
      <w:r w:rsidR="00D6788E" w:rsidRPr="000D720A">
        <w:rPr>
          <w:lang w:val="fr-FR"/>
        </w:rPr>
        <w:t xml:space="preserve"> </w:t>
      </w:r>
      <w:r w:rsidR="00C2506C" w:rsidRPr="000D720A">
        <w:rPr>
          <w:lang w:val="fr-FR"/>
        </w:rPr>
        <w:t xml:space="preserve">qu'une certaine quantité </w:t>
      </w:r>
      <w:r w:rsidR="00855459" w:rsidRPr="000D720A">
        <w:rPr>
          <w:lang w:val="fr-FR"/>
        </w:rPr>
        <w:t xml:space="preserve">pour l'entretien </w:t>
      </w:r>
      <w:r w:rsidR="00C2506C" w:rsidRPr="000D720A">
        <w:rPr>
          <w:lang w:val="fr-FR"/>
        </w:rPr>
        <w:t>des équipements de réfrigération commerciaux et industriels et des camions frigorifiques</w:t>
      </w:r>
      <w:r w:rsidRPr="000D720A">
        <w:rPr>
          <w:lang w:val="fr-FR"/>
        </w:rPr>
        <w:t xml:space="preserve">. </w:t>
      </w:r>
      <w:r w:rsidR="006C288C" w:rsidRPr="000D720A">
        <w:rPr>
          <w:lang w:val="fr-FR"/>
        </w:rPr>
        <w:t xml:space="preserve">Un </w:t>
      </w:r>
      <w:r w:rsidR="002B7768" w:rsidRPr="000D720A">
        <w:rPr>
          <w:lang w:val="fr-FR"/>
        </w:rPr>
        <w:t xml:space="preserve">système obligatoire de certification des techniciens en climatisation résidentielle et commerciale, fondé sur les compétences, </w:t>
      </w:r>
      <w:r w:rsidR="00124535" w:rsidRPr="000D720A">
        <w:rPr>
          <w:lang w:val="fr-FR"/>
        </w:rPr>
        <w:t>est en place.</w:t>
      </w:r>
    </w:p>
    <w:p w14:paraId="7F93615B" w14:textId="0E7923D2" w:rsidR="00D25C32" w:rsidRPr="000D720A" w:rsidRDefault="00AC63EE" w:rsidP="00A86912">
      <w:pPr>
        <w:pStyle w:val="Heading1"/>
        <w:rPr>
          <w:lang w:val="fr-FR" w:eastAsia="zh-CN"/>
        </w:rPr>
      </w:pPr>
      <w:r w:rsidRPr="000D720A">
        <w:rPr>
          <w:lang w:val="fr-FR"/>
        </w:rPr>
        <w:t>Les réfrigérants les plus couramment utilisés dans le secteur de l'entretien des équipements de réfrigération et de climatisation sont</w:t>
      </w:r>
      <w:r w:rsidR="00EB724C" w:rsidRPr="000D720A">
        <w:rPr>
          <w:lang w:val="fr-FR"/>
        </w:rPr>
        <w:t xml:space="preserve"> actuellement </w:t>
      </w:r>
      <w:r w:rsidR="00124535" w:rsidRPr="000D720A">
        <w:rPr>
          <w:lang w:val="fr-FR"/>
        </w:rPr>
        <w:t>le R-410A</w:t>
      </w:r>
      <w:r w:rsidR="004C5802" w:rsidRPr="000D720A">
        <w:rPr>
          <w:lang w:val="fr-FR"/>
        </w:rPr>
        <w:t xml:space="preserve">, </w:t>
      </w:r>
      <w:r w:rsidR="004C5802" w:rsidRPr="000D720A">
        <w:rPr>
          <w:lang w:val="fr-FR" w:eastAsia="zh-CN"/>
        </w:rPr>
        <w:t xml:space="preserve">le HFC-134a </w:t>
      </w:r>
      <w:r w:rsidR="0058453D" w:rsidRPr="000D720A">
        <w:rPr>
          <w:lang w:val="fr-FR"/>
        </w:rPr>
        <w:t>et le HCFC-22</w:t>
      </w:r>
      <w:r w:rsidR="00124535" w:rsidRPr="000D720A">
        <w:rPr>
          <w:lang w:val="fr-FR"/>
        </w:rPr>
        <w:t xml:space="preserve">, </w:t>
      </w:r>
      <w:r w:rsidRPr="000D720A">
        <w:rPr>
          <w:lang w:val="fr-FR"/>
        </w:rPr>
        <w:t xml:space="preserve">suivis par </w:t>
      </w:r>
      <w:r w:rsidR="005D2A89" w:rsidRPr="000D720A">
        <w:rPr>
          <w:lang w:val="fr-FR" w:eastAsia="zh-CN"/>
        </w:rPr>
        <w:t xml:space="preserve">l'ammoniac </w:t>
      </w:r>
      <w:r w:rsidR="00A450E1" w:rsidRPr="000D720A">
        <w:rPr>
          <w:lang w:val="fr-FR" w:eastAsia="zh-CN"/>
        </w:rPr>
        <w:t>et d'autres HFC</w:t>
      </w:r>
      <w:r w:rsidR="00EB724C" w:rsidRPr="000D720A">
        <w:rPr>
          <w:lang w:val="fr-FR" w:eastAsia="zh-CN"/>
        </w:rPr>
        <w:t xml:space="preserve">. Le propane </w:t>
      </w:r>
      <w:r w:rsidR="00A450E1" w:rsidRPr="000D720A">
        <w:rPr>
          <w:lang w:val="fr-FR" w:eastAsia="zh-CN"/>
        </w:rPr>
        <w:t xml:space="preserve">est </w:t>
      </w:r>
      <w:r w:rsidR="00CE04B6" w:rsidRPr="000D720A">
        <w:rPr>
          <w:lang w:val="fr-FR" w:eastAsia="zh-CN"/>
        </w:rPr>
        <w:t xml:space="preserve">également utilisé en petites quantités dans </w:t>
      </w:r>
      <w:r w:rsidR="00FC5046">
        <w:rPr>
          <w:lang w:val="fr-FR" w:eastAsia="zh-CN"/>
        </w:rPr>
        <w:t>l</w:t>
      </w:r>
      <w:r w:rsidR="00A12275" w:rsidRPr="000D720A">
        <w:rPr>
          <w:lang w:val="fr-FR"/>
        </w:rPr>
        <w:t xml:space="preserve">a consommation de HCFC dans la fabrication </w:t>
      </w:r>
      <w:r w:rsidR="00352659" w:rsidRPr="000D720A">
        <w:rPr>
          <w:lang w:val="fr-FR"/>
        </w:rPr>
        <w:t xml:space="preserve">d'équipements </w:t>
      </w:r>
      <w:r w:rsidR="00EE0532" w:rsidRPr="000D720A">
        <w:rPr>
          <w:lang w:val="fr-FR"/>
        </w:rPr>
        <w:t>de climatisation domestiques</w:t>
      </w:r>
      <w:r w:rsidR="00850142" w:rsidRPr="000D720A">
        <w:rPr>
          <w:lang w:val="fr-FR"/>
        </w:rPr>
        <w:t xml:space="preserve">, </w:t>
      </w:r>
      <w:r w:rsidR="00742CE9" w:rsidRPr="000D720A">
        <w:rPr>
          <w:lang w:val="fr-FR"/>
        </w:rPr>
        <w:t xml:space="preserve">de mousse isolante en PU pour les équipements de réfrigération </w:t>
      </w:r>
      <w:r w:rsidR="00850142" w:rsidRPr="000D720A">
        <w:rPr>
          <w:lang w:val="fr-FR"/>
        </w:rPr>
        <w:t xml:space="preserve">et de mousse pulvérisée </w:t>
      </w:r>
      <w:r w:rsidR="00352659" w:rsidRPr="000D720A">
        <w:rPr>
          <w:lang w:val="fr-FR"/>
        </w:rPr>
        <w:t xml:space="preserve">a été progressivement éliminée </w:t>
      </w:r>
      <w:r w:rsidR="007E7F76" w:rsidRPr="000D720A">
        <w:rPr>
          <w:lang w:val="fr-FR"/>
        </w:rPr>
        <w:t xml:space="preserve">au cours </w:t>
      </w:r>
      <w:r w:rsidR="006D1D00" w:rsidRPr="000D720A">
        <w:rPr>
          <w:lang w:val="fr-FR"/>
        </w:rPr>
        <w:t>de la</w:t>
      </w:r>
      <w:r w:rsidR="00FF6FBB" w:rsidRPr="000D720A">
        <w:rPr>
          <w:lang w:val="fr-FR"/>
        </w:rPr>
        <w:t xml:space="preserve"> phase II </w:t>
      </w:r>
      <w:r w:rsidR="006D1D00" w:rsidRPr="000D720A">
        <w:rPr>
          <w:lang w:val="fr-FR"/>
        </w:rPr>
        <w:t>du PGEH</w:t>
      </w:r>
      <w:r w:rsidR="00FF6FBB" w:rsidRPr="000D720A">
        <w:rPr>
          <w:lang w:val="fr-FR"/>
        </w:rPr>
        <w:t>.</w:t>
      </w:r>
    </w:p>
    <w:p w14:paraId="0F33055C" w14:textId="77777777" w:rsidR="00563DA8" w:rsidRPr="009306D2" w:rsidRDefault="00563DA8" w:rsidP="00A86912">
      <w:pPr>
        <w:keepNext/>
        <w:spacing w:before="240" w:after="240"/>
        <w:rPr>
          <w:b/>
        </w:rPr>
      </w:pPr>
      <w:bookmarkStart w:id="10" w:name="_Hlk126915738"/>
      <w:r w:rsidRPr="009306D2">
        <w:rPr>
          <w:u w:val="single"/>
        </w:rPr>
        <w:t>Stratégie d'élimination</w:t>
      </w:r>
    </w:p>
    <w:p w14:paraId="27491384" w14:textId="5CE7BFE8" w:rsidR="00C51F10" w:rsidRPr="000D720A" w:rsidRDefault="00C51F10" w:rsidP="00A86912">
      <w:pPr>
        <w:pStyle w:val="Heading1"/>
        <w:rPr>
          <w:lang w:val="fr-FR"/>
        </w:rPr>
      </w:pPr>
      <w:bookmarkStart w:id="11" w:name="_Hlk125636542"/>
      <w:bookmarkEnd w:id="10"/>
      <w:r w:rsidRPr="000D720A">
        <w:rPr>
          <w:lang w:val="fr-FR"/>
        </w:rPr>
        <w:t xml:space="preserve">La stratégie globale de la phase III s’appuie sur les bases établies lors des phases I et II du PGEH et vise à renforcer le partenariat entre le </w:t>
      </w:r>
      <w:r w:rsidR="00C121A5">
        <w:rPr>
          <w:lang w:val="fr-FR"/>
        </w:rPr>
        <w:t>g</w:t>
      </w:r>
      <w:r w:rsidRPr="000D720A">
        <w:rPr>
          <w:lang w:val="fr-FR"/>
        </w:rPr>
        <w:t xml:space="preserve">ouvernement et l’industrie. Elle tient compte des défis commerciaux et techniques mis en jeu pour </w:t>
      </w:r>
      <w:r w:rsidR="00197B70" w:rsidRPr="000D720A">
        <w:rPr>
          <w:lang w:val="fr-FR"/>
        </w:rPr>
        <w:t xml:space="preserve">réduire le risque que </w:t>
      </w:r>
      <w:r w:rsidR="00C36966" w:rsidRPr="000D720A">
        <w:rPr>
          <w:lang w:val="fr-FR"/>
        </w:rPr>
        <w:t xml:space="preserve">l’élimination progressive </w:t>
      </w:r>
      <w:r w:rsidRPr="000D720A">
        <w:rPr>
          <w:lang w:val="fr-FR"/>
        </w:rPr>
        <w:t xml:space="preserve">des HCFC n’entraîne une transition vers des HFC à fort PRP dans le secteur de l’entretien. Le renforcement de la capacité et la sensibilisation se poursuivront, et un cadre des politiques générales et réglementaires complet sera élaboré afin de donner la priorité à la récupération et à la réutilisation des HCFC, </w:t>
      </w:r>
      <w:r w:rsidR="004C322F" w:rsidRPr="000D720A">
        <w:rPr>
          <w:lang w:val="fr-FR"/>
        </w:rPr>
        <w:t xml:space="preserve">y compris </w:t>
      </w:r>
      <w:r w:rsidR="004D12D0" w:rsidRPr="000D720A">
        <w:rPr>
          <w:lang w:val="fr-FR"/>
        </w:rPr>
        <w:t xml:space="preserve">par </w:t>
      </w:r>
      <w:r w:rsidR="004C322F" w:rsidRPr="000D720A">
        <w:rPr>
          <w:lang w:val="fr-FR"/>
        </w:rPr>
        <w:t>la régénération</w:t>
      </w:r>
      <w:r w:rsidR="004025C1" w:rsidRPr="000D720A">
        <w:rPr>
          <w:lang w:val="fr-FR"/>
        </w:rPr>
        <w:t xml:space="preserve">; à l'amélioration des pratiques d'entretien; </w:t>
      </w:r>
      <w:r w:rsidRPr="000D720A">
        <w:rPr>
          <w:lang w:val="fr-FR"/>
        </w:rPr>
        <w:t xml:space="preserve">à l'adoption de technologies de remplacement techniquement viables, économes en énergie et durables sur le plan environnemental </w:t>
      </w:r>
      <w:r w:rsidR="00BD716E" w:rsidRPr="000D720A">
        <w:rPr>
          <w:lang w:val="fr-FR"/>
        </w:rPr>
        <w:t xml:space="preserve">; </w:t>
      </w:r>
      <w:r w:rsidRPr="000D720A">
        <w:rPr>
          <w:lang w:val="fr-FR"/>
        </w:rPr>
        <w:t xml:space="preserve">et à la mise en place de réglementations permettant de gérer efficacement </w:t>
      </w:r>
      <w:r w:rsidR="004025C1" w:rsidRPr="000D720A">
        <w:rPr>
          <w:lang w:val="fr-FR"/>
        </w:rPr>
        <w:t>l'élimination</w:t>
      </w:r>
      <w:r w:rsidRPr="000D720A">
        <w:rPr>
          <w:lang w:val="fr-FR"/>
        </w:rPr>
        <w:t>.</w:t>
      </w:r>
    </w:p>
    <w:bookmarkEnd w:id="11"/>
    <w:p w14:paraId="3869118B" w14:textId="77777777" w:rsidR="00563DA8" w:rsidRPr="009306D2" w:rsidRDefault="00563DA8" w:rsidP="00A86912">
      <w:pPr>
        <w:keepNext/>
        <w:spacing w:after="240"/>
        <w:rPr>
          <w:i/>
          <w:iCs/>
        </w:rPr>
      </w:pPr>
      <w:r w:rsidRPr="009306D2">
        <w:rPr>
          <w:i/>
          <w:iCs/>
        </w:rPr>
        <w:t>Activités proposées</w:t>
      </w:r>
    </w:p>
    <w:p w14:paraId="01F5DB41" w14:textId="4898680E" w:rsidR="00563DA8" w:rsidRPr="000D720A" w:rsidRDefault="00563DA8" w:rsidP="00A86912">
      <w:pPr>
        <w:numPr>
          <w:ilvl w:val="0"/>
          <w:numId w:val="1"/>
        </w:numPr>
        <w:shd w:val="clear" w:color="auto" w:fill="FFFFFF" w:themeFill="background1"/>
        <w:spacing w:after="240"/>
        <w:outlineLvl w:val="0"/>
        <w:rPr>
          <w:lang w:val="fr-FR"/>
        </w:rPr>
      </w:pPr>
      <w:bookmarkStart w:id="12" w:name="_Hlk126915743"/>
      <w:r w:rsidRPr="000D720A">
        <w:rPr>
          <w:lang w:val="fr-FR"/>
        </w:rPr>
        <w:t>Le tableau</w:t>
      </w:r>
      <w:r w:rsidR="00122FB4" w:rsidRPr="000D720A">
        <w:rPr>
          <w:lang w:val="fr-FR"/>
        </w:rPr>
        <w:t xml:space="preserve"> 3 </w:t>
      </w:r>
      <w:r w:rsidRPr="000D720A">
        <w:rPr>
          <w:lang w:val="fr-FR"/>
        </w:rPr>
        <w:t xml:space="preserve">fait état des activités proposées pour la mise </w:t>
      </w:r>
      <w:r w:rsidR="00562B8C" w:rsidRPr="000D720A">
        <w:rPr>
          <w:lang w:val="fr-FR"/>
        </w:rPr>
        <w:t>en</w:t>
      </w:r>
      <w:r w:rsidRPr="000D720A">
        <w:rPr>
          <w:lang w:val="fr-FR"/>
        </w:rPr>
        <w:t xml:space="preserve"> œuvre de </w:t>
      </w:r>
      <w:r w:rsidR="0070481C" w:rsidRPr="000D720A">
        <w:rPr>
          <w:lang w:val="fr-FR"/>
        </w:rPr>
        <w:t xml:space="preserve">la phase </w:t>
      </w:r>
      <w:r w:rsidR="00707AE0" w:rsidRPr="000D720A">
        <w:rPr>
          <w:lang w:val="fr-FR"/>
        </w:rPr>
        <w:t>III et</w:t>
      </w:r>
      <w:r w:rsidRPr="000D720A">
        <w:rPr>
          <w:lang w:val="fr-FR"/>
        </w:rPr>
        <w:t xml:space="preserve"> de la première tranche dans</w:t>
      </w:r>
      <w:r w:rsidR="00562B8C" w:rsidRPr="000D720A">
        <w:rPr>
          <w:lang w:val="fr-FR"/>
        </w:rPr>
        <w:t xml:space="preserve"> le secteur de l'entretien</w:t>
      </w:r>
      <w:r w:rsidRPr="000D720A">
        <w:rPr>
          <w:lang w:val="fr-FR"/>
        </w:rPr>
        <w:t>, et de leur ventilation par coût.</w:t>
      </w:r>
    </w:p>
    <w:p w14:paraId="4FE8F812" w14:textId="05343386" w:rsidR="00563DA8" w:rsidRPr="000D720A" w:rsidRDefault="00563DA8" w:rsidP="00A86912">
      <w:pPr>
        <w:keepNext/>
        <w:shd w:val="clear" w:color="auto" w:fill="FFFFFF" w:themeFill="background1"/>
        <w:rPr>
          <w:b/>
          <w:bCs/>
          <w:lang w:val="fr-FR"/>
        </w:rPr>
      </w:pPr>
      <w:r w:rsidRPr="000D720A">
        <w:rPr>
          <w:b/>
          <w:bCs/>
          <w:lang w:val="fr-FR"/>
        </w:rPr>
        <w:t>Tableau</w:t>
      </w:r>
      <w:r w:rsidR="00122FB4" w:rsidRPr="000D720A">
        <w:rPr>
          <w:b/>
          <w:bCs/>
          <w:lang w:val="fr-FR"/>
        </w:rPr>
        <w:t xml:space="preserve"> 3</w:t>
      </w:r>
      <w:r w:rsidRPr="000D720A">
        <w:rPr>
          <w:b/>
          <w:bCs/>
          <w:lang w:val="fr-FR"/>
        </w:rPr>
        <w:t>. Activités pour le secteur de l'entretien et leurs coûts au titre de la</w:t>
      </w:r>
      <w:r w:rsidR="0070481C" w:rsidRPr="000D720A">
        <w:rPr>
          <w:b/>
          <w:bCs/>
          <w:lang w:val="fr-FR"/>
        </w:rPr>
        <w:t xml:space="preserve"> phase III </w:t>
      </w:r>
      <w:r w:rsidRPr="000D720A">
        <w:rPr>
          <w:b/>
          <w:bCs/>
          <w:lang w:val="fr-FR"/>
        </w:rPr>
        <w:t xml:space="preserve">du PGEH pour </w:t>
      </w:r>
      <w:r w:rsidR="008079DC" w:rsidRPr="000D720A">
        <w:rPr>
          <w:b/>
          <w:bCs/>
          <w:lang w:val="fr-FR"/>
        </w:rPr>
        <w:t>Bahreïn</w:t>
      </w:r>
      <w:r w:rsidR="002132EE" w:rsidRPr="000D720A">
        <w:rPr>
          <w:b/>
          <w:bCs/>
          <w:lang w:val="fr-FR"/>
        </w:rPr>
        <w:t xml:space="preserve">, </w:t>
      </w:r>
      <w:r w:rsidRPr="000D720A">
        <w:rPr>
          <w:b/>
          <w:bCs/>
          <w:lang w:val="fr-FR"/>
        </w:rPr>
        <w:t>telles que présentées</w:t>
      </w:r>
    </w:p>
    <w:tbl>
      <w:tblPr>
        <w:tblStyle w:val="TableGrid"/>
        <w:tblW w:w="5000" w:type="pct"/>
        <w:tblLayout w:type="fixed"/>
        <w:tblLook w:val="04A0" w:firstRow="1" w:lastRow="0" w:firstColumn="1" w:lastColumn="0" w:noHBand="0" w:noVBand="1"/>
      </w:tblPr>
      <w:tblGrid>
        <w:gridCol w:w="6180"/>
        <w:gridCol w:w="1586"/>
        <w:gridCol w:w="1584"/>
      </w:tblGrid>
      <w:tr w:rsidR="00533330" w:rsidRPr="009306D2" w14:paraId="4C2D9A6D" w14:textId="77777777" w:rsidTr="00C121A5">
        <w:trPr>
          <w:trHeight w:val="41"/>
          <w:tblHeader/>
        </w:trPr>
        <w:tc>
          <w:tcPr>
            <w:tcW w:w="3305" w:type="pct"/>
            <w:vMerge w:val="restart"/>
            <w:vAlign w:val="center"/>
          </w:tcPr>
          <w:p w14:paraId="3781B1DE" w14:textId="77777777" w:rsidR="00533330" w:rsidRPr="009306D2" w:rsidRDefault="00533330" w:rsidP="00A86912">
            <w:pPr>
              <w:keepNext/>
              <w:shd w:val="clear" w:color="auto" w:fill="FFFFFF" w:themeFill="background1"/>
              <w:spacing w:before="20" w:after="20"/>
              <w:jc w:val="center"/>
              <w:rPr>
                <w:b/>
                <w:bCs/>
                <w:sz w:val="20"/>
                <w:szCs w:val="20"/>
              </w:rPr>
            </w:pPr>
            <w:r w:rsidRPr="009306D2">
              <w:rPr>
                <w:b/>
                <w:bCs/>
                <w:sz w:val="20"/>
                <w:szCs w:val="20"/>
              </w:rPr>
              <w:t>Activité</w:t>
            </w:r>
          </w:p>
        </w:tc>
        <w:tc>
          <w:tcPr>
            <w:tcW w:w="1695" w:type="pct"/>
            <w:gridSpan w:val="2"/>
            <w:vAlign w:val="center"/>
          </w:tcPr>
          <w:p w14:paraId="374E26A7"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Coût ($US)</w:t>
            </w:r>
          </w:p>
        </w:tc>
      </w:tr>
      <w:tr w:rsidR="00533330" w:rsidRPr="009306D2" w14:paraId="431BF081" w14:textId="77777777" w:rsidTr="00C121A5">
        <w:trPr>
          <w:trHeight w:val="76"/>
          <w:tblHeader/>
        </w:trPr>
        <w:tc>
          <w:tcPr>
            <w:tcW w:w="3305" w:type="pct"/>
            <w:vMerge/>
            <w:vAlign w:val="center"/>
          </w:tcPr>
          <w:p w14:paraId="0C8A2590" w14:textId="77777777" w:rsidR="00533330" w:rsidRPr="009306D2" w:rsidRDefault="00533330" w:rsidP="00A86912">
            <w:pPr>
              <w:shd w:val="clear" w:color="auto" w:fill="FFFFFF" w:themeFill="background1"/>
              <w:spacing w:before="20" w:after="20"/>
              <w:jc w:val="center"/>
              <w:rPr>
                <w:b/>
                <w:bCs/>
                <w:sz w:val="20"/>
                <w:szCs w:val="20"/>
              </w:rPr>
            </w:pPr>
          </w:p>
        </w:tc>
        <w:tc>
          <w:tcPr>
            <w:tcW w:w="848" w:type="pct"/>
            <w:vAlign w:val="center"/>
          </w:tcPr>
          <w:p w14:paraId="7CA93DCB" w14:textId="7A5EC746"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Phase III</w:t>
            </w:r>
          </w:p>
        </w:tc>
        <w:tc>
          <w:tcPr>
            <w:tcW w:w="847" w:type="pct"/>
            <w:vAlign w:val="center"/>
          </w:tcPr>
          <w:p w14:paraId="03B49DF2"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Première tranche</w:t>
            </w:r>
          </w:p>
        </w:tc>
      </w:tr>
      <w:tr w:rsidR="00D4056B" w:rsidRPr="00B215B3" w14:paraId="3858AA8D" w14:textId="77777777" w:rsidTr="00C121A5">
        <w:trPr>
          <w:trHeight w:val="283"/>
          <w:tblHeader/>
        </w:trPr>
        <w:tc>
          <w:tcPr>
            <w:tcW w:w="5000" w:type="pct"/>
            <w:gridSpan w:val="3"/>
          </w:tcPr>
          <w:p w14:paraId="744C90B7" w14:textId="60817CFB" w:rsidR="00D4056B" w:rsidRPr="000D720A" w:rsidRDefault="00D4056B"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 xml:space="preserve">Renforcement du cadre juridique </w:t>
            </w:r>
            <w:r w:rsidR="00057393" w:rsidRPr="000D720A">
              <w:rPr>
                <w:b/>
                <w:bCs/>
                <w:i/>
                <w:iCs/>
                <w:sz w:val="20"/>
                <w:szCs w:val="20"/>
                <w:lang w:val="fr-FR"/>
              </w:rPr>
              <w:t xml:space="preserve">pour soutenir la gestion à long terme des résidus d'entretien </w:t>
            </w:r>
            <w:r w:rsidRPr="000D720A">
              <w:rPr>
                <w:b/>
                <w:bCs/>
                <w:i/>
                <w:iCs/>
                <w:sz w:val="20"/>
                <w:szCs w:val="20"/>
                <w:lang w:val="fr-FR"/>
              </w:rPr>
              <w:t>(5 000 $US)</w:t>
            </w:r>
          </w:p>
        </w:tc>
      </w:tr>
      <w:tr w:rsidR="00D4056B" w:rsidRPr="009306D2" w14:paraId="11A67839" w14:textId="77777777" w:rsidTr="00424587">
        <w:trPr>
          <w:trHeight w:val="174"/>
        </w:trPr>
        <w:tc>
          <w:tcPr>
            <w:tcW w:w="3305" w:type="pct"/>
          </w:tcPr>
          <w:p w14:paraId="706B43A4" w14:textId="792DA4FE" w:rsidR="00D4056B" w:rsidRPr="000D720A" w:rsidRDefault="00D4056B" w:rsidP="00A86912">
            <w:pPr>
              <w:shd w:val="clear" w:color="auto" w:fill="FFFFFF" w:themeFill="background1"/>
              <w:spacing w:before="20" w:after="20"/>
              <w:jc w:val="left"/>
              <w:rPr>
                <w:sz w:val="20"/>
                <w:szCs w:val="20"/>
                <w:lang w:val="fr-FR"/>
              </w:rPr>
            </w:pPr>
            <w:r w:rsidRPr="000D720A">
              <w:rPr>
                <w:sz w:val="20"/>
                <w:szCs w:val="20"/>
                <w:lang w:val="fr-FR"/>
              </w:rPr>
              <w:t xml:space="preserve">Élaborer un recueil des politiques et réglementations relatives aux SAO </w:t>
            </w:r>
            <w:r w:rsidR="006D010C" w:rsidRPr="000D720A">
              <w:rPr>
                <w:sz w:val="20"/>
                <w:szCs w:val="20"/>
                <w:lang w:val="fr-FR"/>
              </w:rPr>
              <w:t xml:space="preserve">sous la forme d'un manuel pratique </w:t>
            </w:r>
            <w:r w:rsidRPr="000D720A">
              <w:rPr>
                <w:sz w:val="20"/>
                <w:szCs w:val="20"/>
                <w:lang w:val="fr-FR"/>
              </w:rPr>
              <w:t xml:space="preserve">destiné à aider </w:t>
            </w:r>
            <w:r w:rsidR="006D010C" w:rsidRPr="000D720A">
              <w:rPr>
                <w:sz w:val="20"/>
                <w:szCs w:val="20"/>
                <w:lang w:val="fr-FR"/>
              </w:rPr>
              <w:t>les importateurs, les douanes et les ateliers de réparation</w:t>
            </w:r>
          </w:p>
        </w:tc>
        <w:tc>
          <w:tcPr>
            <w:tcW w:w="848" w:type="pct"/>
          </w:tcPr>
          <w:p w14:paraId="5E0ECDC8" w14:textId="15F00892" w:rsidR="00D4056B" w:rsidRPr="009306D2" w:rsidRDefault="00D4056B" w:rsidP="00A86912">
            <w:pPr>
              <w:shd w:val="clear" w:color="auto" w:fill="FFFFFF" w:themeFill="background1"/>
              <w:spacing w:before="20" w:after="20"/>
              <w:jc w:val="right"/>
              <w:rPr>
                <w:sz w:val="20"/>
                <w:szCs w:val="20"/>
              </w:rPr>
            </w:pPr>
            <w:r w:rsidRPr="009306D2">
              <w:rPr>
                <w:sz w:val="20"/>
                <w:szCs w:val="20"/>
              </w:rPr>
              <w:t>3 000</w:t>
            </w:r>
          </w:p>
        </w:tc>
        <w:tc>
          <w:tcPr>
            <w:tcW w:w="847" w:type="pct"/>
          </w:tcPr>
          <w:p w14:paraId="78F95E60" w14:textId="4B7DDCF2" w:rsidR="00D4056B" w:rsidRPr="009306D2" w:rsidRDefault="00D4056B" w:rsidP="00A86912">
            <w:pPr>
              <w:shd w:val="clear" w:color="auto" w:fill="FFFFFF" w:themeFill="background1"/>
              <w:spacing w:before="20" w:after="20"/>
              <w:jc w:val="right"/>
              <w:rPr>
                <w:sz w:val="20"/>
                <w:szCs w:val="20"/>
              </w:rPr>
            </w:pPr>
            <w:r w:rsidRPr="009306D2">
              <w:rPr>
                <w:sz w:val="20"/>
                <w:szCs w:val="20"/>
              </w:rPr>
              <w:t>3 000</w:t>
            </w:r>
          </w:p>
        </w:tc>
      </w:tr>
      <w:tr w:rsidR="00D4056B" w:rsidRPr="009306D2" w14:paraId="6C491CA8" w14:textId="77777777" w:rsidTr="00424587">
        <w:trPr>
          <w:trHeight w:val="174"/>
        </w:trPr>
        <w:tc>
          <w:tcPr>
            <w:tcW w:w="3305" w:type="pct"/>
          </w:tcPr>
          <w:p w14:paraId="4A2C9A68" w14:textId="57A6E7BE" w:rsidR="000E5302" w:rsidRPr="000D720A" w:rsidRDefault="0049339D" w:rsidP="00A86912">
            <w:pPr>
              <w:shd w:val="clear" w:color="auto" w:fill="FFFFFF" w:themeFill="background1"/>
              <w:spacing w:before="20" w:after="20"/>
              <w:jc w:val="left"/>
              <w:rPr>
                <w:sz w:val="20"/>
                <w:szCs w:val="20"/>
                <w:lang w:val="fr-FR"/>
              </w:rPr>
            </w:pPr>
            <w:r w:rsidRPr="000D720A">
              <w:rPr>
                <w:sz w:val="20"/>
                <w:szCs w:val="20"/>
                <w:lang w:val="fr-FR"/>
              </w:rPr>
              <w:t xml:space="preserve">Mettre en place les conditions réglementaires </w:t>
            </w:r>
            <w:r w:rsidR="0002614D" w:rsidRPr="000D720A">
              <w:rPr>
                <w:sz w:val="20"/>
                <w:szCs w:val="20"/>
                <w:lang w:val="fr-FR"/>
              </w:rPr>
              <w:t xml:space="preserve">nécessaires pour </w:t>
            </w:r>
            <w:r w:rsidR="00127A2E" w:rsidRPr="000D720A">
              <w:rPr>
                <w:sz w:val="20"/>
                <w:szCs w:val="20"/>
                <w:lang w:val="fr-FR"/>
              </w:rPr>
              <w:t xml:space="preserve">élaborer </w:t>
            </w:r>
            <w:r w:rsidR="00D06702" w:rsidRPr="000D720A">
              <w:rPr>
                <w:sz w:val="20"/>
                <w:szCs w:val="20"/>
                <w:lang w:val="fr-FR"/>
              </w:rPr>
              <w:t xml:space="preserve">les </w:t>
            </w:r>
            <w:r w:rsidR="0007092C" w:rsidRPr="000D720A">
              <w:rPr>
                <w:sz w:val="20"/>
                <w:szCs w:val="20"/>
                <w:lang w:val="fr-FR"/>
              </w:rPr>
              <w:t>restrictions d'utilisation</w:t>
            </w:r>
            <w:r w:rsidR="00D06702" w:rsidRPr="000D720A">
              <w:rPr>
                <w:sz w:val="20"/>
                <w:szCs w:val="20"/>
                <w:lang w:val="fr-FR"/>
              </w:rPr>
              <w:t xml:space="preserve"> requises </w:t>
            </w:r>
            <w:r w:rsidR="00CE6C6E" w:rsidRPr="000D720A">
              <w:rPr>
                <w:sz w:val="20"/>
                <w:szCs w:val="20"/>
                <w:lang w:val="fr-FR"/>
              </w:rPr>
              <w:t xml:space="preserve">et interdire, </w:t>
            </w:r>
            <w:r w:rsidR="000F3980" w:rsidRPr="000D720A">
              <w:rPr>
                <w:sz w:val="20"/>
                <w:szCs w:val="20"/>
                <w:lang w:val="fr-FR"/>
              </w:rPr>
              <w:t>d'ici le 1</w:t>
            </w:r>
            <w:r w:rsidR="000F3980" w:rsidRPr="006A7359">
              <w:rPr>
                <w:sz w:val="20"/>
                <w:szCs w:val="20"/>
                <w:vertAlign w:val="superscript"/>
                <w:lang w:val="fr-FR"/>
              </w:rPr>
              <w:t>er</w:t>
            </w:r>
            <w:r w:rsidR="000F3980" w:rsidRPr="000D720A">
              <w:rPr>
                <w:sz w:val="20"/>
                <w:szCs w:val="20"/>
                <w:lang w:val="fr-FR"/>
              </w:rPr>
              <w:t xml:space="preserve"> janvier 2030</w:t>
            </w:r>
            <w:r w:rsidR="006C7672" w:rsidRPr="000D720A">
              <w:rPr>
                <w:sz w:val="20"/>
                <w:szCs w:val="20"/>
                <w:lang w:val="fr-FR"/>
              </w:rPr>
              <w:t xml:space="preserve">, </w:t>
            </w:r>
            <w:r w:rsidR="00D06702" w:rsidRPr="000D720A">
              <w:rPr>
                <w:sz w:val="20"/>
                <w:szCs w:val="20"/>
                <w:lang w:val="fr-FR"/>
              </w:rPr>
              <w:t xml:space="preserve">l'importation de HCFC autres que </w:t>
            </w:r>
            <w:r w:rsidR="00FE45BD" w:rsidRPr="000D720A">
              <w:rPr>
                <w:sz w:val="20"/>
                <w:szCs w:val="20"/>
                <w:lang w:val="fr-FR"/>
              </w:rPr>
              <w:t xml:space="preserve">ceux </w:t>
            </w:r>
            <w:r w:rsidR="00D06702" w:rsidRPr="000D720A">
              <w:rPr>
                <w:sz w:val="20"/>
                <w:szCs w:val="20"/>
                <w:lang w:val="fr-FR"/>
              </w:rPr>
              <w:t>autorisés dans le cadre de la période de transition pour l'entretien</w:t>
            </w:r>
            <w:r w:rsidR="00BA4EA1" w:rsidRPr="000D720A">
              <w:rPr>
                <w:sz w:val="20"/>
                <w:szCs w:val="20"/>
                <w:lang w:val="fr-FR"/>
              </w:rPr>
              <w:t xml:space="preserve">, y compris une analyse juridique des </w:t>
            </w:r>
            <w:r w:rsidR="00BA4EA1" w:rsidRPr="000D720A">
              <w:rPr>
                <w:sz w:val="20"/>
                <w:szCs w:val="20"/>
                <w:lang w:val="fr-FR"/>
              </w:rPr>
              <w:lastRenderedPageBreak/>
              <w:t xml:space="preserve">conséquences économiques et sociales des </w:t>
            </w:r>
            <w:r w:rsidR="000F3980" w:rsidRPr="000D720A">
              <w:rPr>
                <w:sz w:val="20"/>
                <w:szCs w:val="20"/>
                <w:lang w:val="fr-FR"/>
              </w:rPr>
              <w:t xml:space="preserve">restrictions d'utilisation et </w:t>
            </w:r>
            <w:r w:rsidR="00BA4EA1" w:rsidRPr="000D720A">
              <w:rPr>
                <w:sz w:val="20"/>
                <w:szCs w:val="20"/>
                <w:lang w:val="fr-FR"/>
              </w:rPr>
              <w:t>de l'interdiction</w:t>
            </w:r>
          </w:p>
        </w:tc>
        <w:tc>
          <w:tcPr>
            <w:tcW w:w="848" w:type="pct"/>
          </w:tcPr>
          <w:p w14:paraId="2C2C6D50" w14:textId="34859518" w:rsidR="00D4056B" w:rsidRPr="009306D2" w:rsidRDefault="00D4056B" w:rsidP="00A86912">
            <w:pPr>
              <w:shd w:val="clear" w:color="auto" w:fill="FFFFFF" w:themeFill="background1"/>
              <w:spacing w:before="20" w:after="20"/>
              <w:jc w:val="right"/>
              <w:rPr>
                <w:sz w:val="20"/>
                <w:szCs w:val="20"/>
              </w:rPr>
            </w:pPr>
            <w:r w:rsidRPr="009306D2">
              <w:rPr>
                <w:sz w:val="20"/>
                <w:szCs w:val="20"/>
              </w:rPr>
              <w:lastRenderedPageBreak/>
              <w:t>2 000</w:t>
            </w:r>
          </w:p>
        </w:tc>
        <w:tc>
          <w:tcPr>
            <w:tcW w:w="847" w:type="pct"/>
          </w:tcPr>
          <w:p w14:paraId="3F6A4E42" w14:textId="48C18F48" w:rsidR="00D4056B" w:rsidRPr="009306D2" w:rsidRDefault="00D4056B" w:rsidP="00A86912">
            <w:pPr>
              <w:shd w:val="clear" w:color="auto" w:fill="FFFFFF" w:themeFill="background1"/>
              <w:spacing w:before="20" w:after="20"/>
              <w:jc w:val="right"/>
              <w:rPr>
                <w:sz w:val="20"/>
                <w:szCs w:val="20"/>
              </w:rPr>
            </w:pPr>
            <w:r w:rsidRPr="009306D2">
              <w:rPr>
                <w:sz w:val="20"/>
                <w:szCs w:val="20"/>
              </w:rPr>
              <w:t>2 000</w:t>
            </w:r>
          </w:p>
        </w:tc>
      </w:tr>
      <w:tr w:rsidR="00D4056B" w:rsidRPr="00B215B3" w14:paraId="4B31FFB2" w14:textId="77777777" w:rsidTr="00902326">
        <w:trPr>
          <w:trHeight w:val="283"/>
        </w:trPr>
        <w:tc>
          <w:tcPr>
            <w:tcW w:w="5000" w:type="pct"/>
            <w:gridSpan w:val="3"/>
          </w:tcPr>
          <w:p w14:paraId="7435B372" w14:textId="57D0C80B" w:rsidR="00D4056B" w:rsidRPr="000D720A" w:rsidRDefault="00D4056B"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Renforcement de la capacité douanière (10 000</w:t>
            </w:r>
            <w:r w:rsidR="009C1B2C">
              <w:rPr>
                <w:b/>
                <w:bCs/>
                <w:i/>
                <w:iCs/>
                <w:sz w:val="20"/>
                <w:szCs w:val="20"/>
                <w:lang w:val="fr-FR"/>
              </w:rPr>
              <w:t xml:space="preserve"> </w:t>
            </w:r>
            <w:r w:rsidR="009C1B2C" w:rsidRPr="009C1B2C">
              <w:rPr>
                <w:b/>
                <w:bCs/>
                <w:i/>
                <w:iCs/>
                <w:sz w:val="20"/>
                <w:szCs w:val="20"/>
                <w:lang w:val="fr-FR"/>
              </w:rPr>
              <w:t>$US</w:t>
            </w:r>
            <w:r w:rsidRPr="000D720A">
              <w:rPr>
                <w:b/>
                <w:bCs/>
                <w:i/>
                <w:iCs/>
                <w:sz w:val="20"/>
                <w:szCs w:val="20"/>
                <w:lang w:val="fr-FR"/>
              </w:rPr>
              <w:t>)</w:t>
            </w:r>
          </w:p>
        </w:tc>
      </w:tr>
      <w:tr w:rsidR="00ED6DC9" w:rsidRPr="009306D2" w14:paraId="1C5C51D0" w14:textId="77777777" w:rsidTr="00424587">
        <w:trPr>
          <w:trHeight w:val="174"/>
        </w:trPr>
        <w:tc>
          <w:tcPr>
            <w:tcW w:w="3305" w:type="pct"/>
          </w:tcPr>
          <w:p w14:paraId="7049E493" w14:textId="712DCF98" w:rsidR="00ED6DC9" w:rsidRPr="000D720A" w:rsidRDefault="00AA2105" w:rsidP="00A86912">
            <w:pPr>
              <w:shd w:val="clear" w:color="auto" w:fill="FFFFFF" w:themeFill="background1"/>
              <w:spacing w:before="20" w:after="20"/>
              <w:jc w:val="left"/>
              <w:rPr>
                <w:sz w:val="20"/>
                <w:szCs w:val="20"/>
                <w:lang w:val="fr-FR"/>
              </w:rPr>
            </w:pPr>
            <w:r w:rsidRPr="000D720A">
              <w:rPr>
                <w:sz w:val="20"/>
                <w:szCs w:val="20"/>
                <w:lang w:val="fr-FR"/>
              </w:rPr>
              <w:t xml:space="preserve">Élaborer un manuel sur le profil de risque, </w:t>
            </w:r>
            <w:r w:rsidR="004D29ED" w:rsidRPr="000D720A">
              <w:rPr>
                <w:sz w:val="20"/>
                <w:szCs w:val="20"/>
                <w:lang w:val="fr-FR"/>
              </w:rPr>
              <w:t xml:space="preserve">mettre à jour les supports de formation </w:t>
            </w:r>
            <w:r w:rsidR="00D72536" w:rsidRPr="000D720A">
              <w:rPr>
                <w:sz w:val="20"/>
                <w:szCs w:val="20"/>
                <w:lang w:val="fr-FR"/>
              </w:rPr>
              <w:t xml:space="preserve">des douanes </w:t>
            </w:r>
            <w:r w:rsidR="004D29ED" w:rsidRPr="000D720A">
              <w:rPr>
                <w:sz w:val="20"/>
                <w:szCs w:val="20"/>
                <w:lang w:val="fr-FR"/>
              </w:rPr>
              <w:t xml:space="preserve">et former 40 </w:t>
            </w:r>
            <w:r w:rsidR="00E2735D" w:rsidRPr="000D720A">
              <w:rPr>
                <w:sz w:val="20"/>
                <w:szCs w:val="20"/>
                <w:lang w:val="fr-FR"/>
              </w:rPr>
              <w:t xml:space="preserve">superviseurs et formateurs </w:t>
            </w:r>
            <w:r w:rsidR="004D29ED" w:rsidRPr="000D720A">
              <w:rPr>
                <w:sz w:val="20"/>
                <w:szCs w:val="20"/>
                <w:lang w:val="fr-FR"/>
              </w:rPr>
              <w:t xml:space="preserve">des douanes </w:t>
            </w:r>
            <w:r w:rsidR="00C13E36" w:rsidRPr="000D720A">
              <w:rPr>
                <w:sz w:val="20"/>
                <w:szCs w:val="20"/>
                <w:lang w:val="fr-FR"/>
              </w:rPr>
              <w:t>au contrôle des SAO</w:t>
            </w:r>
          </w:p>
        </w:tc>
        <w:tc>
          <w:tcPr>
            <w:tcW w:w="848" w:type="pct"/>
          </w:tcPr>
          <w:p w14:paraId="5DD2CA38" w14:textId="70089632" w:rsidR="00ED6DC9" w:rsidRPr="009306D2" w:rsidRDefault="00F9305E" w:rsidP="00A86912">
            <w:pPr>
              <w:shd w:val="clear" w:color="auto" w:fill="FFFFFF" w:themeFill="background1"/>
              <w:spacing w:before="20" w:after="20"/>
              <w:jc w:val="right"/>
              <w:rPr>
                <w:sz w:val="20"/>
                <w:szCs w:val="20"/>
              </w:rPr>
            </w:pPr>
            <w:r w:rsidRPr="009306D2">
              <w:rPr>
                <w:sz w:val="20"/>
                <w:szCs w:val="20"/>
              </w:rPr>
              <w:t>10</w:t>
            </w:r>
            <w:r w:rsidR="004D29ED" w:rsidRPr="009306D2">
              <w:rPr>
                <w:sz w:val="20"/>
                <w:szCs w:val="20"/>
              </w:rPr>
              <w:t xml:space="preserve"> 000</w:t>
            </w:r>
          </w:p>
        </w:tc>
        <w:tc>
          <w:tcPr>
            <w:tcW w:w="847" w:type="pct"/>
          </w:tcPr>
          <w:p w14:paraId="7AA4B90E" w14:textId="3DDC9A2C" w:rsidR="00ED6DC9" w:rsidRPr="009306D2" w:rsidRDefault="004D29ED" w:rsidP="00A86912">
            <w:pPr>
              <w:shd w:val="clear" w:color="auto" w:fill="FFFFFF" w:themeFill="background1"/>
              <w:spacing w:before="20" w:after="20"/>
              <w:jc w:val="right"/>
              <w:rPr>
                <w:sz w:val="20"/>
                <w:szCs w:val="20"/>
              </w:rPr>
            </w:pPr>
            <w:r w:rsidRPr="009306D2">
              <w:rPr>
                <w:sz w:val="20"/>
                <w:szCs w:val="20"/>
              </w:rPr>
              <w:t>5 000</w:t>
            </w:r>
          </w:p>
        </w:tc>
      </w:tr>
      <w:tr w:rsidR="00C13E36" w:rsidRPr="00B215B3" w14:paraId="75FABF06" w14:textId="77777777" w:rsidTr="00902326">
        <w:trPr>
          <w:trHeight w:val="283"/>
        </w:trPr>
        <w:tc>
          <w:tcPr>
            <w:tcW w:w="5000" w:type="pct"/>
            <w:gridSpan w:val="3"/>
          </w:tcPr>
          <w:p w14:paraId="69517B79" w14:textId="10220FB3" w:rsidR="00C13E36" w:rsidRPr="000D720A" w:rsidRDefault="00C13E36"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 xml:space="preserve">Formation des techniciens en réfrigération </w:t>
            </w:r>
            <w:r w:rsidR="005B1714" w:rsidRPr="000D720A">
              <w:rPr>
                <w:b/>
                <w:bCs/>
                <w:i/>
                <w:iCs/>
                <w:sz w:val="20"/>
                <w:szCs w:val="20"/>
                <w:lang w:val="fr-FR"/>
              </w:rPr>
              <w:t>et</w:t>
            </w:r>
            <w:r w:rsidRPr="000D720A">
              <w:rPr>
                <w:b/>
                <w:bCs/>
                <w:i/>
                <w:iCs/>
                <w:sz w:val="20"/>
                <w:szCs w:val="20"/>
                <w:lang w:val="fr-FR"/>
              </w:rPr>
              <w:t xml:space="preserve"> climatisation </w:t>
            </w:r>
            <w:r w:rsidR="005B1714" w:rsidRPr="000D720A">
              <w:rPr>
                <w:b/>
                <w:bCs/>
                <w:i/>
                <w:iCs/>
                <w:sz w:val="20"/>
                <w:szCs w:val="20"/>
                <w:lang w:val="fr-FR"/>
              </w:rPr>
              <w:t xml:space="preserve">et </w:t>
            </w:r>
            <w:r w:rsidR="00CE07DA" w:rsidRPr="000D720A">
              <w:rPr>
                <w:b/>
                <w:bCs/>
                <w:i/>
                <w:iCs/>
                <w:sz w:val="20"/>
                <w:szCs w:val="20"/>
                <w:lang w:val="fr-FR"/>
              </w:rPr>
              <w:t>approvisionnement</w:t>
            </w:r>
            <w:r w:rsidR="005B1714" w:rsidRPr="000D720A">
              <w:rPr>
                <w:b/>
                <w:bCs/>
                <w:i/>
                <w:iCs/>
                <w:sz w:val="20"/>
                <w:szCs w:val="20"/>
                <w:lang w:val="fr-FR"/>
              </w:rPr>
              <w:t xml:space="preserve"> en équipements</w:t>
            </w:r>
            <w:r w:rsidR="00285A18">
              <w:rPr>
                <w:b/>
                <w:bCs/>
                <w:i/>
                <w:iCs/>
                <w:sz w:val="20"/>
                <w:szCs w:val="20"/>
                <w:lang w:val="fr-FR"/>
              </w:rPr>
              <w:t xml:space="preserve"> </w:t>
            </w:r>
            <w:r w:rsidRPr="000D720A">
              <w:rPr>
                <w:b/>
                <w:bCs/>
                <w:i/>
                <w:iCs/>
                <w:sz w:val="20"/>
                <w:szCs w:val="20"/>
                <w:lang w:val="fr-FR"/>
              </w:rPr>
              <w:t>(182</w:t>
            </w:r>
            <w:r w:rsidR="00285A18">
              <w:rPr>
                <w:b/>
                <w:bCs/>
                <w:i/>
                <w:iCs/>
                <w:sz w:val="20"/>
                <w:szCs w:val="20"/>
                <w:lang w:val="fr-FR"/>
              </w:rPr>
              <w:t> </w:t>
            </w:r>
            <w:r w:rsidRPr="000D720A">
              <w:rPr>
                <w:b/>
                <w:bCs/>
                <w:i/>
                <w:iCs/>
                <w:sz w:val="20"/>
                <w:szCs w:val="20"/>
                <w:lang w:val="fr-FR"/>
              </w:rPr>
              <w:t>000</w:t>
            </w:r>
            <w:r w:rsidR="00285A18">
              <w:rPr>
                <w:b/>
                <w:bCs/>
                <w:i/>
                <w:iCs/>
                <w:sz w:val="20"/>
                <w:szCs w:val="20"/>
                <w:lang w:val="fr-FR"/>
              </w:rPr>
              <w:t> </w:t>
            </w:r>
            <w:r w:rsidRPr="000D720A">
              <w:rPr>
                <w:b/>
                <w:bCs/>
                <w:i/>
                <w:iCs/>
                <w:sz w:val="20"/>
                <w:szCs w:val="20"/>
                <w:lang w:val="fr-FR"/>
              </w:rPr>
              <w:t>$US)</w:t>
            </w:r>
          </w:p>
        </w:tc>
      </w:tr>
      <w:tr w:rsidR="00ED6DC9" w:rsidRPr="009306D2" w14:paraId="66B5AF2B" w14:textId="77777777" w:rsidTr="00424587">
        <w:trPr>
          <w:trHeight w:val="174"/>
        </w:trPr>
        <w:tc>
          <w:tcPr>
            <w:tcW w:w="3305" w:type="pct"/>
          </w:tcPr>
          <w:p w14:paraId="079029DD" w14:textId="3A383963" w:rsidR="00E53023" w:rsidRPr="000D720A" w:rsidRDefault="007A269E" w:rsidP="00A86912">
            <w:pPr>
              <w:shd w:val="clear" w:color="auto" w:fill="FFFFFF" w:themeFill="background1"/>
              <w:spacing w:before="20" w:after="20"/>
              <w:jc w:val="left"/>
              <w:rPr>
                <w:sz w:val="20"/>
                <w:szCs w:val="20"/>
                <w:highlight w:val="green"/>
                <w:lang w:val="fr-FR"/>
              </w:rPr>
            </w:pPr>
            <w:r w:rsidRPr="000D720A">
              <w:rPr>
                <w:sz w:val="20"/>
                <w:szCs w:val="20"/>
                <w:lang w:val="fr-FR"/>
              </w:rPr>
              <w:t xml:space="preserve">Organiser 13 ateliers pour </w:t>
            </w:r>
            <w:r w:rsidR="00C13E36" w:rsidRPr="000D720A">
              <w:rPr>
                <w:sz w:val="20"/>
                <w:szCs w:val="20"/>
                <w:lang w:val="fr-FR"/>
              </w:rPr>
              <w:t xml:space="preserve">former </w:t>
            </w:r>
            <w:r w:rsidR="00F4307A" w:rsidRPr="000D720A">
              <w:rPr>
                <w:sz w:val="20"/>
                <w:szCs w:val="20"/>
                <w:lang w:val="fr-FR"/>
              </w:rPr>
              <w:t>et certifier</w:t>
            </w:r>
            <w:r w:rsidR="00800D66" w:rsidRPr="000D720A">
              <w:rPr>
                <w:sz w:val="20"/>
                <w:szCs w:val="20"/>
                <w:lang w:val="fr-FR"/>
              </w:rPr>
              <w:t xml:space="preserve"> 250 </w:t>
            </w:r>
            <w:r w:rsidR="00881A35" w:rsidRPr="000D720A">
              <w:rPr>
                <w:sz w:val="20"/>
                <w:szCs w:val="20"/>
                <w:lang w:val="fr-FR"/>
              </w:rPr>
              <w:t xml:space="preserve">techniciens en réfrigération et climatisation aux pratiques d'entretien améliorées, au contrôle des fuites et </w:t>
            </w:r>
            <w:r w:rsidR="007E2E87" w:rsidRPr="000D720A">
              <w:rPr>
                <w:sz w:val="20"/>
                <w:szCs w:val="20"/>
                <w:lang w:val="fr-FR"/>
              </w:rPr>
              <w:t xml:space="preserve">à l'amélioration </w:t>
            </w:r>
            <w:r w:rsidR="00881A35" w:rsidRPr="000D720A">
              <w:rPr>
                <w:sz w:val="20"/>
                <w:szCs w:val="20"/>
                <w:lang w:val="fr-FR"/>
              </w:rPr>
              <w:t>de la qualité des services</w:t>
            </w:r>
          </w:p>
        </w:tc>
        <w:tc>
          <w:tcPr>
            <w:tcW w:w="848" w:type="pct"/>
          </w:tcPr>
          <w:p w14:paraId="40A2BEDA" w14:textId="6D1B757F" w:rsidR="00ED6DC9" w:rsidRPr="009306D2" w:rsidRDefault="00063A42" w:rsidP="00A86912">
            <w:pPr>
              <w:shd w:val="clear" w:color="auto" w:fill="FFFFFF" w:themeFill="background1"/>
              <w:spacing w:before="20" w:after="20"/>
              <w:jc w:val="right"/>
              <w:rPr>
                <w:sz w:val="20"/>
                <w:szCs w:val="20"/>
              </w:rPr>
            </w:pPr>
            <w:r w:rsidRPr="009306D2">
              <w:rPr>
                <w:sz w:val="20"/>
                <w:szCs w:val="20"/>
              </w:rPr>
              <w:t>149</w:t>
            </w:r>
            <w:r w:rsidR="0008241B" w:rsidRPr="009306D2">
              <w:rPr>
                <w:sz w:val="20"/>
                <w:szCs w:val="20"/>
              </w:rPr>
              <w:t xml:space="preserve"> 000</w:t>
            </w:r>
          </w:p>
        </w:tc>
        <w:tc>
          <w:tcPr>
            <w:tcW w:w="847" w:type="pct"/>
          </w:tcPr>
          <w:p w14:paraId="3E809A8B" w14:textId="6543FF64" w:rsidR="00ED6DC9" w:rsidRPr="009306D2" w:rsidRDefault="00063A42" w:rsidP="00A86912">
            <w:pPr>
              <w:shd w:val="clear" w:color="auto" w:fill="FFFFFF" w:themeFill="background1"/>
              <w:spacing w:before="20" w:after="20"/>
              <w:jc w:val="right"/>
              <w:rPr>
                <w:sz w:val="20"/>
                <w:szCs w:val="20"/>
              </w:rPr>
            </w:pPr>
            <w:r w:rsidRPr="009306D2">
              <w:rPr>
                <w:sz w:val="20"/>
                <w:szCs w:val="20"/>
              </w:rPr>
              <w:t>69</w:t>
            </w:r>
            <w:r w:rsidR="0008241B" w:rsidRPr="009306D2">
              <w:rPr>
                <w:sz w:val="20"/>
                <w:szCs w:val="20"/>
              </w:rPr>
              <w:t xml:space="preserve"> 000</w:t>
            </w:r>
          </w:p>
        </w:tc>
      </w:tr>
      <w:tr w:rsidR="00CE07DA" w:rsidRPr="009306D2" w14:paraId="20BBE9F1" w14:textId="77777777" w:rsidTr="00424587">
        <w:trPr>
          <w:trHeight w:val="174"/>
        </w:trPr>
        <w:tc>
          <w:tcPr>
            <w:tcW w:w="3305" w:type="pct"/>
          </w:tcPr>
          <w:p w14:paraId="707BD7A0" w14:textId="19FE53DF" w:rsidR="00CE07DA" w:rsidRPr="000D720A" w:rsidRDefault="00CE07DA" w:rsidP="00A86912">
            <w:pPr>
              <w:shd w:val="clear" w:color="auto" w:fill="FFFFFF" w:themeFill="background1"/>
              <w:spacing w:before="20" w:after="20"/>
              <w:jc w:val="left"/>
              <w:rPr>
                <w:sz w:val="20"/>
                <w:szCs w:val="20"/>
                <w:lang w:val="fr-FR"/>
              </w:rPr>
            </w:pPr>
            <w:r w:rsidRPr="000D720A">
              <w:rPr>
                <w:sz w:val="20"/>
                <w:szCs w:val="20"/>
                <w:lang w:val="fr-FR"/>
              </w:rPr>
              <w:t>Approvisionner les centres de formation en outils spécialisés et en équipements d'entretien portables</w:t>
            </w:r>
            <w:r w:rsidR="00E429D5" w:rsidRPr="009306D2">
              <w:rPr>
                <w:rStyle w:val="FootnoteReference"/>
                <w:sz w:val="20"/>
                <w:szCs w:val="20"/>
              </w:rPr>
              <w:footnoteReference w:id="6"/>
            </w:r>
            <w:r w:rsidRPr="000D720A">
              <w:rPr>
                <w:sz w:val="20"/>
                <w:szCs w:val="20"/>
                <w:lang w:val="fr-FR"/>
              </w:rPr>
              <w:t xml:space="preserve"> pour répondre aux normes nationales de certification</w:t>
            </w:r>
          </w:p>
        </w:tc>
        <w:tc>
          <w:tcPr>
            <w:tcW w:w="848" w:type="pct"/>
          </w:tcPr>
          <w:p w14:paraId="5A0C0358" w14:textId="191369A7" w:rsidR="00CE07DA" w:rsidRPr="009306D2" w:rsidRDefault="00A81402" w:rsidP="00A86912">
            <w:pPr>
              <w:shd w:val="clear" w:color="auto" w:fill="FFFFFF" w:themeFill="background1"/>
              <w:spacing w:before="20" w:after="20"/>
              <w:jc w:val="right"/>
              <w:rPr>
                <w:sz w:val="20"/>
                <w:szCs w:val="20"/>
              </w:rPr>
            </w:pPr>
            <w:r w:rsidRPr="009306D2">
              <w:rPr>
                <w:sz w:val="20"/>
                <w:szCs w:val="20"/>
              </w:rPr>
              <w:t>33</w:t>
            </w:r>
            <w:r w:rsidR="00AA3693" w:rsidRPr="009306D2">
              <w:rPr>
                <w:sz w:val="20"/>
                <w:szCs w:val="20"/>
              </w:rPr>
              <w:t xml:space="preserve"> 000</w:t>
            </w:r>
          </w:p>
        </w:tc>
        <w:tc>
          <w:tcPr>
            <w:tcW w:w="847" w:type="pct"/>
          </w:tcPr>
          <w:p w14:paraId="19E9284E" w14:textId="606FE3F1" w:rsidR="00CE07DA" w:rsidRPr="009306D2" w:rsidRDefault="00063A42" w:rsidP="00A86912">
            <w:pPr>
              <w:shd w:val="clear" w:color="auto" w:fill="FFFFFF" w:themeFill="background1"/>
              <w:spacing w:before="20" w:after="20"/>
              <w:jc w:val="right"/>
              <w:rPr>
                <w:sz w:val="20"/>
                <w:szCs w:val="20"/>
              </w:rPr>
            </w:pPr>
            <w:r w:rsidRPr="009306D2">
              <w:rPr>
                <w:sz w:val="20"/>
                <w:szCs w:val="20"/>
              </w:rPr>
              <w:t>33 000</w:t>
            </w:r>
          </w:p>
        </w:tc>
      </w:tr>
      <w:tr w:rsidR="00EE5868" w:rsidRPr="009F5597" w14:paraId="5950BDD6" w14:textId="77777777" w:rsidTr="00902326">
        <w:trPr>
          <w:trHeight w:val="283"/>
        </w:trPr>
        <w:tc>
          <w:tcPr>
            <w:tcW w:w="5000" w:type="pct"/>
            <w:gridSpan w:val="3"/>
          </w:tcPr>
          <w:p w14:paraId="19B1E952" w14:textId="05905918" w:rsidR="00EE5868" w:rsidRPr="009F5597" w:rsidRDefault="00EE5868" w:rsidP="00A86912">
            <w:pPr>
              <w:keepNext/>
              <w:shd w:val="clear" w:color="auto" w:fill="FFFFFF" w:themeFill="background1"/>
              <w:spacing w:before="20" w:after="20"/>
              <w:jc w:val="left"/>
              <w:rPr>
                <w:b/>
                <w:bCs/>
                <w:i/>
                <w:iCs/>
                <w:sz w:val="20"/>
                <w:szCs w:val="20"/>
              </w:rPr>
            </w:pPr>
            <w:r w:rsidRPr="009F5597">
              <w:rPr>
                <w:b/>
                <w:bCs/>
                <w:i/>
                <w:iCs/>
                <w:sz w:val="20"/>
                <w:szCs w:val="20"/>
              </w:rPr>
              <w:t>Sensibilisation (10 000 $US)</w:t>
            </w:r>
          </w:p>
        </w:tc>
      </w:tr>
      <w:tr w:rsidR="00693958" w:rsidRPr="009306D2" w14:paraId="18CC3F20" w14:textId="77777777" w:rsidTr="00424587">
        <w:trPr>
          <w:trHeight w:val="174"/>
        </w:trPr>
        <w:tc>
          <w:tcPr>
            <w:tcW w:w="3305" w:type="pct"/>
          </w:tcPr>
          <w:p w14:paraId="3D232540" w14:textId="3254F877" w:rsidR="00693958" w:rsidRPr="000D720A" w:rsidRDefault="00693958" w:rsidP="00A86912">
            <w:pPr>
              <w:shd w:val="clear" w:color="auto" w:fill="FFFFFF" w:themeFill="background1"/>
              <w:spacing w:before="20" w:after="20"/>
              <w:jc w:val="left"/>
              <w:rPr>
                <w:sz w:val="20"/>
                <w:szCs w:val="20"/>
                <w:lang w:val="fr-FR"/>
              </w:rPr>
            </w:pPr>
            <w:r w:rsidRPr="000D720A">
              <w:rPr>
                <w:sz w:val="20"/>
                <w:szCs w:val="20"/>
                <w:lang w:val="fr-FR"/>
              </w:rPr>
              <w:t>Poursuivre et étendre les campagnes de sensibilisation sur l'interdiction des HCFC, la maîtrise des SAO et la réduction des fuites</w:t>
            </w:r>
          </w:p>
        </w:tc>
        <w:tc>
          <w:tcPr>
            <w:tcW w:w="848" w:type="pct"/>
          </w:tcPr>
          <w:p w14:paraId="0858E564" w14:textId="38417FF8" w:rsidR="00693958" w:rsidRPr="009306D2" w:rsidRDefault="00693958" w:rsidP="00A86912">
            <w:pPr>
              <w:shd w:val="clear" w:color="auto" w:fill="FFFFFF" w:themeFill="background1"/>
              <w:spacing w:before="20" w:after="20"/>
              <w:jc w:val="right"/>
              <w:rPr>
                <w:sz w:val="20"/>
                <w:szCs w:val="20"/>
              </w:rPr>
            </w:pPr>
            <w:r w:rsidRPr="009306D2">
              <w:rPr>
                <w:sz w:val="20"/>
                <w:szCs w:val="20"/>
              </w:rPr>
              <w:t>4 000</w:t>
            </w:r>
          </w:p>
        </w:tc>
        <w:tc>
          <w:tcPr>
            <w:tcW w:w="847" w:type="pct"/>
          </w:tcPr>
          <w:p w14:paraId="5564D856" w14:textId="16FA7E6C" w:rsidR="00693958" w:rsidRPr="009306D2" w:rsidRDefault="00693958" w:rsidP="00A86912">
            <w:pPr>
              <w:shd w:val="clear" w:color="auto" w:fill="FFFFFF" w:themeFill="background1"/>
              <w:spacing w:before="20" w:after="20"/>
              <w:jc w:val="right"/>
              <w:rPr>
                <w:sz w:val="20"/>
                <w:szCs w:val="20"/>
              </w:rPr>
            </w:pPr>
            <w:r w:rsidRPr="009306D2">
              <w:rPr>
                <w:sz w:val="20"/>
                <w:szCs w:val="20"/>
              </w:rPr>
              <w:t>4 000</w:t>
            </w:r>
          </w:p>
        </w:tc>
      </w:tr>
      <w:tr w:rsidR="00693958" w:rsidRPr="009306D2" w14:paraId="3C13A67C" w14:textId="77777777" w:rsidTr="00424587">
        <w:trPr>
          <w:trHeight w:val="174"/>
        </w:trPr>
        <w:tc>
          <w:tcPr>
            <w:tcW w:w="3305" w:type="pct"/>
          </w:tcPr>
          <w:p w14:paraId="4F4169A9" w14:textId="7C5CB386" w:rsidR="00693958" w:rsidRPr="000D720A" w:rsidRDefault="00693958" w:rsidP="00A86912">
            <w:pPr>
              <w:shd w:val="clear" w:color="auto" w:fill="FFFFFF" w:themeFill="background1"/>
              <w:spacing w:before="20" w:after="20"/>
              <w:jc w:val="left"/>
              <w:rPr>
                <w:sz w:val="20"/>
                <w:szCs w:val="20"/>
                <w:lang w:val="fr-FR"/>
              </w:rPr>
            </w:pPr>
            <w:r w:rsidRPr="000D720A">
              <w:rPr>
                <w:sz w:val="20"/>
                <w:szCs w:val="20"/>
                <w:lang w:val="fr-FR"/>
              </w:rPr>
              <w:t>Mener une campagne à l'intention des utilisateurs finaux sur les produits et équipements sans SAO</w:t>
            </w:r>
          </w:p>
        </w:tc>
        <w:tc>
          <w:tcPr>
            <w:tcW w:w="848" w:type="pct"/>
          </w:tcPr>
          <w:p w14:paraId="1B7F54A2" w14:textId="78849AB1" w:rsidR="00693958" w:rsidRPr="009306D2" w:rsidRDefault="00693958" w:rsidP="00A86912">
            <w:pPr>
              <w:shd w:val="clear" w:color="auto" w:fill="FFFFFF" w:themeFill="background1"/>
              <w:spacing w:before="20" w:after="20"/>
              <w:jc w:val="right"/>
              <w:rPr>
                <w:sz w:val="20"/>
                <w:szCs w:val="20"/>
              </w:rPr>
            </w:pPr>
            <w:r w:rsidRPr="009306D2">
              <w:rPr>
                <w:sz w:val="20"/>
                <w:szCs w:val="20"/>
              </w:rPr>
              <w:t>3 500</w:t>
            </w:r>
          </w:p>
        </w:tc>
        <w:tc>
          <w:tcPr>
            <w:tcW w:w="847" w:type="pct"/>
          </w:tcPr>
          <w:p w14:paraId="7EDE9554" w14:textId="397DA472" w:rsidR="00693958" w:rsidRPr="009306D2" w:rsidRDefault="00693958" w:rsidP="00A86912">
            <w:pPr>
              <w:shd w:val="clear" w:color="auto" w:fill="FFFFFF" w:themeFill="background1"/>
              <w:spacing w:before="20" w:after="20"/>
              <w:jc w:val="right"/>
              <w:rPr>
                <w:sz w:val="20"/>
                <w:szCs w:val="20"/>
              </w:rPr>
            </w:pPr>
            <w:r w:rsidRPr="009306D2">
              <w:rPr>
                <w:sz w:val="20"/>
                <w:szCs w:val="20"/>
              </w:rPr>
              <w:t>3 500</w:t>
            </w:r>
          </w:p>
        </w:tc>
      </w:tr>
      <w:tr w:rsidR="00693958" w:rsidRPr="009306D2" w14:paraId="573DF6C8" w14:textId="77777777" w:rsidTr="00424587">
        <w:trPr>
          <w:trHeight w:val="174"/>
        </w:trPr>
        <w:tc>
          <w:tcPr>
            <w:tcW w:w="3305" w:type="pct"/>
          </w:tcPr>
          <w:p w14:paraId="715B6790" w14:textId="548BDE8A" w:rsidR="00693958" w:rsidRPr="000D720A" w:rsidRDefault="00693958" w:rsidP="00A86912">
            <w:pPr>
              <w:shd w:val="clear" w:color="auto" w:fill="FFFFFF" w:themeFill="background1"/>
              <w:spacing w:before="20" w:after="20"/>
              <w:jc w:val="left"/>
              <w:rPr>
                <w:sz w:val="20"/>
                <w:szCs w:val="20"/>
                <w:lang w:val="fr-FR"/>
              </w:rPr>
            </w:pPr>
            <w:r w:rsidRPr="000D720A">
              <w:rPr>
                <w:sz w:val="20"/>
                <w:szCs w:val="20"/>
                <w:lang w:val="fr-FR"/>
              </w:rPr>
              <w:t>Organiser un atelier de renforcement de la capacité à l'intention des utilisateurs finaux sur la sécurité et les avantages des technologies de substitution</w:t>
            </w:r>
          </w:p>
        </w:tc>
        <w:tc>
          <w:tcPr>
            <w:tcW w:w="848" w:type="pct"/>
          </w:tcPr>
          <w:p w14:paraId="5AA10163" w14:textId="38F70C5A" w:rsidR="00693958" w:rsidRPr="009306D2" w:rsidRDefault="00693958" w:rsidP="00A86912">
            <w:pPr>
              <w:shd w:val="clear" w:color="auto" w:fill="FFFFFF" w:themeFill="background1"/>
              <w:spacing w:before="20" w:after="20"/>
              <w:jc w:val="right"/>
              <w:rPr>
                <w:sz w:val="20"/>
                <w:szCs w:val="20"/>
              </w:rPr>
            </w:pPr>
            <w:r w:rsidRPr="009306D2">
              <w:rPr>
                <w:sz w:val="20"/>
                <w:szCs w:val="20"/>
              </w:rPr>
              <w:t>2 500</w:t>
            </w:r>
          </w:p>
        </w:tc>
        <w:tc>
          <w:tcPr>
            <w:tcW w:w="847" w:type="pct"/>
          </w:tcPr>
          <w:p w14:paraId="6DBF1964" w14:textId="27556FDB" w:rsidR="00693958" w:rsidRPr="009306D2" w:rsidRDefault="00693958" w:rsidP="00A86912">
            <w:pPr>
              <w:shd w:val="clear" w:color="auto" w:fill="FFFFFF" w:themeFill="background1"/>
              <w:spacing w:before="20" w:after="20"/>
              <w:jc w:val="right"/>
              <w:rPr>
                <w:sz w:val="20"/>
                <w:szCs w:val="20"/>
              </w:rPr>
            </w:pPr>
            <w:r w:rsidRPr="009306D2">
              <w:rPr>
                <w:sz w:val="20"/>
                <w:szCs w:val="20"/>
              </w:rPr>
              <w:t>2 500</w:t>
            </w:r>
          </w:p>
        </w:tc>
      </w:tr>
      <w:tr w:rsidR="001B153C" w:rsidRPr="009F5597" w14:paraId="2267AFF3" w14:textId="77777777" w:rsidTr="00902326">
        <w:trPr>
          <w:trHeight w:val="283"/>
        </w:trPr>
        <w:tc>
          <w:tcPr>
            <w:tcW w:w="5000" w:type="pct"/>
            <w:gridSpan w:val="3"/>
            <w:tcBorders>
              <w:bottom w:val="single" w:sz="4" w:space="0" w:color="auto"/>
            </w:tcBorders>
          </w:tcPr>
          <w:p w14:paraId="4C884263" w14:textId="2E539D49" w:rsidR="001B153C" w:rsidRPr="009F5597" w:rsidRDefault="001B153C" w:rsidP="00A86912">
            <w:pPr>
              <w:keepNext/>
              <w:shd w:val="clear" w:color="auto" w:fill="FFFFFF" w:themeFill="background1"/>
              <w:spacing w:before="20" w:after="20"/>
              <w:jc w:val="left"/>
              <w:rPr>
                <w:b/>
                <w:bCs/>
                <w:i/>
                <w:iCs/>
                <w:sz w:val="20"/>
                <w:szCs w:val="20"/>
              </w:rPr>
            </w:pPr>
            <w:r w:rsidRPr="009F5597">
              <w:rPr>
                <w:b/>
                <w:bCs/>
                <w:i/>
                <w:iCs/>
                <w:sz w:val="20"/>
                <w:szCs w:val="20"/>
              </w:rPr>
              <w:t>UGP (33 000 $US)</w:t>
            </w:r>
          </w:p>
        </w:tc>
      </w:tr>
      <w:tr w:rsidR="001A3B91" w:rsidRPr="00AD5BD7" w14:paraId="1AA5DB45" w14:textId="77777777" w:rsidTr="00424587">
        <w:trPr>
          <w:trHeight w:val="140"/>
        </w:trPr>
        <w:tc>
          <w:tcPr>
            <w:tcW w:w="3305" w:type="pct"/>
            <w:tcBorders>
              <w:bottom w:val="single" w:sz="4" w:space="0" w:color="auto"/>
            </w:tcBorders>
          </w:tcPr>
          <w:p w14:paraId="497A411C" w14:textId="3DC4067F" w:rsidR="001A3B91" w:rsidRPr="000D720A" w:rsidRDefault="000E4063" w:rsidP="00A86912">
            <w:pPr>
              <w:keepNext/>
              <w:shd w:val="clear" w:color="auto" w:fill="FFFFFF" w:themeFill="background1"/>
              <w:spacing w:before="20" w:after="20"/>
              <w:jc w:val="left"/>
              <w:rPr>
                <w:sz w:val="20"/>
                <w:szCs w:val="20"/>
                <w:lang w:val="fr-FR"/>
              </w:rPr>
            </w:pPr>
            <w:r w:rsidRPr="000D720A">
              <w:rPr>
                <w:sz w:val="20"/>
                <w:szCs w:val="20"/>
                <w:lang w:val="fr-FR"/>
              </w:rPr>
              <w:t xml:space="preserve">Activités </w:t>
            </w:r>
            <w:r w:rsidR="0069673F" w:rsidRPr="000D720A">
              <w:rPr>
                <w:sz w:val="20"/>
                <w:szCs w:val="20"/>
                <w:lang w:val="fr-FR"/>
              </w:rPr>
              <w:t xml:space="preserve">de mise en œuvre et de suivi du projet </w:t>
            </w:r>
            <w:r w:rsidRPr="000D720A">
              <w:rPr>
                <w:sz w:val="20"/>
                <w:szCs w:val="20"/>
                <w:lang w:val="fr-FR"/>
              </w:rPr>
              <w:t>(voir paragraphe</w:t>
            </w:r>
            <w:r w:rsidR="009E64E0" w:rsidRPr="000D720A">
              <w:rPr>
                <w:sz w:val="20"/>
                <w:szCs w:val="20"/>
                <w:lang w:val="fr-FR"/>
              </w:rPr>
              <w:t xml:space="preserve"> 20</w:t>
            </w:r>
            <w:r w:rsidRPr="000D720A">
              <w:rPr>
                <w:sz w:val="20"/>
                <w:szCs w:val="20"/>
                <w:lang w:val="fr-FR"/>
              </w:rPr>
              <w:t>)</w:t>
            </w:r>
          </w:p>
        </w:tc>
        <w:tc>
          <w:tcPr>
            <w:tcW w:w="848" w:type="pct"/>
          </w:tcPr>
          <w:p w14:paraId="7220B3F3" w14:textId="14BB629F" w:rsidR="001A3B91" w:rsidRPr="00AD5BD7" w:rsidRDefault="001B153C" w:rsidP="00A86912">
            <w:pPr>
              <w:shd w:val="clear" w:color="auto" w:fill="FFFFFF" w:themeFill="background1"/>
              <w:spacing w:before="20" w:after="20"/>
              <w:jc w:val="right"/>
              <w:rPr>
                <w:sz w:val="20"/>
                <w:szCs w:val="20"/>
              </w:rPr>
            </w:pPr>
            <w:r w:rsidRPr="00AD5BD7">
              <w:rPr>
                <w:sz w:val="20"/>
                <w:szCs w:val="20"/>
              </w:rPr>
              <w:t>33 000</w:t>
            </w:r>
          </w:p>
        </w:tc>
        <w:tc>
          <w:tcPr>
            <w:tcW w:w="847" w:type="pct"/>
          </w:tcPr>
          <w:p w14:paraId="6BA456E1" w14:textId="4533A69C" w:rsidR="001A3B91" w:rsidRPr="00AD5BD7" w:rsidRDefault="001B153C" w:rsidP="00A86912">
            <w:pPr>
              <w:shd w:val="clear" w:color="auto" w:fill="FFFFFF" w:themeFill="background1"/>
              <w:spacing w:before="20" w:after="20"/>
              <w:jc w:val="right"/>
              <w:rPr>
                <w:sz w:val="20"/>
                <w:szCs w:val="20"/>
              </w:rPr>
            </w:pPr>
            <w:r w:rsidRPr="00AD5BD7">
              <w:rPr>
                <w:sz w:val="20"/>
                <w:szCs w:val="20"/>
              </w:rPr>
              <w:t>23 000</w:t>
            </w:r>
          </w:p>
        </w:tc>
      </w:tr>
      <w:tr w:rsidR="00533330" w:rsidRPr="00AD5BD7" w14:paraId="7F22159F" w14:textId="77777777" w:rsidTr="00902326">
        <w:trPr>
          <w:trHeight w:val="283"/>
        </w:trPr>
        <w:tc>
          <w:tcPr>
            <w:tcW w:w="3305" w:type="pct"/>
            <w:tcBorders>
              <w:top w:val="single" w:sz="4" w:space="0" w:color="auto"/>
              <w:left w:val="single" w:sz="4" w:space="0" w:color="auto"/>
              <w:bottom w:val="single" w:sz="4" w:space="0" w:color="auto"/>
              <w:right w:val="nil"/>
            </w:tcBorders>
          </w:tcPr>
          <w:p w14:paraId="3CB0D7AF" w14:textId="77777777" w:rsidR="00533330" w:rsidRPr="00AD5BD7" w:rsidRDefault="00533330" w:rsidP="00A86912">
            <w:pPr>
              <w:spacing w:before="20" w:after="20"/>
              <w:jc w:val="left"/>
              <w:rPr>
                <w:b/>
                <w:sz w:val="20"/>
              </w:rPr>
            </w:pPr>
            <w:r w:rsidRPr="00AD5BD7">
              <w:rPr>
                <w:b/>
                <w:bCs/>
                <w:sz w:val="20"/>
                <w:szCs w:val="20"/>
              </w:rPr>
              <w:t>Total</w:t>
            </w:r>
          </w:p>
        </w:tc>
        <w:tc>
          <w:tcPr>
            <w:tcW w:w="848" w:type="pct"/>
            <w:tcBorders>
              <w:left w:val="single" w:sz="4" w:space="0" w:color="auto"/>
            </w:tcBorders>
          </w:tcPr>
          <w:p w14:paraId="6044D1C0" w14:textId="3D0620DA" w:rsidR="00533330" w:rsidRPr="00AD5BD7" w:rsidRDefault="007B0C20" w:rsidP="00A86912">
            <w:pPr>
              <w:shd w:val="clear" w:color="auto" w:fill="FFFFFF" w:themeFill="background1"/>
              <w:spacing w:before="20" w:after="20"/>
              <w:jc w:val="right"/>
              <w:rPr>
                <w:b/>
                <w:bCs/>
                <w:sz w:val="20"/>
                <w:szCs w:val="20"/>
              </w:rPr>
            </w:pPr>
            <w:r w:rsidRPr="00AD5BD7">
              <w:rPr>
                <w:b/>
                <w:bCs/>
                <w:sz w:val="20"/>
                <w:szCs w:val="20"/>
              </w:rPr>
              <w:t>240 000</w:t>
            </w:r>
          </w:p>
        </w:tc>
        <w:tc>
          <w:tcPr>
            <w:tcW w:w="847" w:type="pct"/>
          </w:tcPr>
          <w:p w14:paraId="4B2FAD8F" w14:textId="4904AEE2" w:rsidR="00533330" w:rsidRPr="00AD5BD7" w:rsidRDefault="005A3650" w:rsidP="00A86912">
            <w:pPr>
              <w:shd w:val="clear" w:color="auto" w:fill="FFFFFF" w:themeFill="background1"/>
              <w:spacing w:before="20" w:after="20"/>
              <w:jc w:val="right"/>
              <w:rPr>
                <w:b/>
                <w:bCs/>
                <w:sz w:val="20"/>
                <w:szCs w:val="20"/>
              </w:rPr>
            </w:pPr>
            <w:r w:rsidRPr="00AD5BD7">
              <w:rPr>
                <w:b/>
                <w:bCs/>
                <w:sz w:val="20"/>
                <w:szCs w:val="20"/>
              </w:rPr>
              <w:t>145 000</w:t>
            </w:r>
          </w:p>
        </w:tc>
      </w:tr>
    </w:tbl>
    <w:p w14:paraId="63C330E3" w14:textId="77777777" w:rsidR="00563DA8" w:rsidRPr="000D720A" w:rsidRDefault="00563DA8" w:rsidP="00191A59">
      <w:pPr>
        <w:keepNext/>
        <w:spacing w:before="240" w:after="240"/>
        <w:rPr>
          <w:i/>
          <w:iCs/>
          <w:lang w:val="fr-FR"/>
        </w:rPr>
      </w:pPr>
      <w:bookmarkStart w:id="13" w:name="_Hlk126915749"/>
      <w:bookmarkEnd w:id="12"/>
      <w:r w:rsidRPr="000D720A">
        <w:rPr>
          <w:i/>
          <w:iCs/>
          <w:lang w:val="fr-FR"/>
        </w:rPr>
        <w:t>Mise en œuvre et suivi du projet</w:t>
      </w:r>
    </w:p>
    <w:bookmarkEnd w:id="13"/>
    <w:p w14:paraId="316490C0" w14:textId="3BA7276B" w:rsidR="00563DA8" w:rsidRPr="000D720A" w:rsidRDefault="00563DA8" w:rsidP="00A86912">
      <w:pPr>
        <w:pStyle w:val="Heading1"/>
        <w:rPr>
          <w:lang w:val="fr-FR"/>
        </w:rPr>
      </w:pPr>
      <w:r w:rsidRPr="000D720A">
        <w:rPr>
          <w:lang w:val="fr-FR"/>
        </w:rPr>
        <w:t xml:space="preserve">Le système mis en place au cours des phases I et II du PGEH sera maintenu pendant </w:t>
      </w:r>
      <w:r w:rsidR="0070481C" w:rsidRPr="000D720A">
        <w:rPr>
          <w:lang w:val="fr-FR"/>
        </w:rPr>
        <w:t>la phase III</w:t>
      </w:r>
      <w:r w:rsidRPr="000D720A">
        <w:rPr>
          <w:lang w:val="fr-FR"/>
        </w:rPr>
        <w:t xml:space="preserve">, </w:t>
      </w:r>
      <w:r w:rsidR="00B62900" w:rsidRPr="000D720A">
        <w:rPr>
          <w:lang w:val="fr-FR"/>
        </w:rPr>
        <w:t xml:space="preserve">l'UNO </w:t>
      </w:r>
      <w:r w:rsidRPr="000D720A">
        <w:rPr>
          <w:lang w:val="fr-FR"/>
        </w:rPr>
        <w:t xml:space="preserve">et </w:t>
      </w:r>
      <w:r w:rsidR="002239AC" w:rsidRPr="000D720A">
        <w:rPr>
          <w:lang w:val="fr-FR"/>
        </w:rPr>
        <w:t xml:space="preserve">le PNUE </w:t>
      </w:r>
      <w:r w:rsidRPr="000D720A">
        <w:rPr>
          <w:lang w:val="fr-FR"/>
        </w:rPr>
        <w:t>assurant la surveillance des activités, rendant compte des progrès accomplis et collaborant avec les parties prenantes pour réaliser l'élimination progressive des HCFC. Le coût de ces activités s’élève à</w:t>
      </w:r>
      <w:r w:rsidR="006543A2" w:rsidRPr="000D720A">
        <w:rPr>
          <w:lang w:val="fr-FR"/>
        </w:rPr>
        <w:t xml:space="preserve"> 33 000 $US </w:t>
      </w:r>
      <w:r w:rsidRPr="000D720A">
        <w:rPr>
          <w:lang w:val="fr-FR"/>
        </w:rPr>
        <w:t xml:space="preserve">pour </w:t>
      </w:r>
      <w:r w:rsidR="002239AC" w:rsidRPr="000D720A">
        <w:rPr>
          <w:lang w:val="fr-FR"/>
        </w:rPr>
        <w:t>le PNUE</w:t>
      </w:r>
      <w:r w:rsidRPr="000D720A">
        <w:rPr>
          <w:lang w:val="fr-FR"/>
        </w:rPr>
        <w:t xml:space="preserve">, comprenant le personnel de projet et les consultants </w:t>
      </w:r>
      <w:r w:rsidR="00110124">
        <w:rPr>
          <w:lang w:val="fr-FR"/>
        </w:rPr>
        <w:t xml:space="preserve">                        </w:t>
      </w:r>
      <w:r w:rsidR="00C121A5">
        <w:rPr>
          <w:lang w:val="fr-FR"/>
        </w:rPr>
        <w:t xml:space="preserve">  (</w:t>
      </w:r>
      <w:r w:rsidR="0040743A" w:rsidRPr="000D720A">
        <w:rPr>
          <w:lang w:val="fr-FR"/>
        </w:rPr>
        <w:t xml:space="preserve">10 000 </w:t>
      </w:r>
      <w:r w:rsidRPr="000D720A">
        <w:rPr>
          <w:lang w:val="fr-FR"/>
        </w:rPr>
        <w:t xml:space="preserve">$US), </w:t>
      </w:r>
      <w:r w:rsidR="004727C1" w:rsidRPr="000D720A">
        <w:rPr>
          <w:lang w:val="fr-FR"/>
        </w:rPr>
        <w:t xml:space="preserve">la coordination </w:t>
      </w:r>
      <w:r w:rsidR="00C3050D" w:rsidRPr="000D720A">
        <w:rPr>
          <w:lang w:val="fr-FR"/>
        </w:rPr>
        <w:t xml:space="preserve">et </w:t>
      </w:r>
      <w:r w:rsidRPr="000D720A">
        <w:rPr>
          <w:lang w:val="fr-FR"/>
        </w:rPr>
        <w:t>les déplacements (</w:t>
      </w:r>
      <w:r w:rsidR="004727C1" w:rsidRPr="000D720A">
        <w:rPr>
          <w:lang w:val="fr-FR"/>
        </w:rPr>
        <w:t>4</w:t>
      </w:r>
      <w:r w:rsidR="002753C3" w:rsidRPr="000D720A">
        <w:rPr>
          <w:lang w:val="fr-FR"/>
        </w:rPr>
        <w:t xml:space="preserve"> 000 </w:t>
      </w:r>
      <w:r w:rsidRPr="000D720A">
        <w:rPr>
          <w:lang w:val="fr-FR"/>
        </w:rPr>
        <w:t>$US), les réunions et ateliers</w:t>
      </w:r>
      <w:bookmarkStart w:id="14" w:name="_Hlk190692798"/>
      <w:r w:rsidRPr="000D720A">
        <w:rPr>
          <w:lang w:val="fr-FR"/>
        </w:rPr>
        <w:t xml:space="preserve"> (</w:t>
      </w:r>
      <w:r w:rsidR="004727C1" w:rsidRPr="000D720A">
        <w:rPr>
          <w:lang w:val="fr-FR"/>
        </w:rPr>
        <w:t xml:space="preserve">3 000 </w:t>
      </w:r>
      <w:r w:rsidRPr="000D720A">
        <w:rPr>
          <w:lang w:val="fr-FR"/>
        </w:rPr>
        <w:t>$US)</w:t>
      </w:r>
      <w:bookmarkEnd w:id="14"/>
      <w:r w:rsidRPr="000D720A">
        <w:rPr>
          <w:lang w:val="fr-FR"/>
        </w:rPr>
        <w:t xml:space="preserve">, </w:t>
      </w:r>
      <w:r w:rsidR="00705BC5" w:rsidRPr="000D720A">
        <w:rPr>
          <w:lang w:val="fr-FR"/>
        </w:rPr>
        <w:t xml:space="preserve">la vérification </w:t>
      </w:r>
      <w:r w:rsidR="0026124F" w:rsidRPr="000D720A">
        <w:rPr>
          <w:lang w:val="fr-FR"/>
        </w:rPr>
        <w:t xml:space="preserve">de la consommation </w:t>
      </w:r>
      <w:r w:rsidR="00705BC5" w:rsidRPr="000D720A">
        <w:rPr>
          <w:lang w:val="fr-FR"/>
        </w:rPr>
        <w:t xml:space="preserve">(10 000 $US), </w:t>
      </w:r>
      <w:r w:rsidR="00050438" w:rsidRPr="000D720A">
        <w:rPr>
          <w:lang w:val="fr-FR"/>
        </w:rPr>
        <w:t xml:space="preserve">les coûts d'exécution </w:t>
      </w:r>
      <w:r w:rsidRPr="000D720A">
        <w:rPr>
          <w:lang w:val="fr-FR"/>
        </w:rPr>
        <w:t>(</w:t>
      </w:r>
      <w:r w:rsidR="00006F0E" w:rsidRPr="000D720A">
        <w:rPr>
          <w:lang w:val="fr-FR"/>
        </w:rPr>
        <w:t>4</w:t>
      </w:r>
      <w:r w:rsidR="00C121A5">
        <w:rPr>
          <w:lang w:val="fr-FR"/>
        </w:rPr>
        <w:t xml:space="preserve"> </w:t>
      </w:r>
      <w:r w:rsidR="00705BC5" w:rsidRPr="000D720A">
        <w:rPr>
          <w:lang w:val="fr-FR"/>
        </w:rPr>
        <w:t xml:space="preserve">000 </w:t>
      </w:r>
      <w:r w:rsidRPr="000D720A">
        <w:rPr>
          <w:lang w:val="fr-FR"/>
        </w:rPr>
        <w:t>$US)</w:t>
      </w:r>
      <w:r w:rsidR="004727C1" w:rsidRPr="000D720A">
        <w:rPr>
          <w:lang w:val="fr-FR"/>
        </w:rPr>
        <w:t xml:space="preserve">, et frais divers </w:t>
      </w:r>
      <w:r w:rsidR="00110124">
        <w:rPr>
          <w:lang w:val="fr-FR"/>
        </w:rPr>
        <w:t xml:space="preserve">                                </w:t>
      </w:r>
      <w:r w:rsidR="004727C1" w:rsidRPr="000D720A">
        <w:rPr>
          <w:lang w:val="fr-FR"/>
        </w:rPr>
        <w:t>(2 000</w:t>
      </w:r>
      <w:r w:rsidR="00110124">
        <w:rPr>
          <w:lang w:val="fr-FR"/>
        </w:rPr>
        <w:t xml:space="preserve"> </w:t>
      </w:r>
      <w:r w:rsidR="00110124" w:rsidRPr="00110124">
        <w:rPr>
          <w:lang w:val="fr-FR"/>
        </w:rPr>
        <w:t>$US</w:t>
      </w:r>
      <w:r w:rsidR="004727C1" w:rsidRPr="000D720A">
        <w:rPr>
          <w:lang w:val="fr-FR"/>
        </w:rPr>
        <w:t>)</w:t>
      </w:r>
      <w:r w:rsidRPr="000D720A">
        <w:rPr>
          <w:lang w:val="fr-FR"/>
        </w:rPr>
        <w:t>.</w:t>
      </w:r>
    </w:p>
    <w:p w14:paraId="4445A90C" w14:textId="03EDED16" w:rsidR="00563DA8" w:rsidRPr="000D720A" w:rsidRDefault="00563DA8" w:rsidP="00A86912">
      <w:pPr>
        <w:keepNext/>
        <w:spacing w:after="240"/>
        <w:outlineLvl w:val="0"/>
        <w:rPr>
          <w:u w:val="single"/>
          <w:lang w:val="fr-FR"/>
        </w:rPr>
      </w:pPr>
      <w:bookmarkStart w:id="15" w:name="_Hlk126915819"/>
      <w:r w:rsidRPr="000D720A">
        <w:rPr>
          <w:u w:val="single"/>
          <w:lang w:val="fr-FR"/>
        </w:rPr>
        <w:t xml:space="preserve">Coût total de </w:t>
      </w:r>
      <w:r w:rsidR="0070481C" w:rsidRPr="000D720A">
        <w:rPr>
          <w:u w:val="single"/>
          <w:lang w:val="fr-FR"/>
        </w:rPr>
        <w:t xml:space="preserve">la phase III </w:t>
      </w:r>
      <w:r w:rsidRPr="000D720A">
        <w:rPr>
          <w:u w:val="single"/>
          <w:lang w:val="fr-FR"/>
        </w:rPr>
        <w:t>du plan de gestion de l'élimination des HCFC</w:t>
      </w:r>
    </w:p>
    <w:bookmarkEnd w:id="15"/>
    <w:p w14:paraId="3F73097A" w14:textId="01067AEE" w:rsidR="00563DA8" w:rsidRPr="000D720A" w:rsidRDefault="00563DA8" w:rsidP="00A86912">
      <w:pPr>
        <w:pStyle w:val="Heading1"/>
        <w:rPr>
          <w:lang w:val="fr-FR"/>
        </w:rPr>
      </w:pPr>
      <w:r w:rsidRPr="000D720A">
        <w:rPr>
          <w:lang w:val="fr-FR"/>
        </w:rPr>
        <w:t>Le coût total de la</w:t>
      </w:r>
      <w:r w:rsidR="0070481C" w:rsidRPr="000D720A">
        <w:rPr>
          <w:lang w:val="fr-FR"/>
        </w:rPr>
        <w:t xml:space="preserve"> phase III </w:t>
      </w:r>
      <w:r w:rsidRPr="000D720A">
        <w:rPr>
          <w:lang w:val="fr-FR"/>
        </w:rPr>
        <w:t xml:space="preserve">du PGEH pour </w:t>
      </w:r>
      <w:r w:rsidR="008079DC" w:rsidRPr="000D720A">
        <w:rPr>
          <w:lang w:val="fr-FR"/>
        </w:rPr>
        <w:t xml:space="preserve">Bahreïn </w:t>
      </w:r>
      <w:r w:rsidRPr="000D720A">
        <w:rPr>
          <w:lang w:val="fr-FR"/>
        </w:rPr>
        <w:t>a été estimé à</w:t>
      </w:r>
      <w:r w:rsidR="00B741DC" w:rsidRPr="000D720A">
        <w:rPr>
          <w:lang w:val="fr-FR"/>
        </w:rPr>
        <w:t xml:space="preserve"> 240 000 $</w:t>
      </w:r>
      <w:r w:rsidRPr="000D720A">
        <w:rPr>
          <w:lang w:val="fr-FR"/>
        </w:rPr>
        <w:t>US (coûts d'appui d'agence en sus), conformément à la présentation initiale, pour atteindre une réduction de 100 % d'ici 2030. Les activités proposées et la ventilation des coûts sont résumées dans le tableau</w:t>
      </w:r>
      <w:r w:rsidR="00122FB4" w:rsidRPr="000D720A">
        <w:rPr>
          <w:lang w:val="fr-FR"/>
        </w:rPr>
        <w:t xml:space="preserve"> 3 </w:t>
      </w:r>
      <w:r w:rsidRPr="000D720A">
        <w:rPr>
          <w:lang w:val="fr-FR"/>
        </w:rPr>
        <w:t>ci-dessous.</w:t>
      </w:r>
    </w:p>
    <w:p w14:paraId="1E467C5B" w14:textId="282575B5" w:rsidR="00563DA8" w:rsidRPr="000D720A" w:rsidRDefault="00563DA8" w:rsidP="00A86912">
      <w:pPr>
        <w:keepNext/>
        <w:spacing w:before="240" w:after="240"/>
        <w:rPr>
          <w:lang w:val="fr-FR"/>
        </w:rPr>
      </w:pPr>
      <w:bookmarkStart w:id="16" w:name="_Hlk126915832"/>
      <w:r w:rsidRPr="000D720A">
        <w:rPr>
          <w:u w:val="single"/>
          <w:lang w:val="fr-FR"/>
        </w:rPr>
        <w:lastRenderedPageBreak/>
        <w:t>Plan de mise en œuvre de la première tranche de financement de la phase</w:t>
      </w:r>
      <w:r w:rsidR="0070481C" w:rsidRPr="000D720A">
        <w:rPr>
          <w:u w:val="single"/>
          <w:lang w:val="fr-FR"/>
        </w:rPr>
        <w:t xml:space="preserve"> III </w:t>
      </w:r>
      <w:r w:rsidRPr="000D720A">
        <w:rPr>
          <w:u w:val="single"/>
          <w:lang w:val="fr-FR"/>
        </w:rPr>
        <w:t>du PGEH</w:t>
      </w:r>
    </w:p>
    <w:bookmarkEnd w:id="16"/>
    <w:p w14:paraId="111D7DD0" w14:textId="6B1BC8B5" w:rsidR="00563DA8" w:rsidRPr="000D720A" w:rsidRDefault="00563DA8" w:rsidP="00A86912">
      <w:pPr>
        <w:pStyle w:val="Heading1"/>
        <w:rPr>
          <w:lang w:val="fr-FR"/>
        </w:rPr>
      </w:pPr>
      <w:r w:rsidRPr="000D720A">
        <w:rPr>
          <w:lang w:val="fr-FR"/>
        </w:rPr>
        <w:t>La première tranche de financement de la</w:t>
      </w:r>
      <w:r w:rsidR="0070481C" w:rsidRPr="000D720A">
        <w:rPr>
          <w:lang w:val="fr-FR"/>
        </w:rPr>
        <w:t xml:space="preserve"> phase III </w:t>
      </w:r>
      <w:r w:rsidRPr="000D720A">
        <w:rPr>
          <w:lang w:val="fr-FR"/>
        </w:rPr>
        <w:t>du PGEH, pour un montant total de</w:t>
      </w:r>
      <w:r w:rsidR="000D7CF4" w:rsidRPr="000D720A">
        <w:rPr>
          <w:lang w:val="fr-FR"/>
        </w:rPr>
        <w:t xml:space="preserve"> </w:t>
      </w:r>
      <w:r w:rsidR="00766E1C">
        <w:rPr>
          <w:lang w:val="fr-FR"/>
        </w:rPr>
        <w:t xml:space="preserve">                              </w:t>
      </w:r>
      <w:r w:rsidR="000D7CF4" w:rsidRPr="000D720A">
        <w:rPr>
          <w:lang w:val="fr-FR"/>
        </w:rPr>
        <w:t xml:space="preserve">145 000 $US, </w:t>
      </w:r>
      <w:r w:rsidRPr="000D720A">
        <w:rPr>
          <w:lang w:val="fr-FR"/>
        </w:rPr>
        <w:t xml:space="preserve">sera mise en œuvre entre </w:t>
      </w:r>
      <w:r w:rsidR="00926619" w:rsidRPr="000D720A">
        <w:rPr>
          <w:lang w:val="fr-FR"/>
        </w:rPr>
        <w:t xml:space="preserve">juillet 2026 </w:t>
      </w:r>
      <w:r w:rsidRPr="000D720A">
        <w:rPr>
          <w:lang w:val="fr-FR"/>
        </w:rPr>
        <w:t xml:space="preserve">et </w:t>
      </w:r>
      <w:r w:rsidR="00FE471C" w:rsidRPr="000D720A">
        <w:rPr>
          <w:lang w:val="fr-FR"/>
        </w:rPr>
        <w:t>décembre</w:t>
      </w:r>
      <w:r w:rsidR="000D7CF4" w:rsidRPr="000D720A">
        <w:rPr>
          <w:lang w:val="fr-FR"/>
        </w:rPr>
        <w:t xml:space="preserve"> 2028</w:t>
      </w:r>
      <w:r w:rsidRPr="000D720A">
        <w:rPr>
          <w:lang w:val="fr-FR"/>
        </w:rPr>
        <w:t xml:space="preserve">. Des informations détaillées sur les activités </w:t>
      </w:r>
      <w:r w:rsidR="00562B8C" w:rsidRPr="000D720A">
        <w:rPr>
          <w:lang w:val="fr-FR"/>
        </w:rPr>
        <w:t xml:space="preserve">comprises dans </w:t>
      </w:r>
      <w:r w:rsidRPr="000D720A">
        <w:rPr>
          <w:lang w:val="fr-FR"/>
        </w:rPr>
        <w:t xml:space="preserve">la première tranche, </w:t>
      </w:r>
      <w:r w:rsidR="00562B8C" w:rsidRPr="000D720A">
        <w:rPr>
          <w:lang w:val="fr-FR"/>
        </w:rPr>
        <w:t xml:space="preserve">indiquant </w:t>
      </w:r>
      <w:r w:rsidRPr="000D720A">
        <w:rPr>
          <w:lang w:val="fr-FR"/>
        </w:rPr>
        <w:t xml:space="preserve">les ajustements </w:t>
      </w:r>
      <w:r w:rsidR="004B58DB" w:rsidRPr="000D720A">
        <w:rPr>
          <w:lang w:val="fr-FR"/>
        </w:rPr>
        <w:t xml:space="preserve">effectués et le montant des fonds </w:t>
      </w:r>
      <w:r w:rsidR="00773988" w:rsidRPr="000D720A">
        <w:rPr>
          <w:lang w:val="fr-FR"/>
        </w:rPr>
        <w:t>convenu lors du processus d'examen du projet</w:t>
      </w:r>
      <w:r w:rsidRPr="000D720A">
        <w:rPr>
          <w:lang w:val="fr-FR"/>
        </w:rPr>
        <w:t xml:space="preserve">, </w:t>
      </w:r>
      <w:r w:rsidR="0048235B" w:rsidRPr="000D720A">
        <w:rPr>
          <w:lang w:val="fr-FR"/>
        </w:rPr>
        <w:t xml:space="preserve">sont </w:t>
      </w:r>
      <w:r w:rsidRPr="000D720A">
        <w:rPr>
          <w:lang w:val="fr-FR"/>
        </w:rPr>
        <w:t xml:space="preserve">présentées au </w:t>
      </w:r>
      <w:r w:rsidR="00DC2B9B" w:rsidRPr="000D720A">
        <w:rPr>
          <w:lang w:val="fr-FR"/>
        </w:rPr>
        <w:t>paragraphe</w:t>
      </w:r>
      <w:r w:rsidR="009A3653" w:rsidRPr="000D720A">
        <w:rPr>
          <w:lang w:val="fr-FR"/>
        </w:rPr>
        <w:t xml:space="preserve"> 33 </w:t>
      </w:r>
      <w:r w:rsidR="00CB6963" w:rsidRPr="000D720A">
        <w:rPr>
          <w:lang w:val="fr-FR"/>
        </w:rPr>
        <w:t>ci-dessous.</w:t>
      </w:r>
    </w:p>
    <w:p w14:paraId="3370445E" w14:textId="77777777" w:rsidR="00563DA8" w:rsidRPr="000D720A" w:rsidRDefault="00563DA8" w:rsidP="00A86912">
      <w:pPr>
        <w:keepNext/>
        <w:spacing w:before="360" w:after="240"/>
        <w:jc w:val="center"/>
        <w:rPr>
          <w:b/>
          <w:lang w:val="fr-FR"/>
        </w:rPr>
      </w:pPr>
      <w:bookmarkStart w:id="17" w:name="_Hlk126916095"/>
      <w:r w:rsidRPr="000D720A">
        <w:rPr>
          <w:b/>
          <w:lang w:val="fr-FR"/>
        </w:rPr>
        <w:t>OBSERVATIONS ET RECOMMANDATION DU SECRÉTARIAT</w:t>
      </w:r>
    </w:p>
    <w:p w14:paraId="74FB9FA4" w14:textId="77777777" w:rsidR="00563DA8" w:rsidRPr="000D720A" w:rsidRDefault="00563DA8" w:rsidP="00A86912">
      <w:pPr>
        <w:keepNext/>
        <w:spacing w:after="240"/>
        <w:rPr>
          <w:b/>
          <w:lang w:val="fr-FR"/>
        </w:rPr>
      </w:pPr>
      <w:r w:rsidRPr="000D720A">
        <w:rPr>
          <w:b/>
          <w:lang w:val="fr-FR"/>
        </w:rPr>
        <w:t>OBSERVATIONS</w:t>
      </w:r>
    </w:p>
    <w:bookmarkEnd w:id="17"/>
    <w:p w14:paraId="74283A14" w14:textId="15165D6C" w:rsidR="00563DA8" w:rsidRPr="000D720A" w:rsidRDefault="00563DA8" w:rsidP="00A86912">
      <w:pPr>
        <w:pStyle w:val="Heading1"/>
        <w:rPr>
          <w:lang w:val="fr-FR"/>
        </w:rPr>
      </w:pPr>
      <w:r w:rsidRPr="000D720A">
        <w:rPr>
          <w:lang w:val="fr-FR"/>
        </w:rPr>
        <w:t xml:space="preserve">Le secrétariat a examiné </w:t>
      </w:r>
      <w:r w:rsidR="0070481C" w:rsidRPr="000D720A">
        <w:rPr>
          <w:lang w:val="fr-FR"/>
        </w:rPr>
        <w:t xml:space="preserve">la phase III </w:t>
      </w:r>
      <w:r w:rsidRPr="000D720A">
        <w:rPr>
          <w:lang w:val="fr-FR"/>
        </w:rPr>
        <w:t>du PGEH à la lumière des phases I et II, des politiques et lignes directrices du Fonds multilatéral, incluant les critères de financement de l'élimination des HCFC dans le secteur de la consommation pour la phase II des PGEH (décisions 74/50 et 90/31), ainsi que du plan d'activités du Fonds multilatéral pour</w:t>
      </w:r>
      <w:r w:rsidR="002132EE" w:rsidRPr="000D720A">
        <w:rPr>
          <w:lang w:val="fr-FR"/>
        </w:rPr>
        <w:t xml:space="preserve"> la période 2026-2028</w:t>
      </w:r>
      <w:r w:rsidRPr="000D720A">
        <w:rPr>
          <w:lang w:val="fr-FR"/>
        </w:rPr>
        <w:t>.</w:t>
      </w:r>
    </w:p>
    <w:p w14:paraId="450194D9" w14:textId="77777777" w:rsidR="00C84AA6" w:rsidRPr="000D720A" w:rsidRDefault="00C84AA6" w:rsidP="00A86912">
      <w:pPr>
        <w:keepNext/>
        <w:spacing w:after="240"/>
        <w:rPr>
          <w:u w:val="single"/>
          <w:lang w:val="fr-FR"/>
        </w:rPr>
      </w:pPr>
      <w:bookmarkStart w:id="18" w:name="_Hlk126916105"/>
      <w:r w:rsidRPr="000D720A">
        <w:rPr>
          <w:u w:val="single"/>
          <w:lang w:val="fr-FR"/>
        </w:rPr>
        <w:t>État d'avancement de la phase II du PGEH</w:t>
      </w:r>
    </w:p>
    <w:p w14:paraId="240C0D57" w14:textId="77777777" w:rsidR="008014A3" w:rsidRPr="009306D2" w:rsidRDefault="008014A3" w:rsidP="00A86912">
      <w:pPr>
        <w:keepNext/>
        <w:spacing w:after="240"/>
        <w:rPr>
          <w:i/>
        </w:rPr>
      </w:pPr>
      <w:r w:rsidRPr="009306D2">
        <w:rPr>
          <w:i/>
        </w:rPr>
        <w:t>Recyclage, récupération et régénération</w:t>
      </w:r>
    </w:p>
    <w:p w14:paraId="1AEED62A" w14:textId="2A562EB3" w:rsidR="005D76BA" w:rsidRPr="000D720A" w:rsidRDefault="0052047F" w:rsidP="00A86912">
      <w:pPr>
        <w:pStyle w:val="Heading1"/>
        <w:rPr>
          <w:rFonts w:asciiTheme="majorBidi" w:hAnsiTheme="majorBidi" w:cstheme="majorBidi"/>
          <w:lang w:val="fr-FR"/>
        </w:rPr>
      </w:pPr>
      <w:r w:rsidRPr="000D720A">
        <w:rPr>
          <w:rFonts w:asciiTheme="majorBidi" w:hAnsiTheme="majorBidi" w:cstheme="majorBidi"/>
          <w:lang w:val="fr-FR"/>
        </w:rPr>
        <w:t xml:space="preserve">Le décret ministériel n° 1/2020 relatif à la </w:t>
      </w:r>
      <w:r w:rsidR="00AA0688" w:rsidRPr="000D720A">
        <w:rPr>
          <w:rFonts w:asciiTheme="majorBidi" w:hAnsiTheme="majorBidi" w:cstheme="majorBidi"/>
          <w:lang w:val="fr-FR"/>
        </w:rPr>
        <w:t xml:space="preserve">gestion des réfrigérants </w:t>
      </w:r>
      <w:r w:rsidRPr="000D720A">
        <w:rPr>
          <w:rFonts w:asciiTheme="majorBidi" w:hAnsiTheme="majorBidi" w:cstheme="majorBidi"/>
          <w:lang w:val="fr-FR"/>
        </w:rPr>
        <w:t xml:space="preserve">et des équipements de réfrigération et de climatisation a établi des pratiques obligatoires de récupération et de recharge, </w:t>
      </w:r>
      <w:r w:rsidR="001A4E0B" w:rsidRPr="000D720A">
        <w:rPr>
          <w:rFonts w:asciiTheme="majorBidi" w:hAnsiTheme="majorBidi" w:cstheme="majorBidi"/>
          <w:lang w:val="fr-FR"/>
        </w:rPr>
        <w:t xml:space="preserve">y compris l'interdiction de la purge intentionnelle des réfrigérants lors de l'installation, de l'entretien, de l'entretien des équipements de réfrigération et de climatisation et du démantèlement ; </w:t>
      </w:r>
      <w:r w:rsidR="004109CB" w:rsidRPr="000D720A">
        <w:rPr>
          <w:rFonts w:asciiTheme="majorBidi" w:hAnsiTheme="majorBidi" w:cstheme="majorBidi"/>
          <w:lang w:val="fr-FR"/>
        </w:rPr>
        <w:t xml:space="preserve">il interdit l'utilisation de </w:t>
      </w:r>
      <w:r w:rsidRPr="000D720A">
        <w:rPr>
          <w:rFonts w:asciiTheme="majorBidi" w:hAnsiTheme="majorBidi" w:cstheme="majorBidi"/>
          <w:lang w:val="fr-FR"/>
        </w:rPr>
        <w:t xml:space="preserve">bouteilles jetables, </w:t>
      </w:r>
      <w:r w:rsidR="00FD50B6" w:rsidRPr="000D720A">
        <w:rPr>
          <w:rFonts w:asciiTheme="majorBidi" w:hAnsiTheme="majorBidi" w:cstheme="majorBidi"/>
          <w:lang w:val="fr-FR"/>
        </w:rPr>
        <w:t xml:space="preserve">à compter de 2021 pour les HCFC et de 2022 pour tous les réfrigérants (y compris les HFC) ; </w:t>
      </w:r>
      <w:r w:rsidR="004109CB" w:rsidRPr="000D720A">
        <w:rPr>
          <w:rFonts w:asciiTheme="majorBidi" w:hAnsiTheme="majorBidi" w:cstheme="majorBidi"/>
          <w:lang w:val="fr-FR"/>
        </w:rPr>
        <w:t xml:space="preserve">exige que l'installation, l'entretien et le démantèlement des équipements de réfrigération et de climatisation soient effectués uniquement par des techniciens certifiés ; </w:t>
      </w:r>
      <w:r w:rsidRPr="000D720A">
        <w:rPr>
          <w:rFonts w:asciiTheme="majorBidi" w:hAnsiTheme="majorBidi" w:cstheme="majorBidi"/>
          <w:lang w:val="fr-FR"/>
        </w:rPr>
        <w:t xml:space="preserve">et </w:t>
      </w:r>
      <w:r w:rsidR="004109CB" w:rsidRPr="000D720A">
        <w:rPr>
          <w:rFonts w:asciiTheme="majorBidi" w:hAnsiTheme="majorBidi" w:cstheme="majorBidi"/>
          <w:lang w:val="fr-FR"/>
        </w:rPr>
        <w:t xml:space="preserve">impose </w:t>
      </w:r>
      <w:r w:rsidRPr="000D720A">
        <w:rPr>
          <w:rFonts w:asciiTheme="majorBidi" w:hAnsiTheme="majorBidi" w:cstheme="majorBidi"/>
          <w:lang w:val="fr-FR"/>
        </w:rPr>
        <w:t>l'enregistrement des réfrigérants, des équipements et des entreprises d'entretien</w:t>
      </w:r>
      <w:r w:rsidR="00D0365A" w:rsidRPr="000D720A">
        <w:rPr>
          <w:rFonts w:asciiTheme="majorBidi" w:hAnsiTheme="majorBidi" w:cstheme="majorBidi"/>
          <w:lang w:val="fr-FR"/>
        </w:rPr>
        <w:t>.</w:t>
      </w:r>
    </w:p>
    <w:p w14:paraId="4C9B8405" w14:textId="14F8B3C4" w:rsidR="00C84AA6" w:rsidRPr="000D720A" w:rsidRDefault="0071359F" w:rsidP="00A86912">
      <w:pPr>
        <w:pStyle w:val="Heading1"/>
        <w:rPr>
          <w:rFonts w:asciiTheme="majorBidi" w:hAnsiTheme="majorBidi" w:cstheme="majorBidi"/>
          <w:lang w:val="fr-FR"/>
        </w:rPr>
      </w:pPr>
      <w:r w:rsidRPr="000D720A">
        <w:rPr>
          <w:rFonts w:asciiTheme="majorBidi" w:hAnsiTheme="majorBidi" w:cstheme="majorBidi"/>
          <w:lang w:val="fr-FR"/>
        </w:rPr>
        <w:t xml:space="preserve">Le Centre de régénération du pays </w:t>
      </w:r>
      <w:r w:rsidR="00E977DB" w:rsidRPr="000D720A">
        <w:rPr>
          <w:rFonts w:asciiTheme="majorBidi" w:hAnsiTheme="majorBidi" w:cstheme="majorBidi"/>
          <w:lang w:val="fr-FR"/>
        </w:rPr>
        <w:t xml:space="preserve">fonctionne </w:t>
      </w:r>
      <w:r w:rsidR="001F4816" w:rsidRPr="000D720A">
        <w:rPr>
          <w:rFonts w:asciiTheme="majorBidi" w:hAnsiTheme="majorBidi" w:cstheme="majorBidi"/>
          <w:lang w:val="fr-FR"/>
        </w:rPr>
        <w:t>efficacement</w:t>
      </w:r>
      <w:r w:rsidR="006066AB" w:rsidRPr="000D720A">
        <w:rPr>
          <w:rFonts w:asciiTheme="majorBidi" w:hAnsiTheme="majorBidi" w:cstheme="majorBidi"/>
          <w:lang w:val="fr-FR"/>
        </w:rPr>
        <w:t xml:space="preserve">, avec 3,21 tm de </w:t>
      </w:r>
      <w:r w:rsidR="00E04425" w:rsidRPr="000D720A">
        <w:rPr>
          <w:rFonts w:asciiTheme="majorBidi" w:hAnsiTheme="majorBidi" w:cstheme="majorBidi"/>
          <w:lang w:val="fr-FR"/>
        </w:rPr>
        <w:t xml:space="preserve">réfrigérants régénérés en 2025 </w:t>
      </w:r>
      <w:r w:rsidR="00555703" w:rsidRPr="000D720A">
        <w:rPr>
          <w:rFonts w:asciiTheme="majorBidi" w:hAnsiTheme="majorBidi" w:cstheme="majorBidi"/>
          <w:lang w:val="fr-FR"/>
        </w:rPr>
        <w:t>(dont</w:t>
      </w:r>
      <w:r w:rsidR="00B67230" w:rsidRPr="000D720A">
        <w:rPr>
          <w:rFonts w:asciiTheme="majorBidi" w:hAnsiTheme="majorBidi" w:cstheme="majorBidi"/>
          <w:lang w:val="fr-FR"/>
        </w:rPr>
        <w:t xml:space="preserve"> 3,19 tm de HCFC-22 et 0,02 tm de HFC-134a</w:t>
      </w:r>
      <w:r w:rsidR="0017100A" w:rsidRPr="000D720A">
        <w:rPr>
          <w:rFonts w:asciiTheme="majorBidi" w:hAnsiTheme="majorBidi" w:cstheme="majorBidi"/>
          <w:lang w:val="fr-FR"/>
        </w:rPr>
        <w:t>)</w:t>
      </w:r>
      <w:r w:rsidRPr="000D720A">
        <w:rPr>
          <w:rFonts w:asciiTheme="majorBidi" w:hAnsiTheme="majorBidi" w:cstheme="majorBidi"/>
          <w:lang w:val="fr-FR"/>
        </w:rPr>
        <w:t>.</w:t>
      </w:r>
      <w:r w:rsidR="00E04425" w:rsidRPr="000D720A">
        <w:rPr>
          <w:rFonts w:asciiTheme="majorBidi" w:hAnsiTheme="majorBidi" w:cstheme="majorBidi"/>
          <w:lang w:val="fr-FR"/>
        </w:rPr>
        <w:t xml:space="preserve"> </w:t>
      </w:r>
      <w:r w:rsidR="005E302B" w:rsidRPr="000D720A">
        <w:rPr>
          <w:rFonts w:asciiTheme="majorBidi" w:hAnsiTheme="majorBidi" w:cstheme="majorBidi"/>
          <w:lang w:val="fr-FR"/>
        </w:rPr>
        <w:t xml:space="preserve">Le PNUE </w:t>
      </w:r>
      <w:r w:rsidR="001F4816" w:rsidRPr="000D720A">
        <w:rPr>
          <w:rFonts w:asciiTheme="majorBidi" w:hAnsiTheme="majorBidi" w:cstheme="majorBidi"/>
          <w:lang w:val="fr-FR"/>
        </w:rPr>
        <w:t xml:space="preserve">a attribué </w:t>
      </w:r>
      <w:r w:rsidR="00595BF9" w:rsidRPr="000D720A">
        <w:rPr>
          <w:rFonts w:asciiTheme="majorBidi" w:hAnsiTheme="majorBidi" w:cstheme="majorBidi"/>
          <w:lang w:val="fr-FR"/>
        </w:rPr>
        <w:t xml:space="preserve">le </w:t>
      </w:r>
      <w:r w:rsidR="001F4816" w:rsidRPr="000D720A">
        <w:rPr>
          <w:rFonts w:asciiTheme="majorBidi" w:hAnsiTheme="majorBidi" w:cstheme="majorBidi"/>
          <w:lang w:val="fr-FR"/>
        </w:rPr>
        <w:t xml:space="preserve">bon fonctionnement </w:t>
      </w:r>
      <w:r w:rsidR="00D11267" w:rsidRPr="000D720A">
        <w:rPr>
          <w:rFonts w:asciiTheme="majorBidi" w:hAnsiTheme="majorBidi" w:cstheme="majorBidi"/>
          <w:lang w:val="fr-FR"/>
        </w:rPr>
        <w:t xml:space="preserve">du Centre de régénération </w:t>
      </w:r>
      <w:r w:rsidR="00595BF9" w:rsidRPr="000D720A">
        <w:rPr>
          <w:rFonts w:asciiTheme="majorBidi" w:hAnsiTheme="majorBidi" w:cstheme="majorBidi"/>
          <w:lang w:val="fr-FR"/>
        </w:rPr>
        <w:t xml:space="preserve">à l’amélioration des programmes de collecte et aux exigences obligatoires en matière de récupération </w:t>
      </w:r>
      <w:r w:rsidR="00975C1E" w:rsidRPr="000D720A">
        <w:rPr>
          <w:rFonts w:asciiTheme="majorBidi" w:hAnsiTheme="majorBidi" w:cstheme="majorBidi"/>
          <w:lang w:val="fr-FR"/>
        </w:rPr>
        <w:t xml:space="preserve">prévues par le décret ministériel n° 1/2020 </w:t>
      </w:r>
      <w:r w:rsidR="00595BF9" w:rsidRPr="000D720A">
        <w:rPr>
          <w:rFonts w:asciiTheme="majorBidi" w:hAnsiTheme="majorBidi" w:cstheme="majorBidi"/>
          <w:lang w:val="fr-FR"/>
        </w:rPr>
        <w:t xml:space="preserve">mis en œuvre </w:t>
      </w:r>
      <w:r w:rsidR="00D11267" w:rsidRPr="000D720A">
        <w:rPr>
          <w:rFonts w:asciiTheme="majorBidi" w:hAnsiTheme="majorBidi" w:cstheme="majorBidi"/>
          <w:lang w:val="fr-FR"/>
        </w:rPr>
        <w:t xml:space="preserve">dans le cadre de </w:t>
      </w:r>
      <w:r w:rsidR="00595BF9" w:rsidRPr="000D720A">
        <w:rPr>
          <w:rFonts w:asciiTheme="majorBidi" w:hAnsiTheme="majorBidi" w:cstheme="majorBidi"/>
          <w:lang w:val="fr-FR"/>
        </w:rPr>
        <w:t xml:space="preserve">la phase II, qui ont incité les techniciens à apporter les réfrigérants contaminés au </w:t>
      </w:r>
      <w:r w:rsidR="00D11267" w:rsidRPr="000D720A">
        <w:rPr>
          <w:rFonts w:asciiTheme="majorBidi" w:hAnsiTheme="majorBidi" w:cstheme="majorBidi"/>
          <w:lang w:val="fr-FR"/>
        </w:rPr>
        <w:t>centre.</w:t>
      </w:r>
      <w:r w:rsidR="005E302B" w:rsidRPr="000D720A">
        <w:rPr>
          <w:rFonts w:asciiTheme="majorBidi" w:hAnsiTheme="majorBidi" w:cstheme="majorBidi"/>
          <w:lang w:val="fr-FR"/>
        </w:rPr>
        <w:t xml:space="preserve"> </w:t>
      </w:r>
      <w:r w:rsidR="00B908EB" w:rsidRPr="000D720A">
        <w:rPr>
          <w:rFonts w:asciiTheme="majorBidi" w:hAnsiTheme="majorBidi" w:cstheme="majorBidi"/>
          <w:lang w:val="fr-FR"/>
        </w:rPr>
        <w:t>Parmi les</w:t>
      </w:r>
      <w:r w:rsidR="00685DF7" w:rsidRPr="000D720A">
        <w:rPr>
          <w:rFonts w:asciiTheme="majorBidi" w:hAnsiTheme="majorBidi" w:cstheme="majorBidi"/>
          <w:lang w:val="fr-FR"/>
        </w:rPr>
        <w:t xml:space="preserve"> autres </w:t>
      </w:r>
      <w:r w:rsidR="00B908EB" w:rsidRPr="000D720A">
        <w:rPr>
          <w:rFonts w:asciiTheme="majorBidi" w:hAnsiTheme="majorBidi" w:cstheme="majorBidi"/>
          <w:lang w:val="fr-FR"/>
        </w:rPr>
        <w:t xml:space="preserve">éléments du programme </w:t>
      </w:r>
      <w:r w:rsidR="00B21071" w:rsidRPr="000D720A">
        <w:rPr>
          <w:rFonts w:asciiTheme="majorBidi" w:hAnsiTheme="majorBidi" w:cstheme="majorBidi"/>
          <w:lang w:val="fr-FR"/>
        </w:rPr>
        <w:t xml:space="preserve">de recyclage, de récupération et </w:t>
      </w:r>
      <w:r w:rsidR="00B908EB" w:rsidRPr="000D720A">
        <w:rPr>
          <w:rFonts w:asciiTheme="majorBidi" w:hAnsiTheme="majorBidi" w:cstheme="majorBidi"/>
          <w:lang w:val="fr-FR"/>
        </w:rPr>
        <w:t>de</w:t>
      </w:r>
      <w:r w:rsidR="00B21071" w:rsidRPr="000D720A">
        <w:rPr>
          <w:rFonts w:asciiTheme="majorBidi" w:hAnsiTheme="majorBidi" w:cstheme="majorBidi"/>
          <w:lang w:val="fr-FR"/>
        </w:rPr>
        <w:t xml:space="preserve"> régénération (</w:t>
      </w:r>
      <w:r w:rsidR="00B908EB" w:rsidRPr="000D720A">
        <w:rPr>
          <w:rFonts w:asciiTheme="majorBidi" w:hAnsiTheme="majorBidi" w:cstheme="majorBidi"/>
          <w:lang w:val="fr-FR"/>
        </w:rPr>
        <w:t>RRR</w:t>
      </w:r>
      <w:r w:rsidR="00B21071" w:rsidRPr="000D720A">
        <w:rPr>
          <w:rFonts w:asciiTheme="majorBidi" w:hAnsiTheme="majorBidi" w:cstheme="majorBidi"/>
          <w:lang w:val="fr-FR"/>
        </w:rPr>
        <w:t xml:space="preserve">) </w:t>
      </w:r>
      <w:r w:rsidR="00B908EB" w:rsidRPr="000D720A">
        <w:rPr>
          <w:rFonts w:asciiTheme="majorBidi" w:hAnsiTheme="majorBidi" w:cstheme="majorBidi"/>
          <w:lang w:val="fr-FR"/>
        </w:rPr>
        <w:t xml:space="preserve">considérés comme essentiels à son succès, on peut citer </w:t>
      </w:r>
      <w:r w:rsidR="002F10DA" w:rsidRPr="000D720A">
        <w:rPr>
          <w:rFonts w:asciiTheme="majorBidi" w:hAnsiTheme="majorBidi" w:cstheme="majorBidi"/>
          <w:lang w:val="fr-FR"/>
        </w:rPr>
        <w:t xml:space="preserve">l’intégration précoce des exigences de récupération obligatoires dans </w:t>
      </w:r>
      <w:r w:rsidR="0037694C" w:rsidRPr="000D720A">
        <w:rPr>
          <w:rFonts w:asciiTheme="majorBidi" w:hAnsiTheme="majorBidi" w:cstheme="majorBidi"/>
          <w:lang w:val="fr-FR"/>
        </w:rPr>
        <w:t>la législation</w:t>
      </w:r>
      <w:r w:rsidR="00E65BF6" w:rsidRPr="000D720A">
        <w:rPr>
          <w:rFonts w:asciiTheme="majorBidi" w:hAnsiTheme="majorBidi" w:cstheme="majorBidi"/>
          <w:lang w:val="fr-FR"/>
        </w:rPr>
        <w:t xml:space="preserve">; </w:t>
      </w:r>
      <w:r w:rsidR="0037694C" w:rsidRPr="000D720A">
        <w:rPr>
          <w:rFonts w:asciiTheme="majorBidi" w:hAnsiTheme="majorBidi" w:cstheme="majorBidi"/>
          <w:lang w:val="fr-FR"/>
        </w:rPr>
        <w:t xml:space="preserve">l’implantation du centre dans un </w:t>
      </w:r>
      <w:r w:rsidR="00631DF8" w:rsidRPr="000D720A">
        <w:rPr>
          <w:rFonts w:asciiTheme="majorBidi" w:hAnsiTheme="majorBidi" w:cstheme="majorBidi"/>
          <w:lang w:val="fr-FR"/>
        </w:rPr>
        <w:t xml:space="preserve">lieu </w:t>
      </w:r>
      <w:r w:rsidR="00167776" w:rsidRPr="000D720A">
        <w:rPr>
          <w:rFonts w:asciiTheme="majorBidi" w:hAnsiTheme="majorBidi" w:cstheme="majorBidi"/>
          <w:lang w:val="fr-FR"/>
        </w:rPr>
        <w:t xml:space="preserve">facilement </w:t>
      </w:r>
      <w:r w:rsidR="00631DF8" w:rsidRPr="000D720A">
        <w:rPr>
          <w:rFonts w:asciiTheme="majorBidi" w:hAnsiTheme="majorBidi" w:cstheme="majorBidi"/>
          <w:lang w:val="fr-FR"/>
        </w:rPr>
        <w:t xml:space="preserve">accessible, </w:t>
      </w:r>
      <w:r w:rsidR="00167776" w:rsidRPr="000D720A">
        <w:rPr>
          <w:rFonts w:asciiTheme="majorBidi" w:hAnsiTheme="majorBidi" w:cstheme="majorBidi"/>
          <w:lang w:val="fr-FR"/>
        </w:rPr>
        <w:t xml:space="preserve">équipé de </w:t>
      </w:r>
      <w:r w:rsidR="00631DF8" w:rsidRPr="000D720A">
        <w:rPr>
          <w:rFonts w:asciiTheme="majorBidi" w:hAnsiTheme="majorBidi" w:cstheme="majorBidi"/>
          <w:lang w:val="fr-FR"/>
        </w:rPr>
        <w:t xml:space="preserve">matériel adapté aux </w:t>
      </w:r>
      <w:r w:rsidR="00167776" w:rsidRPr="000D720A">
        <w:rPr>
          <w:rFonts w:asciiTheme="majorBidi" w:hAnsiTheme="majorBidi" w:cstheme="majorBidi"/>
          <w:lang w:val="fr-FR"/>
        </w:rPr>
        <w:t xml:space="preserve">conditions de la région </w:t>
      </w:r>
      <w:r w:rsidR="00603CAC" w:rsidRPr="000D720A">
        <w:rPr>
          <w:rFonts w:asciiTheme="majorBidi" w:hAnsiTheme="majorBidi" w:cstheme="majorBidi"/>
          <w:lang w:val="fr-FR"/>
        </w:rPr>
        <w:t xml:space="preserve">; </w:t>
      </w:r>
      <w:r w:rsidR="00F42363" w:rsidRPr="000D720A">
        <w:rPr>
          <w:rFonts w:asciiTheme="majorBidi" w:hAnsiTheme="majorBidi" w:cstheme="majorBidi"/>
          <w:lang w:val="fr-FR"/>
        </w:rPr>
        <w:t>la mise à disposition des</w:t>
      </w:r>
      <w:r w:rsidR="00122354" w:rsidRPr="000D720A">
        <w:rPr>
          <w:rFonts w:asciiTheme="majorBidi" w:hAnsiTheme="majorBidi" w:cstheme="majorBidi"/>
          <w:lang w:val="fr-FR"/>
        </w:rPr>
        <w:t xml:space="preserve"> techniciens </w:t>
      </w:r>
      <w:r w:rsidR="00F42363" w:rsidRPr="000D720A">
        <w:rPr>
          <w:rFonts w:asciiTheme="majorBidi" w:hAnsiTheme="majorBidi" w:cstheme="majorBidi"/>
          <w:lang w:val="fr-FR"/>
        </w:rPr>
        <w:t>des outils nécessaires (</w:t>
      </w:r>
      <w:r w:rsidR="007C57F4" w:rsidRPr="000D720A">
        <w:rPr>
          <w:rFonts w:asciiTheme="majorBidi" w:hAnsiTheme="majorBidi" w:cstheme="majorBidi"/>
          <w:lang w:val="fr-FR"/>
        </w:rPr>
        <w:t xml:space="preserve">y compris </w:t>
      </w:r>
      <w:r w:rsidR="00F42363" w:rsidRPr="000D720A">
        <w:rPr>
          <w:rFonts w:asciiTheme="majorBidi" w:hAnsiTheme="majorBidi" w:cstheme="majorBidi"/>
          <w:lang w:val="fr-FR"/>
        </w:rPr>
        <w:t xml:space="preserve">des unités de récupération) </w:t>
      </w:r>
      <w:r w:rsidR="007C57F4" w:rsidRPr="000D720A">
        <w:rPr>
          <w:rFonts w:asciiTheme="majorBidi" w:hAnsiTheme="majorBidi" w:cstheme="majorBidi"/>
          <w:lang w:val="fr-FR"/>
        </w:rPr>
        <w:t xml:space="preserve">ainsi que </w:t>
      </w:r>
      <w:r w:rsidR="00122354" w:rsidRPr="000D720A">
        <w:rPr>
          <w:rFonts w:asciiTheme="majorBidi" w:hAnsiTheme="majorBidi" w:cstheme="majorBidi"/>
          <w:lang w:val="fr-FR"/>
        </w:rPr>
        <w:t>des instructions</w:t>
      </w:r>
      <w:r w:rsidR="007C57F4" w:rsidRPr="000D720A">
        <w:rPr>
          <w:rFonts w:asciiTheme="majorBidi" w:hAnsiTheme="majorBidi" w:cstheme="majorBidi"/>
          <w:lang w:val="fr-FR"/>
        </w:rPr>
        <w:t xml:space="preserve"> claires pour leur participation ; </w:t>
      </w:r>
      <w:r w:rsidR="004C791A" w:rsidRPr="000D720A">
        <w:rPr>
          <w:rFonts w:asciiTheme="majorBidi" w:hAnsiTheme="majorBidi" w:cstheme="majorBidi"/>
          <w:lang w:val="fr-FR"/>
        </w:rPr>
        <w:t xml:space="preserve">l'interdiction des </w:t>
      </w:r>
      <w:r w:rsidR="0045451D" w:rsidRPr="000D720A">
        <w:rPr>
          <w:rFonts w:asciiTheme="majorBidi" w:hAnsiTheme="majorBidi" w:cstheme="majorBidi"/>
          <w:lang w:val="fr-FR"/>
        </w:rPr>
        <w:t xml:space="preserve">bouteilles jetables; </w:t>
      </w:r>
      <w:r w:rsidR="007C57F4" w:rsidRPr="000D720A">
        <w:rPr>
          <w:rFonts w:asciiTheme="majorBidi" w:hAnsiTheme="majorBidi" w:cstheme="majorBidi"/>
          <w:lang w:val="fr-FR"/>
        </w:rPr>
        <w:t xml:space="preserve">et </w:t>
      </w:r>
      <w:r w:rsidR="003366BC" w:rsidRPr="000D720A">
        <w:rPr>
          <w:rFonts w:asciiTheme="majorBidi" w:hAnsiTheme="majorBidi" w:cstheme="majorBidi"/>
          <w:lang w:val="fr-FR"/>
        </w:rPr>
        <w:t xml:space="preserve">une collaboration étroite entre l'UNO et les entreprises d'entretien afin de </w:t>
      </w:r>
      <w:r w:rsidR="006A6DFE" w:rsidRPr="000D720A">
        <w:rPr>
          <w:rFonts w:asciiTheme="majorBidi" w:hAnsiTheme="majorBidi" w:cstheme="majorBidi"/>
          <w:lang w:val="fr-FR"/>
        </w:rPr>
        <w:t xml:space="preserve">garantir que </w:t>
      </w:r>
      <w:r w:rsidR="003366BC" w:rsidRPr="000D720A">
        <w:rPr>
          <w:rFonts w:asciiTheme="majorBidi" w:hAnsiTheme="majorBidi" w:cstheme="majorBidi"/>
          <w:lang w:val="fr-FR"/>
        </w:rPr>
        <w:t xml:space="preserve">le gaz régénéré </w:t>
      </w:r>
      <w:r w:rsidR="00122354" w:rsidRPr="000D720A">
        <w:rPr>
          <w:rFonts w:asciiTheme="majorBidi" w:hAnsiTheme="majorBidi" w:cstheme="majorBidi"/>
          <w:lang w:val="fr-FR"/>
        </w:rPr>
        <w:t>réponde aux normes de pureté requises pour une utilisation dans les équipements de réfrigération et de climatisation</w:t>
      </w:r>
      <w:r w:rsidR="00694638" w:rsidRPr="000D720A">
        <w:rPr>
          <w:rFonts w:asciiTheme="majorBidi" w:hAnsiTheme="majorBidi" w:cstheme="majorBidi"/>
          <w:lang w:val="fr-FR"/>
        </w:rPr>
        <w:t xml:space="preserve">. </w:t>
      </w:r>
      <w:r w:rsidR="004D0F39" w:rsidRPr="000D720A">
        <w:rPr>
          <w:rFonts w:asciiTheme="majorBidi" w:hAnsiTheme="majorBidi" w:cstheme="majorBidi"/>
          <w:lang w:val="fr-FR"/>
        </w:rPr>
        <w:t xml:space="preserve">L'utilisation efficace du Centre de régénération se poursuivra au cours de </w:t>
      </w:r>
      <w:r w:rsidR="0017222A" w:rsidRPr="000D720A">
        <w:rPr>
          <w:rFonts w:asciiTheme="majorBidi" w:hAnsiTheme="majorBidi" w:cstheme="majorBidi"/>
          <w:lang w:val="fr-FR"/>
        </w:rPr>
        <w:t>la phase III</w:t>
      </w:r>
      <w:r w:rsidR="004D0F39" w:rsidRPr="000D720A">
        <w:rPr>
          <w:rFonts w:asciiTheme="majorBidi" w:hAnsiTheme="majorBidi" w:cstheme="majorBidi"/>
          <w:lang w:val="fr-FR"/>
        </w:rPr>
        <w:t xml:space="preserve">. </w:t>
      </w:r>
    </w:p>
    <w:p w14:paraId="464919DC" w14:textId="77777777" w:rsidR="00563DA8" w:rsidRPr="009306D2" w:rsidRDefault="00563DA8" w:rsidP="00A86912">
      <w:pPr>
        <w:keepNext/>
        <w:spacing w:after="240"/>
        <w:rPr>
          <w:u w:val="single"/>
        </w:rPr>
      </w:pPr>
      <w:r w:rsidRPr="009306D2">
        <w:rPr>
          <w:u w:val="single"/>
        </w:rPr>
        <w:t>Stratégie globale</w:t>
      </w:r>
    </w:p>
    <w:bookmarkEnd w:id="18"/>
    <w:p w14:paraId="09EE34FB" w14:textId="0CB5EF4E" w:rsidR="00F95220" w:rsidRPr="000D720A" w:rsidRDefault="00563DA8" w:rsidP="00A86912">
      <w:pPr>
        <w:pStyle w:val="Heading1"/>
        <w:rPr>
          <w:lang w:val="fr-FR"/>
        </w:rPr>
      </w:pPr>
      <w:r w:rsidRPr="000D720A">
        <w:rPr>
          <w:lang w:val="fr-FR"/>
        </w:rPr>
        <w:t xml:space="preserve">Le Gouvernement de </w:t>
      </w:r>
      <w:r w:rsidR="008079DC" w:rsidRPr="000D720A">
        <w:rPr>
          <w:lang w:val="fr-FR"/>
        </w:rPr>
        <w:t xml:space="preserve">Bahreïn </w:t>
      </w:r>
      <w:r w:rsidRPr="000D720A">
        <w:rPr>
          <w:lang w:val="fr-FR"/>
        </w:rPr>
        <w:t>propose d’atteindre une réduction de 100 % de sa consommation de base en HCFC d’ici</w:t>
      </w:r>
      <w:r w:rsidR="009804F0" w:rsidRPr="000D720A">
        <w:rPr>
          <w:lang w:val="fr-FR"/>
        </w:rPr>
        <w:t xml:space="preserve"> 2030</w:t>
      </w:r>
      <w:r w:rsidRPr="000D720A">
        <w:rPr>
          <w:lang w:val="fr-FR"/>
        </w:rPr>
        <w:t>, et de maintenir une consommation annuelle maximale de HCFC au cours de la période 2030-2040 à un niveau conforme à l’article 5, paragraphe 8 ter</w:t>
      </w:r>
      <w:r w:rsidR="00905FF8">
        <w:rPr>
          <w:lang w:val="fr-FR"/>
        </w:rPr>
        <w:t xml:space="preserve"> </w:t>
      </w:r>
      <w:r w:rsidRPr="000D720A">
        <w:rPr>
          <w:lang w:val="fr-FR"/>
        </w:rPr>
        <w:t>e)</w:t>
      </w:r>
      <w:r w:rsidR="00905FF8">
        <w:rPr>
          <w:lang w:val="fr-FR"/>
        </w:rPr>
        <w:t xml:space="preserve"> </w:t>
      </w:r>
      <w:r w:rsidRPr="000D720A">
        <w:rPr>
          <w:lang w:val="fr-FR"/>
        </w:rPr>
        <w:t>i), du Protocole de Montréal.</w:t>
      </w:r>
      <w:r w:rsidRPr="009306D2">
        <w:rPr>
          <w:vertAlign w:val="superscript"/>
        </w:rPr>
        <w:footnoteReference w:id="7"/>
      </w:r>
      <w:r w:rsidRPr="000D720A">
        <w:rPr>
          <w:lang w:val="fr-FR"/>
        </w:rPr>
        <w:t xml:space="preserve"> </w:t>
      </w:r>
      <w:r w:rsidR="00F95220" w:rsidRPr="000D720A">
        <w:rPr>
          <w:lang w:val="fr-FR"/>
        </w:rPr>
        <w:t xml:space="preserve">Le </w:t>
      </w:r>
      <w:r w:rsidR="00F95220" w:rsidRPr="000D720A">
        <w:rPr>
          <w:lang w:val="fr-FR"/>
        </w:rPr>
        <w:lastRenderedPageBreak/>
        <w:t>Gouvernement maintiendra un contexte réglementaire et des politiques générales solide au-delà de 2030, sous l'égide du Conseil suprême de l'environnement (SCE)</w:t>
      </w:r>
      <w:r w:rsidR="001C1B6A" w:rsidRPr="000D720A">
        <w:rPr>
          <w:lang w:val="fr-FR"/>
        </w:rPr>
        <w:t xml:space="preserve">, </w:t>
      </w:r>
      <w:r w:rsidR="00805484" w:rsidRPr="000D720A">
        <w:rPr>
          <w:lang w:val="fr-FR"/>
        </w:rPr>
        <w:t>comprenant notamment :</w:t>
      </w:r>
    </w:p>
    <w:p w14:paraId="19B8D32A" w14:textId="043D6A3B" w:rsidR="00CC14AC" w:rsidRPr="000D720A" w:rsidRDefault="00F95220" w:rsidP="00A86912">
      <w:pPr>
        <w:pStyle w:val="Heading2"/>
        <w:widowControl/>
        <w:rPr>
          <w:lang w:val="fr-FR"/>
        </w:rPr>
      </w:pPr>
      <w:r w:rsidRPr="000D720A">
        <w:rPr>
          <w:lang w:val="fr-FR"/>
        </w:rPr>
        <w:t xml:space="preserve">Des contrôles stricts des quotas : la poursuite du système d’autorisation et de quotas afin de garantir que la consommation totale ne dépasse jamais la moyenne annuelle de 2,5 </w:t>
      </w:r>
      <w:r w:rsidR="00400C42" w:rsidRPr="000D720A">
        <w:rPr>
          <w:lang w:val="fr-FR"/>
        </w:rPr>
        <w:t xml:space="preserve">% </w:t>
      </w:r>
      <w:r w:rsidRPr="000D720A">
        <w:rPr>
          <w:lang w:val="fr-FR"/>
        </w:rPr>
        <w:t xml:space="preserve">du niveau de référence (environ 24 tonnes </w:t>
      </w:r>
      <w:r w:rsidR="00CC14AC" w:rsidRPr="000D720A">
        <w:rPr>
          <w:lang w:val="fr-FR"/>
        </w:rPr>
        <w:t>de HCFC-22</w:t>
      </w:r>
      <w:r w:rsidRPr="000D720A">
        <w:rPr>
          <w:lang w:val="fr-FR"/>
        </w:rPr>
        <w:t xml:space="preserve">) </w:t>
      </w:r>
      <w:r w:rsidR="00CC14AC" w:rsidRPr="000D720A">
        <w:rPr>
          <w:lang w:val="fr-FR"/>
        </w:rPr>
        <w:t>;</w:t>
      </w:r>
    </w:p>
    <w:p w14:paraId="2E56E5B6" w14:textId="24152B4A" w:rsidR="004816C3" w:rsidRPr="000D720A" w:rsidRDefault="00F95220" w:rsidP="00A86912">
      <w:pPr>
        <w:pStyle w:val="Heading2"/>
        <w:widowControl/>
        <w:rPr>
          <w:lang w:val="fr-FR"/>
        </w:rPr>
      </w:pPr>
      <w:r w:rsidRPr="000D720A">
        <w:rPr>
          <w:lang w:val="fr-FR"/>
        </w:rPr>
        <w:t xml:space="preserve">Une utilisation ciblée pour l’entretien : restreindre l’utilisation de ces HCFC spécifiquement à l’entretien des équipements </w:t>
      </w:r>
      <w:r w:rsidR="00196CE2" w:rsidRPr="000D720A">
        <w:rPr>
          <w:lang w:val="fr-FR"/>
        </w:rPr>
        <w:t>de réfrigération et de climatisation résidentiels</w:t>
      </w:r>
      <w:r w:rsidRPr="000D720A">
        <w:rPr>
          <w:lang w:val="fr-FR"/>
        </w:rPr>
        <w:t xml:space="preserve"> existants, comme le permet le paragraphe 8 ter</w:t>
      </w:r>
      <w:r w:rsidR="00351DF4">
        <w:rPr>
          <w:lang w:val="fr-FR"/>
        </w:rPr>
        <w:t xml:space="preserve"> </w:t>
      </w:r>
      <w:r w:rsidRPr="000D720A">
        <w:rPr>
          <w:lang w:val="fr-FR"/>
        </w:rPr>
        <w:t>e)</w:t>
      </w:r>
      <w:r w:rsidR="00351DF4">
        <w:rPr>
          <w:lang w:val="fr-FR"/>
        </w:rPr>
        <w:t xml:space="preserve"> </w:t>
      </w:r>
      <w:r w:rsidRPr="000D720A">
        <w:rPr>
          <w:lang w:val="fr-FR"/>
        </w:rPr>
        <w:t xml:space="preserve">i) </w:t>
      </w:r>
      <w:r w:rsidR="004816C3" w:rsidRPr="000D720A">
        <w:rPr>
          <w:lang w:val="fr-FR"/>
        </w:rPr>
        <w:t xml:space="preserve">du Protocole de Montréal; et </w:t>
      </w:r>
    </w:p>
    <w:p w14:paraId="41A0DAB0" w14:textId="1543B216" w:rsidR="00F95220" w:rsidRPr="000D720A" w:rsidRDefault="00F95220" w:rsidP="00A86912">
      <w:pPr>
        <w:pStyle w:val="Heading2"/>
        <w:widowControl/>
        <w:rPr>
          <w:lang w:val="fr-FR"/>
        </w:rPr>
      </w:pPr>
      <w:r w:rsidRPr="000D720A">
        <w:rPr>
          <w:lang w:val="fr-FR"/>
        </w:rPr>
        <w:t>Un renforcement de la surveillance : la communication</w:t>
      </w:r>
      <w:r w:rsidR="006D1471" w:rsidRPr="000D720A">
        <w:rPr>
          <w:lang w:val="fr-FR"/>
        </w:rPr>
        <w:t xml:space="preserve"> régulière </w:t>
      </w:r>
      <w:r w:rsidRPr="000D720A">
        <w:rPr>
          <w:lang w:val="fr-FR"/>
        </w:rPr>
        <w:t xml:space="preserve">de rapports </w:t>
      </w:r>
      <w:r w:rsidR="00BF23E3" w:rsidRPr="000D720A">
        <w:rPr>
          <w:lang w:val="fr-FR"/>
        </w:rPr>
        <w:t xml:space="preserve">au titre de </w:t>
      </w:r>
      <w:r w:rsidRPr="000D720A">
        <w:rPr>
          <w:lang w:val="fr-FR"/>
        </w:rPr>
        <w:t xml:space="preserve">l’article 7 et </w:t>
      </w:r>
      <w:r w:rsidR="00BF23E3" w:rsidRPr="000D720A">
        <w:rPr>
          <w:lang w:val="fr-FR"/>
        </w:rPr>
        <w:t xml:space="preserve">dans le cadre du rapport sur les données du plan de conformité du pays </w:t>
      </w:r>
      <w:r w:rsidRPr="000D720A">
        <w:rPr>
          <w:lang w:val="fr-FR"/>
        </w:rPr>
        <w:t>se poursuivra</w:t>
      </w:r>
      <w:r w:rsidR="00BF23E3" w:rsidRPr="000D720A">
        <w:rPr>
          <w:lang w:val="fr-FR"/>
        </w:rPr>
        <w:t xml:space="preserve">, y compris pendant la </w:t>
      </w:r>
      <w:r w:rsidRPr="000D720A">
        <w:rPr>
          <w:lang w:val="fr-FR"/>
        </w:rPr>
        <w:t>période</w:t>
      </w:r>
      <w:r w:rsidR="005F1F18" w:rsidRPr="000D720A">
        <w:rPr>
          <w:lang w:val="fr-FR"/>
        </w:rPr>
        <w:t xml:space="preserve"> de transition pour l’entretien</w:t>
      </w:r>
      <w:r w:rsidR="001A698D" w:rsidRPr="000D720A">
        <w:rPr>
          <w:lang w:val="fr-FR"/>
        </w:rPr>
        <w:t xml:space="preserve">, </w:t>
      </w:r>
      <w:r w:rsidRPr="000D720A">
        <w:rPr>
          <w:lang w:val="fr-FR"/>
        </w:rPr>
        <w:t>afin de démontrer la conformité.</w:t>
      </w:r>
    </w:p>
    <w:p w14:paraId="16720FB8" w14:textId="56677A81" w:rsidR="00563DA8" w:rsidRPr="000D720A" w:rsidRDefault="00563DA8" w:rsidP="00A86912">
      <w:pPr>
        <w:pStyle w:val="Heading1"/>
        <w:spacing w:after="0"/>
        <w:rPr>
          <w:lang w:val="fr-FR"/>
        </w:rPr>
      </w:pPr>
      <w:r w:rsidRPr="000D720A">
        <w:rPr>
          <w:lang w:val="fr-FR"/>
        </w:rPr>
        <w:t xml:space="preserve">Conformément à la décision 86/51, pour permettre l'examen de la dernière tranche de son PGEH, le Gouvernement de </w:t>
      </w:r>
      <w:r w:rsidR="008079DC" w:rsidRPr="000D720A">
        <w:rPr>
          <w:lang w:val="fr-FR"/>
        </w:rPr>
        <w:t xml:space="preserve">Bahreïn </w:t>
      </w:r>
      <w:r w:rsidRPr="000D720A">
        <w:rPr>
          <w:lang w:val="fr-FR"/>
        </w:rPr>
        <w:t xml:space="preserve">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et, si </w:t>
      </w:r>
      <w:r w:rsidR="008079DC" w:rsidRPr="000D720A">
        <w:rPr>
          <w:lang w:val="fr-FR"/>
        </w:rPr>
        <w:t xml:space="preserve">Bahreïn </w:t>
      </w:r>
      <w:r w:rsidR="009854AA" w:rsidRPr="000D720A">
        <w:rPr>
          <w:lang w:val="fr-FR"/>
        </w:rPr>
        <w:t xml:space="preserve">avait l'intention </w:t>
      </w:r>
      <w:r w:rsidRPr="000D720A">
        <w:rPr>
          <w:lang w:val="fr-FR"/>
        </w:rPr>
        <w:t xml:space="preserve">de consommer des HCFC conformément à l'article 5, paragraphe 8 ter, alinéa e), sous-alinéa i), du Protocole de Montréal </w:t>
      </w:r>
      <w:r w:rsidR="009854AA" w:rsidRPr="000D720A">
        <w:rPr>
          <w:lang w:val="fr-FR"/>
        </w:rPr>
        <w:t xml:space="preserve">pour </w:t>
      </w:r>
      <w:r w:rsidRPr="000D720A">
        <w:rPr>
          <w:lang w:val="fr-FR"/>
        </w:rPr>
        <w:t>la période 2030-2040, de proposer des modifications à son accord avec le Comité exécutif pour la période postérieure à 2030.</w:t>
      </w:r>
    </w:p>
    <w:p w14:paraId="30D1D3B2" w14:textId="77777777" w:rsidR="00563DA8" w:rsidRPr="009306D2" w:rsidRDefault="00563DA8" w:rsidP="00A86912">
      <w:pPr>
        <w:pStyle w:val="Heading1"/>
        <w:keepNext/>
        <w:numPr>
          <w:ilvl w:val="0"/>
          <w:numId w:val="0"/>
        </w:numPr>
        <w:spacing w:before="240"/>
        <w:rPr>
          <w:highlight w:val="magenta"/>
        </w:rPr>
      </w:pPr>
      <w:bookmarkStart w:id="19" w:name="_Hlk126916111"/>
      <w:r w:rsidRPr="009306D2">
        <w:rPr>
          <w:u w:val="single"/>
        </w:rPr>
        <w:t>Cadre juridique</w:t>
      </w:r>
    </w:p>
    <w:p w14:paraId="7CB322EF" w14:textId="12F13866" w:rsidR="00563DA8" w:rsidRPr="000D720A" w:rsidRDefault="006A77D7" w:rsidP="00A86912">
      <w:pPr>
        <w:numPr>
          <w:ilvl w:val="0"/>
          <w:numId w:val="1"/>
        </w:numPr>
        <w:spacing w:after="240"/>
        <w:outlineLvl w:val="0"/>
        <w:rPr>
          <w:lang w:val="fr-FR"/>
        </w:rPr>
      </w:pPr>
      <w:r w:rsidRPr="000D720A">
        <w:rPr>
          <w:lang w:val="fr-FR"/>
        </w:rPr>
        <w:t xml:space="preserve">Le Gouvernement de </w:t>
      </w:r>
      <w:r w:rsidR="008079DC" w:rsidRPr="000D720A">
        <w:rPr>
          <w:lang w:val="fr-FR"/>
        </w:rPr>
        <w:t xml:space="preserve">Bahreïn </w:t>
      </w:r>
      <w:r w:rsidRPr="000D720A">
        <w:rPr>
          <w:lang w:val="fr-FR"/>
        </w:rPr>
        <w:t>a fixé des quotas d'importation de HCFC pour 2026 et 2027 conformément aux objectifs de contrôle du Protocole de Montréal.</w:t>
      </w:r>
    </w:p>
    <w:p w14:paraId="7DC42B26" w14:textId="6B5423D6" w:rsidR="002973F2" w:rsidRPr="000D720A" w:rsidRDefault="002973F2" w:rsidP="00A86912">
      <w:pPr>
        <w:pStyle w:val="Heading1"/>
        <w:rPr>
          <w:lang w:val="fr-FR"/>
        </w:rPr>
      </w:pPr>
      <w:r w:rsidRPr="000D720A">
        <w:rPr>
          <w:lang w:val="fr-FR"/>
        </w:rPr>
        <w:t xml:space="preserve">Bahreïn dispose d’un </w:t>
      </w:r>
      <w:r w:rsidR="008A1162" w:rsidRPr="000D720A">
        <w:rPr>
          <w:lang w:val="fr-FR"/>
        </w:rPr>
        <w:t xml:space="preserve">système à trois niveaux visant à </w:t>
      </w:r>
      <w:r w:rsidRPr="000D720A">
        <w:rPr>
          <w:lang w:val="fr-FR"/>
        </w:rPr>
        <w:t>garantir que seuls des professionnels qualifiés et légalement employés manipulent les HCFC et les HFC</w:t>
      </w:r>
      <w:r w:rsidR="00AE528E" w:rsidRPr="000D720A">
        <w:rPr>
          <w:lang w:val="fr-FR"/>
        </w:rPr>
        <w:t xml:space="preserve">, </w:t>
      </w:r>
      <w:r w:rsidR="005A4061" w:rsidRPr="000D720A">
        <w:rPr>
          <w:lang w:val="fr-FR"/>
        </w:rPr>
        <w:t>comprenant l’enregistrement, la certification et l’octroi d’une licence</w:t>
      </w:r>
      <w:r w:rsidR="00941541" w:rsidRPr="000D720A">
        <w:rPr>
          <w:lang w:val="fr-FR"/>
        </w:rPr>
        <w:t xml:space="preserve">. </w:t>
      </w:r>
      <w:r w:rsidR="00BD258C" w:rsidRPr="000D720A">
        <w:rPr>
          <w:lang w:val="fr-FR"/>
        </w:rPr>
        <w:t xml:space="preserve">L’enregistrement </w:t>
      </w:r>
      <w:r w:rsidRPr="000D720A">
        <w:rPr>
          <w:lang w:val="fr-FR"/>
        </w:rPr>
        <w:t xml:space="preserve">fait référence au statut professionnel légal </w:t>
      </w:r>
      <w:r w:rsidR="00BD258C" w:rsidRPr="000D720A">
        <w:rPr>
          <w:lang w:val="fr-FR"/>
        </w:rPr>
        <w:t xml:space="preserve">du technicien et signifie que celui-ci </w:t>
      </w:r>
      <w:r w:rsidRPr="000D720A">
        <w:rPr>
          <w:lang w:val="fr-FR"/>
        </w:rPr>
        <w:t xml:space="preserve">est officiellement enregistré auprès de l’Autorité de régulation du marché du travail (LMRA) dans la catégorie professionnelle spécifique de « techniciens en équipements de réfrigération et de climatisation </w:t>
      </w:r>
      <w:r w:rsidR="00950285" w:rsidRPr="000D720A">
        <w:rPr>
          <w:lang w:val="fr-FR"/>
        </w:rPr>
        <w:t>».</w:t>
      </w:r>
      <w:r w:rsidRPr="000D720A">
        <w:rPr>
          <w:lang w:val="fr-FR"/>
        </w:rPr>
        <w:t xml:space="preserve"> </w:t>
      </w:r>
      <w:r w:rsidR="00950285" w:rsidRPr="000D720A">
        <w:rPr>
          <w:lang w:val="fr-FR"/>
        </w:rPr>
        <w:t xml:space="preserve">La certification </w:t>
      </w:r>
      <w:r w:rsidR="001858F7" w:rsidRPr="000D720A">
        <w:rPr>
          <w:lang w:val="fr-FR"/>
        </w:rPr>
        <w:t xml:space="preserve">est une </w:t>
      </w:r>
      <w:r w:rsidRPr="000D720A">
        <w:rPr>
          <w:lang w:val="fr-FR"/>
        </w:rPr>
        <w:t xml:space="preserve">exigence obligatoire en vertu du décret ministériel n° 1/2020 </w:t>
      </w:r>
      <w:r w:rsidR="001858F7" w:rsidRPr="000D720A">
        <w:rPr>
          <w:lang w:val="fr-FR"/>
        </w:rPr>
        <w:t xml:space="preserve">et </w:t>
      </w:r>
      <w:r w:rsidRPr="000D720A">
        <w:rPr>
          <w:lang w:val="fr-FR"/>
        </w:rPr>
        <w:t>n’</w:t>
      </w:r>
      <w:r w:rsidR="001858F7" w:rsidRPr="000D720A">
        <w:rPr>
          <w:lang w:val="fr-FR"/>
        </w:rPr>
        <w:t xml:space="preserve">est délivrée </w:t>
      </w:r>
      <w:r w:rsidRPr="000D720A">
        <w:rPr>
          <w:lang w:val="fr-FR"/>
        </w:rPr>
        <w:t xml:space="preserve">qu’après que </w:t>
      </w:r>
      <w:r w:rsidR="001858F7" w:rsidRPr="000D720A">
        <w:rPr>
          <w:lang w:val="fr-FR"/>
        </w:rPr>
        <w:t xml:space="preserve">le technicien a réussi </w:t>
      </w:r>
      <w:r w:rsidR="000229EB" w:rsidRPr="000D720A">
        <w:rPr>
          <w:lang w:val="fr-FR"/>
        </w:rPr>
        <w:t>l’évaluation</w:t>
      </w:r>
      <w:r w:rsidRPr="000D720A">
        <w:rPr>
          <w:lang w:val="fr-FR"/>
        </w:rPr>
        <w:t xml:space="preserve"> basée sur les compétences (théorique et pratique) portant sur les bonnes pratiques d’entretien et la récupération des réfrigérants. </w:t>
      </w:r>
      <w:r w:rsidR="006C7474" w:rsidRPr="000D720A">
        <w:rPr>
          <w:lang w:val="fr-FR"/>
        </w:rPr>
        <w:t xml:space="preserve">L’autorisation d’exercer </w:t>
      </w:r>
      <w:r w:rsidRPr="000D720A">
        <w:rPr>
          <w:lang w:val="fr-FR"/>
        </w:rPr>
        <w:t xml:space="preserve">fait référence à l’autorisation opérationnelle </w:t>
      </w:r>
      <w:r w:rsidR="006C7474" w:rsidRPr="000D720A">
        <w:rPr>
          <w:lang w:val="fr-FR"/>
        </w:rPr>
        <w:t xml:space="preserve">par laquelle </w:t>
      </w:r>
      <w:r w:rsidRPr="000D720A">
        <w:rPr>
          <w:lang w:val="fr-FR"/>
        </w:rPr>
        <w:t xml:space="preserve">un technicien est considéré comme habilité à manipuler des réfrigérants réglementés lorsqu’il détient un permis professionnel valide délivré par le SCE. Ce permis n’est accordé qu’aux </w:t>
      </w:r>
      <w:r w:rsidR="00712E80" w:rsidRPr="000D720A">
        <w:rPr>
          <w:lang w:val="fr-FR"/>
        </w:rPr>
        <w:t xml:space="preserve">techniciens qui sont </w:t>
      </w:r>
      <w:r w:rsidRPr="000D720A">
        <w:rPr>
          <w:lang w:val="fr-FR"/>
        </w:rPr>
        <w:t>enregistrés (auprès de la LMRA) et certifiés.</w:t>
      </w:r>
    </w:p>
    <w:bookmarkEnd w:id="19"/>
    <w:p w14:paraId="4092941B" w14:textId="4B54ED7F" w:rsidR="00563DA8" w:rsidRPr="000D720A" w:rsidRDefault="00563DA8" w:rsidP="00A86912">
      <w:pPr>
        <w:keepNext/>
        <w:spacing w:before="240" w:after="240"/>
        <w:outlineLvl w:val="0"/>
        <w:rPr>
          <w:u w:val="single"/>
          <w:lang w:val="fr-FR"/>
        </w:rPr>
      </w:pPr>
      <w:r w:rsidRPr="000D720A">
        <w:rPr>
          <w:u w:val="single"/>
          <w:lang w:val="fr-FR"/>
        </w:rPr>
        <w:t>Coût total du projet</w:t>
      </w:r>
      <w:r w:rsidR="00DA5FCB" w:rsidRPr="000D720A">
        <w:rPr>
          <w:u w:val="single"/>
          <w:lang w:val="fr-FR"/>
        </w:rPr>
        <w:t>, objectifs d’élimination et répartition des tranches</w:t>
      </w:r>
    </w:p>
    <w:p w14:paraId="75A26A82" w14:textId="368D7F1C" w:rsidR="0019134A" w:rsidRPr="000D720A" w:rsidRDefault="00563DA8" w:rsidP="00A86912">
      <w:pPr>
        <w:pStyle w:val="Heading1"/>
        <w:rPr>
          <w:lang w:val="fr-FR"/>
        </w:rPr>
      </w:pPr>
      <w:r w:rsidRPr="000D720A">
        <w:rPr>
          <w:lang w:val="fr-FR"/>
        </w:rPr>
        <w:t xml:space="preserve">Le coût total </w:t>
      </w:r>
      <w:r w:rsidR="009854AA" w:rsidRPr="000D720A">
        <w:rPr>
          <w:lang w:val="fr-FR"/>
        </w:rPr>
        <w:t xml:space="preserve">de </w:t>
      </w:r>
      <w:r w:rsidRPr="000D720A">
        <w:rPr>
          <w:lang w:val="fr-FR"/>
        </w:rPr>
        <w:t>la</w:t>
      </w:r>
      <w:r w:rsidR="0070481C" w:rsidRPr="000D720A">
        <w:rPr>
          <w:lang w:val="fr-FR"/>
        </w:rPr>
        <w:t xml:space="preserve"> phase III </w:t>
      </w:r>
      <w:r w:rsidRPr="000D720A">
        <w:rPr>
          <w:lang w:val="fr-FR"/>
        </w:rPr>
        <w:t>du PGEH s'élève à</w:t>
      </w:r>
      <w:r w:rsidR="00122FB4" w:rsidRPr="000D720A">
        <w:rPr>
          <w:lang w:val="fr-FR"/>
        </w:rPr>
        <w:t xml:space="preserve"> 240 000 </w:t>
      </w:r>
      <w:r w:rsidRPr="000D720A">
        <w:rPr>
          <w:lang w:val="fr-FR"/>
        </w:rPr>
        <w:t xml:space="preserve">$US, </w:t>
      </w:r>
      <w:r w:rsidR="00DA5FCB" w:rsidRPr="000D720A">
        <w:rPr>
          <w:color w:val="000000"/>
          <w:lang w:val="fr-FR"/>
        </w:rPr>
        <w:t xml:space="preserve">conformément à </w:t>
      </w:r>
      <w:r w:rsidRPr="000D720A">
        <w:rPr>
          <w:lang w:val="fr-FR"/>
        </w:rPr>
        <w:t xml:space="preserve">la décision 74/50 </w:t>
      </w:r>
      <w:r w:rsidR="00F62E95" w:rsidRPr="000D720A">
        <w:rPr>
          <w:lang w:val="fr-FR"/>
        </w:rPr>
        <w:t xml:space="preserve">et </w:t>
      </w:r>
      <w:r w:rsidR="00DA5FCB" w:rsidRPr="000D720A">
        <w:rPr>
          <w:color w:val="000000"/>
          <w:lang w:val="fr-FR"/>
        </w:rPr>
        <w:t xml:space="preserve">à </w:t>
      </w:r>
      <w:r w:rsidR="006F4A35" w:rsidRPr="000D720A">
        <w:rPr>
          <w:lang w:val="fr-FR"/>
        </w:rPr>
        <w:t>la consommation restante de HCFC-22 du pays admissible au financement de</w:t>
      </w:r>
      <w:r w:rsidR="00EF07BC" w:rsidRPr="000D720A">
        <w:rPr>
          <w:lang w:val="fr-FR"/>
        </w:rPr>
        <w:t xml:space="preserve"> 2,75 tonnes PAO</w:t>
      </w:r>
      <w:r w:rsidRPr="000D720A">
        <w:rPr>
          <w:lang w:val="fr-FR"/>
        </w:rPr>
        <w:t>.</w:t>
      </w:r>
    </w:p>
    <w:p w14:paraId="5A6F7FDA" w14:textId="474A65B7" w:rsidR="00342381" w:rsidRPr="000D720A" w:rsidRDefault="008C2C69" w:rsidP="00A86912">
      <w:pPr>
        <w:pStyle w:val="Heading1"/>
        <w:rPr>
          <w:lang w:val="fr-FR"/>
        </w:rPr>
      </w:pPr>
      <w:r w:rsidRPr="000D720A">
        <w:rPr>
          <w:lang w:val="fr-FR"/>
        </w:rPr>
        <w:t xml:space="preserve">Conformément à </w:t>
      </w:r>
      <w:r w:rsidR="008264C1" w:rsidRPr="000D720A">
        <w:rPr>
          <w:lang w:val="fr-FR"/>
        </w:rPr>
        <w:t xml:space="preserve">la </w:t>
      </w:r>
      <w:r w:rsidRPr="000D720A">
        <w:rPr>
          <w:lang w:val="fr-FR"/>
        </w:rPr>
        <w:t xml:space="preserve">pratique </w:t>
      </w:r>
      <w:r w:rsidR="008264C1" w:rsidRPr="000D720A">
        <w:rPr>
          <w:lang w:val="fr-FR"/>
        </w:rPr>
        <w:t xml:space="preserve">suivie pour </w:t>
      </w:r>
      <w:r w:rsidRPr="000D720A">
        <w:rPr>
          <w:lang w:val="fr-FR"/>
        </w:rPr>
        <w:t>les projets</w:t>
      </w:r>
      <w:r w:rsidR="008264C1" w:rsidRPr="000D720A">
        <w:rPr>
          <w:lang w:val="fr-FR"/>
        </w:rPr>
        <w:t xml:space="preserve"> antérieurs</w:t>
      </w:r>
      <w:r w:rsidRPr="000D720A">
        <w:rPr>
          <w:lang w:val="fr-FR"/>
        </w:rPr>
        <w:t xml:space="preserve">, </w:t>
      </w:r>
      <w:r w:rsidR="00D72DE3" w:rsidRPr="000D720A">
        <w:rPr>
          <w:lang w:val="fr-FR"/>
        </w:rPr>
        <w:t>le financement de l’UGP a été fixé à</w:t>
      </w:r>
      <w:r w:rsidR="009D3E7A" w:rsidRPr="000D720A">
        <w:rPr>
          <w:lang w:val="fr-FR"/>
        </w:rPr>
        <w:t xml:space="preserve"> 21 818 $US </w:t>
      </w:r>
      <w:r w:rsidR="00F44A1A" w:rsidRPr="000D720A">
        <w:rPr>
          <w:lang w:val="fr-FR"/>
        </w:rPr>
        <w:t xml:space="preserve">(soit 9,1 % du </w:t>
      </w:r>
      <w:r w:rsidR="009347F4" w:rsidRPr="000D720A">
        <w:rPr>
          <w:lang w:val="fr-FR"/>
        </w:rPr>
        <w:t>coût du projet)</w:t>
      </w:r>
      <w:r w:rsidR="00C47201" w:rsidRPr="000D720A">
        <w:rPr>
          <w:lang w:val="fr-FR"/>
        </w:rPr>
        <w:t xml:space="preserve">. </w:t>
      </w:r>
      <w:r w:rsidR="0060024A" w:rsidRPr="000D720A">
        <w:rPr>
          <w:lang w:val="fr-FR"/>
        </w:rPr>
        <w:t xml:space="preserve">Cette modification permettrait au Gouvernement d’entreprendre des activités supplémentaires </w:t>
      </w:r>
      <w:r w:rsidR="00A713D6" w:rsidRPr="000D720A">
        <w:rPr>
          <w:lang w:val="fr-FR"/>
        </w:rPr>
        <w:t xml:space="preserve">d’un montant de 11 182 $US </w:t>
      </w:r>
      <w:r w:rsidR="00B8343B" w:rsidRPr="000D720A">
        <w:rPr>
          <w:lang w:val="fr-FR"/>
        </w:rPr>
        <w:t>dans le cadre du financement éligible du pays</w:t>
      </w:r>
      <w:r w:rsidR="00B34A1C" w:rsidRPr="000D720A">
        <w:rPr>
          <w:lang w:val="fr-FR"/>
        </w:rPr>
        <w:t xml:space="preserve">. Compte tenu de la nécessité d’assurer la </w:t>
      </w:r>
      <w:r w:rsidR="00D949C0" w:rsidRPr="000D720A">
        <w:rPr>
          <w:lang w:val="fr-FR"/>
        </w:rPr>
        <w:t xml:space="preserve">viabilité à long terme de l’élimination, il a été convenu </w:t>
      </w:r>
      <w:r w:rsidR="0060024A" w:rsidRPr="000D720A">
        <w:rPr>
          <w:lang w:val="fr-FR"/>
        </w:rPr>
        <w:t xml:space="preserve">d’allouer </w:t>
      </w:r>
      <w:r w:rsidR="00D949C0" w:rsidRPr="000D720A">
        <w:rPr>
          <w:lang w:val="fr-FR"/>
        </w:rPr>
        <w:t xml:space="preserve">ce financement supplémentaire </w:t>
      </w:r>
      <w:r w:rsidR="0060024A" w:rsidRPr="000D720A">
        <w:rPr>
          <w:lang w:val="fr-FR"/>
        </w:rPr>
        <w:t>pour soutenir davantage le renforcement du cadre juridique, le renforcement de la capacité des douanes et la formation des techniciens</w:t>
      </w:r>
      <w:r w:rsidR="00D949C0" w:rsidRPr="000D720A">
        <w:rPr>
          <w:lang w:val="fr-FR"/>
        </w:rPr>
        <w:t xml:space="preserve">, comme </w:t>
      </w:r>
      <w:r w:rsidR="0060024A" w:rsidRPr="000D720A">
        <w:rPr>
          <w:lang w:val="fr-FR"/>
        </w:rPr>
        <w:t xml:space="preserve">présenté dans </w:t>
      </w:r>
      <w:r w:rsidR="0060024A" w:rsidRPr="000D720A">
        <w:rPr>
          <w:lang w:val="fr-FR"/>
        </w:rPr>
        <w:lastRenderedPageBreak/>
        <w:t xml:space="preserve">le tableau 4. </w:t>
      </w:r>
      <w:r w:rsidR="00EB4A6D" w:rsidRPr="000D720A">
        <w:rPr>
          <w:lang w:val="fr-FR"/>
        </w:rPr>
        <w:t xml:space="preserve">Le </w:t>
      </w:r>
      <w:r w:rsidR="00D572B7" w:rsidRPr="000D720A">
        <w:rPr>
          <w:lang w:val="fr-FR"/>
        </w:rPr>
        <w:t>financement</w:t>
      </w:r>
      <w:r w:rsidR="00EB4A6D" w:rsidRPr="000D720A">
        <w:rPr>
          <w:lang w:val="fr-FR"/>
        </w:rPr>
        <w:t xml:space="preserve"> global </w:t>
      </w:r>
      <w:r w:rsidR="00D572B7" w:rsidRPr="000D720A">
        <w:rPr>
          <w:lang w:val="fr-FR"/>
        </w:rPr>
        <w:t xml:space="preserve">de la </w:t>
      </w:r>
      <w:r w:rsidR="00EB4A6D" w:rsidRPr="000D720A">
        <w:rPr>
          <w:lang w:val="fr-FR"/>
        </w:rPr>
        <w:t xml:space="preserve">première tranche a été approuvé tel que présenté, avec des modifications </w:t>
      </w:r>
      <w:r w:rsidR="002229AD" w:rsidRPr="000D720A">
        <w:rPr>
          <w:lang w:val="fr-FR"/>
        </w:rPr>
        <w:t xml:space="preserve">du coût des activités individuelles décrites </w:t>
      </w:r>
      <w:r w:rsidR="00A83CD2" w:rsidRPr="000D720A">
        <w:rPr>
          <w:lang w:val="fr-FR"/>
        </w:rPr>
        <w:t xml:space="preserve">au paragraphe 33 </w:t>
      </w:r>
      <w:r w:rsidR="002229AD" w:rsidRPr="000D720A">
        <w:rPr>
          <w:lang w:val="fr-FR"/>
        </w:rPr>
        <w:t>ci-dessous.</w:t>
      </w:r>
    </w:p>
    <w:p w14:paraId="18C3108C" w14:textId="07D060CD" w:rsidR="001B2C3B" w:rsidRPr="000D720A" w:rsidRDefault="00A83CD2" w:rsidP="00A86912">
      <w:pPr>
        <w:pStyle w:val="Heading1"/>
        <w:rPr>
          <w:lang w:val="fr-FR"/>
        </w:rPr>
      </w:pPr>
      <w:r w:rsidRPr="000D720A">
        <w:rPr>
          <w:lang w:val="fr-FR"/>
        </w:rPr>
        <w:t xml:space="preserve">Tel que présenté, </w:t>
      </w:r>
      <w:r w:rsidR="00C17FB1" w:rsidRPr="000D720A">
        <w:rPr>
          <w:lang w:val="fr-FR"/>
        </w:rPr>
        <w:t xml:space="preserve">la phase III du PGEH </w:t>
      </w:r>
      <w:r w:rsidR="00C060F4" w:rsidRPr="000D720A">
        <w:rPr>
          <w:lang w:val="fr-FR"/>
        </w:rPr>
        <w:t xml:space="preserve">comprenait </w:t>
      </w:r>
      <w:r w:rsidR="00C17FB1" w:rsidRPr="000D720A">
        <w:rPr>
          <w:lang w:val="fr-FR"/>
        </w:rPr>
        <w:t xml:space="preserve">deux tranches, </w:t>
      </w:r>
      <w:r w:rsidR="001F7ED2" w:rsidRPr="000D720A">
        <w:rPr>
          <w:lang w:val="fr-FR"/>
        </w:rPr>
        <w:t xml:space="preserve">la deuxième tranche étant prévue pour 2028 </w:t>
      </w:r>
      <w:r w:rsidR="003D6DF0" w:rsidRPr="000D720A">
        <w:rPr>
          <w:lang w:val="fr-FR"/>
        </w:rPr>
        <w:t>plutôt que pour 2030, comme le demandait la décision 62/17</w:t>
      </w:r>
      <w:r w:rsidR="001F7ED2" w:rsidRPr="000D720A">
        <w:rPr>
          <w:lang w:val="fr-FR"/>
        </w:rPr>
        <w:t xml:space="preserve">. </w:t>
      </w:r>
      <w:r w:rsidR="00A40986" w:rsidRPr="000D720A">
        <w:rPr>
          <w:lang w:val="fr-FR"/>
        </w:rPr>
        <w:t xml:space="preserve">À la suite des discussions entre le Secrétariat et le PNUE, au cours desquelles il a été noté que demander une troisième tranche en 2030 </w:t>
      </w:r>
      <w:r w:rsidR="00C270CA" w:rsidRPr="000D720A">
        <w:rPr>
          <w:lang w:val="fr-FR"/>
        </w:rPr>
        <w:t xml:space="preserve">représentant 10 % </w:t>
      </w:r>
      <w:r w:rsidR="00F85DF2" w:rsidRPr="000D720A">
        <w:rPr>
          <w:lang w:val="fr-FR"/>
        </w:rPr>
        <w:t xml:space="preserve">du </w:t>
      </w:r>
      <w:r w:rsidR="00C270CA" w:rsidRPr="000D720A">
        <w:rPr>
          <w:lang w:val="fr-FR"/>
        </w:rPr>
        <w:t>financement</w:t>
      </w:r>
      <w:r w:rsidR="00F85DF2" w:rsidRPr="000D720A">
        <w:rPr>
          <w:lang w:val="fr-FR"/>
        </w:rPr>
        <w:t xml:space="preserve"> </w:t>
      </w:r>
      <w:r w:rsidR="00546FDA" w:rsidRPr="000D720A">
        <w:rPr>
          <w:lang w:val="fr-FR"/>
        </w:rPr>
        <w:t xml:space="preserve">convenu </w:t>
      </w:r>
      <w:r w:rsidR="00C270CA" w:rsidRPr="000D720A">
        <w:rPr>
          <w:lang w:val="fr-FR"/>
        </w:rPr>
        <w:t xml:space="preserve">serait irréalisable et </w:t>
      </w:r>
      <w:r w:rsidR="009C702D" w:rsidRPr="000D720A">
        <w:rPr>
          <w:lang w:val="fr-FR"/>
        </w:rPr>
        <w:t xml:space="preserve">entraînerait </w:t>
      </w:r>
      <w:r w:rsidR="00080C6C" w:rsidRPr="000D720A">
        <w:rPr>
          <w:lang w:val="fr-FR"/>
        </w:rPr>
        <w:t xml:space="preserve">une </w:t>
      </w:r>
      <w:r w:rsidR="009C702D" w:rsidRPr="000D720A">
        <w:rPr>
          <w:lang w:val="fr-FR"/>
        </w:rPr>
        <w:t xml:space="preserve">charge administrative et des coûts inutiles pour le pays, </w:t>
      </w:r>
      <w:r w:rsidR="00D01256" w:rsidRPr="000D720A">
        <w:rPr>
          <w:lang w:val="fr-FR"/>
        </w:rPr>
        <w:t xml:space="preserve">et compte tenu de la volonté du pays de </w:t>
      </w:r>
      <w:r w:rsidR="001E10C4" w:rsidRPr="000D720A">
        <w:rPr>
          <w:lang w:val="fr-FR"/>
        </w:rPr>
        <w:t>réduire la consommation de HCFC de 77 % par rapport à sa référence d’ici au 1</w:t>
      </w:r>
      <w:r w:rsidR="001E10C4" w:rsidRPr="006A7359">
        <w:rPr>
          <w:vertAlign w:val="superscript"/>
          <w:lang w:val="fr-FR"/>
        </w:rPr>
        <w:t>er</w:t>
      </w:r>
      <w:r w:rsidR="001E10C4" w:rsidRPr="000D720A">
        <w:rPr>
          <w:lang w:val="fr-FR"/>
        </w:rPr>
        <w:t xml:space="preserve"> janvier 2028 et d’achever </w:t>
      </w:r>
      <w:r w:rsidR="00C96442" w:rsidRPr="000D720A">
        <w:rPr>
          <w:lang w:val="fr-FR"/>
        </w:rPr>
        <w:t>la phase III du PGEH d’ici au 31</w:t>
      </w:r>
      <w:r w:rsidR="00C121A5">
        <w:rPr>
          <w:lang w:val="fr-FR"/>
        </w:rPr>
        <w:t> </w:t>
      </w:r>
      <w:r w:rsidR="00C96442" w:rsidRPr="000D720A">
        <w:rPr>
          <w:lang w:val="fr-FR"/>
        </w:rPr>
        <w:t xml:space="preserve">décembre 2029, </w:t>
      </w:r>
      <w:r w:rsidR="00862385" w:rsidRPr="000D720A">
        <w:rPr>
          <w:lang w:val="fr-FR"/>
        </w:rPr>
        <w:t xml:space="preserve">il a été convenu </w:t>
      </w:r>
      <w:r w:rsidR="00BF2351" w:rsidRPr="000D720A">
        <w:rPr>
          <w:lang w:val="fr-FR"/>
        </w:rPr>
        <w:t xml:space="preserve">que </w:t>
      </w:r>
      <w:r w:rsidR="00862385" w:rsidRPr="000D720A">
        <w:rPr>
          <w:lang w:val="fr-FR"/>
        </w:rPr>
        <w:t>la dernière tranche serait versée en 2028</w:t>
      </w:r>
      <w:r w:rsidR="00CC4165" w:rsidRPr="000D720A">
        <w:rPr>
          <w:lang w:val="fr-FR"/>
        </w:rPr>
        <w:t>.</w:t>
      </w:r>
    </w:p>
    <w:p w14:paraId="2FC3D6D5" w14:textId="76000032" w:rsidR="00E10EDF" w:rsidRPr="000D720A" w:rsidRDefault="00E10EDF" w:rsidP="00A86912">
      <w:pPr>
        <w:keepNext/>
        <w:shd w:val="clear" w:color="auto" w:fill="FFFFFF" w:themeFill="background1"/>
        <w:rPr>
          <w:b/>
          <w:bCs/>
          <w:lang w:val="fr-FR"/>
        </w:rPr>
      </w:pPr>
      <w:r w:rsidRPr="000D720A">
        <w:rPr>
          <w:b/>
          <w:bCs/>
          <w:lang w:val="fr-FR"/>
        </w:rPr>
        <w:t>Tableau</w:t>
      </w:r>
      <w:r w:rsidR="00122FB4" w:rsidRPr="000D720A">
        <w:rPr>
          <w:b/>
          <w:bCs/>
          <w:lang w:val="fr-FR"/>
        </w:rPr>
        <w:t xml:space="preserve"> 4</w:t>
      </w:r>
      <w:r w:rsidRPr="000D720A">
        <w:rPr>
          <w:b/>
          <w:bCs/>
          <w:lang w:val="fr-FR"/>
        </w:rPr>
        <w:t>. Activités pour le secteur de l'entretien et leurs coûts au titre de la phase III du PGEH du Bahreïn telles que convenues</w:t>
      </w:r>
    </w:p>
    <w:tbl>
      <w:tblPr>
        <w:tblStyle w:val="TableGrid"/>
        <w:tblW w:w="5000" w:type="pct"/>
        <w:tblLayout w:type="fixed"/>
        <w:tblLook w:val="04A0" w:firstRow="1" w:lastRow="0" w:firstColumn="1" w:lastColumn="0" w:noHBand="0" w:noVBand="1"/>
      </w:tblPr>
      <w:tblGrid>
        <w:gridCol w:w="6516"/>
        <w:gridCol w:w="1417"/>
        <w:gridCol w:w="1417"/>
      </w:tblGrid>
      <w:tr w:rsidR="00E10EDF" w:rsidRPr="009306D2" w14:paraId="6C415F88" w14:textId="77777777" w:rsidTr="008A58D7">
        <w:trPr>
          <w:trHeight w:val="41"/>
          <w:tblHeader/>
        </w:trPr>
        <w:tc>
          <w:tcPr>
            <w:tcW w:w="3484" w:type="pct"/>
            <w:vMerge w:val="restart"/>
            <w:vAlign w:val="center"/>
          </w:tcPr>
          <w:p w14:paraId="2969EBCA" w14:textId="77777777" w:rsidR="00E10EDF" w:rsidRPr="009306D2" w:rsidRDefault="00E10EDF" w:rsidP="00A86912">
            <w:pPr>
              <w:keepNext/>
              <w:shd w:val="clear" w:color="auto" w:fill="FFFFFF" w:themeFill="background1"/>
              <w:spacing w:before="20" w:after="20"/>
              <w:jc w:val="center"/>
              <w:rPr>
                <w:b/>
                <w:bCs/>
                <w:sz w:val="20"/>
                <w:szCs w:val="20"/>
              </w:rPr>
            </w:pPr>
            <w:r w:rsidRPr="009306D2">
              <w:rPr>
                <w:b/>
                <w:bCs/>
                <w:sz w:val="20"/>
                <w:szCs w:val="20"/>
              </w:rPr>
              <w:t>Activité</w:t>
            </w:r>
          </w:p>
        </w:tc>
        <w:tc>
          <w:tcPr>
            <w:tcW w:w="1516" w:type="pct"/>
            <w:gridSpan w:val="2"/>
            <w:vAlign w:val="center"/>
          </w:tcPr>
          <w:p w14:paraId="5F877FDE" w14:textId="77777777" w:rsidR="00E10EDF" w:rsidRPr="009306D2" w:rsidRDefault="00E10EDF" w:rsidP="00A86912">
            <w:pPr>
              <w:shd w:val="clear" w:color="auto" w:fill="FFFFFF" w:themeFill="background1"/>
              <w:spacing w:before="20" w:after="20"/>
              <w:jc w:val="center"/>
              <w:rPr>
                <w:b/>
                <w:bCs/>
                <w:sz w:val="20"/>
                <w:szCs w:val="20"/>
              </w:rPr>
            </w:pPr>
            <w:r w:rsidRPr="009306D2">
              <w:rPr>
                <w:b/>
                <w:bCs/>
                <w:sz w:val="20"/>
                <w:szCs w:val="20"/>
              </w:rPr>
              <w:t>Coût ($US)</w:t>
            </w:r>
          </w:p>
        </w:tc>
      </w:tr>
      <w:tr w:rsidR="00E10EDF" w:rsidRPr="009306D2" w14:paraId="394BD59B" w14:textId="77777777" w:rsidTr="008A58D7">
        <w:trPr>
          <w:trHeight w:val="76"/>
          <w:tblHeader/>
        </w:trPr>
        <w:tc>
          <w:tcPr>
            <w:tcW w:w="3484" w:type="pct"/>
            <w:vMerge/>
            <w:vAlign w:val="center"/>
          </w:tcPr>
          <w:p w14:paraId="22FAD639" w14:textId="77777777" w:rsidR="00E10EDF" w:rsidRPr="009306D2" w:rsidRDefault="00E10EDF" w:rsidP="00A86912">
            <w:pPr>
              <w:shd w:val="clear" w:color="auto" w:fill="FFFFFF" w:themeFill="background1"/>
              <w:spacing w:before="20" w:after="20"/>
              <w:jc w:val="center"/>
              <w:rPr>
                <w:b/>
                <w:bCs/>
                <w:sz w:val="20"/>
                <w:szCs w:val="20"/>
              </w:rPr>
            </w:pPr>
          </w:p>
        </w:tc>
        <w:tc>
          <w:tcPr>
            <w:tcW w:w="758" w:type="pct"/>
            <w:vAlign w:val="center"/>
          </w:tcPr>
          <w:p w14:paraId="0BF91F41" w14:textId="5BE3EE1A"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Tel que présenté</w:t>
            </w:r>
          </w:p>
        </w:tc>
        <w:tc>
          <w:tcPr>
            <w:tcW w:w="758" w:type="pct"/>
            <w:vAlign w:val="center"/>
          </w:tcPr>
          <w:p w14:paraId="6F30AC38" w14:textId="7A363E1E"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Rectifiée</w:t>
            </w:r>
          </w:p>
        </w:tc>
      </w:tr>
      <w:tr w:rsidR="005B3F37" w:rsidRPr="009306D2" w14:paraId="377DB2A1" w14:textId="77777777" w:rsidTr="00902326">
        <w:trPr>
          <w:trHeight w:val="283"/>
        </w:trPr>
        <w:tc>
          <w:tcPr>
            <w:tcW w:w="3484" w:type="pct"/>
          </w:tcPr>
          <w:p w14:paraId="783F368A" w14:textId="694526A2" w:rsidR="005B3F37" w:rsidRPr="000D720A" w:rsidRDefault="005B3F37"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Renforcement du cadre juridique pour soutenir la gestion à long terme des résidus d'entretien</w:t>
            </w:r>
          </w:p>
        </w:tc>
        <w:tc>
          <w:tcPr>
            <w:tcW w:w="758" w:type="pct"/>
          </w:tcPr>
          <w:p w14:paraId="2C1C33AF" w14:textId="577238D4" w:rsidR="005B3F37"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5 000</w:t>
            </w:r>
          </w:p>
        </w:tc>
        <w:tc>
          <w:tcPr>
            <w:tcW w:w="758" w:type="pct"/>
          </w:tcPr>
          <w:p w14:paraId="2D4E7F7D" w14:textId="39050D0E" w:rsidR="005B3F37" w:rsidRPr="009306D2" w:rsidRDefault="004513C5" w:rsidP="00A86912">
            <w:pPr>
              <w:keepNext/>
              <w:shd w:val="clear" w:color="auto" w:fill="FFFFFF" w:themeFill="background1"/>
              <w:spacing w:before="20" w:after="20"/>
              <w:jc w:val="right"/>
              <w:rPr>
                <w:b/>
                <w:bCs/>
                <w:i/>
                <w:iCs/>
                <w:sz w:val="20"/>
                <w:szCs w:val="20"/>
              </w:rPr>
            </w:pPr>
            <w:r w:rsidRPr="009306D2">
              <w:rPr>
                <w:b/>
                <w:bCs/>
                <w:i/>
                <w:iCs/>
                <w:sz w:val="20"/>
                <w:szCs w:val="20"/>
              </w:rPr>
              <w:t>8 000</w:t>
            </w:r>
          </w:p>
        </w:tc>
      </w:tr>
      <w:tr w:rsidR="00E10EDF" w:rsidRPr="009306D2" w14:paraId="3A002204" w14:textId="77777777" w:rsidTr="00C06072">
        <w:trPr>
          <w:trHeight w:val="174"/>
        </w:trPr>
        <w:tc>
          <w:tcPr>
            <w:tcW w:w="3484" w:type="pct"/>
          </w:tcPr>
          <w:p w14:paraId="6C3AAA9E" w14:textId="77777777" w:rsidR="00E10EDF" w:rsidRPr="000D720A" w:rsidRDefault="00E10EDF" w:rsidP="00A86912">
            <w:pPr>
              <w:shd w:val="clear" w:color="auto" w:fill="FFFFFF" w:themeFill="background1"/>
              <w:spacing w:before="20" w:after="20"/>
              <w:jc w:val="left"/>
              <w:rPr>
                <w:sz w:val="20"/>
                <w:szCs w:val="20"/>
                <w:lang w:val="fr-FR"/>
              </w:rPr>
            </w:pPr>
            <w:r w:rsidRPr="000D720A">
              <w:rPr>
                <w:sz w:val="20"/>
                <w:szCs w:val="20"/>
                <w:lang w:val="fr-FR"/>
              </w:rPr>
              <w:t>Élaborer un recueil des politiques et réglementations relatives aux SAO sous la forme d'un manuel pratique destiné à aider les importateurs, les douanes et les ateliers de réparation</w:t>
            </w:r>
          </w:p>
        </w:tc>
        <w:tc>
          <w:tcPr>
            <w:tcW w:w="758" w:type="pct"/>
          </w:tcPr>
          <w:p w14:paraId="21B07154" w14:textId="77777777" w:rsidR="00E10EDF" w:rsidRPr="009306D2" w:rsidRDefault="00E10EDF" w:rsidP="00A86912">
            <w:pPr>
              <w:shd w:val="clear" w:color="auto" w:fill="FFFFFF" w:themeFill="background1"/>
              <w:spacing w:before="20" w:after="20"/>
              <w:jc w:val="right"/>
              <w:rPr>
                <w:sz w:val="20"/>
                <w:szCs w:val="20"/>
              </w:rPr>
            </w:pPr>
            <w:r w:rsidRPr="009306D2">
              <w:rPr>
                <w:sz w:val="20"/>
                <w:szCs w:val="20"/>
              </w:rPr>
              <w:t>3 000</w:t>
            </w:r>
          </w:p>
        </w:tc>
        <w:tc>
          <w:tcPr>
            <w:tcW w:w="758" w:type="pct"/>
          </w:tcPr>
          <w:p w14:paraId="08F855CC" w14:textId="7953A6CB" w:rsidR="00E10EDF" w:rsidRPr="009306D2" w:rsidRDefault="00401B61" w:rsidP="00A86912">
            <w:pPr>
              <w:shd w:val="clear" w:color="auto" w:fill="FFFFFF" w:themeFill="background1"/>
              <w:spacing w:before="20" w:after="20"/>
              <w:jc w:val="right"/>
              <w:rPr>
                <w:sz w:val="20"/>
                <w:szCs w:val="20"/>
              </w:rPr>
            </w:pPr>
            <w:r w:rsidRPr="009306D2">
              <w:rPr>
                <w:sz w:val="20"/>
                <w:szCs w:val="20"/>
              </w:rPr>
              <w:t>3 000</w:t>
            </w:r>
          </w:p>
        </w:tc>
      </w:tr>
      <w:tr w:rsidR="00401B61" w:rsidRPr="009306D2" w14:paraId="17E496EF" w14:textId="77777777" w:rsidTr="009C77F8">
        <w:trPr>
          <w:trHeight w:val="174"/>
        </w:trPr>
        <w:tc>
          <w:tcPr>
            <w:tcW w:w="3484" w:type="pct"/>
          </w:tcPr>
          <w:p w14:paraId="5D48A1B2" w14:textId="0EDD9F5E" w:rsidR="00401B61" w:rsidRPr="000D720A" w:rsidRDefault="00401B61" w:rsidP="00A86912">
            <w:pPr>
              <w:shd w:val="clear" w:color="auto" w:fill="FFFFFF" w:themeFill="background1"/>
              <w:spacing w:before="20" w:after="20"/>
              <w:jc w:val="left"/>
              <w:rPr>
                <w:sz w:val="20"/>
                <w:szCs w:val="20"/>
                <w:lang w:val="fr-FR"/>
              </w:rPr>
            </w:pPr>
            <w:r w:rsidRPr="000D720A">
              <w:rPr>
                <w:sz w:val="20"/>
                <w:szCs w:val="20"/>
                <w:lang w:val="fr-FR"/>
              </w:rPr>
              <w:t xml:space="preserve">Élaborer des formats de rapports électroniques standardisés à l'intention des importateurs et des grands utilisateurs finaux afin de faciliter la transition vers </w:t>
            </w:r>
            <w:r w:rsidR="00ED6FAF" w:rsidRPr="000D720A">
              <w:rPr>
                <w:sz w:val="20"/>
                <w:szCs w:val="20"/>
                <w:lang w:val="fr-FR"/>
              </w:rPr>
              <w:t xml:space="preserve">un </w:t>
            </w:r>
            <w:r w:rsidRPr="000D720A">
              <w:rPr>
                <w:sz w:val="20"/>
                <w:szCs w:val="20"/>
                <w:lang w:val="fr-FR"/>
              </w:rPr>
              <w:t>système de registre obligatoire et une surveillance automatisée des quotas</w:t>
            </w:r>
            <w:r w:rsidR="00301346" w:rsidRPr="000D720A">
              <w:rPr>
                <w:sz w:val="20"/>
                <w:szCs w:val="20"/>
                <w:lang w:val="fr-FR"/>
              </w:rPr>
              <w:t xml:space="preserve">, et </w:t>
            </w:r>
            <w:r w:rsidR="00605F32" w:rsidRPr="000D720A">
              <w:rPr>
                <w:sz w:val="20"/>
                <w:szCs w:val="20"/>
                <w:lang w:val="fr-FR"/>
              </w:rPr>
              <w:t xml:space="preserve">engager </w:t>
            </w:r>
            <w:r w:rsidR="00955AF1" w:rsidRPr="000D720A">
              <w:rPr>
                <w:sz w:val="20"/>
                <w:szCs w:val="20"/>
                <w:lang w:val="fr-FR"/>
              </w:rPr>
              <w:t xml:space="preserve">la liaison </w:t>
            </w:r>
            <w:r w:rsidR="00C64990" w:rsidRPr="000D720A">
              <w:rPr>
                <w:sz w:val="20"/>
                <w:szCs w:val="20"/>
                <w:lang w:val="fr-FR"/>
              </w:rPr>
              <w:t xml:space="preserve">du système d’autorisation électronique pour l’achat de fluides réfrigérants avec </w:t>
            </w:r>
            <w:r w:rsidR="00955AF1" w:rsidRPr="000D720A">
              <w:rPr>
                <w:sz w:val="20"/>
                <w:szCs w:val="20"/>
                <w:lang w:val="fr-FR"/>
              </w:rPr>
              <w:t xml:space="preserve">l’enregistrement et </w:t>
            </w:r>
            <w:r w:rsidR="007B5D0F" w:rsidRPr="000D720A">
              <w:rPr>
                <w:sz w:val="20"/>
                <w:szCs w:val="20"/>
                <w:lang w:val="fr-FR"/>
              </w:rPr>
              <w:t xml:space="preserve">l’identification </w:t>
            </w:r>
            <w:r w:rsidR="00C64990" w:rsidRPr="000D720A">
              <w:rPr>
                <w:sz w:val="20"/>
                <w:szCs w:val="20"/>
                <w:lang w:val="fr-FR"/>
              </w:rPr>
              <w:t>des techniciens certifiés</w:t>
            </w:r>
          </w:p>
        </w:tc>
        <w:tc>
          <w:tcPr>
            <w:tcW w:w="758" w:type="pct"/>
          </w:tcPr>
          <w:p w14:paraId="46700C92"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539F0DE3"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3 000</w:t>
            </w:r>
          </w:p>
        </w:tc>
      </w:tr>
      <w:tr w:rsidR="00E74471" w:rsidRPr="009306D2" w14:paraId="2366D7BA" w14:textId="77777777" w:rsidTr="00C06072">
        <w:trPr>
          <w:trHeight w:val="174"/>
        </w:trPr>
        <w:tc>
          <w:tcPr>
            <w:tcW w:w="3484" w:type="pct"/>
          </w:tcPr>
          <w:p w14:paraId="3225C20E" w14:textId="1206467A" w:rsidR="00E74471" w:rsidRPr="000D720A" w:rsidRDefault="00E74471" w:rsidP="00A86912">
            <w:pPr>
              <w:shd w:val="clear" w:color="auto" w:fill="FFFFFF" w:themeFill="background1"/>
              <w:spacing w:before="20" w:after="20"/>
              <w:jc w:val="left"/>
              <w:rPr>
                <w:sz w:val="20"/>
                <w:szCs w:val="20"/>
                <w:lang w:val="fr-FR"/>
              </w:rPr>
            </w:pPr>
            <w:r w:rsidRPr="000D720A">
              <w:rPr>
                <w:sz w:val="20"/>
                <w:szCs w:val="20"/>
                <w:lang w:val="fr-FR"/>
              </w:rPr>
              <w:t>Mettre en place les conditions réglementaires nécessaires pour élaborer les restrictions d'utilisation requises et interdire, d'ici le 1</w:t>
            </w:r>
            <w:r w:rsidRPr="006A7359">
              <w:rPr>
                <w:sz w:val="20"/>
                <w:szCs w:val="20"/>
                <w:vertAlign w:val="superscript"/>
                <w:lang w:val="fr-FR"/>
              </w:rPr>
              <w:t>er</w:t>
            </w:r>
            <w:r w:rsidRPr="000D720A">
              <w:rPr>
                <w:sz w:val="20"/>
                <w:szCs w:val="20"/>
                <w:lang w:val="fr-FR"/>
              </w:rPr>
              <w:t xml:space="preserve"> janvier 2030, l'importation de HCFC autres que ceux autorisés dans le cadre de la phase de transition pour l'entretien, y compris une analyse juridique des conséquences économiques et sociales des restrictions d'utilisation et de l'interdiction</w:t>
            </w:r>
          </w:p>
        </w:tc>
        <w:tc>
          <w:tcPr>
            <w:tcW w:w="758" w:type="pct"/>
          </w:tcPr>
          <w:p w14:paraId="6D925B50" w14:textId="77777777" w:rsidR="00E74471" w:rsidRPr="009306D2" w:rsidRDefault="00E74471" w:rsidP="00A86912">
            <w:pPr>
              <w:shd w:val="clear" w:color="auto" w:fill="FFFFFF" w:themeFill="background1"/>
              <w:spacing w:before="20" w:after="20"/>
              <w:jc w:val="right"/>
              <w:rPr>
                <w:sz w:val="20"/>
                <w:szCs w:val="20"/>
              </w:rPr>
            </w:pPr>
            <w:r w:rsidRPr="009306D2">
              <w:rPr>
                <w:sz w:val="20"/>
                <w:szCs w:val="20"/>
              </w:rPr>
              <w:t>2 000</w:t>
            </w:r>
          </w:p>
        </w:tc>
        <w:tc>
          <w:tcPr>
            <w:tcW w:w="758" w:type="pct"/>
          </w:tcPr>
          <w:p w14:paraId="22C6102A" w14:textId="3B94B552" w:rsidR="00E74471" w:rsidRPr="009306D2" w:rsidRDefault="00E74471" w:rsidP="00A86912">
            <w:pPr>
              <w:shd w:val="clear" w:color="auto" w:fill="FFFFFF" w:themeFill="background1"/>
              <w:spacing w:before="20" w:after="20"/>
              <w:jc w:val="right"/>
              <w:rPr>
                <w:sz w:val="20"/>
                <w:szCs w:val="20"/>
              </w:rPr>
            </w:pPr>
            <w:r w:rsidRPr="009306D2">
              <w:rPr>
                <w:sz w:val="20"/>
                <w:szCs w:val="20"/>
              </w:rPr>
              <w:t>2 000</w:t>
            </w:r>
          </w:p>
        </w:tc>
      </w:tr>
      <w:tr w:rsidR="005B7B7B" w:rsidRPr="009306D2" w14:paraId="23734D5D" w14:textId="77777777" w:rsidTr="00902326">
        <w:trPr>
          <w:trHeight w:val="283"/>
        </w:trPr>
        <w:tc>
          <w:tcPr>
            <w:tcW w:w="3484" w:type="pct"/>
          </w:tcPr>
          <w:p w14:paraId="58D5A6B7" w14:textId="2EF738DC" w:rsidR="005B7B7B" w:rsidRPr="000D720A" w:rsidRDefault="005B7B7B"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Renforcement de la capacité des douanes</w:t>
            </w:r>
          </w:p>
        </w:tc>
        <w:tc>
          <w:tcPr>
            <w:tcW w:w="758" w:type="pct"/>
          </w:tcPr>
          <w:p w14:paraId="1769900D" w14:textId="7B8D3F88" w:rsidR="005B7B7B"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10 000</w:t>
            </w:r>
          </w:p>
        </w:tc>
        <w:tc>
          <w:tcPr>
            <w:tcW w:w="758" w:type="pct"/>
          </w:tcPr>
          <w:p w14:paraId="3B6EC473" w14:textId="7DE8A43C" w:rsidR="005B7B7B" w:rsidRPr="009306D2" w:rsidRDefault="00DF5278" w:rsidP="00A86912">
            <w:pPr>
              <w:keepNext/>
              <w:shd w:val="clear" w:color="auto" w:fill="FFFFFF" w:themeFill="background1"/>
              <w:spacing w:before="20" w:after="20"/>
              <w:jc w:val="right"/>
              <w:rPr>
                <w:b/>
                <w:bCs/>
                <w:i/>
                <w:iCs/>
                <w:sz w:val="20"/>
                <w:szCs w:val="20"/>
              </w:rPr>
            </w:pPr>
            <w:r w:rsidRPr="009306D2">
              <w:rPr>
                <w:b/>
                <w:bCs/>
                <w:i/>
                <w:iCs/>
                <w:sz w:val="20"/>
                <w:szCs w:val="20"/>
              </w:rPr>
              <w:t>12 182</w:t>
            </w:r>
          </w:p>
        </w:tc>
      </w:tr>
      <w:tr w:rsidR="00E10EDF" w:rsidRPr="009306D2" w14:paraId="123C0B25" w14:textId="77777777" w:rsidTr="00C06072">
        <w:trPr>
          <w:trHeight w:val="174"/>
        </w:trPr>
        <w:tc>
          <w:tcPr>
            <w:tcW w:w="3484" w:type="pct"/>
          </w:tcPr>
          <w:p w14:paraId="196BBD9B" w14:textId="5B823E74" w:rsidR="00E10EDF" w:rsidRPr="000D720A" w:rsidRDefault="00E10EDF" w:rsidP="00A86912">
            <w:pPr>
              <w:shd w:val="clear" w:color="auto" w:fill="FFFFFF" w:themeFill="background1"/>
              <w:spacing w:before="20" w:after="20"/>
              <w:jc w:val="left"/>
              <w:rPr>
                <w:sz w:val="20"/>
                <w:szCs w:val="20"/>
                <w:lang w:val="fr-FR"/>
              </w:rPr>
            </w:pPr>
            <w:r w:rsidRPr="000D720A">
              <w:rPr>
                <w:sz w:val="20"/>
                <w:szCs w:val="20"/>
                <w:lang w:val="fr-FR"/>
              </w:rPr>
              <w:t>Élaborer un manuel sur les profils de risque, mettre à jour les supports de formation</w:t>
            </w:r>
            <w:r w:rsidR="00D72536" w:rsidRPr="000D720A">
              <w:rPr>
                <w:sz w:val="20"/>
                <w:szCs w:val="20"/>
                <w:lang w:val="fr-FR"/>
              </w:rPr>
              <w:t xml:space="preserve"> douanière </w:t>
            </w:r>
            <w:r w:rsidRPr="000D720A">
              <w:rPr>
                <w:sz w:val="20"/>
                <w:szCs w:val="20"/>
                <w:lang w:val="fr-FR"/>
              </w:rPr>
              <w:t>et former 40 superviseurs et formateurs des douanes au contrôle des SAO</w:t>
            </w:r>
          </w:p>
        </w:tc>
        <w:tc>
          <w:tcPr>
            <w:tcW w:w="758" w:type="pct"/>
          </w:tcPr>
          <w:p w14:paraId="5555AE76" w14:textId="77777777" w:rsidR="00E10EDF" w:rsidRPr="009306D2" w:rsidRDefault="00E10EDF" w:rsidP="00A86912">
            <w:pPr>
              <w:shd w:val="clear" w:color="auto" w:fill="FFFFFF" w:themeFill="background1"/>
              <w:spacing w:before="20" w:after="20"/>
              <w:jc w:val="right"/>
              <w:rPr>
                <w:sz w:val="20"/>
                <w:szCs w:val="20"/>
              </w:rPr>
            </w:pPr>
            <w:r w:rsidRPr="009306D2">
              <w:rPr>
                <w:sz w:val="20"/>
                <w:szCs w:val="20"/>
              </w:rPr>
              <w:t>10 000</w:t>
            </w:r>
          </w:p>
        </w:tc>
        <w:tc>
          <w:tcPr>
            <w:tcW w:w="758" w:type="pct"/>
          </w:tcPr>
          <w:p w14:paraId="5312C5D3" w14:textId="4E526FB8" w:rsidR="00E10EDF" w:rsidRPr="009306D2" w:rsidRDefault="009F1D64" w:rsidP="00A86912">
            <w:pPr>
              <w:shd w:val="clear" w:color="auto" w:fill="FFFFFF" w:themeFill="background1"/>
              <w:spacing w:before="20" w:after="20"/>
              <w:jc w:val="right"/>
              <w:rPr>
                <w:sz w:val="20"/>
                <w:szCs w:val="20"/>
              </w:rPr>
            </w:pPr>
            <w:r w:rsidRPr="009306D2">
              <w:rPr>
                <w:sz w:val="20"/>
                <w:szCs w:val="20"/>
              </w:rPr>
              <w:t>12 182</w:t>
            </w:r>
          </w:p>
        </w:tc>
      </w:tr>
      <w:tr w:rsidR="005B7B7B" w:rsidRPr="009306D2" w14:paraId="7F092065" w14:textId="77777777" w:rsidTr="00902326">
        <w:trPr>
          <w:trHeight w:val="283"/>
        </w:trPr>
        <w:tc>
          <w:tcPr>
            <w:tcW w:w="3484" w:type="pct"/>
          </w:tcPr>
          <w:p w14:paraId="4776A690" w14:textId="0DE7E19A" w:rsidR="005B7B7B" w:rsidRPr="000D720A" w:rsidRDefault="005B7B7B" w:rsidP="00A86912">
            <w:pPr>
              <w:keepNext/>
              <w:shd w:val="clear" w:color="auto" w:fill="FFFFFF" w:themeFill="background1"/>
              <w:spacing w:before="20" w:after="20"/>
              <w:jc w:val="left"/>
              <w:rPr>
                <w:b/>
                <w:bCs/>
                <w:i/>
                <w:iCs/>
                <w:sz w:val="20"/>
                <w:szCs w:val="20"/>
                <w:lang w:val="fr-FR"/>
              </w:rPr>
            </w:pPr>
            <w:r w:rsidRPr="000D720A">
              <w:rPr>
                <w:b/>
                <w:bCs/>
                <w:i/>
                <w:iCs/>
                <w:sz w:val="20"/>
                <w:szCs w:val="20"/>
                <w:lang w:val="fr-FR"/>
              </w:rPr>
              <w:t xml:space="preserve">Formation de techniciens en réfrigération </w:t>
            </w:r>
            <w:r w:rsidR="0056014B" w:rsidRPr="000D720A">
              <w:rPr>
                <w:b/>
                <w:bCs/>
                <w:i/>
                <w:iCs/>
                <w:sz w:val="20"/>
                <w:szCs w:val="20"/>
                <w:lang w:val="fr-FR"/>
              </w:rPr>
              <w:t>et</w:t>
            </w:r>
            <w:r w:rsidRPr="000D720A">
              <w:rPr>
                <w:b/>
                <w:bCs/>
                <w:i/>
                <w:iCs/>
                <w:sz w:val="20"/>
                <w:szCs w:val="20"/>
                <w:lang w:val="fr-FR"/>
              </w:rPr>
              <w:t xml:space="preserve"> climatisation </w:t>
            </w:r>
            <w:r w:rsidR="0056014B" w:rsidRPr="000D720A">
              <w:rPr>
                <w:b/>
                <w:bCs/>
                <w:i/>
                <w:iCs/>
                <w:sz w:val="20"/>
                <w:szCs w:val="20"/>
                <w:lang w:val="fr-FR"/>
              </w:rPr>
              <w:t>et approvisionnement en matériel</w:t>
            </w:r>
          </w:p>
        </w:tc>
        <w:tc>
          <w:tcPr>
            <w:tcW w:w="758" w:type="pct"/>
          </w:tcPr>
          <w:p w14:paraId="2DE0AC45" w14:textId="6EE0DD8F" w:rsidR="005B7B7B" w:rsidRPr="009306D2" w:rsidRDefault="00931DBC" w:rsidP="00A86912">
            <w:pPr>
              <w:keepNext/>
              <w:shd w:val="clear" w:color="auto" w:fill="FFFFFF" w:themeFill="background1"/>
              <w:spacing w:before="20" w:after="20"/>
              <w:jc w:val="right"/>
              <w:rPr>
                <w:b/>
                <w:bCs/>
                <w:i/>
                <w:iCs/>
                <w:sz w:val="20"/>
                <w:szCs w:val="20"/>
              </w:rPr>
            </w:pPr>
            <w:r w:rsidRPr="009306D2">
              <w:rPr>
                <w:b/>
                <w:bCs/>
                <w:i/>
                <w:iCs/>
                <w:sz w:val="20"/>
                <w:szCs w:val="20"/>
              </w:rPr>
              <w:t>182 000</w:t>
            </w:r>
          </w:p>
        </w:tc>
        <w:tc>
          <w:tcPr>
            <w:tcW w:w="758" w:type="pct"/>
          </w:tcPr>
          <w:p w14:paraId="2484359A" w14:textId="71423AD1" w:rsidR="005B7B7B" w:rsidRPr="009306D2" w:rsidRDefault="006909F7" w:rsidP="00A86912">
            <w:pPr>
              <w:keepNext/>
              <w:shd w:val="clear" w:color="auto" w:fill="FFFFFF" w:themeFill="background1"/>
              <w:spacing w:before="20" w:after="20"/>
              <w:jc w:val="right"/>
              <w:rPr>
                <w:b/>
                <w:bCs/>
                <w:i/>
                <w:iCs/>
                <w:sz w:val="20"/>
                <w:szCs w:val="20"/>
              </w:rPr>
            </w:pPr>
            <w:r w:rsidRPr="009306D2">
              <w:rPr>
                <w:b/>
                <w:bCs/>
                <w:i/>
                <w:iCs/>
                <w:sz w:val="20"/>
                <w:szCs w:val="20"/>
              </w:rPr>
              <w:t>188 000</w:t>
            </w:r>
          </w:p>
        </w:tc>
      </w:tr>
      <w:tr w:rsidR="00E10EDF" w:rsidRPr="009306D2" w14:paraId="46C21333" w14:textId="77777777" w:rsidTr="00C06072">
        <w:trPr>
          <w:trHeight w:val="174"/>
        </w:trPr>
        <w:tc>
          <w:tcPr>
            <w:tcW w:w="3484" w:type="pct"/>
          </w:tcPr>
          <w:p w14:paraId="7BBC42D4" w14:textId="49056622" w:rsidR="00E10EDF" w:rsidRPr="000D720A" w:rsidRDefault="00E10EDF" w:rsidP="00A86912">
            <w:pPr>
              <w:shd w:val="clear" w:color="auto" w:fill="FFFFFF" w:themeFill="background1"/>
              <w:spacing w:before="20" w:after="20"/>
              <w:jc w:val="left"/>
              <w:rPr>
                <w:sz w:val="20"/>
                <w:szCs w:val="20"/>
                <w:highlight w:val="green"/>
                <w:lang w:val="fr-FR"/>
              </w:rPr>
            </w:pPr>
            <w:r w:rsidRPr="000D720A">
              <w:rPr>
                <w:sz w:val="20"/>
                <w:szCs w:val="20"/>
                <w:lang w:val="fr-FR"/>
              </w:rPr>
              <w:t>Organisation de 13 ateliers pour former et certifier 250 techniciens en équipements de réfrigération et de climatisation sur les pratiques d'entretien améliorées, le contrôle des fuites et l'amélioration de la qualité des services</w:t>
            </w:r>
          </w:p>
        </w:tc>
        <w:tc>
          <w:tcPr>
            <w:tcW w:w="758" w:type="pct"/>
          </w:tcPr>
          <w:p w14:paraId="005CC657" w14:textId="6F566100" w:rsidR="00E10EDF" w:rsidRPr="009306D2" w:rsidRDefault="00AE5C2D" w:rsidP="00A86912">
            <w:pPr>
              <w:shd w:val="clear" w:color="auto" w:fill="FFFFFF" w:themeFill="background1"/>
              <w:spacing w:before="20" w:after="20"/>
              <w:jc w:val="right"/>
              <w:rPr>
                <w:sz w:val="20"/>
                <w:szCs w:val="20"/>
              </w:rPr>
            </w:pPr>
            <w:r w:rsidRPr="009306D2">
              <w:rPr>
                <w:sz w:val="20"/>
                <w:szCs w:val="20"/>
              </w:rPr>
              <w:t>149</w:t>
            </w:r>
            <w:r w:rsidR="00E10EDF" w:rsidRPr="009306D2">
              <w:rPr>
                <w:sz w:val="20"/>
                <w:szCs w:val="20"/>
              </w:rPr>
              <w:t xml:space="preserve"> 000</w:t>
            </w:r>
          </w:p>
        </w:tc>
        <w:tc>
          <w:tcPr>
            <w:tcW w:w="758" w:type="pct"/>
          </w:tcPr>
          <w:p w14:paraId="0231ACE2" w14:textId="4EFF3FA2" w:rsidR="00E10EDF" w:rsidRPr="009306D2" w:rsidRDefault="0057334B" w:rsidP="00A86912">
            <w:pPr>
              <w:shd w:val="clear" w:color="auto" w:fill="FFFFFF" w:themeFill="background1"/>
              <w:spacing w:before="20" w:after="20"/>
              <w:jc w:val="right"/>
              <w:rPr>
                <w:sz w:val="20"/>
                <w:szCs w:val="20"/>
              </w:rPr>
            </w:pPr>
            <w:r w:rsidRPr="009306D2">
              <w:rPr>
                <w:sz w:val="20"/>
                <w:szCs w:val="20"/>
              </w:rPr>
              <w:t>149</w:t>
            </w:r>
            <w:r w:rsidR="00AE5C2D" w:rsidRPr="009306D2">
              <w:rPr>
                <w:sz w:val="20"/>
                <w:szCs w:val="20"/>
              </w:rPr>
              <w:t xml:space="preserve"> 000</w:t>
            </w:r>
          </w:p>
        </w:tc>
      </w:tr>
      <w:tr w:rsidR="0057334B" w:rsidRPr="009306D2" w14:paraId="2214D012" w14:textId="77777777" w:rsidTr="00C06072">
        <w:trPr>
          <w:trHeight w:val="174"/>
        </w:trPr>
        <w:tc>
          <w:tcPr>
            <w:tcW w:w="3484" w:type="pct"/>
          </w:tcPr>
          <w:p w14:paraId="3D1E76AA" w14:textId="37789C17" w:rsidR="0057334B" w:rsidRPr="000D720A" w:rsidRDefault="00653366" w:rsidP="00A86912">
            <w:pPr>
              <w:shd w:val="clear" w:color="auto" w:fill="FFFFFF" w:themeFill="background1"/>
              <w:spacing w:before="20" w:after="20"/>
              <w:jc w:val="left"/>
              <w:rPr>
                <w:sz w:val="20"/>
                <w:szCs w:val="20"/>
                <w:lang w:val="fr-FR"/>
              </w:rPr>
            </w:pPr>
            <w:r w:rsidRPr="000D720A">
              <w:rPr>
                <w:sz w:val="20"/>
                <w:szCs w:val="20"/>
                <w:lang w:val="fr-FR"/>
              </w:rPr>
              <w:t xml:space="preserve">Organiser </w:t>
            </w:r>
            <w:r w:rsidR="00CA5FA9" w:rsidRPr="000D720A">
              <w:rPr>
                <w:sz w:val="20"/>
                <w:szCs w:val="20"/>
                <w:lang w:val="fr-FR"/>
              </w:rPr>
              <w:t xml:space="preserve">deux </w:t>
            </w:r>
            <w:r w:rsidRPr="000D720A">
              <w:rPr>
                <w:sz w:val="20"/>
                <w:szCs w:val="20"/>
                <w:lang w:val="fr-FR"/>
              </w:rPr>
              <w:t>ateliers pour former des formateurs</w:t>
            </w:r>
            <w:r w:rsidR="00AF1A09" w:rsidRPr="000D720A">
              <w:rPr>
                <w:sz w:val="20"/>
                <w:szCs w:val="20"/>
                <w:lang w:val="fr-FR"/>
              </w:rPr>
              <w:t xml:space="preserve"> de référence </w:t>
            </w:r>
            <w:r w:rsidR="00CA5FA9" w:rsidRPr="000D720A">
              <w:rPr>
                <w:sz w:val="20"/>
                <w:szCs w:val="20"/>
                <w:lang w:val="fr-FR"/>
              </w:rPr>
              <w:t>à la manipulation en toute sécurité des réfrigérants</w:t>
            </w:r>
            <w:r w:rsidR="004A29A8" w:rsidRPr="000D720A">
              <w:rPr>
                <w:sz w:val="20"/>
                <w:szCs w:val="20"/>
                <w:lang w:val="fr-FR"/>
              </w:rPr>
              <w:t xml:space="preserve"> de substitution </w:t>
            </w:r>
            <w:r w:rsidR="00CA5FA9" w:rsidRPr="000D720A">
              <w:rPr>
                <w:sz w:val="20"/>
                <w:szCs w:val="20"/>
                <w:lang w:val="fr-FR"/>
              </w:rPr>
              <w:t>inflammables et à haute pression (</w:t>
            </w:r>
            <w:r w:rsidR="00D90AAB" w:rsidRPr="00D90AAB">
              <w:rPr>
                <w:sz w:val="20"/>
                <w:szCs w:val="20"/>
                <w:lang w:val="fr-FR"/>
              </w:rPr>
              <w:t>CO</w:t>
            </w:r>
            <w:r w:rsidR="00D90AAB" w:rsidRPr="00D90AAB">
              <w:rPr>
                <w:sz w:val="20"/>
                <w:szCs w:val="20"/>
                <w:vertAlign w:val="subscript"/>
                <w:lang w:val="fr-FR"/>
              </w:rPr>
              <w:t>2</w:t>
            </w:r>
            <w:r w:rsidR="00CA5FA9" w:rsidRPr="000D720A">
              <w:rPr>
                <w:sz w:val="20"/>
                <w:szCs w:val="20"/>
                <w:lang w:val="fr-FR"/>
              </w:rPr>
              <w:t xml:space="preserve">) afin de </w:t>
            </w:r>
            <w:r w:rsidR="00E147E5" w:rsidRPr="000D720A">
              <w:rPr>
                <w:sz w:val="20"/>
                <w:szCs w:val="20"/>
                <w:lang w:val="fr-FR"/>
              </w:rPr>
              <w:t xml:space="preserve">soutenir la pérennité </w:t>
            </w:r>
            <w:r w:rsidR="00CA5FA9" w:rsidRPr="000D720A">
              <w:rPr>
                <w:sz w:val="20"/>
                <w:szCs w:val="20"/>
                <w:lang w:val="fr-FR"/>
              </w:rPr>
              <w:t>du système national de certification</w:t>
            </w:r>
          </w:p>
        </w:tc>
        <w:tc>
          <w:tcPr>
            <w:tcW w:w="758" w:type="pct"/>
          </w:tcPr>
          <w:p w14:paraId="54BB3917" w14:textId="31390245" w:rsidR="0057334B" w:rsidRPr="009306D2" w:rsidRDefault="0057334B"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2D89FF53" w14:textId="3E1E3894" w:rsidR="0057334B" w:rsidRPr="009306D2" w:rsidRDefault="0057334B" w:rsidP="00A86912">
            <w:pPr>
              <w:shd w:val="clear" w:color="auto" w:fill="FFFFFF" w:themeFill="background1"/>
              <w:spacing w:before="20" w:after="20"/>
              <w:jc w:val="right"/>
              <w:rPr>
                <w:sz w:val="20"/>
                <w:szCs w:val="20"/>
              </w:rPr>
            </w:pPr>
            <w:r w:rsidRPr="009306D2">
              <w:rPr>
                <w:sz w:val="20"/>
                <w:szCs w:val="20"/>
              </w:rPr>
              <w:t>6 000</w:t>
            </w:r>
          </w:p>
        </w:tc>
      </w:tr>
      <w:tr w:rsidR="00186D47" w:rsidRPr="009306D2" w14:paraId="3CE4F8F3" w14:textId="77777777" w:rsidTr="00C06072">
        <w:trPr>
          <w:trHeight w:val="174"/>
        </w:trPr>
        <w:tc>
          <w:tcPr>
            <w:tcW w:w="3484" w:type="pct"/>
          </w:tcPr>
          <w:p w14:paraId="53523A73" w14:textId="4BB0693C" w:rsidR="00186D47" w:rsidRPr="000D720A" w:rsidRDefault="00186D47" w:rsidP="00A86912">
            <w:pPr>
              <w:shd w:val="clear" w:color="auto" w:fill="FFFFFF" w:themeFill="background1"/>
              <w:spacing w:before="20" w:after="20"/>
              <w:jc w:val="left"/>
              <w:rPr>
                <w:sz w:val="20"/>
                <w:szCs w:val="20"/>
                <w:lang w:val="fr-FR"/>
              </w:rPr>
            </w:pPr>
            <w:r w:rsidRPr="000D720A">
              <w:rPr>
                <w:sz w:val="20"/>
                <w:szCs w:val="20"/>
                <w:lang w:val="fr-FR"/>
              </w:rPr>
              <w:t>Approvisionner les centres de formation en outils spécialisés et en matériel d'entretien portable</w:t>
            </w:r>
            <w:r w:rsidR="008F3ABD" w:rsidRPr="009306D2">
              <w:rPr>
                <w:rStyle w:val="FootnoteReference"/>
                <w:sz w:val="20"/>
                <w:szCs w:val="20"/>
              </w:rPr>
              <w:footnoteReference w:id="8"/>
            </w:r>
            <w:r w:rsidRPr="000D720A">
              <w:rPr>
                <w:sz w:val="20"/>
                <w:szCs w:val="20"/>
                <w:lang w:val="fr-FR"/>
              </w:rPr>
              <w:t xml:space="preserve"> afin de répondre aux normes nationales de certification</w:t>
            </w:r>
          </w:p>
        </w:tc>
        <w:tc>
          <w:tcPr>
            <w:tcW w:w="758" w:type="pct"/>
          </w:tcPr>
          <w:p w14:paraId="149931E2" w14:textId="31681D7B" w:rsidR="00186D47" w:rsidRPr="009306D2" w:rsidRDefault="00186D47" w:rsidP="00A86912">
            <w:pPr>
              <w:shd w:val="clear" w:color="auto" w:fill="FFFFFF" w:themeFill="background1"/>
              <w:spacing w:before="20" w:after="20"/>
              <w:jc w:val="right"/>
              <w:rPr>
                <w:sz w:val="20"/>
                <w:szCs w:val="20"/>
              </w:rPr>
            </w:pPr>
            <w:r w:rsidRPr="009306D2">
              <w:rPr>
                <w:sz w:val="20"/>
                <w:szCs w:val="20"/>
              </w:rPr>
              <w:t>33 000</w:t>
            </w:r>
          </w:p>
        </w:tc>
        <w:tc>
          <w:tcPr>
            <w:tcW w:w="758" w:type="pct"/>
          </w:tcPr>
          <w:p w14:paraId="541B785A" w14:textId="1958BFF8" w:rsidR="00186D47" w:rsidRPr="009306D2" w:rsidRDefault="00186D47" w:rsidP="00A86912">
            <w:pPr>
              <w:shd w:val="clear" w:color="auto" w:fill="FFFFFF" w:themeFill="background1"/>
              <w:spacing w:before="20" w:after="20"/>
              <w:jc w:val="right"/>
              <w:rPr>
                <w:sz w:val="20"/>
                <w:szCs w:val="20"/>
              </w:rPr>
            </w:pPr>
            <w:r w:rsidRPr="009306D2">
              <w:rPr>
                <w:sz w:val="20"/>
                <w:szCs w:val="20"/>
              </w:rPr>
              <w:t>33 000</w:t>
            </w:r>
          </w:p>
        </w:tc>
      </w:tr>
      <w:tr w:rsidR="00186D47" w:rsidRPr="009306D2" w14:paraId="7E6BF407" w14:textId="77777777" w:rsidTr="00902326">
        <w:trPr>
          <w:trHeight w:val="283"/>
        </w:trPr>
        <w:tc>
          <w:tcPr>
            <w:tcW w:w="3484" w:type="pct"/>
          </w:tcPr>
          <w:p w14:paraId="556CBFBB" w14:textId="10AD183A"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t>Sensibilisation</w:t>
            </w:r>
          </w:p>
        </w:tc>
        <w:tc>
          <w:tcPr>
            <w:tcW w:w="758" w:type="pct"/>
          </w:tcPr>
          <w:p w14:paraId="48045BA6" w14:textId="5CA77AAC"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10 000</w:t>
            </w:r>
          </w:p>
        </w:tc>
        <w:tc>
          <w:tcPr>
            <w:tcW w:w="758" w:type="pct"/>
          </w:tcPr>
          <w:p w14:paraId="1E675D1D" w14:textId="43757EF0"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10 000</w:t>
            </w:r>
          </w:p>
        </w:tc>
      </w:tr>
      <w:tr w:rsidR="00186D47" w:rsidRPr="009306D2" w14:paraId="5B0DB5E9" w14:textId="77777777" w:rsidTr="00C06072">
        <w:trPr>
          <w:trHeight w:val="174"/>
        </w:trPr>
        <w:tc>
          <w:tcPr>
            <w:tcW w:w="3484" w:type="pct"/>
          </w:tcPr>
          <w:p w14:paraId="0E7DB039" w14:textId="77777777" w:rsidR="00186D47" w:rsidRPr="000D720A" w:rsidRDefault="00186D47" w:rsidP="00A86912">
            <w:pPr>
              <w:shd w:val="clear" w:color="auto" w:fill="FFFFFF" w:themeFill="background1"/>
              <w:spacing w:before="20" w:after="20"/>
              <w:jc w:val="left"/>
              <w:rPr>
                <w:sz w:val="20"/>
                <w:szCs w:val="20"/>
                <w:lang w:val="fr-FR"/>
              </w:rPr>
            </w:pPr>
            <w:r w:rsidRPr="000D720A">
              <w:rPr>
                <w:sz w:val="20"/>
                <w:szCs w:val="20"/>
                <w:lang w:val="fr-FR"/>
              </w:rPr>
              <w:t>Poursuivre et étendre les campagnes de sensibilisation sur l'interdiction des HCFC, la maîtrise des SAO et la réduction des fuites</w:t>
            </w:r>
          </w:p>
        </w:tc>
        <w:tc>
          <w:tcPr>
            <w:tcW w:w="758" w:type="pct"/>
          </w:tcPr>
          <w:p w14:paraId="06DE41F8"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4 000</w:t>
            </w:r>
          </w:p>
        </w:tc>
        <w:tc>
          <w:tcPr>
            <w:tcW w:w="758" w:type="pct"/>
          </w:tcPr>
          <w:p w14:paraId="1795709B" w14:textId="698B5427" w:rsidR="00186D47" w:rsidRPr="009306D2" w:rsidRDefault="00186D47" w:rsidP="00A86912">
            <w:pPr>
              <w:shd w:val="clear" w:color="auto" w:fill="FFFFFF" w:themeFill="background1"/>
              <w:spacing w:before="20" w:after="20"/>
              <w:jc w:val="right"/>
              <w:rPr>
                <w:sz w:val="20"/>
                <w:szCs w:val="20"/>
              </w:rPr>
            </w:pPr>
            <w:r w:rsidRPr="009306D2">
              <w:rPr>
                <w:sz w:val="20"/>
                <w:szCs w:val="20"/>
              </w:rPr>
              <w:t>4 000</w:t>
            </w:r>
          </w:p>
        </w:tc>
      </w:tr>
      <w:tr w:rsidR="00186D47" w:rsidRPr="009306D2" w14:paraId="3CDCE39D" w14:textId="77777777" w:rsidTr="00C06072">
        <w:trPr>
          <w:trHeight w:val="174"/>
        </w:trPr>
        <w:tc>
          <w:tcPr>
            <w:tcW w:w="3484" w:type="pct"/>
          </w:tcPr>
          <w:p w14:paraId="3808900D" w14:textId="77777777" w:rsidR="00186D47" w:rsidRPr="000D720A" w:rsidRDefault="00186D47" w:rsidP="00A86912">
            <w:pPr>
              <w:shd w:val="clear" w:color="auto" w:fill="FFFFFF" w:themeFill="background1"/>
              <w:spacing w:before="20" w:after="20"/>
              <w:jc w:val="left"/>
              <w:rPr>
                <w:sz w:val="20"/>
                <w:szCs w:val="20"/>
                <w:lang w:val="fr-FR"/>
              </w:rPr>
            </w:pPr>
            <w:r w:rsidRPr="000D720A">
              <w:rPr>
                <w:sz w:val="20"/>
                <w:szCs w:val="20"/>
                <w:lang w:val="fr-FR"/>
              </w:rPr>
              <w:lastRenderedPageBreak/>
              <w:t>Mener une campagne à l'intention des utilisateurs finaux sur les produits et équipements sans SAO</w:t>
            </w:r>
          </w:p>
        </w:tc>
        <w:tc>
          <w:tcPr>
            <w:tcW w:w="758" w:type="pct"/>
          </w:tcPr>
          <w:p w14:paraId="3B8B057C"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3 500</w:t>
            </w:r>
          </w:p>
        </w:tc>
        <w:tc>
          <w:tcPr>
            <w:tcW w:w="758" w:type="pct"/>
          </w:tcPr>
          <w:p w14:paraId="5F5E39D1" w14:textId="21284BBD" w:rsidR="00186D47" w:rsidRPr="009306D2" w:rsidRDefault="00186D47" w:rsidP="00A86912">
            <w:pPr>
              <w:shd w:val="clear" w:color="auto" w:fill="FFFFFF" w:themeFill="background1"/>
              <w:spacing w:before="20" w:after="20"/>
              <w:jc w:val="right"/>
              <w:rPr>
                <w:sz w:val="20"/>
                <w:szCs w:val="20"/>
              </w:rPr>
            </w:pPr>
            <w:r w:rsidRPr="009306D2">
              <w:rPr>
                <w:sz w:val="20"/>
                <w:szCs w:val="20"/>
              </w:rPr>
              <w:t>3 500</w:t>
            </w:r>
          </w:p>
        </w:tc>
      </w:tr>
      <w:tr w:rsidR="00186D47" w:rsidRPr="009306D2" w14:paraId="0576AE3E" w14:textId="77777777" w:rsidTr="00C06072">
        <w:trPr>
          <w:trHeight w:val="174"/>
        </w:trPr>
        <w:tc>
          <w:tcPr>
            <w:tcW w:w="3484" w:type="pct"/>
          </w:tcPr>
          <w:p w14:paraId="0114CBF7" w14:textId="77777777" w:rsidR="00186D47" w:rsidRPr="000D720A" w:rsidRDefault="00186D47" w:rsidP="00A86912">
            <w:pPr>
              <w:shd w:val="clear" w:color="auto" w:fill="FFFFFF" w:themeFill="background1"/>
              <w:spacing w:before="20" w:after="20"/>
              <w:jc w:val="left"/>
              <w:rPr>
                <w:sz w:val="20"/>
                <w:szCs w:val="20"/>
                <w:lang w:val="fr-FR"/>
              </w:rPr>
            </w:pPr>
            <w:r w:rsidRPr="000D720A">
              <w:rPr>
                <w:sz w:val="20"/>
                <w:szCs w:val="20"/>
                <w:lang w:val="fr-FR"/>
              </w:rPr>
              <w:t>Organiser un atelier de renforcement de la capacité destiné aux utilisateurs finaux sur la sécurité et les avantages des technologies alternatives</w:t>
            </w:r>
          </w:p>
        </w:tc>
        <w:tc>
          <w:tcPr>
            <w:tcW w:w="758" w:type="pct"/>
          </w:tcPr>
          <w:p w14:paraId="15E1729D"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2 500</w:t>
            </w:r>
          </w:p>
        </w:tc>
        <w:tc>
          <w:tcPr>
            <w:tcW w:w="758" w:type="pct"/>
          </w:tcPr>
          <w:p w14:paraId="04F6A723" w14:textId="21EE56E5" w:rsidR="00186D47" w:rsidRPr="009306D2" w:rsidRDefault="00186D47" w:rsidP="00A86912">
            <w:pPr>
              <w:shd w:val="clear" w:color="auto" w:fill="FFFFFF" w:themeFill="background1"/>
              <w:spacing w:before="20" w:after="20"/>
              <w:jc w:val="right"/>
              <w:rPr>
                <w:sz w:val="20"/>
                <w:szCs w:val="20"/>
              </w:rPr>
            </w:pPr>
            <w:r w:rsidRPr="009306D2">
              <w:rPr>
                <w:sz w:val="20"/>
                <w:szCs w:val="20"/>
              </w:rPr>
              <w:t>2 500</w:t>
            </w:r>
          </w:p>
        </w:tc>
      </w:tr>
      <w:tr w:rsidR="00186D47" w:rsidRPr="009306D2" w14:paraId="6E253F78" w14:textId="77777777" w:rsidTr="00902326">
        <w:trPr>
          <w:trHeight w:val="283"/>
        </w:trPr>
        <w:tc>
          <w:tcPr>
            <w:tcW w:w="3484" w:type="pct"/>
            <w:tcBorders>
              <w:bottom w:val="single" w:sz="4" w:space="0" w:color="auto"/>
            </w:tcBorders>
          </w:tcPr>
          <w:p w14:paraId="3707029C" w14:textId="026C433C"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t>UGP</w:t>
            </w:r>
          </w:p>
        </w:tc>
        <w:tc>
          <w:tcPr>
            <w:tcW w:w="758" w:type="pct"/>
            <w:tcBorders>
              <w:bottom w:val="single" w:sz="4" w:space="0" w:color="auto"/>
            </w:tcBorders>
          </w:tcPr>
          <w:p w14:paraId="22FBFA22" w14:textId="3F6A898D"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33 000</w:t>
            </w:r>
          </w:p>
        </w:tc>
        <w:tc>
          <w:tcPr>
            <w:tcW w:w="758" w:type="pct"/>
            <w:tcBorders>
              <w:bottom w:val="single" w:sz="4" w:space="0" w:color="auto"/>
            </w:tcBorders>
          </w:tcPr>
          <w:p w14:paraId="3507250D" w14:textId="593D3097"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21 818</w:t>
            </w:r>
          </w:p>
        </w:tc>
      </w:tr>
      <w:tr w:rsidR="00186D47" w:rsidRPr="009306D2" w14:paraId="62A92A1D" w14:textId="77777777" w:rsidTr="00C06072">
        <w:trPr>
          <w:trHeight w:val="140"/>
        </w:trPr>
        <w:tc>
          <w:tcPr>
            <w:tcW w:w="3484" w:type="pct"/>
            <w:tcBorders>
              <w:bottom w:val="single" w:sz="4" w:space="0" w:color="auto"/>
            </w:tcBorders>
          </w:tcPr>
          <w:p w14:paraId="2600DBB0" w14:textId="680D7B4F" w:rsidR="00186D47" w:rsidRPr="000D720A" w:rsidRDefault="00186D47" w:rsidP="00A86912">
            <w:pPr>
              <w:keepNext/>
              <w:shd w:val="clear" w:color="auto" w:fill="FFFFFF" w:themeFill="background1"/>
              <w:spacing w:before="20" w:after="20"/>
              <w:jc w:val="left"/>
              <w:rPr>
                <w:sz w:val="20"/>
                <w:szCs w:val="20"/>
                <w:lang w:val="fr-FR"/>
              </w:rPr>
            </w:pPr>
            <w:r w:rsidRPr="000D720A">
              <w:rPr>
                <w:sz w:val="20"/>
                <w:szCs w:val="20"/>
                <w:lang w:val="fr-FR"/>
              </w:rPr>
              <w:t>Personnel du projet et consultants (8 500 $US), coordination et déplacements (3 000 $US), réunions et ateliers (3 000 $US), vérification de la consommation (4 318 $US) et coûts d'exécution (3 000 $US)</w:t>
            </w:r>
          </w:p>
        </w:tc>
        <w:tc>
          <w:tcPr>
            <w:tcW w:w="758" w:type="pct"/>
          </w:tcPr>
          <w:p w14:paraId="09F8BF30"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33 000</w:t>
            </w:r>
          </w:p>
        </w:tc>
        <w:tc>
          <w:tcPr>
            <w:tcW w:w="758" w:type="pct"/>
          </w:tcPr>
          <w:p w14:paraId="26CB5C85" w14:textId="65EA7D94" w:rsidR="00186D47" w:rsidRPr="009306D2" w:rsidRDefault="00186D47" w:rsidP="00A86912">
            <w:pPr>
              <w:shd w:val="clear" w:color="auto" w:fill="FFFFFF" w:themeFill="background1"/>
              <w:spacing w:before="20" w:after="20"/>
              <w:jc w:val="right"/>
              <w:rPr>
                <w:sz w:val="20"/>
                <w:szCs w:val="20"/>
              </w:rPr>
            </w:pPr>
            <w:r w:rsidRPr="009306D2">
              <w:rPr>
                <w:sz w:val="20"/>
                <w:szCs w:val="20"/>
              </w:rPr>
              <w:t>21 818</w:t>
            </w:r>
          </w:p>
        </w:tc>
      </w:tr>
      <w:tr w:rsidR="00186D47" w:rsidRPr="009306D2" w14:paraId="21433FE9" w14:textId="77777777" w:rsidTr="00902326">
        <w:trPr>
          <w:trHeight w:val="283"/>
        </w:trPr>
        <w:tc>
          <w:tcPr>
            <w:tcW w:w="3484" w:type="pct"/>
            <w:tcBorders>
              <w:top w:val="single" w:sz="4" w:space="0" w:color="auto"/>
              <w:left w:val="single" w:sz="4" w:space="0" w:color="auto"/>
              <w:bottom w:val="single" w:sz="4" w:space="0" w:color="auto"/>
              <w:right w:val="nil"/>
            </w:tcBorders>
          </w:tcPr>
          <w:p w14:paraId="0EC18589" w14:textId="77777777" w:rsidR="00186D47" w:rsidRPr="009306D2" w:rsidRDefault="00186D47" w:rsidP="00A86912">
            <w:pPr>
              <w:spacing w:before="20" w:after="20"/>
              <w:jc w:val="left"/>
              <w:rPr>
                <w:b/>
                <w:sz w:val="20"/>
              </w:rPr>
            </w:pPr>
            <w:r w:rsidRPr="009306D2">
              <w:rPr>
                <w:b/>
                <w:bCs/>
                <w:sz w:val="20"/>
                <w:szCs w:val="20"/>
              </w:rPr>
              <w:t>Total</w:t>
            </w:r>
          </w:p>
        </w:tc>
        <w:tc>
          <w:tcPr>
            <w:tcW w:w="758" w:type="pct"/>
            <w:tcBorders>
              <w:left w:val="single" w:sz="4" w:space="0" w:color="auto"/>
            </w:tcBorders>
          </w:tcPr>
          <w:p w14:paraId="312C9AEF" w14:textId="77777777"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240 000</w:t>
            </w:r>
          </w:p>
        </w:tc>
        <w:tc>
          <w:tcPr>
            <w:tcW w:w="758" w:type="pct"/>
          </w:tcPr>
          <w:p w14:paraId="17408537" w14:textId="64DC8357"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240 000</w:t>
            </w:r>
          </w:p>
        </w:tc>
      </w:tr>
    </w:tbl>
    <w:p w14:paraId="48FFF2B5" w14:textId="7D13D260" w:rsidR="00563DA8" w:rsidRPr="000D720A" w:rsidRDefault="00563DA8" w:rsidP="00A86912">
      <w:pPr>
        <w:keepNext/>
        <w:spacing w:before="240" w:after="240"/>
        <w:rPr>
          <w:lang w:val="fr-FR"/>
        </w:rPr>
      </w:pPr>
      <w:bookmarkStart w:id="20" w:name="_Hlk126916178"/>
      <w:r w:rsidRPr="000D720A">
        <w:rPr>
          <w:u w:val="single"/>
          <w:lang w:val="fr-FR"/>
        </w:rPr>
        <w:t xml:space="preserve">Plan de mise en œuvre convenu pour la première tranche de </w:t>
      </w:r>
      <w:r w:rsidR="0070481C" w:rsidRPr="000D720A">
        <w:rPr>
          <w:u w:val="single"/>
          <w:lang w:val="fr-FR"/>
        </w:rPr>
        <w:t xml:space="preserve">la phase III </w:t>
      </w:r>
      <w:r w:rsidRPr="000D720A">
        <w:rPr>
          <w:u w:val="single"/>
          <w:lang w:val="fr-FR"/>
        </w:rPr>
        <w:t>du plan de gestion de l'élimination des HCFC</w:t>
      </w:r>
    </w:p>
    <w:p w14:paraId="1E0EF49B" w14:textId="285C073C" w:rsidR="00563DA8" w:rsidRPr="000D720A" w:rsidRDefault="00563DA8" w:rsidP="00704389">
      <w:pPr>
        <w:pStyle w:val="Heading1"/>
        <w:rPr>
          <w:lang w:val="fr-FR"/>
        </w:rPr>
      </w:pPr>
      <w:r w:rsidRPr="000D720A">
        <w:rPr>
          <w:lang w:val="fr-FR"/>
        </w:rPr>
        <w:t>Le plan d'action approuvé comprendra les activités suivantes :</w:t>
      </w:r>
    </w:p>
    <w:p w14:paraId="3ECA9289" w14:textId="705EDC0F" w:rsidR="00563DA8" w:rsidRPr="000D720A" w:rsidRDefault="00E16B1D" w:rsidP="00A86912">
      <w:pPr>
        <w:pStyle w:val="Heading2"/>
        <w:widowControl/>
        <w:numPr>
          <w:ilvl w:val="1"/>
          <w:numId w:val="1"/>
        </w:numPr>
        <w:rPr>
          <w:lang w:val="fr-FR"/>
        </w:rPr>
      </w:pPr>
      <w:r w:rsidRPr="000D720A">
        <w:rPr>
          <w:lang w:val="fr-FR"/>
        </w:rPr>
        <w:t xml:space="preserve">Renforcement du cadre juridique : élaboration d’un recueil des politiques et réglementations relatives aux substances appauvrissant la couche d’ozone (SAO) à l’intention des parties prenantes </w:t>
      </w:r>
      <w:r w:rsidR="0085617B" w:rsidRPr="000D720A">
        <w:rPr>
          <w:lang w:val="fr-FR"/>
        </w:rPr>
        <w:t>;</w:t>
      </w:r>
      <w:r w:rsidRPr="000D720A">
        <w:rPr>
          <w:lang w:val="fr-FR"/>
        </w:rPr>
        <w:t xml:space="preserve"> </w:t>
      </w:r>
      <w:r w:rsidR="00722C16" w:rsidRPr="000D720A">
        <w:rPr>
          <w:lang w:val="fr-FR"/>
        </w:rPr>
        <w:t xml:space="preserve">élaborer des formats de rapports électroniques standardisés pour les importateurs et les grands utilisateurs finaux, </w:t>
      </w:r>
      <w:r w:rsidR="00B759BC" w:rsidRPr="000D720A">
        <w:rPr>
          <w:lang w:val="fr-FR"/>
        </w:rPr>
        <w:t xml:space="preserve">et engager le processus de relier le système d’autorisation électronique pour les achats de réfrigérants à l’enregistrement et à l’identification des techniciens certifiés </w:t>
      </w:r>
      <w:r w:rsidR="0085617B" w:rsidRPr="000D720A">
        <w:rPr>
          <w:lang w:val="fr-FR"/>
        </w:rPr>
        <w:t xml:space="preserve">; </w:t>
      </w:r>
      <w:r w:rsidRPr="000D720A">
        <w:rPr>
          <w:lang w:val="fr-FR"/>
        </w:rPr>
        <w:t xml:space="preserve">et </w:t>
      </w:r>
      <w:r w:rsidR="008F6339" w:rsidRPr="000D720A">
        <w:rPr>
          <w:lang w:val="fr-FR"/>
        </w:rPr>
        <w:t xml:space="preserve">établir les conditions réglementaires nécessaires pour mettre en place </w:t>
      </w:r>
      <w:r w:rsidR="00E74471" w:rsidRPr="000D720A">
        <w:rPr>
          <w:lang w:val="fr-FR"/>
        </w:rPr>
        <w:t xml:space="preserve">les restrictions d’utilisation et </w:t>
      </w:r>
      <w:r w:rsidR="008F6339" w:rsidRPr="000D720A">
        <w:rPr>
          <w:lang w:val="fr-FR"/>
        </w:rPr>
        <w:t xml:space="preserve">l’interdiction </w:t>
      </w:r>
      <w:r w:rsidR="00195FB5" w:rsidRPr="000D720A">
        <w:rPr>
          <w:lang w:val="fr-FR"/>
        </w:rPr>
        <w:t xml:space="preserve">d’importation des HCFC autres que ceux autorisés dans le cadre de l’entretien, y compris une analyse juridique des conséquences économiques et sociales de ces restrictions et de cette interdiction </w:t>
      </w:r>
      <w:r w:rsidR="00083BC4" w:rsidRPr="000D720A">
        <w:rPr>
          <w:lang w:val="fr-FR"/>
        </w:rPr>
        <w:t>(</w:t>
      </w:r>
      <w:r w:rsidR="0085617B" w:rsidRPr="000D720A">
        <w:rPr>
          <w:lang w:val="fr-FR"/>
        </w:rPr>
        <w:t>8</w:t>
      </w:r>
      <w:r w:rsidR="00083BC4" w:rsidRPr="000D720A">
        <w:rPr>
          <w:lang w:val="fr-FR"/>
        </w:rPr>
        <w:t xml:space="preserve"> 000</w:t>
      </w:r>
      <w:r w:rsidR="00766E1C">
        <w:rPr>
          <w:lang w:val="fr-FR"/>
        </w:rPr>
        <w:t xml:space="preserve"> </w:t>
      </w:r>
      <w:r w:rsidR="00766E1C" w:rsidRPr="00110124">
        <w:rPr>
          <w:lang w:val="fr-FR"/>
        </w:rPr>
        <w:t>$US</w:t>
      </w:r>
      <w:r w:rsidR="00083BC4" w:rsidRPr="000D720A">
        <w:rPr>
          <w:lang w:val="fr-FR"/>
        </w:rPr>
        <w:t xml:space="preserve">) </w:t>
      </w:r>
      <w:r w:rsidR="00563DA8" w:rsidRPr="000D720A">
        <w:rPr>
          <w:lang w:val="fr-FR"/>
        </w:rPr>
        <w:t xml:space="preserve">; </w:t>
      </w:r>
    </w:p>
    <w:p w14:paraId="7C645C65" w14:textId="18AFBE3B" w:rsidR="00563DA8" w:rsidRPr="000D720A" w:rsidRDefault="00E16B1D" w:rsidP="00A86912">
      <w:pPr>
        <w:pStyle w:val="Heading2"/>
        <w:widowControl/>
        <w:numPr>
          <w:ilvl w:val="1"/>
          <w:numId w:val="1"/>
        </w:numPr>
        <w:rPr>
          <w:lang w:val="fr-FR"/>
        </w:rPr>
      </w:pPr>
      <w:r w:rsidRPr="000D720A">
        <w:rPr>
          <w:lang w:val="fr-FR"/>
        </w:rPr>
        <w:t xml:space="preserve">Renforcement de la capacité </w:t>
      </w:r>
      <w:r w:rsidR="00A77421" w:rsidRPr="000D720A">
        <w:rPr>
          <w:lang w:val="fr-FR"/>
        </w:rPr>
        <w:t>dou</w:t>
      </w:r>
      <w:r w:rsidRPr="000D720A">
        <w:rPr>
          <w:lang w:val="fr-FR"/>
        </w:rPr>
        <w:t xml:space="preserve">anière </w:t>
      </w:r>
      <w:r w:rsidR="00563DA8" w:rsidRPr="000D720A">
        <w:rPr>
          <w:lang w:val="fr-FR"/>
        </w:rPr>
        <w:t xml:space="preserve">: </w:t>
      </w:r>
      <w:r w:rsidRPr="000D720A">
        <w:rPr>
          <w:lang w:val="fr-FR"/>
        </w:rPr>
        <w:t xml:space="preserve">Élaborer un manuel de profil de risque, mettre à jour les supports de formation et former 20 agents des douanes au contrôle des SAO </w:t>
      </w:r>
      <w:r w:rsidR="00351DF4">
        <w:rPr>
          <w:lang w:val="fr-FR"/>
        </w:rPr>
        <w:t xml:space="preserve">                   </w:t>
      </w:r>
      <w:r w:rsidR="0036651E">
        <w:rPr>
          <w:lang w:val="fr-FR"/>
        </w:rPr>
        <w:t xml:space="preserve">  (</w:t>
      </w:r>
      <w:r w:rsidR="00214EDD" w:rsidRPr="000D720A">
        <w:rPr>
          <w:lang w:val="fr-FR"/>
        </w:rPr>
        <w:t>6</w:t>
      </w:r>
      <w:r w:rsidR="00933FE1" w:rsidRPr="000D720A">
        <w:rPr>
          <w:lang w:val="fr-FR"/>
        </w:rPr>
        <w:t xml:space="preserve"> 182 </w:t>
      </w:r>
      <w:r w:rsidR="00563DA8" w:rsidRPr="000D720A">
        <w:rPr>
          <w:lang w:val="fr-FR"/>
        </w:rPr>
        <w:t xml:space="preserve">$US) ; </w:t>
      </w:r>
    </w:p>
    <w:p w14:paraId="31398B99" w14:textId="7F1D805D" w:rsidR="00563DA8" w:rsidRPr="000D720A" w:rsidRDefault="00E16B1D" w:rsidP="00A86912">
      <w:pPr>
        <w:pStyle w:val="Heading2"/>
        <w:widowControl/>
        <w:numPr>
          <w:ilvl w:val="1"/>
          <w:numId w:val="1"/>
        </w:numPr>
        <w:rPr>
          <w:lang w:val="fr-FR"/>
        </w:rPr>
      </w:pPr>
      <w:r w:rsidRPr="000D720A">
        <w:rPr>
          <w:lang w:val="fr-FR"/>
        </w:rPr>
        <w:t xml:space="preserve">Formation de techniciens en réfrigération </w:t>
      </w:r>
      <w:r w:rsidR="00517D30" w:rsidRPr="000D720A">
        <w:rPr>
          <w:lang w:val="fr-FR"/>
        </w:rPr>
        <w:t xml:space="preserve">et climatisation et approvisionnement en équipements </w:t>
      </w:r>
      <w:r w:rsidR="00563DA8" w:rsidRPr="000D720A">
        <w:rPr>
          <w:lang w:val="fr-FR"/>
        </w:rPr>
        <w:t xml:space="preserve">: </w:t>
      </w:r>
      <w:r w:rsidRPr="000D720A">
        <w:rPr>
          <w:lang w:val="fr-FR"/>
        </w:rPr>
        <w:t>former et certifier</w:t>
      </w:r>
      <w:r w:rsidR="001E338F" w:rsidRPr="000D720A">
        <w:rPr>
          <w:lang w:val="fr-FR"/>
        </w:rPr>
        <w:t xml:space="preserve"> 190 </w:t>
      </w:r>
      <w:r w:rsidRPr="000D720A">
        <w:rPr>
          <w:lang w:val="fr-FR"/>
        </w:rPr>
        <w:t xml:space="preserve">techniciens en réfrigération et climatisation aux pratiques d’entretien améliorées, au contrôle des fuites et </w:t>
      </w:r>
      <w:r w:rsidR="007E2E87" w:rsidRPr="000D720A">
        <w:rPr>
          <w:lang w:val="fr-FR"/>
        </w:rPr>
        <w:t xml:space="preserve">à l’amélioration </w:t>
      </w:r>
      <w:r w:rsidRPr="000D720A">
        <w:rPr>
          <w:lang w:val="fr-FR"/>
        </w:rPr>
        <w:t xml:space="preserve">de la qualité des services </w:t>
      </w:r>
      <w:r w:rsidR="00563DA8" w:rsidRPr="000D720A">
        <w:rPr>
          <w:lang w:val="fr-FR"/>
        </w:rPr>
        <w:t>(</w:t>
      </w:r>
      <w:r w:rsidR="00214EDD" w:rsidRPr="000D720A">
        <w:rPr>
          <w:lang w:val="fr-FR"/>
        </w:rPr>
        <w:t>69</w:t>
      </w:r>
      <w:r w:rsidR="00757786" w:rsidRPr="000D720A">
        <w:rPr>
          <w:lang w:val="fr-FR"/>
        </w:rPr>
        <w:t xml:space="preserve"> 000</w:t>
      </w:r>
      <w:r w:rsidR="00766E1C">
        <w:rPr>
          <w:lang w:val="fr-FR"/>
        </w:rPr>
        <w:t xml:space="preserve"> </w:t>
      </w:r>
      <w:r w:rsidR="00766E1C" w:rsidRPr="00110124">
        <w:rPr>
          <w:lang w:val="fr-FR"/>
        </w:rPr>
        <w:t>$US</w:t>
      </w:r>
      <w:r w:rsidR="00563DA8" w:rsidRPr="000D720A">
        <w:rPr>
          <w:lang w:val="fr-FR"/>
        </w:rPr>
        <w:t xml:space="preserve">) </w:t>
      </w:r>
      <w:r w:rsidR="003626AD" w:rsidRPr="000D720A">
        <w:rPr>
          <w:lang w:val="fr-FR"/>
        </w:rPr>
        <w:t>;</w:t>
      </w:r>
      <w:r w:rsidR="00050063" w:rsidRPr="000D720A">
        <w:rPr>
          <w:lang w:val="fr-FR"/>
        </w:rPr>
        <w:t xml:space="preserve"> </w:t>
      </w:r>
      <w:r w:rsidR="00517D30" w:rsidRPr="000D720A">
        <w:rPr>
          <w:lang w:val="fr-FR"/>
        </w:rPr>
        <w:t>Organisation d’un atelier pour former des formateurs de référence à la manipulation en toute sécurité des frigorigènes inflammables et à haute pression (</w:t>
      </w:r>
      <w:r w:rsidR="006026BA" w:rsidRPr="006026BA">
        <w:rPr>
          <w:lang w:val="fr-FR"/>
        </w:rPr>
        <w:t>CO₂</w:t>
      </w:r>
      <w:r w:rsidR="006026BA">
        <w:rPr>
          <w:lang w:val="fr-FR"/>
        </w:rPr>
        <w:t>)</w:t>
      </w:r>
      <w:r w:rsidR="00517D30" w:rsidRPr="000D720A">
        <w:rPr>
          <w:lang w:val="fr-FR"/>
        </w:rPr>
        <w:t xml:space="preserve"> (3 000 $US) ; </w:t>
      </w:r>
      <w:r w:rsidR="00050063" w:rsidRPr="000D720A">
        <w:rPr>
          <w:lang w:val="fr-FR"/>
        </w:rPr>
        <w:t xml:space="preserve">et approvisionnement en outils spécialisés et en équipements d’entretien portables pour quatre centres de formation afin de répondre aux normes nationales de certification (33 000 $US) </w:t>
      </w:r>
      <w:r w:rsidR="00563DA8" w:rsidRPr="000D720A">
        <w:rPr>
          <w:lang w:val="fr-FR"/>
        </w:rPr>
        <w:t xml:space="preserve">; </w:t>
      </w:r>
    </w:p>
    <w:p w14:paraId="561CEEE8" w14:textId="3AEC373E" w:rsidR="00923FF7" w:rsidRPr="000D720A" w:rsidRDefault="00923FF7" w:rsidP="00A86912">
      <w:pPr>
        <w:pStyle w:val="Heading2"/>
        <w:widowControl/>
        <w:rPr>
          <w:lang w:val="fr-FR"/>
        </w:rPr>
      </w:pPr>
      <w:r w:rsidRPr="000D720A">
        <w:rPr>
          <w:lang w:val="fr-FR"/>
        </w:rPr>
        <w:t xml:space="preserve">Sensibilisation </w:t>
      </w:r>
      <w:r w:rsidR="00CB7BFD" w:rsidRPr="000D720A">
        <w:rPr>
          <w:lang w:val="fr-FR"/>
        </w:rPr>
        <w:t xml:space="preserve">: Poursuivre et étendre les campagnes de sensibilisation sur l’interdiction des HCFC, la maîtrise des SAO et la réduction des fuites ; mener une campagne à l’intention des utilisateurs finaux sur les produits et équipements sans SAO ; et organiser un atelier de renforcement de la capacité pour les utilisateurs finaux sur la sécurité et les avantages des technologies de remplacement </w:t>
      </w:r>
      <w:r w:rsidR="007E4CB0" w:rsidRPr="000D720A">
        <w:rPr>
          <w:lang w:val="fr-FR"/>
        </w:rPr>
        <w:t>(10 000</w:t>
      </w:r>
      <w:r w:rsidR="006C3E9C">
        <w:rPr>
          <w:lang w:val="fr-FR"/>
        </w:rPr>
        <w:t xml:space="preserve"> </w:t>
      </w:r>
      <w:r w:rsidR="006C3E9C" w:rsidRPr="00110124">
        <w:rPr>
          <w:lang w:val="fr-FR"/>
        </w:rPr>
        <w:t>$US</w:t>
      </w:r>
      <w:r w:rsidR="007E4CB0" w:rsidRPr="000D720A">
        <w:rPr>
          <w:lang w:val="fr-FR"/>
        </w:rPr>
        <w:t xml:space="preserve">) ; et </w:t>
      </w:r>
    </w:p>
    <w:p w14:paraId="1C487C5C" w14:textId="7DB86174" w:rsidR="00563DA8" w:rsidRPr="000D720A" w:rsidRDefault="00563DA8" w:rsidP="00A86912">
      <w:pPr>
        <w:pStyle w:val="Heading2"/>
        <w:widowControl/>
        <w:numPr>
          <w:ilvl w:val="1"/>
          <w:numId w:val="1"/>
        </w:numPr>
        <w:rPr>
          <w:lang w:val="fr-FR"/>
        </w:rPr>
      </w:pPr>
      <w:r w:rsidRPr="000D720A">
        <w:rPr>
          <w:lang w:val="fr-FR"/>
        </w:rPr>
        <w:t xml:space="preserve">Suivi du projet </w:t>
      </w:r>
      <w:r w:rsidR="00D93766" w:rsidRPr="000D720A">
        <w:rPr>
          <w:lang w:val="fr-FR"/>
        </w:rPr>
        <w:t>(</w:t>
      </w:r>
      <w:r w:rsidR="00C64942" w:rsidRPr="000D720A">
        <w:rPr>
          <w:lang w:val="fr-FR"/>
        </w:rPr>
        <w:t>15</w:t>
      </w:r>
      <w:r w:rsidR="00480FF9" w:rsidRPr="000D720A">
        <w:rPr>
          <w:lang w:val="fr-FR"/>
        </w:rPr>
        <w:t xml:space="preserve"> 818 $</w:t>
      </w:r>
      <w:r w:rsidR="00D93766" w:rsidRPr="000D720A">
        <w:rPr>
          <w:lang w:val="fr-FR"/>
        </w:rPr>
        <w:t xml:space="preserve">US) </w:t>
      </w:r>
      <w:r w:rsidRPr="000D720A">
        <w:rPr>
          <w:lang w:val="fr-FR"/>
        </w:rPr>
        <w:t xml:space="preserve">: </w:t>
      </w:r>
      <w:r w:rsidR="000743A9" w:rsidRPr="000D720A">
        <w:rPr>
          <w:lang w:val="fr-FR"/>
        </w:rPr>
        <w:t>personnel et consultants du projet (</w:t>
      </w:r>
      <w:r w:rsidR="003D5F3E" w:rsidRPr="000D720A">
        <w:rPr>
          <w:lang w:val="fr-FR"/>
        </w:rPr>
        <w:t>6</w:t>
      </w:r>
      <w:r w:rsidR="000743A9" w:rsidRPr="000D720A">
        <w:rPr>
          <w:lang w:val="fr-FR"/>
        </w:rPr>
        <w:t xml:space="preserve"> 000 $US), coordination et déplacements (</w:t>
      </w:r>
      <w:r w:rsidR="00504D33" w:rsidRPr="000D720A">
        <w:rPr>
          <w:lang w:val="fr-FR"/>
        </w:rPr>
        <w:t>3</w:t>
      </w:r>
      <w:r w:rsidR="000743A9" w:rsidRPr="000D720A">
        <w:rPr>
          <w:lang w:val="fr-FR"/>
        </w:rPr>
        <w:t xml:space="preserve"> 000 $US), réunions et ateliers (</w:t>
      </w:r>
      <w:r w:rsidR="00B91E97" w:rsidRPr="000D720A">
        <w:rPr>
          <w:lang w:val="fr-FR"/>
        </w:rPr>
        <w:t>1</w:t>
      </w:r>
      <w:r w:rsidR="000743A9" w:rsidRPr="000D720A">
        <w:rPr>
          <w:lang w:val="fr-FR"/>
        </w:rPr>
        <w:t xml:space="preserve"> 000 $US), vérification de la consommation (</w:t>
      </w:r>
      <w:r w:rsidR="00FB4427" w:rsidRPr="000D720A">
        <w:rPr>
          <w:lang w:val="fr-FR"/>
        </w:rPr>
        <w:t xml:space="preserve">4 318 </w:t>
      </w:r>
      <w:r w:rsidR="000743A9" w:rsidRPr="000D720A">
        <w:rPr>
          <w:lang w:val="fr-FR"/>
        </w:rPr>
        <w:t xml:space="preserve">$US) </w:t>
      </w:r>
      <w:r w:rsidR="00D93766" w:rsidRPr="000D720A">
        <w:rPr>
          <w:lang w:val="fr-FR"/>
        </w:rPr>
        <w:t xml:space="preserve">et </w:t>
      </w:r>
      <w:r w:rsidR="000743A9" w:rsidRPr="000D720A">
        <w:rPr>
          <w:lang w:val="fr-FR"/>
        </w:rPr>
        <w:t>coûts d'exécution (</w:t>
      </w:r>
      <w:r w:rsidR="00B91E97" w:rsidRPr="000D720A">
        <w:rPr>
          <w:lang w:val="fr-FR"/>
        </w:rPr>
        <w:t>1</w:t>
      </w:r>
      <w:r w:rsidR="000743A9" w:rsidRPr="000D720A">
        <w:rPr>
          <w:lang w:val="fr-FR"/>
        </w:rPr>
        <w:t xml:space="preserve"> 500 $US)</w:t>
      </w:r>
      <w:r w:rsidRPr="000D720A">
        <w:rPr>
          <w:lang w:val="fr-FR"/>
        </w:rPr>
        <w:t xml:space="preserve">. </w:t>
      </w:r>
    </w:p>
    <w:p w14:paraId="23D78F0B" w14:textId="77777777" w:rsidR="00563DA8" w:rsidRPr="009306D2" w:rsidRDefault="00563DA8" w:rsidP="00A86912">
      <w:pPr>
        <w:keepNext/>
        <w:shd w:val="clear" w:color="auto" w:fill="FFFFFF" w:themeFill="background1"/>
        <w:spacing w:after="240"/>
        <w:outlineLvl w:val="0"/>
        <w:rPr>
          <w:bCs/>
          <w:u w:val="single"/>
        </w:rPr>
      </w:pPr>
      <w:r w:rsidRPr="009306D2">
        <w:rPr>
          <w:bCs/>
          <w:u w:val="single"/>
        </w:rPr>
        <w:lastRenderedPageBreak/>
        <w:t>Cofinancement</w:t>
      </w:r>
    </w:p>
    <w:p w14:paraId="40749296" w14:textId="60BA35C7" w:rsidR="00B530CF" w:rsidRPr="000D720A" w:rsidRDefault="00B32358" w:rsidP="00A86912">
      <w:pPr>
        <w:pStyle w:val="Heading1"/>
        <w:shd w:val="clear" w:color="auto" w:fill="FFFFFF" w:themeFill="background1"/>
        <w:rPr>
          <w:lang w:val="fr-FR"/>
        </w:rPr>
      </w:pPr>
      <w:r w:rsidRPr="000D720A">
        <w:rPr>
          <w:lang w:val="fr-FR"/>
        </w:rPr>
        <w:t xml:space="preserve">Le Gouvernement de Bahreïn apporte des contributions en nature par l’intermédiaire du SCE et des services des douanes, qui couvrent les coûts d'exécution du système d’autorisation et de quotas ainsi que la surveillance du marché des RAC. Le Centre d’excellence, par l’intermédiaire du ministère de l’Éducation, met à disposition ses installations, et la Société des ingénieurs de Bahreïn assure la supervision technique et l’audit indépendant, ce qui réduit le coût par personne de la certification des techniciens en réfrigération et climatisation. Le Gouvernement étudie en outre la mise en place d’un cofinancement mené par l’industrie afin d’assurer la viabilité à long terme de l’élimination progressive, ce qui inclurait des frais nominaux pour la certification et l’octroi de licences aux ateliers, à développer plus avant dans le cadre du </w:t>
      </w:r>
      <w:r w:rsidR="00A91B15" w:rsidRPr="000D720A">
        <w:rPr>
          <w:lang w:val="fr-FR"/>
        </w:rPr>
        <w:t>Plan de mise en œuvre de l’Amend</w:t>
      </w:r>
      <w:r w:rsidRPr="000D720A">
        <w:rPr>
          <w:lang w:val="fr-FR"/>
        </w:rPr>
        <w:t xml:space="preserve">ement </w:t>
      </w:r>
      <w:r w:rsidR="00A91B15" w:rsidRPr="000D720A">
        <w:rPr>
          <w:lang w:val="fr-FR"/>
        </w:rPr>
        <w:t>de Kigali relatif aux HFC</w:t>
      </w:r>
      <w:r w:rsidRPr="000D720A">
        <w:rPr>
          <w:lang w:val="fr-FR"/>
        </w:rPr>
        <w:t>.</w:t>
      </w:r>
    </w:p>
    <w:p w14:paraId="0E48C27F" w14:textId="77777777" w:rsidR="00563DA8" w:rsidRPr="000D720A" w:rsidRDefault="00563DA8" w:rsidP="00A86912">
      <w:pPr>
        <w:keepNext/>
        <w:spacing w:after="240"/>
        <w:outlineLvl w:val="0"/>
        <w:rPr>
          <w:bCs/>
          <w:u w:val="single"/>
          <w:lang w:val="fr-FR"/>
        </w:rPr>
      </w:pPr>
      <w:r w:rsidRPr="000D720A">
        <w:rPr>
          <w:bCs/>
          <w:u w:val="single"/>
          <w:lang w:val="fr-FR"/>
        </w:rPr>
        <w:t xml:space="preserve">Projet de plan d'activités du Fonds multilatéral </w:t>
      </w:r>
      <w:r w:rsidR="009854AA" w:rsidRPr="000D720A">
        <w:rPr>
          <w:bCs/>
          <w:u w:val="single"/>
          <w:lang w:val="fr-FR"/>
        </w:rPr>
        <w:t>pour 2026-2028</w:t>
      </w:r>
    </w:p>
    <w:p w14:paraId="185A48B9" w14:textId="04520B16" w:rsidR="00563DA8" w:rsidRPr="000D720A" w:rsidRDefault="002239AC" w:rsidP="00A86912">
      <w:pPr>
        <w:pStyle w:val="Heading1"/>
        <w:rPr>
          <w:lang w:val="fr-FR"/>
        </w:rPr>
      </w:pPr>
      <w:r w:rsidRPr="000D720A">
        <w:rPr>
          <w:lang w:val="fr-FR"/>
        </w:rPr>
        <w:t xml:space="preserve">Le PNUE </w:t>
      </w:r>
      <w:r w:rsidR="00563DA8" w:rsidRPr="000D720A">
        <w:rPr>
          <w:lang w:val="fr-FR"/>
        </w:rPr>
        <w:t xml:space="preserve">sollicite </w:t>
      </w:r>
      <w:r w:rsidR="009854AA" w:rsidRPr="000D720A">
        <w:rPr>
          <w:lang w:val="fr-FR"/>
        </w:rPr>
        <w:t>un montant de</w:t>
      </w:r>
      <w:r w:rsidR="00EC1920" w:rsidRPr="000D720A">
        <w:rPr>
          <w:lang w:val="fr-FR"/>
        </w:rPr>
        <w:t xml:space="preserve"> 240 000 $</w:t>
      </w:r>
      <w:r w:rsidR="00563DA8" w:rsidRPr="000D720A">
        <w:rPr>
          <w:lang w:val="fr-FR"/>
        </w:rPr>
        <w:t xml:space="preserve">US, majoré des frais d’appui de l’agence, pour la mise en œuvre de </w:t>
      </w:r>
      <w:r w:rsidR="0070481C" w:rsidRPr="000D720A">
        <w:rPr>
          <w:lang w:val="fr-FR"/>
        </w:rPr>
        <w:t xml:space="preserve">la phase III </w:t>
      </w:r>
      <w:r w:rsidR="00563DA8" w:rsidRPr="000D720A">
        <w:rPr>
          <w:lang w:val="fr-FR"/>
        </w:rPr>
        <w:t xml:space="preserve">du plan de gestion de la phase de retrait des hydrochlorofluorocarbures (PGEH) pour </w:t>
      </w:r>
      <w:r w:rsidR="008079DC" w:rsidRPr="000D720A">
        <w:rPr>
          <w:lang w:val="fr-FR"/>
        </w:rPr>
        <w:t>Bahreïn</w:t>
      </w:r>
      <w:r w:rsidR="009854AA" w:rsidRPr="000D720A">
        <w:rPr>
          <w:lang w:val="fr-FR"/>
        </w:rPr>
        <w:t>. Le montant total demandé, soit</w:t>
      </w:r>
      <w:r w:rsidR="007F6DA4" w:rsidRPr="000D720A">
        <w:rPr>
          <w:lang w:val="fr-FR"/>
        </w:rPr>
        <w:t xml:space="preserve"> 271 200 </w:t>
      </w:r>
      <w:r w:rsidR="009854AA" w:rsidRPr="000D720A">
        <w:rPr>
          <w:lang w:val="fr-FR"/>
        </w:rPr>
        <w:t>$US, y compris les frais d’appui de l’agence pour la période 2026–2028, dépasse de</w:t>
      </w:r>
      <w:r w:rsidR="00245CD4" w:rsidRPr="000D720A">
        <w:rPr>
          <w:lang w:val="fr-FR"/>
        </w:rPr>
        <w:t xml:space="preserve"> 176 280 </w:t>
      </w:r>
      <w:r w:rsidR="009854AA" w:rsidRPr="000D720A">
        <w:rPr>
          <w:lang w:val="fr-FR"/>
        </w:rPr>
        <w:t>$US le montant prévu dans le plan d’activités</w:t>
      </w:r>
      <w:r w:rsidR="00563DA8" w:rsidRPr="000D720A">
        <w:rPr>
          <w:lang w:val="fr-FR"/>
        </w:rPr>
        <w:t xml:space="preserve">. </w:t>
      </w:r>
    </w:p>
    <w:p w14:paraId="5AA498BA" w14:textId="419070E4" w:rsidR="00563DA8" w:rsidRPr="000D720A" w:rsidRDefault="00563DA8" w:rsidP="00A86912">
      <w:pPr>
        <w:keepNext/>
        <w:spacing w:after="240"/>
        <w:rPr>
          <w:iCs/>
          <w:lang w:val="fr-FR"/>
        </w:rPr>
      </w:pPr>
      <w:r w:rsidRPr="000D720A">
        <w:rPr>
          <w:iCs/>
          <w:u w:val="single"/>
          <w:lang w:val="fr-FR"/>
        </w:rPr>
        <w:t>Mise en œuvre de la politique d'égalité des sexes</w:t>
      </w:r>
    </w:p>
    <w:p w14:paraId="0FF85752" w14:textId="3B75CCEF" w:rsidR="009C3D0A" w:rsidRPr="000D720A" w:rsidRDefault="000D5CD7" w:rsidP="00A86912">
      <w:pPr>
        <w:pStyle w:val="Heading1"/>
        <w:rPr>
          <w:lang w:val="fr-FR"/>
        </w:rPr>
      </w:pPr>
      <w:r w:rsidRPr="000D720A">
        <w:rPr>
          <w:lang w:val="fr-FR"/>
        </w:rPr>
        <w:t xml:space="preserve">La phase III du PGEH a été élaborée </w:t>
      </w:r>
      <w:r w:rsidR="007746C8" w:rsidRPr="000D720A">
        <w:rPr>
          <w:lang w:val="fr-FR"/>
        </w:rPr>
        <w:t xml:space="preserve">dans le but </w:t>
      </w:r>
      <w:r w:rsidR="00D80735" w:rsidRPr="000D720A">
        <w:rPr>
          <w:lang w:val="fr-FR"/>
        </w:rPr>
        <w:t xml:space="preserve">de créer des opportunités égales pour les femmes afin qu’elles puissent faire </w:t>
      </w:r>
      <w:r w:rsidR="007746C8" w:rsidRPr="000D720A">
        <w:rPr>
          <w:lang w:val="fr-FR"/>
        </w:rPr>
        <w:t xml:space="preserve">carrière </w:t>
      </w:r>
      <w:r w:rsidR="00D80735" w:rsidRPr="000D720A">
        <w:rPr>
          <w:lang w:val="fr-FR"/>
        </w:rPr>
        <w:t xml:space="preserve">dans le secteur </w:t>
      </w:r>
      <w:r w:rsidR="007746C8" w:rsidRPr="000D720A">
        <w:rPr>
          <w:lang w:val="fr-FR"/>
        </w:rPr>
        <w:t xml:space="preserve">RAC </w:t>
      </w:r>
      <w:r w:rsidR="00D80735" w:rsidRPr="000D720A">
        <w:rPr>
          <w:lang w:val="fr-FR"/>
        </w:rPr>
        <w:t xml:space="preserve">et de </w:t>
      </w:r>
      <w:r w:rsidR="002629A5" w:rsidRPr="000D720A">
        <w:rPr>
          <w:lang w:val="fr-FR"/>
        </w:rPr>
        <w:t xml:space="preserve">leur offrir </w:t>
      </w:r>
      <w:r w:rsidR="00D80735" w:rsidRPr="000D720A">
        <w:rPr>
          <w:lang w:val="fr-FR"/>
        </w:rPr>
        <w:t xml:space="preserve">un environnement sûr pour </w:t>
      </w:r>
      <w:r w:rsidR="002629A5" w:rsidRPr="000D720A">
        <w:rPr>
          <w:lang w:val="fr-FR"/>
        </w:rPr>
        <w:t xml:space="preserve">leur </w:t>
      </w:r>
      <w:r w:rsidR="00D80735" w:rsidRPr="000D720A">
        <w:rPr>
          <w:lang w:val="fr-FR"/>
        </w:rPr>
        <w:t>participation</w:t>
      </w:r>
      <w:r w:rsidR="002629A5" w:rsidRPr="000D720A">
        <w:rPr>
          <w:lang w:val="fr-FR"/>
        </w:rPr>
        <w:t xml:space="preserve">. </w:t>
      </w:r>
      <w:r w:rsidR="00F013EE" w:rsidRPr="000D720A">
        <w:rPr>
          <w:lang w:val="fr-FR"/>
        </w:rPr>
        <w:t xml:space="preserve">La phase III s’appuiera sur les activités de la phase II, qui </w:t>
      </w:r>
      <w:r w:rsidR="00AA101F" w:rsidRPr="000D720A">
        <w:rPr>
          <w:lang w:val="fr-FR"/>
        </w:rPr>
        <w:t xml:space="preserve">comprenaient notamment </w:t>
      </w:r>
      <w:r w:rsidR="003730B3" w:rsidRPr="000D720A">
        <w:rPr>
          <w:lang w:val="fr-FR"/>
        </w:rPr>
        <w:t xml:space="preserve">la priorité accordée à la participation des femmes aux activités de sensibilisation et de formation, ainsi que </w:t>
      </w:r>
      <w:r w:rsidR="005658DC" w:rsidRPr="000D720A">
        <w:rPr>
          <w:lang w:val="fr-FR"/>
        </w:rPr>
        <w:t xml:space="preserve">la collecte </w:t>
      </w:r>
      <w:r w:rsidR="005B6B68" w:rsidRPr="000D720A">
        <w:rPr>
          <w:lang w:val="fr-FR"/>
        </w:rPr>
        <w:t>de données</w:t>
      </w:r>
      <w:r w:rsidR="0012286D" w:rsidRPr="000D720A">
        <w:rPr>
          <w:lang w:val="fr-FR"/>
        </w:rPr>
        <w:t xml:space="preserve"> ventilées par sexe</w:t>
      </w:r>
      <w:r w:rsidR="006B5E73" w:rsidRPr="000D720A">
        <w:rPr>
          <w:lang w:val="fr-FR"/>
        </w:rPr>
        <w:t>.</w:t>
      </w:r>
      <w:r w:rsidR="00561D4F" w:rsidRPr="000D720A">
        <w:rPr>
          <w:lang w:val="fr-FR"/>
        </w:rPr>
        <w:t xml:space="preserve"> </w:t>
      </w:r>
      <w:r w:rsidR="00AC7965" w:rsidRPr="000D720A">
        <w:rPr>
          <w:lang w:val="fr-FR"/>
        </w:rPr>
        <w:t xml:space="preserve">La politique du Fonds en matière d’égalité des sexes </w:t>
      </w:r>
      <w:r w:rsidR="003E5BBA" w:rsidRPr="000D720A">
        <w:rPr>
          <w:lang w:val="fr-FR"/>
        </w:rPr>
        <w:t xml:space="preserve">a été </w:t>
      </w:r>
      <w:r w:rsidR="006B2BB7" w:rsidRPr="000D720A">
        <w:rPr>
          <w:lang w:val="fr-FR"/>
        </w:rPr>
        <w:t xml:space="preserve">prise en compte </w:t>
      </w:r>
      <w:r w:rsidR="000517F2" w:rsidRPr="000D720A">
        <w:rPr>
          <w:lang w:val="fr-FR"/>
        </w:rPr>
        <w:t xml:space="preserve">dans la planification de </w:t>
      </w:r>
      <w:r w:rsidR="002C221E" w:rsidRPr="000D720A">
        <w:rPr>
          <w:lang w:val="fr-FR"/>
        </w:rPr>
        <w:t xml:space="preserve">toutes </w:t>
      </w:r>
      <w:r w:rsidR="000517F2" w:rsidRPr="000D720A">
        <w:rPr>
          <w:lang w:val="fr-FR"/>
        </w:rPr>
        <w:t>les activités de</w:t>
      </w:r>
      <w:r w:rsidR="001C5773" w:rsidRPr="000D720A">
        <w:rPr>
          <w:lang w:val="fr-FR"/>
        </w:rPr>
        <w:t xml:space="preserve"> la phase </w:t>
      </w:r>
      <w:r w:rsidR="001C5773" w:rsidRPr="000D720A">
        <w:rPr>
          <w:iCs/>
          <w:lang w:val="fr-FR"/>
        </w:rPr>
        <w:t xml:space="preserve">III </w:t>
      </w:r>
      <w:r w:rsidR="000517F2" w:rsidRPr="000D720A">
        <w:rPr>
          <w:lang w:val="fr-FR"/>
        </w:rPr>
        <w:t>du projet</w:t>
      </w:r>
      <w:r w:rsidR="00AA7EF1" w:rsidRPr="000D720A">
        <w:rPr>
          <w:lang w:val="fr-FR"/>
        </w:rPr>
        <w:t xml:space="preserve">, et </w:t>
      </w:r>
      <w:r w:rsidR="002C64CF" w:rsidRPr="000D720A">
        <w:rPr>
          <w:lang w:val="fr-FR"/>
        </w:rPr>
        <w:t xml:space="preserve">l’UGP soutiendra et suivra </w:t>
      </w:r>
      <w:r w:rsidR="00431C78" w:rsidRPr="000D720A">
        <w:rPr>
          <w:lang w:val="fr-FR"/>
        </w:rPr>
        <w:t xml:space="preserve">la </w:t>
      </w:r>
      <w:r w:rsidR="00DE3205" w:rsidRPr="000D720A">
        <w:rPr>
          <w:lang w:val="fr-FR"/>
        </w:rPr>
        <w:t xml:space="preserve">mise en œuvre </w:t>
      </w:r>
      <w:r w:rsidR="00431C78" w:rsidRPr="000D720A">
        <w:rPr>
          <w:lang w:val="fr-FR"/>
        </w:rPr>
        <w:t>de cette politique</w:t>
      </w:r>
      <w:r w:rsidR="000517F2" w:rsidRPr="000D720A">
        <w:rPr>
          <w:lang w:val="fr-FR"/>
        </w:rPr>
        <w:t xml:space="preserve">. </w:t>
      </w:r>
    </w:p>
    <w:p w14:paraId="0F6B7649" w14:textId="0F0F861B" w:rsidR="0002695E" w:rsidRPr="000D720A" w:rsidRDefault="006E2334" w:rsidP="00A86912">
      <w:pPr>
        <w:pStyle w:val="Heading1"/>
        <w:rPr>
          <w:lang w:val="fr-FR"/>
        </w:rPr>
      </w:pPr>
      <w:r w:rsidRPr="000D720A">
        <w:rPr>
          <w:lang w:val="fr-FR"/>
        </w:rPr>
        <w:t>L'UNO a indiqué que</w:t>
      </w:r>
      <w:r w:rsidR="00224244" w:rsidRPr="000D720A">
        <w:rPr>
          <w:lang w:val="fr-FR"/>
        </w:rPr>
        <w:t>, pendant la phase de mise en œuvre de la phase II,</w:t>
      </w:r>
      <w:r w:rsidR="00122D2A" w:rsidRPr="000D720A">
        <w:rPr>
          <w:lang w:val="fr-FR"/>
        </w:rPr>
        <w:t xml:space="preserve"> 5 % </w:t>
      </w:r>
      <w:r w:rsidRPr="000D720A">
        <w:rPr>
          <w:lang w:val="fr-FR"/>
        </w:rPr>
        <w:t xml:space="preserve">des participants à la formation destinée aux agents des douanes et aux agents d’application de la loi </w:t>
      </w:r>
      <w:r w:rsidR="00CD61D2" w:rsidRPr="000D720A">
        <w:rPr>
          <w:lang w:val="fr-FR"/>
        </w:rPr>
        <w:t xml:space="preserve">étaient des femmes et </w:t>
      </w:r>
      <w:r w:rsidR="004C56D2" w:rsidRPr="000D720A">
        <w:rPr>
          <w:lang w:val="fr-FR"/>
        </w:rPr>
        <w:t xml:space="preserve">qu'aucune femme n'avait participé </w:t>
      </w:r>
      <w:r w:rsidRPr="000D720A">
        <w:rPr>
          <w:lang w:val="fr-FR"/>
        </w:rPr>
        <w:t>aux formations de techniciens</w:t>
      </w:r>
      <w:r w:rsidR="006220F7" w:rsidRPr="000D720A">
        <w:rPr>
          <w:lang w:val="fr-FR"/>
        </w:rPr>
        <w:t xml:space="preserve">. Le PNUE a expliqué que </w:t>
      </w:r>
      <w:r w:rsidR="00C5696E" w:rsidRPr="000D720A">
        <w:rPr>
          <w:lang w:val="fr-FR"/>
        </w:rPr>
        <w:t xml:space="preserve">la </w:t>
      </w:r>
      <w:r w:rsidR="007274F9" w:rsidRPr="000D720A">
        <w:rPr>
          <w:lang w:val="fr-FR"/>
        </w:rPr>
        <w:t>main-d'œuvre des techniciens en équipements de réfrigération et de climatisation était composée presque exclusivement d'hommes</w:t>
      </w:r>
      <w:r w:rsidR="00B750B6" w:rsidRPr="000D720A">
        <w:rPr>
          <w:lang w:val="fr-FR"/>
        </w:rPr>
        <w:t xml:space="preserve">, mais que </w:t>
      </w:r>
      <w:r w:rsidR="008F6DB7" w:rsidRPr="000D720A">
        <w:rPr>
          <w:lang w:val="fr-FR"/>
        </w:rPr>
        <w:t xml:space="preserve">les femmes occupaient des postes techniques et administratifs clés au sein de l'UGP, assurant ainsi un équilibre dans les phases de planification, de rédaction de la réglementation et de supervision du PGEH. Le PNUE a en outre fourni </w:t>
      </w:r>
      <w:r w:rsidR="00DB7B1A" w:rsidRPr="000D720A">
        <w:rPr>
          <w:lang w:val="fr-FR"/>
        </w:rPr>
        <w:t>des données sur</w:t>
      </w:r>
      <w:r w:rsidR="00D45E70" w:rsidRPr="000D720A">
        <w:rPr>
          <w:lang w:val="fr-FR"/>
        </w:rPr>
        <w:t xml:space="preserve"> 15 </w:t>
      </w:r>
      <w:r w:rsidR="00DB7B1A" w:rsidRPr="000D720A">
        <w:rPr>
          <w:lang w:val="fr-FR"/>
        </w:rPr>
        <w:t xml:space="preserve">activités menées au cours de la phase II, </w:t>
      </w:r>
      <w:r w:rsidR="00D269D5" w:rsidRPr="000D720A">
        <w:rPr>
          <w:lang w:val="fr-FR"/>
        </w:rPr>
        <w:t xml:space="preserve">qui </w:t>
      </w:r>
      <w:r w:rsidR="00C018F4" w:rsidRPr="000D720A">
        <w:rPr>
          <w:lang w:val="fr-FR"/>
        </w:rPr>
        <w:t xml:space="preserve">ont montré que </w:t>
      </w:r>
      <w:r w:rsidR="00DB7B1A" w:rsidRPr="000D720A">
        <w:rPr>
          <w:lang w:val="fr-FR"/>
        </w:rPr>
        <w:t>la participation des femmes variait de 1 à</w:t>
      </w:r>
      <w:r w:rsidR="00D45E70" w:rsidRPr="000D720A">
        <w:rPr>
          <w:lang w:val="fr-FR"/>
        </w:rPr>
        <w:t xml:space="preserve"> 40 %, ce qui démontre </w:t>
      </w:r>
      <w:r w:rsidR="0002695E" w:rsidRPr="000D720A">
        <w:rPr>
          <w:lang w:val="fr-FR"/>
        </w:rPr>
        <w:t xml:space="preserve">un niveau </w:t>
      </w:r>
      <w:r w:rsidR="00D45E70" w:rsidRPr="000D720A">
        <w:rPr>
          <w:lang w:val="fr-FR"/>
        </w:rPr>
        <w:t xml:space="preserve">plus élevé </w:t>
      </w:r>
      <w:r w:rsidR="0002695E" w:rsidRPr="000D720A">
        <w:rPr>
          <w:lang w:val="fr-FR"/>
        </w:rPr>
        <w:t>de participation féminine dans les activités de réglementation, de coordination et de sensibilisation.</w:t>
      </w:r>
    </w:p>
    <w:p w14:paraId="43E3601E" w14:textId="2921AA89" w:rsidR="00F37A2B" w:rsidRPr="000D720A" w:rsidRDefault="00997E13" w:rsidP="00A86912">
      <w:pPr>
        <w:pStyle w:val="Heading1"/>
        <w:rPr>
          <w:lang w:val="fr-FR"/>
        </w:rPr>
      </w:pPr>
      <w:r w:rsidRPr="000D720A">
        <w:rPr>
          <w:lang w:val="fr-FR"/>
        </w:rPr>
        <w:t>Au cours de la préparation de la phase III</w:t>
      </w:r>
      <w:r w:rsidR="008245D1" w:rsidRPr="000D720A">
        <w:rPr>
          <w:lang w:val="fr-FR"/>
        </w:rPr>
        <w:t xml:space="preserve">, </w:t>
      </w:r>
      <w:r w:rsidR="00AA7A3A" w:rsidRPr="000D720A">
        <w:rPr>
          <w:lang w:val="fr-FR"/>
        </w:rPr>
        <w:t xml:space="preserve">une analyse sectorielle ciblée </w:t>
      </w:r>
      <w:r w:rsidR="005823BA" w:rsidRPr="000D720A">
        <w:rPr>
          <w:lang w:val="fr-FR"/>
        </w:rPr>
        <w:t xml:space="preserve">a été menée </w:t>
      </w:r>
      <w:r w:rsidR="00AA7A3A" w:rsidRPr="000D720A">
        <w:rPr>
          <w:lang w:val="fr-FR"/>
        </w:rPr>
        <w:t xml:space="preserve">afin d’évaluer la participation des femmes dans les domaines de la supervision des politiques et de la réglementation, de la gestion industrielle (mousses/fabrication) et de l’entretien des équipements de réfrigération et de climatisation (RAC). </w:t>
      </w:r>
      <w:r w:rsidR="003E42FD" w:rsidRPr="000D720A">
        <w:rPr>
          <w:lang w:val="fr-FR"/>
        </w:rPr>
        <w:t xml:space="preserve">Les résultats ayant mis en évidence </w:t>
      </w:r>
      <w:r w:rsidR="008424DB" w:rsidRPr="000D720A">
        <w:rPr>
          <w:lang w:val="fr-FR"/>
        </w:rPr>
        <w:t>une</w:t>
      </w:r>
      <w:r w:rsidR="004C3445" w:rsidRPr="000D720A">
        <w:rPr>
          <w:lang w:val="fr-FR"/>
        </w:rPr>
        <w:t xml:space="preserve"> faible </w:t>
      </w:r>
      <w:r w:rsidR="008424DB" w:rsidRPr="000D720A">
        <w:rPr>
          <w:lang w:val="fr-FR"/>
        </w:rPr>
        <w:t xml:space="preserve">implication </w:t>
      </w:r>
      <w:r w:rsidR="004C3445" w:rsidRPr="000D720A">
        <w:rPr>
          <w:lang w:val="fr-FR"/>
        </w:rPr>
        <w:t xml:space="preserve">dans </w:t>
      </w:r>
      <w:r w:rsidR="00E421F0" w:rsidRPr="000D720A">
        <w:rPr>
          <w:lang w:val="fr-FR"/>
        </w:rPr>
        <w:t xml:space="preserve">l’entretien des équipements, la stratégie de la phase III a plutôt décidé de centrer son attention sur </w:t>
      </w:r>
      <w:r w:rsidR="00D27627" w:rsidRPr="000D720A">
        <w:rPr>
          <w:lang w:val="fr-FR"/>
        </w:rPr>
        <w:t xml:space="preserve">l’optimisation de l’impact des femmes </w:t>
      </w:r>
      <w:r w:rsidR="008424DB" w:rsidRPr="000D720A">
        <w:rPr>
          <w:lang w:val="fr-FR"/>
        </w:rPr>
        <w:t xml:space="preserve">dans </w:t>
      </w:r>
      <w:r w:rsidR="004330E3" w:rsidRPr="000D720A">
        <w:rPr>
          <w:lang w:val="fr-FR"/>
        </w:rPr>
        <w:t xml:space="preserve">les rôles </w:t>
      </w:r>
      <w:r w:rsidR="008424DB" w:rsidRPr="000D720A">
        <w:rPr>
          <w:lang w:val="fr-FR"/>
        </w:rPr>
        <w:t xml:space="preserve">liés à la prise de décision, à la législation et à l’ingénierie </w:t>
      </w:r>
      <w:r w:rsidR="00D27627" w:rsidRPr="000D720A">
        <w:rPr>
          <w:lang w:val="fr-FR"/>
        </w:rPr>
        <w:t xml:space="preserve">au sein </w:t>
      </w:r>
      <w:r w:rsidR="00726042" w:rsidRPr="000D720A">
        <w:rPr>
          <w:lang w:val="fr-FR"/>
        </w:rPr>
        <w:t>du secteur RAC</w:t>
      </w:r>
      <w:r w:rsidR="008424DB" w:rsidRPr="000D720A">
        <w:rPr>
          <w:lang w:val="fr-FR"/>
        </w:rPr>
        <w:t xml:space="preserve">. </w:t>
      </w:r>
      <w:r w:rsidR="00F37A2B" w:rsidRPr="000D720A">
        <w:rPr>
          <w:lang w:val="fr-FR"/>
        </w:rPr>
        <w:t xml:space="preserve">Les recommandations </w:t>
      </w:r>
      <w:r w:rsidR="002050FB" w:rsidRPr="000D720A">
        <w:rPr>
          <w:lang w:val="fr-FR"/>
        </w:rPr>
        <w:t xml:space="preserve">issues de l'évaluation </w:t>
      </w:r>
      <w:r w:rsidR="00015947" w:rsidRPr="000D720A">
        <w:rPr>
          <w:lang w:val="fr-FR"/>
        </w:rPr>
        <w:t xml:space="preserve">comprennent </w:t>
      </w:r>
      <w:r w:rsidR="00F37A2B" w:rsidRPr="000D720A">
        <w:rPr>
          <w:lang w:val="fr-FR"/>
        </w:rPr>
        <w:t xml:space="preserve">la formalisation de la forte participation des femmes au sein de l'UGP et des comités nationaux sur l'ozone, afin de servir de modèle pour d'autres secteurs environnementaux ; </w:t>
      </w:r>
      <w:r w:rsidR="002050FB" w:rsidRPr="000D720A">
        <w:rPr>
          <w:lang w:val="fr-FR"/>
        </w:rPr>
        <w:t xml:space="preserve">le ciblage </w:t>
      </w:r>
      <w:r w:rsidR="00F37A2B" w:rsidRPr="000D720A">
        <w:rPr>
          <w:lang w:val="fr-FR"/>
        </w:rPr>
        <w:t xml:space="preserve">des étudiantes en génie environnemental et en chimie pour des séminaires spécialisés sur les technologies à faible PRP; et </w:t>
      </w:r>
      <w:r w:rsidR="00726042" w:rsidRPr="000D720A">
        <w:rPr>
          <w:lang w:val="fr-FR"/>
        </w:rPr>
        <w:t xml:space="preserve">la garantie </w:t>
      </w:r>
      <w:r w:rsidR="00F37A2B" w:rsidRPr="000D720A">
        <w:rPr>
          <w:lang w:val="fr-FR"/>
        </w:rPr>
        <w:t xml:space="preserve">que </w:t>
      </w:r>
      <w:r w:rsidR="00726042" w:rsidRPr="000D720A">
        <w:rPr>
          <w:lang w:val="fr-FR"/>
        </w:rPr>
        <w:t xml:space="preserve">les </w:t>
      </w:r>
      <w:r w:rsidR="00F37A2B" w:rsidRPr="000D720A">
        <w:rPr>
          <w:lang w:val="fr-FR"/>
        </w:rPr>
        <w:t xml:space="preserve">futurs </w:t>
      </w:r>
      <w:r w:rsidR="00726042" w:rsidRPr="000D720A">
        <w:rPr>
          <w:lang w:val="fr-FR"/>
        </w:rPr>
        <w:t xml:space="preserve">forums techniques et </w:t>
      </w:r>
      <w:r w:rsidR="00F37A2B" w:rsidRPr="000D720A">
        <w:rPr>
          <w:lang w:val="fr-FR"/>
        </w:rPr>
        <w:t xml:space="preserve">ateliers législatifs maintiennent un équilibre entre les sexes dans les invitations, en visant une participation féminine </w:t>
      </w:r>
      <w:r w:rsidR="00132892" w:rsidRPr="000D720A">
        <w:rPr>
          <w:lang w:val="fr-FR"/>
        </w:rPr>
        <w:t>d'au moins</w:t>
      </w:r>
      <w:r w:rsidR="00F37A2B" w:rsidRPr="000D720A">
        <w:rPr>
          <w:lang w:val="fr-FR"/>
        </w:rPr>
        <w:t xml:space="preserve"> 30 </w:t>
      </w:r>
      <w:r w:rsidR="00132892" w:rsidRPr="000D720A">
        <w:rPr>
          <w:lang w:val="fr-FR"/>
        </w:rPr>
        <w:t xml:space="preserve">% </w:t>
      </w:r>
      <w:r w:rsidR="00F37A2B" w:rsidRPr="000D720A">
        <w:rPr>
          <w:lang w:val="fr-FR"/>
        </w:rPr>
        <w:t>dans les rôles consultatifs.</w:t>
      </w:r>
    </w:p>
    <w:p w14:paraId="1F3DD360" w14:textId="77777777" w:rsidR="00563DA8" w:rsidRPr="000D720A" w:rsidRDefault="00563DA8" w:rsidP="00A86912">
      <w:pPr>
        <w:keepNext/>
        <w:spacing w:after="240"/>
        <w:rPr>
          <w:u w:val="single"/>
          <w:lang w:val="fr-FR"/>
        </w:rPr>
      </w:pPr>
      <w:r w:rsidRPr="000D720A">
        <w:rPr>
          <w:u w:val="single"/>
          <w:lang w:val="fr-FR"/>
        </w:rPr>
        <w:lastRenderedPageBreak/>
        <w:t>Durabilité de l'élimination des HCFC et évaluation des risques</w:t>
      </w:r>
    </w:p>
    <w:p w14:paraId="49D8A819" w14:textId="0C1782EB" w:rsidR="008134F1" w:rsidRPr="000D720A" w:rsidRDefault="009E7A9B" w:rsidP="00A86912">
      <w:pPr>
        <w:pStyle w:val="Heading1"/>
        <w:rPr>
          <w:lang w:val="fr-FR"/>
        </w:rPr>
      </w:pPr>
      <w:r w:rsidRPr="000D720A">
        <w:rPr>
          <w:lang w:val="fr-FR"/>
        </w:rPr>
        <w:t>Malgré</w:t>
      </w:r>
      <w:r w:rsidR="009762FB" w:rsidRPr="000D720A">
        <w:rPr>
          <w:lang w:val="fr-FR"/>
        </w:rPr>
        <w:t xml:space="preserve"> la demande persistante de HCFC-22 pour l’entretien des équipements existants dans le pays, Le secrétariat considère que les risques pour la durabilité de l’élimination des HCFC sont faibles compte tenu du bon fonctionnement du système d’autorisation et de quotas de Bahreïn ; </w:t>
      </w:r>
      <w:r w:rsidR="004559A7" w:rsidRPr="000D720A">
        <w:rPr>
          <w:lang w:val="fr-FR"/>
        </w:rPr>
        <w:t xml:space="preserve">Formation de </w:t>
      </w:r>
      <w:r w:rsidR="009762FB" w:rsidRPr="000D720A">
        <w:rPr>
          <w:lang w:val="fr-FR"/>
        </w:rPr>
        <w:t xml:space="preserve">techniciens en réfrigération et </w:t>
      </w:r>
      <w:r w:rsidR="00265918" w:rsidRPr="000D720A">
        <w:rPr>
          <w:lang w:val="fr-FR"/>
        </w:rPr>
        <w:t>climat</w:t>
      </w:r>
      <w:r w:rsidR="009762FB" w:rsidRPr="000D720A">
        <w:rPr>
          <w:lang w:val="fr-FR"/>
        </w:rPr>
        <w:t>isation</w:t>
      </w:r>
      <w:r w:rsidR="004559A7" w:rsidRPr="000D720A">
        <w:rPr>
          <w:lang w:val="fr-FR"/>
        </w:rPr>
        <w:t xml:space="preserve"> </w:t>
      </w:r>
      <w:r w:rsidR="006165C7" w:rsidRPr="000D720A">
        <w:rPr>
          <w:lang w:val="fr-FR"/>
        </w:rPr>
        <w:t>:</w:t>
      </w:r>
      <w:r w:rsidR="00265918" w:rsidRPr="000D720A">
        <w:rPr>
          <w:lang w:val="fr-FR"/>
        </w:rPr>
        <w:t xml:space="preserve"> </w:t>
      </w:r>
      <w:r w:rsidR="00BA1C82" w:rsidRPr="000D720A">
        <w:rPr>
          <w:lang w:val="fr-FR"/>
        </w:rPr>
        <w:t xml:space="preserve">et le bon fonctionnement </w:t>
      </w:r>
      <w:r w:rsidR="009762FB" w:rsidRPr="000D720A">
        <w:rPr>
          <w:lang w:val="fr-FR"/>
        </w:rPr>
        <w:t>du système de récupération, de régénération et de recyclage (RRR)</w:t>
      </w:r>
      <w:r w:rsidRPr="000D720A">
        <w:rPr>
          <w:lang w:val="fr-FR"/>
        </w:rPr>
        <w:t xml:space="preserve">, qui s’appuie sur </w:t>
      </w:r>
      <w:r w:rsidR="00204245" w:rsidRPr="000D720A">
        <w:rPr>
          <w:rFonts w:asciiTheme="majorBidi" w:hAnsiTheme="majorBidi" w:cstheme="majorBidi"/>
          <w:lang w:val="fr-FR"/>
        </w:rPr>
        <w:t>l’interdiction de rejeter intentionnellement des réfrigérants lors de l’installation, de l’entretien, de l’entretien des équipements de réfrigération et de climatisation</w:t>
      </w:r>
      <w:r w:rsidR="00C413AC" w:rsidRPr="000D720A">
        <w:rPr>
          <w:lang w:val="fr-FR"/>
        </w:rPr>
        <w:t xml:space="preserve">, et </w:t>
      </w:r>
      <w:r w:rsidR="00BA1C82" w:rsidRPr="000D720A">
        <w:rPr>
          <w:lang w:val="fr-FR"/>
        </w:rPr>
        <w:t xml:space="preserve">qui </w:t>
      </w:r>
      <w:r w:rsidR="00085E77" w:rsidRPr="000D720A">
        <w:rPr>
          <w:lang w:val="fr-FR"/>
        </w:rPr>
        <w:t>met</w:t>
      </w:r>
      <w:r w:rsidR="00BA1C82" w:rsidRPr="000D720A">
        <w:rPr>
          <w:lang w:val="fr-FR"/>
        </w:rPr>
        <w:t xml:space="preserve"> déjà </w:t>
      </w:r>
      <w:r w:rsidR="00085E77" w:rsidRPr="000D720A">
        <w:rPr>
          <w:lang w:val="fr-FR"/>
        </w:rPr>
        <w:t xml:space="preserve">à disposition </w:t>
      </w:r>
      <w:r w:rsidR="007D004F" w:rsidRPr="000D720A">
        <w:rPr>
          <w:lang w:val="fr-FR"/>
        </w:rPr>
        <w:t xml:space="preserve">sur </w:t>
      </w:r>
      <w:r w:rsidR="00085E77" w:rsidRPr="000D720A">
        <w:rPr>
          <w:lang w:val="fr-FR"/>
        </w:rPr>
        <w:t>le marché des réfrigérants régénérés.</w:t>
      </w:r>
    </w:p>
    <w:p w14:paraId="29930952" w14:textId="6AF3B70A" w:rsidR="009762FB" w:rsidRPr="000D720A" w:rsidRDefault="00881A9B" w:rsidP="00BA35F8">
      <w:pPr>
        <w:pStyle w:val="Heading1"/>
        <w:rPr>
          <w:lang w:val="fr-FR"/>
        </w:rPr>
      </w:pPr>
      <w:r w:rsidRPr="000D720A">
        <w:rPr>
          <w:lang w:val="fr-FR"/>
        </w:rPr>
        <w:t xml:space="preserve">Le secrétariat </w:t>
      </w:r>
      <w:r w:rsidR="00F352F2" w:rsidRPr="000D720A">
        <w:rPr>
          <w:lang w:val="fr-FR"/>
        </w:rPr>
        <w:t xml:space="preserve">a </w:t>
      </w:r>
      <w:r w:rsidR="00BB1517" w:rsidRPr="000D720A">
        <w:rPr>
          <w:lang w:val="fr-FR"/>
        </w:rPr>
        <w:t xml:space="preserve">en outre </w:t>
      </w:r>
      <w:r w:rsidR="00F352F2" w:rsidRPr="000D720A">
        <w:rPr>
          <w:lang w:val="fr-FR"/>
        </w:rPr>
        <w:t xml:space="preserve">demandé si le PNUE avait envisagé de mettre en œuvre des mesures d’atténuation des risques compte tenu </w:t>
      </w:r>
      <w:r w:rsidR="004651E5" w:rsidRPr="000D720A">
        <w:rPr>
          <w:lang w:val="fr-FR"/>
        </w:rPr>
        <w:t xml:space="preserve">de </w:t>
      </w:r>
      <w:r w:rsidR="00413F16" w:rsidRPr="000D720A">
        <w:rPr>
          <w:lang w:val="fr-FR"/>
        </w:rPr>
        <w:t>l’instabilité régionale</w:t>
      </w:r>
      <w:r w:rsidR="004651E5" w:rsidRPr="000D720A">
        <w:rPr>
          <w:lang w:val="fr-FR"/>
        </w:rPr>
        <w:t xml:space="preserve"> récente. </w:t>
      </w:r>
      <w:r w:rsidR="00413F16" w:rsidRPr="000D720A">
        <w:rPr>
          <w:lang w:val="fr-FR"/>
        </w:rPr>
        <w:t xml:space="preserve">Le PNUE a confirmé que </w:t>
      </w:r>
      <w:r w:rsidR="00DF5F13" w:rsidRPr="000D720A">
        <w:rPr>
          <w:lang w:val="fr-FR"/>
        </w:rPr>
        <w:t xml:space="preserve">les mesures suivantes </w:t>
      </w:r>
      <w:r w:rsidR="007F7611" w:rsidRPr="000D720A">
        <w:rPr>
          <w:lang w:val="fr-FR"/>
        </w:rPr>
        <w:t xml:space="preserve">avaient été </w:t>
      </w:r>
      <w:r w:rsidR="00DF5F13" w:rsidRPr="000D720A">
        <w:rPr>
          <w:lang w:val="fr-FR"/>
        </w:rPr>
        <w:t xml:space="preserve">intégrées au plan de mise en œuvre : </w:t>
      </w:r>
      <w:r w:rsidR="00274A61" w:rsidRPr="000D720A">
        <w:rPr>
          <w:lang w:val="fr-FR"/>
        </w:rPr>
        <w:t xml:space="preserve">a) </w:t>
      </w:r>
      <w:r w:rsidR="00F72273" w:rsidRPr="000D720A">
        <w:rPr>
          <w:lang w:val="fr-FR"/>
        </w:rPr>
        <w:t xml:space="preserve">la mise en œuvre locale de formations en utilisant les </w:t>
      </w:r>
      <w:r w:rsidR="007F7611" w:rsidRPr="000D720A">
        <w:rPr>
          <w:lang w:val="fr-FR"/>
        </w:rPr>
        <w:t xml:space="preserve">quatre </w:t>
      </w:r>
      <w:r w:rsidR="00DF5F13" w:rsidRPr="000D720A">
        <w:rPr>
          <w:lang w:val="fr-FR"/>
        </w:rPr>
        <w:t xml:space="preserve">centres de formation répartis dans différentes régions du </w:t>
      </w:r>
      <w:r w:rsidR="007F7611" w:rsidRPr="000D720A">
        <w:rPr>
          <w:lang w:val="fr-FR"/>
        </w:rPr>
        <w:t>pays</w:t>
      </w:r>
      <w:r w:rsidR="00DF5F13" w:rsidRPr="000D720A">
        <w:rPr>
          <w:lang w:val="fr-FR"/>
        </w:rPr>
        <w:t xml:space="preserve">, </w:t>
      </w:r>
      <w:r w:rsidR="00274A61" w:rsidRPr="000D720A">
        <w:rPr>
          <w:lang w:val="fr-FR"/>
        </w:rPr>
        <w:t xml:space="preserve">b) </w:t>
      </w:r>
      <w:r w:rsidR="00BA35F8" w:rsidRPr="000D720A">
        <w:rPr>
          <w:lang w:val="fr-FR"/>
        </w:rPr>
        <w:t xml:space="preserve">la mise à disposition de </w:t>
      </w:r>
      <w:r w:rsidR="00DF5F13" w:rsidRPr="000D720A">
        <w:rPr>
          <w:lang w:val="fr-FR"/>
        </w:rPr>
        <w:t>plateformes virtuelles pour les consultations des parties prenantes et les réunions politiques</w:t>
      </w:r>
      <w:r w:rsidR="007600FA" w:rsidRPr="000D720A">
        <w:rPr>
          <w:lang w:val="fr-FR"/>
        </w:rPr>
        <w:t xml:space="preserve">, c) la priorité accordée </w:t>
      </w:r>
      <w:r w:rsidR="000B5865" w:rsidRPr="000D720A">
        <w:rPr>
          <w:lang w:val="fr-FR"/>
        </w:rPr>
        <w:t xml:space="preserve">aux fournisseurs locaux et régionaux pour le </w:t>
      </w:r>
      <w:r w:rsidR="00DF5F13" w:rsidRPr="000D720A">
        <w:rPr>
          <w:lang w:val="fr-FR"/>
        </w:rPr>
        <w:t xml:space="preserve">processus de provisionnement en outils spécialisés, </w:t>
      </w:r>
      <w:r w:rsidR="000B5865" w:rsidRPr="000D720A">
        <w:rPr>
          <w:lang w:val="fr-FR"/>
        </w:rPr>
        <w:t xml:space="preserve">et d) </w:t>
      </w:r>
      <w:r w:rsidR="002819A2" w:rsidRPr="000D720A">
        <w:rPr>
          <w:lang w:val="fr-FR"/>
        </w:rPr>
        <w:t xml:space="preserve">la flexibilité dans le </w:t>
      </w:r>
      <w:r w:rsidR="00DF5F13" w:rsidRPr="000D720A">
        <w:rPr>
          <w:lang w:val="fr-FR"/>
        </w:rPr>
        <w:t xml:space="preserve">calendrier </w:t>
      </w:r>
      <w:r w:rsidR="002819A2" w:rsidRPr="000D720A">
        <w:rPr>
          <w:lang w:val="fr-FR"/>
        </w:rPr>
        <w:t>de</w:t>
      </w:r>
      <w:r w:rsidR="00DF5F13" w:rsidRPr="000D720A">
        <w:rPr>
          <w:lang w:val="fr-FR"/>
        </w:rPr>
        <w:t xml:space="preserve"> mise en œuvre des activités sur le terrain.</w:t>
      </w:r>
    </w:p>
    <w:p w14:paraId="4DC1B1FA" w14:textId="7EF8EA06" w:rsidR="00563DA8" w:rsidRPr="009306D2" w:rsidRDefault="00563DA8" w:rsidP="00A86912">
      <w:pPr>
        <w:keepNext/>
        <w:spacing w:after="240"/>
        <w:rPr>
          <w:u w:val="single"/>
        </w:rPr>
      </w:pPr>
      <w:r w:rsidRPr="009306D2">
        <w:rPr>
          <w:u w:val="single"/>
        </w:rPr>
        <w:t>Incidence sur le climat</w:t>
      </w:r>
    </w:p>
    <w:bookmarkEnd w:id="20"/>
    <w:p w14:paraId="1AD5AA8D" w14:textId="28D93150" w:rsidR="00563DA8" w:rsidRPr="000D720A" w:rsidRDefault="00563DA8" w:rsidP="00A86912">
      <w:pPr>
        <w:pStyle w:val="Heading1"/>
        <w:rPr>
          <w:lang w:val="fr-FR"/>
        </w:rPr>
      </w:pPr>
      <w:r w:rsidRPr="000D720A">
        <w:rPr>
          <w:lang w:val="fr-FR"/>
        </w:rPr>
        <w:t xml:space="preserve">Les activités proposées dans le secteur de l'entretien des équipements de réfrigération, </w:t>
      </w:r>
      <w:r w:rsidR="00656D96" w:rsidRPr="000D720A">
        <w:rPr>
          <w:lang w:val="fr-FR"/>
        </w:rPr>
        <w:t xml:space="preserve">notamment </w:t>
      </w:r>
      <w:r w:rsidRPr="000D720A">
        <w:rPr>
          <w:lang w:val="fr-FR"/>
        </w:rPr>
        <w:t>l'amélioration du confinement</w:t>
      </w:r>
      <w:r w:rsidR="00A96B59" w:rsidRPr="000D720A">
        <w:rPr>
          <w:lang w:val="fr-FR"/>
        </w:rPr>
        <w:t xml:space="preserve"> des réfrigérants </w:t>
      </w:r>
      <w:r w:rsidRPr="000D720A">
        <w:rPr>
          <w:lang w:val="fr-FR"/>
        </w:rPr>
        <w:t xml:space="preserve">grâce à la formation et à la fourniture d'équipements, permettront de réduire </w:t>
      </w:r>
      <w:r w:rsidR="00A96B59" w:rsidRPr="000D720A">
        <w:rPr>
          <w:lang w:val="fr-FR"/>
        </w:rPr>
        <w:t xml:space="preserve">l'utilisation </w:t>
      </w:r>
      <w:r w:rsidRPr="000D720A">
        <w:rPr>
          <w:lang w:val="fr-FR"/>
        </w:rPr>
        <w:t>du HCFC-22 dans ce secteur. Chaque kilogramme de HCFC-22 non émis grâce à de meilleures pratiques de réfrigération se traduit par une économie d'environ 1,8 tonne d'équivalent</w:t>
      </w:r>
      <w:r w:rsidR="00040F65">
        <w:rPr>
          <w:lang w:val="fr-FR"/>
        </w:rPr>
        <w:t xml:space="preserve"> </w:t>
      </w:r>
      <w:r w:rsidR="00040F65" w:rsidRPr="00040F65">
        <w:rPr>
          <w:lang w:val="fr-FR"/>
        </w:rPr>
        <w:t>CO₂</w:t>
      </w:r>
      <w:r w:rsidRPr="000D720A">
        <w:rPr>
          <w:lang w:val="fr-FR"/>
        </w:rPr>
        <w:t xml:space="preserve">. Un calcul de l’impact climatique a été fourni dans le PGEH. Les activités prévues par </w:t>
      </w:r>
      <w:r w:rsidR="008079DC" w:rsidRPr="000D720A">
        <w:rPr>
          <w:lang w:val="fr-FR"/>
        </w:rPr>
        <w:t>Bahreïn</w:t>
      </w:r>
      <w:r w:rsidRPr="000D720A">
        <w:rPr>
          <w:lang w:val="fr-FR"/>
        </w:rPr>
        <w:t>, y compris ses efforts pour promouvoir des solutions de remplacement à faible PRP, ainsi que la récupération et la réutilisation des réfrigérants, indiquent que la mise en œuvre du PGEH réduira les émissions</w:t>
      </w:r>
      <w:r w:rsidR="000D2902" w:rsidRPr="000D720A">
        <w:rPr>
          <w:lang w:val="fr-FR"/>
        </w:rPr>
        <w:t xml:space="preserve"> de réfrigérants </w:t>
      </w:r>
      <w:r w:rsidRPr="000D720A">
        <w:rPr>
          <w:lang w:val="fr-FR"/>
        </w:rPr>
        <w:t>dans l’atmosphère, ce qui aura des effets bénéfiques sur le climat.</w:t>
      </w:r>
    </w:p>
    <w:p w14:paraId="11FC97D3" w14:textId="77777777" w:rsidR="00563DA8" w:rsidRPr="009306D2" w:rsidRDefault="00563DA8" w:rsidP="00A86912">
      <w:pPr>
        <w:spacing w:after="240"/>
        <w:outlineLvl w:val="0"/>
        <w:rPr>
          <w:bCs/>
          <w:u w:val="single"/>
        </w:rPr>
      </w:pPr>
      <w:bookmarkStart w:id="21" w:name="_Hlk126916245"/>
      <w:r w:rsidRPr="009306D2">
        <w:rPr>
          <w:bCs/>
          <w:u w:val="single"/>
        </w:rPr>
        <w:t>Projet d'accord</w:t>
      </w:r>
    </w:p>
    <w:bookmarkEnd w:id="21"/>
    <w:p w14:paraId="225940C3" w14:textId="4C903E41" w:rsidR="00563DA8" w:rsidRPr="000D720A" w:rsidRDefault="00563DA8" w:rsidP="00A86912">
      <w:pPr>
        <w:pStyle w:val="Heading1"/>
        <w:rPr>
          <w:lang w:val="fr-FR"/>
        </w:rPr>
      </w:pPr>
      <w:r w:rsidRPr="000D720A">
        <w:rPr>
          <w:lang w:val="fr-FR"/>
        </w:rPr>
        <w:t xml:space="preserve">Le projet d'Accord entre le Gouvernement de </w:t>
      </w:r>
      <w:r w:rsidR="008079DC" w:rsidRPr="000D720A">
        <w:rPr>
          <w:lang w:val="fr-FR"/>
        </w:rPr>
        <w:t xml:space="preserve">Bahreïn </w:t>
      </w:r>
      <w:r w:rsidRPr="000D720A">
        <w:rPr>
          <w:lang w:val="fr-FR"/>
        </w:rPr>
        <w:t xml:space="preserve">et le Comité exécutif pour </w:t>
      </w:r>
      <w:r w:rsidR="0070481C" w:rsidRPr="000D720A">
        <w:rPr>
          <w:lang w:val="fr-FR"/>
        </w:rPr>
        <w:t xml:space="preserve">la phase III </w:t>
      </w:r>
      <w:r w:rsidRPr="000D720A">
        <w:rPr>
          <w:lang w:val="fr-FR"/>
        </w:rPr>
        <w:t>du PGEH est joint à l'annexe I au présent document.</w:t>
      </w:r>
    </w:p>
    <w:p w14:paraId="55163AC7" w14:textId="77777777" w:rsidR="00563DA8" w:rsidRPr="009306D2" w:rsidRDefault="00563DA8" w:rsidP="00A86912">
      <w:pPr>
        <w:keepNext/>
        <w:autoSpaceDE w:val="0"/>
        <w:autoSpaceDN w:val="0"/>
        <w:adjustRightInd w:val="0"/>
        <w:spacing w:before="360" w:after="240"/>
        <w:outlineLvl w:val="0"/>
        <w:rPr>
          <w:b/>
        </w:rPr>
      </w:pPr>
      <w:bookmarkStart w:id="22" w:name="_Hlk126916251"/>
      <w:r w:rsidRPr="009306D2">
        <w:rPr>
          <w:b/>
        </w:rPr>
        <w:t>RECOMMANDATION</w:t>
      </w:r>
    </w:p>
    <w:bookmarkEnd w:id="22"/>
    <w:p w14:paraId="4B79FA5E" w14:textId="5D38481F" w:rsidR="00563DA8" w:rsidRPr="000D720A" w:rsidRDefault="00563DA8" w:rsidP="00A86912">
      <w:pPr>
        <w:pStyle w:val="Heading1"/>
        <w:keepNext/>
        <w:rPr>
          <w:u w:val="single"/>
          <w:lang w:val="fr-FR"/>
        </w:rPr>
      </w:pPr>
      <w:r w:rsidRPr="000D720A">
        <w:rPr>
          <w:lang w:val="fr-FR"/>
        </w:rPr>
        <w:t>Le Comité exécutif souhaitera peut-être</w:t>
      </w:r>
      <w:r w:rsidR="0036651E">
        <w:rPr>
          <w:lang w:val="fr-FR"/>
        </w:rPr>
        <w:t xml:space="preserve"> envisager</w:t>
      </w:r>
      <w:r w:rsidRPr="000D720A">
        <w:rPr>
          <w:lang w:val="fr-FR"/>
        </w:rPr>
        <w:t xml:space="preserve"> :</w:t>
      </w:r>
    </w:p>
    <w:p w14:paraId="2186D851" w14:textId="73437CAE" w:rsidR="00563DA8" w:rsidRPr="000D720A" w:rsidRDefault="0036651E" w:rsidP="00A86912">
      <w:pPr>
        <w:pStyle w:val="Heading2"/>
        <w:widowControl/>
        <w:numPr>
          <w:ilvl w:val="1"/>
          <w:numId w:val="1"/>
        </w:numPr>
        <w:rPr>
          <w:lang w:val="fr-FR"/>
        </w:rPr>
      </w:pPr>
      <w:r w:rsidRPr="000D720A">
        <w:rPr>
          <w:lang w:val="fr-FR"/>
        </w:rPr>
        <w:t>D’approuver</w:t>
      </w:r>
      <w:r w:rsidR="00563DA8" w:rsidRPr="000D720A">
        <w:rPr>
          <w:lang w:val="fr-FR"/>
        </w:rPr>
        <w:t xml:space="preserve">, en principe, </w:t>
      </w:r>
      <w:r w:rsidR="0070481C" w:rsidRPr="000D720A">
        <w:rPr>
          <w:lang w:val="fr-FR"/>
        </w:rPr>
        <w:t xml:space="preserve">la phase III </w:t>
      </w:r>
      <w:r w:rsidR="00563DA8" w:rsidRPr="000D720A">
        <w:rPr>
          <w:lang w:val="fr-FR"/>
        </w:rPr>
        <w:t xml:space="preserve">du </w:t>
      </w:r>
      <w:r w:rsidR="00A12321">
        <w:rPr>
          <w:lang w:val="fr-FR"/>
        </w:rPr>
        <w:t>p</w:t>
      </w:r>
      <w:r w:rsidR="00563DA8" w:rsidRPr="000D720A">
        <w:rPr>
          <w:lang w:val="fr-FR"/>
        </w:rPr>
        <w:t xml:space="preserve">lan de gestion de l'élimination des HCFC (PGEH) pour </w:t>
      </w:r>
      <w:r w:rsidR="008079DC" w:rsidRPr="000D720A">
        <w:rPr>
          <w:lang w:val="fr-FR"/>
        </w:rPr>
        <w:t xml:space="preserve">Bahreïn </w:t>
      </w:r>
      <w:r w:rsidR="00563DA8" w:rsidRPr="000D720A">
        <w:rPr>
          <w:lang w:val="fr-FR"/>
        </w:rPr>
        <w:t>pour la période allant de</w:t>
      </w:r>
      <w:r w:rsidR="009854AA" w:rsidRPr="000D720A">
        <w:rPr>
          <w:lang w:val="fr-FR"/>
        </w:rPr>
        <w:t xml:space="preserve"> 2026 </w:t>
      </w:r>
      <w:r w:rsidR="00563DA8" w:rsidRPr="000D720A">
        <w:rPr>
          <w:lang w:val="fr-FR"/>
        </w:rPr>
        <w:t>à 2030 en vue de l'élimination complète de la consommation de HCFC, pour un montant de</w:t>
      </w:r>
      <w:r w:rsidR="00F02584" w:rsidRPr="000D720A">
        <w:rPr>
          <w:lang w:val="fr-FR"/>
        </w:rPr>
        <w:t xml:space="preserve"> 240 000 $</w:t>
      </w:r>
      <w:r w:rsidR="00563DA8" w:rsidRPr="000D720A">
        <w:rPr>
          <w:lang w:val="fr-FR"/>
        </w:rPr>
        <w:t>US, plus des coûts d’appui de</w:t>
      </w:r>
      <w:r>
        <w:rPr>
          <w:lang w:val="fr-FR"/>
        </w:rPr>
        <w:t xml:space="preserve"> </w:t>
      </w:r>
      <w:r w:rsidR="00F02584" w:rsidRPr="000D720A">
        <w:rPr>
          <w:lang w:val="fr-FR"/>
        </w:rPr>
        <w:t>31 200 $US</w:t>
      </w:r>
      <w:r w:rsidR="00563DA8" w:rsidRPr="000D720A">
        <w:rPr>
          <w:lang w:val="fr-FR"/>
        </w:rPr>
        <w:t xml:space="preserve">, au profit </w:t>
      </w:r>
      <w:r w:rsidR="002239AC" w:rsidRPr="000D720A">
        <w:rPr>
          <w:lang w:val="fr-FR"/>
        </w:rPr>
        <w:t>du PNUE</w:t>
      </w:r>
      <w:r w:rsidR="00563DA8" w:rsidRPr="000D720A">
        <w:rPr>
          <w:lang w:val="fr-FR"/>
        </w:rPr>
        <w:t>, étant entendu qu'aucun autre financement du Fonds multilatéral ne sera accordé pour l'élimination des HCFC ;</w:t>
      </w:r>
    </w:p>
    <w:p w14:paraId="4D25720B" w14:textId="15CA28EF" w:rsidR="00563DA8" w:rsidRPr="000D720A" w:rsidRDefault="00563DA8" w:rsidP="00A86912">
      <w:pPr>
        <w:pStyle w:val="Heading2"/>
        <w:widowControl/>
        <w:numPr>
          <w:ilvl w:val="1"/>
          <w:numId w:val="1"/>
        </w:numPr>
        <w:rPr>
          <w:lang w:val="fr-FR"/>
        </w:rPr>
      </w:pPr>
      <w:r w:rsidRPr="000D720A">
        <w:rPr>
          <w:lang w:val="fr-FR"/>
        </w:rPr>
        <w:t xml:space="preserve">Prendre note de l'engagement du Gouvernement de </w:t>
      </w:r>
      <w:r w:rsidR="008079DC" w:rsidRPr="000D720A">
        <w:rPr>
          <w:lang w:val="fr-FR"/>
        </w:rPr>
        <w:t xml:space="preserve">Bahreïn </w:t>
      </w:r>
      <w:r w:rsidRPr="000D720A">
        <w:rPr>
          <w:lang w:val="fr-FR"/>
        </w:rPr>
        <w:t xml:space="preserve">de </w:t>
      </w:r>
      <w:r w:rsidR="00F92265" w:rsidRPr="000D720A">
        <w:rPr>
          <w:lang w:val="fr-FR"/>
        </w:rPr>
        <w:t>réduire la consommation de HCFC de</w:t>
      </w:r>
      <w:r w:rsidR="000F3A61" w:rsidRPr="000D720A">
        <w:rPr>
          <w:lang w:val="fr-FR"/>
        </w:rPr>
        <w:t xml:space="preserve"> 77,4 </w:t>
      </w:r>
      <w:r w:rsidR="00176798" w:rsidRPr="000D720A">
        <w:rPr>
          <w:lang w:val="fr-FR"/>
        </w:rPr>
        <w:t>% d'ici au 1</w:t>
      </w:r>
      <w:r w:rsidR="00176798" w:rsidRPr="006A7359">
        <w:rPr>
          <w:vertAlign w:val="superscript"/>
          <w:lang w:val="fr-FR"/>
        </w:rPr>
        <w:t>er</w:t>
      </w:r>
      <w:r w:rsidR="00176798" w:rsidRPr="000D720A">
        <w:rPr>
          <w:lang w:val="fr-FR"/>
        </w:rPr>
        <w:t xml:space="preserve"> janvier 2028 et </w:t>
      </w:r>
      <w:r w:rsidRPr="000D720A">
        <w:rPr>
          <w:lang w:val="fr-FR"/>
        </w:rPr>
        <w:t>d'effectuer l'élimination complète des HCFC d'ici au 1</w:t>
      </w:r>
      <w:r w:rsidRPr="006A7359">
        <w:rPr>
          <w:vertAlign w:val="superscript"/>
          <w:lang w:val="fr-FR"/>
        </w:rPr>
        <w:t>er</w:t>
      </w:r>
      <w:r w:rsidRPr="000D720A">
        <w:rPr>
          <w:lang w:val="fr-FR"/>
        </w:rPr>
        <w:t xml:space="preserve"> janvier</w:t>
      </w:r>
      <w:r w:rsidR="008C3DDA" w:rsidRPr="000D720A">
        <w:rPr>
          <w:lang w:val="fr-FR"/>
        </w:rPr>
        <w:t xml:space="preserve"> 2030</w:t>
      </w:r>
      <w:r w:rsidRPr="000D720A">
        <w:rPr>
          <w:lang w:val="fr-FR"/>
        </w:rPr>
        <w:t xml:space="preserve">, </w:t>
      </w:r>
      <w:r w:rsidR="00AE17E6" w:rsidRPr="000D720A">
        <w:rPr>
          <w:lang w:val="fr-FR"/>
        </w:rPr>
        <w:t xml:space="preserve">et du fait que </w:t>
      </w:r>
      <w:r w:rsidR="00BE0111" w:rsidRPr="000D720A">
        <w:rPr>
          <w:lang w:val="fr-FR"/>
        </w:rPr>
        <w:t xml:space="preserve">les HCFC ne seront plus importés après cette </w:t>
      </w:r>
      <w:r w:rsidR="006E2AC1" w:rsidRPr="000D720A">
        <w:rPr>
          <w:lang w:val="fr-FR"/>
        </w:rPr>
        <w:t>date</w:t>
      </w:r>
      <w:r w:rsidRPr="000D720A">
        <w:rPr>
          <w:lang w:val="fr-FR"/>
        </w:rPr>
        <w:t>,</w:t>
      </w:r>
      <w:r w:rsidR="006E2AC1" w:rsidRPr="000D720A">
        <w:rPr>
          <w:lang w:val="fr-FR"/>
        </w:rPr>
        <w:t xml:space="preserve"> </w:t>
      </w:r>
      <w:r w:rsidRPr="000D720A">
        <w:rPr>
          <w:lang w:val="fr-FR"/>
        </w:rPr>
        <w:t>à l'exception des importations permises pour une période finale d'entretien entre 2030 et 2040, s'il y a lieu, conformément aux dispositions du Protocole de Montréal ;</w:t>
      </w:r>
    </w:p>
    <w:p w14:paraId="03EC0563" w14:textId="567521AE" w:rsidR="001A2738" w:rsidRPr="000D720A" w:rsidRDefault="001A2738" w:rsidP="00A86912">
      <w:pPr>
        <w:pStyle w:val="Heading2"/>
        <w:widowControl/>
        <w:numPr>
          <w:ilvl w:val="1"/>
          <w:numId w:val="1"/>
        </w:numPr>
        <w:rPr>
          <w:lang w:val="fr-FR"/>
        </w:rPr>
      </w:pPr>
      <w:r w:rsidRPr="000D720A">
        <w:rPr>
          <w:lang w:val="fr-FR"/>
        </w:rPr>
        <w:t xml:space="preserve">Notant en outre que la date d'achèvement de la phase III du PGEH est </w:t>
      </w:r>
      <w:r w:rsidR="00884DD6" w:rsidRPr="000D720A">
        <w:rPr>
          <w:lang w:val="fr-FR"/>
        </w:rPr>
        <w:t>le 31 décembre 2029</w:t>
      </w:r>
      <w:r w:rsidR="00B802BA">
        <w:rPr>
          <w:lang w:val="fr-FR"/>
        </w:rPr>
        <w:t> </w:t>
      </w:r>
      <w:r w:rsidR="00884DD6" w:rsidRPr="000D720A">
        <w:rPr>
          <w:lang w:val="fr-FR"/>
        </w:rPr>
        <w:t>;</w:t>
      </w:r>
    </w:p>
    <w:p w14:paraId="5BB909F7" w14:textId="378BA955" w:rsidR="00563DA8" w:rsidRPr="000D720A" w:rsidRDefault="00563DA8" w:rsidP="00A86912">
      <w:pPr>
        <w:pStyle w:val="Heading2"/>
        <w:widowControl/>
        <w:numPr>
          <w:ilvl w:val="1"/>
          <w:numId w:val="1"/>
        </w:numPr>
        <w:rPr>
          <w:lang w:val="fr-FR"/>
        </w:rPr>
      </w:pPr>
      <w:r w:rsidRPr="000D720A">
        <w:rPr>
          <w:lang w:val="fr-FR"/>
        </w:rPr>
        <w:lastRenderedPageBreak/>
        <w:t>Déduire</w:t>
      </w:r>
      <w:r w:rsidR="0095625F" w:rsidRPr="000D720A">
        <w:rPr>
          <w:lang w:val="fr-FR"/>
        </w:rPr>
        <w:t xml:space="preserve"> 2,75 </w:t>
      </w:r>
      <w:r w:rsidRPr="000D720A">
        <w:rPr>
          <w:lang w:val="fr-FR"/>
        </w:rPr>
        <w:t>tonnes PAO de HCFC de la consommation restante de HCFC éligible au financement ;</w:t>
      </w:r>
    </w:p>
    <w:p w14:paraId="64C02D35" w14:textId="548D74C9" w:rsidR="00563DA8" w:rsidRPr="000D720A" w:rsidRDefault="00563DA8" w:rsidP="00A86912">
      <w:pPr>
        <w:numPr>
          <w:ilvl w:val="1"/>
          <w:numId w:val="1"/>
        </w:numPr>
        <w:spacing w:after="240"/>
        <w:outlineLvl w:val="1"/>
        <w:rPr>
          <w:lang w:val="fr-FR"/>
        </w:rPr>
      </w:pPr>
      <w:r w:rsidRPr="000D720A">
        <w:rPr>
          <w:lang w:val="fr-FR"/>
        </w:rPr>
        <w:t xml:space="preserve">Approuver le projet d'accord entre le Gouvernement de </w:t>
      </w:r>
      <w:r w:rsidR="008079DC" w:rsidRPr="000D720A">
        <w:rPr>
          <w:lang w:val="fr-FR"/>
        </w:rPr>
        <w:t xml:space="preserve">Bahreïn </w:t>
      </w:r>
      <w:r w:rsidRPr="000D720A">
        <w:rPr>
          <w:lang w:val="fr-FR"/>
        </w:rPr>
        <w:t>et le Comité exécutif pour la réduction de la consommation de HCFC en conformité avec la</w:t>
      </w:r>
      <w:r w:rsidR="0070481C" w:rsidRPr="000D720A">
        <w:rPr>
          <w:lang w:val="fr-FR"/>
        </w:rPr>
        <w:t xml:space="preserve"> phase III </w:t>
      </w:r>
      <w:r w:rsidRPr="000D720A">
        <w:rPr>
          <w:lang w:val="fr-FR"/>
        </w:rPr>
        <w:t>du PGEH, qui figure à l'annexe I du présent document ;</w:t>
      </w:r>
    </w:p>
    <w:p w14:paraId="3B933A59" w14:textId="5656BFB5" w:rsidR="00563DA8" w:rsidRPr="000D720A" w:rsidRDefault="00563DA8" w:rsidP="00A86912">
      <w:pPr>
        <w:numPr>
          <w:ilvl w:val="1"/>
          <w:numId w:val="1"/>
        </w:numPr>
        <w:spacing w:after="240"/>
        <w:outlineLvl w:val="1"/>
        <w:rPr>
          <w:lang w:val="fr-FR"/>
        </w:rPr>
      </w:pPr>
      <w:r w:rsidRPr="000D720A">
        <w:rPr>
          <w:lang w:val="fr-FR"/>
        </w:rPr>
        <w:t xml:space="preserve">Que, pour l'examen de la tranche finale du PGEH, le Gouvernement de </w:t>
      </w:r>
      <w:r w:rsidR="008079DC" w:rsidRPr="000D720A">
        <w:rPr>
          <w:lang w:val="fr-FR"/>
        </w:rPr>
        <w:t xml:space="preserve">Bahreïn </w:t>
      </w:r>
      <w:r w:rsidRPr="000D720A">
        <w:rPr>
          <w:lang w:val="fr-FR"/>
        </w:rPr>
        <w:t>doive soumettre :</w:t>
      </w:r>
    </w:p>
    <w:p w14:paraId="1A3237FC" w14:textId="57261F97" w:rsidR="00563DA8" w:rsidRPr="000D720A" w:rsidRDefault="00563DA8" w:rsidP="0036651E">
      <w:pPr>
        <w:numPr>
          <w:ilvl w:val="2"/>
          <w:numId w:val="1"/>
        </w:numPr>
        <w:spacing w:after="240"/>
        <w:outlineLvl w:val="2"/>
        <w:rPr>
          <w:lang w:val="fr-FR"/>
        </w:rPr>
      </w:pPr>
      <w:r w:rsidRPr="000D720A">
        <w:rPr>
          <w:lang w:val="fr-FR"/>
        </w:rPr>
        <w:t>Une description détaillée des cadres réglementaire et directeur en place pour mettre en œuvre les mesures visant à assurer la conformité de la consommation de HCFC avec l'article 5, paragraphe 8 ter, alinéa e), sous-alinéa i), du Protocole de Montréal pour la période</w:t>
      </w:r>
      <w:r w:rsidR="00B802BA">
        <w:rPr>
          <w:lang w:val="fr-FR"/>
        </w:rPr>
        <w:t xml:space="preserve"> </w:t>
      </w:r>
      <w:r w:rsidRPr="000D720A">
        <w:rPr>
          <w:lang w:val="fr-FR"/>
        </w:rPr>
        <w:t>2030-2040 ;</w:t>
      </w:r>
    </w:p>
    <w:p w14:paraId="139A753F" w14:textId="666546B7" w:rsidR="00563DA8" w:rsidRPr="000D720A" w:rsidRDefault="00563DA8" w:rsidP="0036651E">
      <w:pPr>
        <w:pStyle w:val="Heading3"/>
        <w:widowControl/>
        <w:numPr>
          <w:ilvl w:val="2"/>
          <w:numId w:val="1"/>
        </w:numPr>
        <w:rPr>
          <w:lang w:val="fr-FR"/>
        </w:rPr>
      </w:pPr>
      <w:r w:rsidRPr="000D720A">
        <w:rPr>
          <w:lang w:val="fr-FR"/>
        </w:rPr>
        <w:t xml:space="preserve">Si </w:t>
      </w:r>
      <w:r w:rsidR="008079DC" w:rsidRPr="000D720A">
        <w:rPr>
          <w:lang w:val="fr-FR"/>
        </w:rPr>
        <w:t xml:space="preserve">Bahreïn </w:t>
      </w:r>
      <w:r w:rsidRPr="000D720A">
        <w:rPr>
          <w:lang w:val="fr-FR"/>
        </w:rPr>
        <w:t>entend consommer des HCFC pendant la période 2030-2040, conformément à l'article 5, paragraphe 8 ter, alinéa e), sous-alinéa i), du Protocole de Montréal, les modifications proposées à son accord avec le Comité exécutif pour la période postérieure à 2030 ; et</w:t>
      </w:r>
    </w:p>
    <w:p w14:paraId="2790BC4B" w14:textId="15CA35FA" w:rsidR="00563DA8" w:rsidRPr="000D720A" w:rsidRDefault="00563DA8" w:rsidP="00A86912">
      <w:pPr>
        <w:numPr>
          <w:ilvl w:val="1"/>
          <w:numId w:val="1"/>
        </w:numPr>
        <w:spacing w:after="240"/>
        <w:outlineLvl w:val="1"/>
        <w:rPr>
          <w:lang w:val="fr-FR"/>
        </w:rPr>
      </w:pPr>
      <w:r w:rsidRPr="000D720A">
        <w:rPr>
          <w:lang w:val="fr-FR"/>
        </w:rPr>
        <w:t>D'approuver la première tranche de la</w:t>
      </w:r>
      <w:r w:rsidR="0070481C" w:rsidRPr="000D720A">
        <w:rPr>
          <w:lang w:val="fr-FR"/>
        </w:rPr>
        <w:t xml:space="preserve"> phase III </w:t>
      </w:r>
      <w:r w:rsidRPr="000D720A">
        <w:rPr>
          <w:lang w:val="fr-FR"/>
        </w:rPr>
        <w:t xml:space="preserve">du PGEH pour </w:t>
      </w:r>
      <w:r w:rsidR="008079DC" w:rsidRPr="000D720A">
        <w:rPr>
          <w:lang w:val="fr-FR"/>
        </w:rPr>
        <w:t>Bahreïn</w:t>
      </w:r>
      <w:r w:rsidRPr="000D720A">
        <w:rPr>
          <w:lang w:val="fr-FR"/>
        </w:rPr>
        <w:t>, et le plan correspondant de mise en œuvre de tranche, au montant de</w:t>
      </w:r>
      <w:r w:rsidR="00535064" w:rsidRPr="000D720A">
        <w:rPr>
          <w:lang w:val="fr-FR"/>
        </w:rPr>
        <w:t xml:space="preserve"> 145 000 $</w:t>
      </w:r>
      <w:r w:rsidRPr="000D720A">
        <w:rPr>
          <w:lang w:val="fr-FR"/>
        </w:rPr>
        <w:t>US, plus des coûts d'appui d'agence de</w:t>
      </w:r>
      <w:r w:rsidR="00535064" w:rsidRPr="000D720A">
        <w:rPr>
          <w:lang w:val="fr-FR"/>
        </w:rPr>
        <w:t xml:space="preserve"> 18 850 </w:t>
      </w:r>
      <w:r w:rsidRPr="000D720A">
        <w:rPr>
          <w:lang w:val="fr-FR"/>
        </w:rPr>
        <w:t xml:space="preserve">$US pour </w:t>
      </w:r>
      <w:r w:rsidR="002239AC" w:rsidRPr="000D720A">
        <w:rPr>
          <w:lang w:val="fr-FR"/>
        </w:rPr>
        <w:t>le PNUE</w:t>
      </w:r>
      <w:r w:rsidRPr="000D720A">
        <w:rPr>
          <w:lang w:val="fr-FR"/>
        </w:rPr>
        <w:t>.</w:t>
      </w:r>
    </w:p>
    <w:p w14:paraId="21CCFF5A" w14:textId="33A8752B" w:rsidR="00563DA8" w:rsidRPr="000D720A" w:rsidRDefault="00563DA8" w:rsidP="00A86912">
      <w:pPr>
        <w:rPr>
          <w:lang w:val="fr-FR"/>
        </w:rPr>
        <w:sectPr w:rsidR="00563DA8" w:rsidRPr="000D720A"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06CDDE3" w14:textId="77777777" w:rsidR="00563DA8" w:rsidRPr="000D720A" w:rsidRDefault="00563DA8" w:rsidP="00A86912">
      <w:pPr>
        <w:spacing w:after="240"/>
        <w:jc w:val="center"/>
        <w:rPr>
          <w:b/>
          <w:bCs/>
          <w:lang w:val="fr-FR"/>
        </w:rPr>
      </w:pPr>
      <w:r w:rsidRPr="000D720A">
        <w:rPr>
          <w:b/>
          <w:bCs/>
          <w:lang w:val="fr-FR"/>
        </w:rPr>
        <w:lastRenderedPageBreak/>
        <w:t>Annexe I</w:t>
      </w:r>
    </w:p>
    <w:p w14:paraId="7B891E29" w14:textId="4081B554" w:rsidR="00563DA8" w:rsidRPr="000D720A" w:rsidRDefault="00563DA8" w:rsidP="00A86912">
      <w:pPr>
        <w:jc w:val="center"/>
        <w:rPr>
          <w:b/>
          <w:lang w:val="fr-FR"/>
        </w:rPr>
      </w:pPr>
      <w:r w:rsidRPr="000D720A">
        <w:rPr>
          <w:b/>
          <w:lang w:val="fr-FR"/>
        </w:rPr>
        <w:t xml:space="preserve">PROJET D'ACCORD ENTRE LE GOUVERNEMENT DE </w:t>
      </w:r>
      <w:r w:rsidR="008079DC" w:rsidRPr="000D720A">
        <w:rPr>
          <w:b/>
          <w:lang w:val="fr-FR"/>
        </w:rPr>
        <w:t>BAHREÏN</w:t>
      </w:r>
      <w:r w:rsidRPr="000D720A">
        <w:rPr>
          <w:b/>
          <w:lang w:val="fr-FR"/>
        </w:rPr>
        <w:br/>
        <w:t>ET LE COMITÉ EXÉCUTIF DU FONDS MULTILATÉRAL</w:t>
      </w:r>
      <w:r w:rsidRPr="000D720A">
        <w:rPr>
          <w:b/>
          <w:lang w:val="fr-FR"/>
        </w:rPr>
        <w:br/>
        <w:t>EN VUE DE LA RÉDUCTION DE LA CONSOMMATION D'HYDROCHLOROFLUOROCARBURES</w:t>
      </w:r>
      <w:r w:rsidRPr="000D720A">
        <w:rPr>
          <w:b/>
          <w:lang w:val="fr-FR"/>
        </w:rPr>
        <w:br/>
        <w:t>CONFORMÉMENT À LA PHASE III DU PLAN DE GESTION DE L'ÉLIMINATION PROGRESSIVE DES HCFC</w:t>
      </w:r>
    </w:p>
    <w:p w14:paraId="5656FCC9" w14:textId="77777777" w:rsidR="00563DA8" w:rsidRPr="009306D2" w:rsidRDefault="00563DA8" w:rsidP="00A86912">
      <w:pPr>
        <w:keepNext/>
        <w:spacing w:before="240" w:after="240"/>
        <w:rPr>
          <w:b/>
        </w:rPr>
      </w:pPr>
      <w:r w:rsidRPr="009306D2">
        <w:rPr>
          <w:b/>
        </w:rPr>
        <w:t>Objet</w:t>
      </w:r>
    </w:p>
    <w:p w14:paraId="622C8874" w14:textId="3807D016" w:rsidR="00563DA8" w:rsidRPr="000D720A" w:rsidRDefault="00563DA8" w:rsidP="00A86912">
      <w:pPr>
        <w:pStyle w:val="Heading1"/>
        <w:numPr>
          <w:ilvl w:val="0"/>
          <w:numId w:val="40"/>
        </w:numPr>
        <w:rPr>
          <w:lang w:val="fr-FR"/>
        </w:rPr>
      </w:pPr>
      <w:r w:rsidRPr="000D720A">
        <w:rPr>
          <w:lang w:val="fr-FR"/>
        </w:rPr>
        <w:t xml:space="preserve">Le présent Accord représente l'entente conclue entre le Gouvernement de </w:t>
      </w:r>
      <w:r w:rsidR="008079DC" w:rsidRPr="000D720A">
        <w:rPr>
          <w:lang w:val="fr-FR"/>
        </w:rPr>
        <w:t xml:space="preserve">Bahreïn </w:t>
      </w:r>
      <w:r w:rsidRPr="000D720A">
        <w:rPr>
          <w:lang w:val="fr-FR"/>
        </w:rPr>
        <w:t>(le « Pays ») et le Comité exécutif concernant la réduction de l'usage réglementé des substances appauvrissant la couche d'ozone (SAO) indiquées à l'Appendice 1-A (les « Substances ») à un niveau durable de</w:t>
      </w:r>
      <w:r w:rsidR="00F378C3" w:rsidRPr="000D720A">
        <w:rPr>
          <w:lang w:val="fr-FR"/>
        </w:rPr>
        <w:t xml:space="preserve"> 0 </w:t>
      </w:r>
      <w:r w:rsidRPr="000D720A">
        <w:rPr>
          <w:lang w:val="fr-FR"/>
        </w:rPr>
        <w:t>tonne PAO d'ici au 1</w:t>
      </w:r>
      <w:r w:rsidRPr="006A7359">
        <w:rPr>
          <w:vertAlign w:val="superscript"/>
          <w:lang w:val="fr-FR"/>
        </w:rPr>
        <w:t>er</w:t>
      </w:r>
      <w:r w:rsidRPr="000D720A">
        <w:rPr>
          <w:lang w:val="fr-FR"/>
        </w:rPr>
        <w:t xml:space="preserve"> janvier</w:t>
      </w:r>
      <w:r w:rsidR="00F378C3" w:rsidRPr="000D720A">
        <w:rPr>
          <w:lang w:val="fr-FR"/>
        </w:rPr>
        <w:t xml:space="preserve"> 2030</w:t>
      </w:r>
      <w:r w:rsidRPr="000D720A">
        <w:rPr>
          <w:lang w:val="fr-FR"/>
        </w:rPr>
        <w:t>, conformément au calendrier de réduction du Protocole Montréal.</w:t>
      </w:r>
    </w:p>
    <w:p w14:paraId="617BB762" w14:textId="764BEA9C" w:rsidR="00563DA8" w:rsidRPr="000D720A" w:rsidRDefault="00563DA8" w:rsidP="00A86912">
      <w:pPr>
        <w:pStyle w:val="Heading1"/>
        <w:rPr>
          <w:lang w:val="fr-FR"/>
        </w:rPr>
      </w:pPr>
      <w:r w:rsidRPr="000D720A">
        <w:rPr>
          <w:lang w:val="fr-FR"/>
        </w:rPr>
        <w:t xml:space="preserve">Le pays s'engage à respecter les limites de consommation annuelles des substances telles que définies à la ligne 1.2 de l'appendice 2-A (« Cibles et financement ») du présent accord, ainsi que le calendrier de réduction prévu par le Protocole de Montréal pour toutes les substances mentionnées à l'appendice 1-A. Le Pays accepte que, du fait de son acceptation du présent Accord et de l’exécution par le Comité exécutif de ses obligations de financement décrites au paragraphe 3, il ne puisse plus solliciter ni recevoir de financement supplémentaire du Fonds multilatéral au titre de toute consommation des Substances qui dépasse le niveau défini à la ligne 1.2 de l’appendice 2-A en tant qu’étape finale de réduction au titre du présent Accord pour toutes les Substances spécifiées à l’annexe 1-A, et en ce qui concerne toute consommation de chacune des substances qui dépasse le niveau défini aux </w:t>
      </w:r>
      <w:r w:rsidR="008221B8" w:rsidRPr="000D720A">
        <w:rPr>
          <w:lang w:val="fr-FR"/>
        </w:rPr>
        <w:t>lignes</w:t>
      </w:r>
      <w:r w:rsidRPr="000D720A">
        <w:rPr>
          <w:lang w:val="fr-FR"/>
        </w:rPr>
        <w:t xml:space="preserve"> 4.1.3</w:t>
      </w:r>
      <w:r w:rsidR="008221B8" w:rsidRPr="000D720A">
        <w:rPr>
          <w:lang w:val="fr-FR"/>
        </w:rPr>
        <w:t xml:space="preserve">, 4.2.3 et 4.3.3 </w:t>
      </w:r>
      <w:r w:rsidRPr="000D720A">
        <w:rPr>
          <w:lang w:val="fr-FR"/>
        </w:rPr>
        <w:t>(consommation restante admissible au financement).</w:t>
      </w:r>
    </w:p>
    <w:p w14:paraId="6237245C" w14:textId="6E71E44F" w:rsidR="00563DA8" w:rsidRPr="000D720A" w:rsidRDefault="00563DA8" w:rsidP="00A86912">
      <w:pPr>
        <w:pStyle w:val="Heading1"/>
        <w:rPr>
          <w:lang w:val="fr-FR"/>
        </w:rPr>
      </w:pPr>
      <w:r w:rsidRPr="000D720A">
        <w:rPr>
          <w:lang w:val="fr-FR"/>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w:t>
      </w:r>
      <w:r w:rsidR="00E84C22" w:rsidRPr="000D720A">
        <w:rPr>
          <w:lang w:val="fr-FR"/>
        </w:rPr>
        <w:t>«</w:t>
      </w:r>
      <w:r w:rsidRPr="000D720A">
        <w:rPr>
          <w:lang w:val="fr-FR"/>
        </w:rPr>
        <w:t xml:space="preserve"> Calendrier d'approbation du financement </w:t>
      </w:r>
      <w:r w:rsidR="00800227" w:rsidRPr="000D720A">
        <w:rPr>
          <w:lang w:val="fr-FR"/>
        </w:rPr>
        <w:t>»</w:t>
      </w:r>
      <w:r w:rsidRPr="000D720A">
        <w:rPr>
          <w:lang w:val="fr-FR"/>
        </w:rPr>
        <w:t>).</w:t>
      </w:r>
    </w:p>
    <w:p w14:paraId="787ABDA0" w14:textId="07F07D54" w:rsidR="00563DA8" w:rsidRPr="000D720A" w:rsidRDefault="00563DA8" w:rsidP="00A86912">
      <w:pPr>
        <w:pStyle w:val="Heading1"/>
        <w:rPr>
          <w:lang w:val="fr-FR"/>
        </w:rPr>
      </w:pPr>
      <w:r w:rsidRPr="000D720A">
        <w:rPr>
          <w:lang w:val="fr-FR"/>
        </w:rPr>
        <w:t>Le Pays accepte de mettre en œuvre cet Accord conformément à la</w:t>
      </w:r>
      <w:r w:rsidR="0070481C" w:rsidRPr="000D720A">
        <w:rPr>
          <w:lang w:val="fr-FR"/>
        </w:rPr>
        <w:t xml:space="preserve"> phase III </w:t>
      </w:r>
      <w:r w:rsidRPr="000D720A">
        <w:rPr>
          <w:lang w:val="fr-FR"/>
        </w:rPr>
        <w:t xml:space="preserve">du plan de gestion de l'élimination des HCFC approuvé (le </w:t>
      </w:r>
      <w:r w:rsidR="00E84C22" w:rsidRPr="000D720A">
        <w:rPr>
          <w:lang w:val="fr-FR"/>
        </w:rPr>
        <w:t>«</w:t>
      </w:r>
      <w:r w:rsidRPr="000D720A">
        <w:rPr>
          <w:lang w:val="fr-FR"/>
        </w:rPr>
        <w:t xml:space="preserve"> Plan </w:t>
      </w:r>
      <w:r w:rsidR="00800227" w:rsidRPr="000D720A">
        <w:rPr>
          <w:lang w:val="fr-FR"/>
        </w:rPr>
        <w:t>»</w:t>
      </w:r>
      <w:r w:rsidRPr="000D720A">
        <w:rPr>
          <w:lang w:val="fr-FR"/>
        </w:rPr>
        <w:t>).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17C9AC06" w14:textId="77777777" w:rsidR="00563DA8" w:rsidRPr="009306D2" w:rsidRDefault="00563DA8" w:rsidP="00A86912">
      <w:pPr>
        <w:keepNext/>
        <w:spacing w:after="240"/>
        <w:rPr>
          <w:b/>
        </w:rPr>
      </w:pPr>
      <w:r w:rsidRPr="009306D2">
        <w:rPr>
          <w:b/>
        </w:rPr>
        <w:t>Conditions de décaissement du financement</w:t>
      </w:r>
    </w:p>
    <w:p w14:paraId="2ED91043" w14:textId="02F32DA0" w:rsidR="00563DA8" w:rsidRPr="000D720A" w:rsidRDefault="00563DA8" w:rsidP="00A86912">
      <w:pPr>
        <w:pStyle w:val="Heading1"/>
        <w:rPr>
          <w:lang w:val="fr-FR"/>
        </w:rPr>
      </w:pPr>
      <w:r w:rsidRPr="000D720A">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5851A903"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4FCDCDA7"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 respect de ces Objectifs a été vérifié de manière indépendante pour toutes les années concernées, à moins que le Comité exécutif n'ait décidé que cette vérification n'était pas nécessaire ;</w:t>
      </w:r>
    </w:p>
    <w:p w14:paraId="25575949" w14:textId="22194281" w:rsidR="00563DA8" w:rsidRPr="000D720A" w:rsidRDefault="00563DA8" w:rsidP="00A86912">
      <w:pPr>
        <w:pStyle w:val="Heading2"/>
        <w:widowControl/>
        <w:numPr>
          <w:ilvl w:val="1"/>
          <w:numId w:val="1"/>
        </w:numPr>
        <w:tabs>
          <w:tab w:val="clear" w:pos="0"/>
          <w:tab w:val="num" w:pos="-720"/>
        </w:tabs>
        <w:rPr>
          <w:lang w:val="fr-FR"/>
        </w:rPr>
      </w:pPr>
      <w:r w:rsidRPr="000D720A">
        <w:rPr>
          <w:lang w:val="fr-FR"/>
        </w:rPr>
        <w:lastRenderedPageBreak/>
        <w:t>Le Pays a présenté un rapport de mise en œuvre de tranche, selon le format défini à l'Appendice 4-A (</w:t>
      </w:r>
      <w:r w:rsidR="00800227" w:rsidRPr="000D720A">
        <w:rPr>
          <w:lang w:val="fr-FR"/>
        </w:rPr>
        <w:t>«</w:t>
      </w:r>
      <w:r w:rsidRPr="000D720A">
        <w:rPr>
          <w:lang w:val="fr-FR"/>
        </w:rPr>
        <w:t xml:space="preserve"> Format des rapports et plans de mise en œuvre de la tranche </w:t>
      </w:r>
      <w:r w:rsidR="00800227" w:rsidRPr="000D720A">
        <w:rPr>
          <w:lang w:val="fr-FR"/>
        </w:rPr>
        <w:t>»</w:t>
      </w:r>
      <w:r w:rsidRPr="000D720A">
        <w:rPr>
          <w:lang w:val="fr-FR"/>
        </w:rPr>
        <w:t>)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2309024A"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2BA99046" w14:textId="77777777" w:rsidR="00563DA8" w:rsidRPr="009306D2" w:rsidRDefault="00563DA8" w:rsidP="00A86912">
      <w:pPr>
        <w:keepNext/>
        <w:spacing w:before="240" w:after="240"/>
        <w:rPr>
          <w:b/>
        </w:rPr>
      </w:pPr>
      <w:r w:rsidRPr="009306D2">
        <w:rPr>
          <w:b/>
        </w:rPr>
        <w:t>Suivi</w:t>
      </w:r>
    </w:p>
    <w:p w14:paraId="23109A88" w14:textId="6E316C20" w:rsidR="00563DA8" w:rsidRPr="000D720A" w:rsidRDefault="00563DA8" w:rsidP="00A86912">
      <w:pPr>
        <w:pStyle w:val="Heading1"/>
        <w:rPr>
          <w:lang w:val="fr-FR"/>
        </w:rPr>
      </w:pPr>
      <w:r w:rsidRPr="000D720A">
        <w:rPr>
          <w:lang w:val="fr-FR"/>
        </w:rPr>
        <w:t>Le pays veillera à effectuer un suivi précis de ses activités dans le cadre du présent Accord. Les institutions spécifiées à l'appendice 5-A (</w:t>
      </w:r>
      <w:r w:rsidR="00E84C22" w:rsidRPr="000D720A">
        <w:rPr>
          <w:lang w:val="fr-FR"/>
        </w:rPr>
        <w:t>«</w:t>
      </w:r>
      <w:r w:rsidRPr="000D720A">
        <w:rPr>
          <w:lang w:val="fr-FR"/>
        </w:rPr>
        <w:t xml:space="preserve"> Les institutions de suivi et leur rôle </w:t>
      </w:r>
      <w:r w:rsidR="00800227" w:rsidRPr="000D720A">
        <w:rPr>
          <w:lang w:val="fr-FR"/>
        </w:rPr>
        <w:t>»</w:t>
      </w:r>
      <w:r w:rsidRPr="000D720A">
        <w:rPr>
          <w:lang w:val="fr-FR"/>
        </w:rPr>
        <w:t>) feront le suivi et soumettront un rapport sur la mise en œuvre des activités des plans précédents de mise en œuvre de la tranche, conformément à leurs rôle et responsabilités précisés dans le même appendice.</w:t>
      </w:r>
    </w:p>
    <w:p w14:paraId="4F0529B9" w14:textId="77777777" w:rsidR="00563DA8" w:rsidRPr="000D720A" w:rsidRDefault="00563DA8" w:rsidP="00A86912">
      <w:pPr>
        <w:keepNext/>
        <w:spacing w:before="240" w:after="240"/>
        <w:rPr>
          <w:b/>
          <w:lang w:val="fr-FR"/>
        </w:rPr>
      </w:pPr>
      <w:r w:rsidRPr="000D720A">
        <w:rPr>
          <w:b/>
          <w:lang w:val="fr-FR"/>
        </w:rPr>
        <w:t>Souplesse dans la réaffectation des fonds</w:t>
      </w:r>
    </w:p>
    <w:p w14:paraId="141E81A4" w14:textId="77777777" w:rsidR="00563DA8" w:rsidRPr="000D720A" w:rsidRDefault="00563DA8" w:rsidP="00A86912">
      <w:pPr>
        <w:pStyle w:val="Heading1"/>
        <w:rPr>
          <w:lang w:val="fr-FR"/>
        </w:rPr>
      </w:pPr>
      <w:r w:rsidRPr="000D720A">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7160257A" w14:textId="0FD915A6" w:rsidR="00563DA8" w:rsidRPr="009306D2" w:rsidRDefault="00563DA8" w:rsidP="00A86912">
      <w:pPr>
        <w:pStyle w:val="Heading2"/>
        <w:widowControl/>
        <w:numPr>
          <w:ilvl w:val="1"/>
          <w:numId w:val="1"/>
        </w:numPr>
        <w:tabs>
          <w:tab w:val="clear" w:pos="0"/>
          <w:tab w:val="num" w:pos="-720"/>
        </w:tabs>
      </w:pPr>
      <w:r w:rsidRPr="000D720A">
        <w:rPr>
          <w:lang w:val="fr-FR"/>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rsidRPr="009306D2">
        <w:t xml:space="preserve">Les changements majeurs </w:t>
      </w:r>
      <w:r w:rsidR="0036651E" w:rsidRPr="009306D2">
        <w:t>concernent:</w:t>
      </w:r>
    </w:p>
    <w:p w14:paraId="108A9C4E" w14:textId="07ED313D" w:rsidR="00563DA8" w:rsidRPr="000D720A" w:rsidRDefault="00563DA8" w:rsidP="009E7A39">
      <w:pPr>
        <w:pStyle w:val="Heading3"/>
        <w:rPr>
          <w:lang w:val="fr-FR"/>
        </w:rPr>
      </w:pPr>
      <w:r w:rsidRPr="000D720A">
        <w:rPr>
          <w:lang w:val="fr-FR"/>
        </w:rPr>
        <w:t>Des enjeux qui pourraient concerner les règles et politiques du Fonds multilatéral</w:t>
      </w:r>
      <w:r w:rsidR="009E7A39">
        <w:rPr>
          <w:lang w:val="fr-FR"/>
        </w:rPr>
        <w:t> </w:t>
      </w:r>
      <w:r w:rsidRPr="000D720A">
        <w:rPr>
          <w:lang w:val="fr-FR"/>
        </w:rPr>
        <w:t>;</w:t>
      </w:r>
    </w:p>
    <w:p w14:paraId="309B0DDD" w14:textId="77777777" w:rsidR="00563DA8" w:rsidRPr="000D720A" w:rsidRDefault="00563DA8" w:rsidP="00A86912">
      <w:pPr>
        <w:pStyle w:val="Heading3"/>
        <w:widowControl/>
        <w:numPr>
          <w:ilvl w:val="2"/>
          <w:numId w:val="1"/>
        </w:numPr>
        <w:rPr>
          <w:lang w:val="fr-FR"/>
        </w:rPr>
      </w:pPr>
      <w:r w:rsidRPr="000D720A">
        <w:rPr>
          <w:lang w:val="fr-FR"/>
        </w:rPr>
        <w:t>Des changements qui modifieraient une clause quelconque du présent Accord ;</w:t>
      </w:r>
    </w:p>
    <w:p w14:paraId="476FB399" w14:textId="77777777" w:rsidR="00563DA8" w:rsidRPr="000D720A" w:rsidRDefault="00563DA8" w:rsidP="00A86912">
      <w:pPr>
        <w:pStyle w:val="Heading3"/>
        <w:widowControl/>
        <w:numPr>
          <w:ilvl w:val="2"/>
          <w:numId w:val="1"/>
        </w:numPr>
        <w:rPr>
          <w:lang w:val="fr-FR"/>
        </w:rPr>
      </w:pPr>
      <w:r w:rsidRPr="000D720A">
        <w:rPr>
          <w:lang w:val="fr-FR"/>
        </w:rPr>
        <w:t>Des changements dans les montants annuels du financement alloué à des agences individuelles bilatérales ou d'exécution pour les différentes tranches ;</w:t>
      </w:r>
    </w:p>
    <w:p w14:paraId="2349C608" w14:textId="77777777" w:rsidR="00563DA8" w:rsidRPr="000D720A" w:rsidRDefault="00563DA8" w:rsidP="00A86912">
      <w:pPr>
        <w:pStyle w:val="Heading3"/>
        <w:widowControl/>
        <w:numPr>
          <w:ilvl w:val="2"/>
          <w:numId w:val="1"/>
        </w:numPr>
        <w:rPr>
          <w:lang w:val="fr-FR"/>
        </w:rPr>
      </w:pPr>
      <w:r w:rsidRPr="000D720A">
        <w:rPr>
          <w:lang w:val="fr-FR"/>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603EE564" w14:textId="77777777" w:rsidR="00563DA8" w:rsidRPr="000D720A" w:rsidRDefault="00563DA8" w:rsidP="00A86912">
      <w:pPr>
        <w:pStyle w:val="Heading3"/>
        <w:widowControl/>
        <w:numPr>
          <w:ilvl w:val="2"/>
          <w:numId w:val="1"/>
        </w:numPr>
        <w:rPr>
          <w:lang w:val="fr-FR"/>
        </w:rPr>
      </w:pPr>
      <w:r w:rsidRPr="000D720A">
        <w:rPr>
          <w:lang w:val="fr-FR"/>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67F307EA"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 xml:space="preserve">Les réaffectations qui ne sont pas classées comme changements importants peuvent être intégrées au plan annuel de mise en œuvre de tranche approuvée, en cours d'application à </w:t>
      </w:r>
      <w:r w:rsidRPr="000D720A">
        <w:rPr>
          <w:lang w:val="fr-FR"/>
        </w:rPr>
        <w:lastRenderedPageBreak/>
        <w:t xml:space="preserve">ce moment, et communiquées au Comité exécutif dans le rapport de mise en œuvre de la tranche suivante </w:t>
      </w:r>
      <w:r w:rsidR="00D423D4" w:rsidRPr="000D720A">
        <w:rPr>
          <w:lang w:val="fr-FR"/>
        </w:rPr>
        <w:t>;</w:t>
      </w:r>
    </w:p>
    <w:p w14:paraId="0ACABF5E"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Tous les fonds restants, détenus par les agences bilatérales ou d'exécution ou par le Pays dans le cadre du Plan, seront restitués au Fonds multilatéral à l'achèvement de la dernière tranche prévue dans le cadre du présent Accord.</w:t>
      </w:r>
    </w:p>
    <w:p w14:paraId="1F1C32C5" w14:textId="77777777" w:rsidR="00563DA8" w:rsidRPr="000D720A" w:rsidRDefault="00563DA8" w:rsidP="00A86912">
      <w:pPr>
        <w:keepNext/>
        <w:spacing w:before="240" w:after="240"/>
        <w:rPr>
          <w:b/>
          <w:lang w:val="fr-FR"/>
        </w:rPr>
      </w:pPr>
      <w:r w:rsidRPr="000D720A">
        <w:rPr>
          <w:b/>
          <w:lang w:val="fr-FR"/>
        </w:rPr>
        <w:t>Considérations sur le secteur de l'entretien de l'équipement de réfrigération</w:t>
      </w:r>
    </w:p>
    <w:p w14:paraId="17D47D32" w14:textId="5AA6E595" w:rsidR="00563DA8" w:rsidRPr="000D720A" w:rsidRDefault="00563DA8" w:rsidP="00A86912">
      <w:pPr>
        <w:pStyle w:val="Heading1"/>
        <w:rPr>
          <w:lang w:val="fr-FR"/>
        </w:rPr>
      </w:pPr>
      <w:r w:rsidRPr="000D720A">
        <w:rPr>
          <w:lang w:val="fr-FR"/>
        </w:rPr>
        <w:t>Une attention particulière sera accordée à l'exécution des activités dans le secteur de l'entretien des équipements de réfrigération, incluses dans le Plan, notamment :</w:t>
      </w:r>
    </w:p>
    <w:p w14:paraId="4DD3A188"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 Pays utilisera la souplesse prévue dans le cadre du présent Accord pour répondre aux besoins spécifiques qui pourraient survenir durant la mise en œuvre du projet ; et</w:t>
      </w:r>
    </w:p>
    <w:p w14:paraId="4AE8CB5A"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 Pays et les agences bilatérales et/ou d'exécution concernées tiendront compte des décisions pertinentes concernant le secteur de l'entretien de l'équipement de réfrigération pendant la mise en œuvre du Plan.</w:t>
      </w:r>
    </w:p>
    <w:p w14:paraId="5FCE1994" w14:textId="77777777" w:rsidR="00563DA8" w:rsidRPr="009306D2" w:rsidRDefault="00563DA8" w:rsidP="00A86912">
      <w:pPr>
        <w:keepNext/>
        <w:spacing w:before="240" w:after="240"/>
        <w:rPr>
          <w:b/>
        </w:rPr>
      </w:pPr>
      <w:r w:rsidRPr="009306D2">
        <w:rPr>
          <w:b/>
        </w:rPr>
        <w:t>Agences bilatérales et d'exécution</w:t>
      </w:r>
    </w:p>
    <w:p w14:paraId="00B83376" w14:textId="7A6C4797" w:rsidR="00563DA8" w:rsidRPr="000D720A" w:rsidRDefault="00563DA8" w:rsidP="00A86912">
      <w:pPr>
        <w:pStyle w:val="Heading1"/>
        <w:rPr>
          <w:lang w:val="fr-FR"/>
        </w:rPr>
      </w:pPr>
      <w:r w:rsidRPr="000D720A">
        <w:rPr>
          <w:lang w:val="fr-FR"/>
        </w:rPr>
        <w:t xml:space="preserve">Le Pays accepte d’assumer la responsabilité globale de la gestion et de la mise en œuvre du présent Accord ainsi que de toutes les activités entreprises par lui ou en son nom pour s’acquitter des obligations découlant du présent Accord. </w:t>
      </w:r>
      <w:r w:rsidR="002239AC" w:rsidRPr="000D720A">
        <w:rPr>
          <w:lang w:val="fr-FR"/>
        </w:rPr>
        <w:t xml:space="preserve">Le PNUE </w:t>
      </w:r>
      <w:r w:rsidRPr="000D720A">
        <w:rPr>
          <w:lang w:val="fr-FR"/>
        </w:rPr>
        <w:t>a accepté d’être l’agence d'exécution principale (</w:t>
      </w:r>
      <w:r w:rsidR="0036651E" w:rsidRPr="000D720A">
        <w:rPr>
          <w:lang w:val="fr-FR"/>
        </w:rPr>
        <w:t>l’«</w:t>
      </w:r>
      <w:r w:rsidRPr="000D720A">
        <w:rPr>
          <w:lang w:val="fr-FR"/>
        </w:rPr>
        <w:t>Agence d'exécution principale »)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participant au présent accord.</w:t>
      </w:r>
    </w:p>
    <w:p w14:paraId="359AF089" w14:textId="24FE29F1" w:rsidR="00563DA8" w:rsidRPr="000D720A" w:rsidRDefault="00563DA8" w:rsidP="00A86912">
      <w:pPr>
        <w:pStyle w:val="Heading1"/>
        <w:rPr>
          <w:lang w:val="fr-FR"/>
        </w:rPr>
      </w:pPr>
      <w:r w:rsidRPr="000D720A">
        <w:rPr>
          <w:lang w:val="fr-FR"/>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est énoncé dans l'Appendice 6-A. Le Comité exécutif accepte, en principe, de verser à l'Agence principale les montants indiqués à la ligne 2.2 de l'Appendice 2-A.</w:t>
      </w:r>
    </w:p>
    <w:p w14:paraId="140A9A3B" w14:textId="77777777" w:rsidR="00563DA8" w:rsidRPr="009306D2" w:rsidRDefault="00563DA8" w:rsidP="00A86912">
      <w:pPr>
        <w:keepNext/>
        <w:spacing w:before="240" w:after="240"/>
        <w:rPr>
          <w:b/>
        </w:rPr>
      </w:pPr>
      <w:r w:rsidRPr="009306D2">
        <w:rPr>
          <w:b/>
        </w:rPr>
        <w:t>Non-respect de l'Accord</w:t>
      </w:r>
    </w:p>
    <w:p w14:paraId="75CB7BEF" w14:textId="77777777" w:rsidR="00563DA8" w:rsidRPr="000D720A" w:rsidRDefault="00563DA8" w:rsidP="00A86912">
      <w:pPr>
        <w:pStyle w:val="Heading1"/>
        <w:spacing w:before="240"/>
        <w:rPr>
          <w:lang w:val="fr-FR"/>
        </w:rPr>
      </w:pPr>
      <w:r w:rsidRPr="000D720A">
        <w:rPr>
          <w:lang w:val="fr-FR"/>
        </w:rPr>
        <w:t>Si, pour quelque raison que ce soit, le pays n'atteint pas les objectifs d'élimination des substances énoncés à la ligne 1.2 de l'appendice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de PAO 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au présent accord ne constituera pas un obstacle à l’octroi du financement pour les tranches futures, conformément au paragraphe 5 ci-dessus.</w:t>
      </w:r>
    </w:p>
    <w:p w14:paraId="1A5E6A00" w14:textId="788F59EB" w:rsidR="00563DA8" w:rsidRPr="000D720A" w:rsidRDefault="00563DA8" w:rsidP="00A86912">
      <w:pPr>
        <w:pStyle w:val="Heading1"/>
        <w:rPr>
          <w:lang w:val="fr-FR"/>
        </w:rPr>
      </w:pPr>
      <w:r w:rsidRPr="000D720A">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3154450" w14:textId="7D43AF25" w:rsidR="00563DA8" w:rsidRPr="000D720A" w:rsidRDefault="00563DA8" w:rsidP="00A86912">
      <w:pPr>
        <w:pStyle w:val="Heading1"/>
        <w:rPr>
          <w:lang w:val="fr-FR"/>
        </w:rPr>
      </w:pPr>
      <w:r w:rsidRPr="000D720A">
        <w:rPr>
          <w:lang w:val="fr-FR"/>
        </w:rPr>
        <w:t>Le Pays se conformera à toute demande raisonnable du Comité exécutif et de l'Agence d'exécution principale en vue de faciliter la mise en œuvre du présent Accord. En particulier, il permettra à l'Agence d'exécution principale d'accéder aux informations nécessaires pour vérifier la conformité au présent Accord.</w:t>
      </w:r>
    </w:p>
    <w:p w14:paraId="51EA8163" w14:textId="77777777" w:rsidR="00563DA8" w:rsidRPr="009306D2" w:rsidRDefault="00563DA8" w:rsidP="00A86912">
      <w:pPr>
        <w:keepNext/>
        <w:spacing w:before="240" w:after="240"/>
        <w:rPr>
          <w:b/>
        </w:rPr>
      </w:pPr>
      <w:r w:rsidRPr="009306D2">
        <w:rPr>
          <w:b/>
        </w:rPr>
        <w:t>Date d'achèvement</w:t>
      </w:r>
    </w:p>
    <w:p w14:paraId="2C728204" w14:textId="494F8D74" w:rsidR="00563DA8" w:rsidRPr="000D720A" w:rsidRDefault="00527CCA" w:rsidP="00A86912">
      <w:pPr>
        <w:pStyle w:val="Heading1"/>
        <w:spacing w:before="240"/>
        <w:rPr>
          <w:lang w:val="fr-FR"/>
        </w:rPr>
      </w:pPr>
      <w:r w:rsidRPr="000D720A">
        <w:rPr>
          <w:lang w:val="fr-FR"/>
        </w:rPr>
        <w:t xml:space="preserve">La date </w:t>
      </w:r>
      <w:r w:rsidR="00563DA8" w:rsidRPr="000D720A">
        <w:rPr>
          <w:lang w:val="fr-FR"/>
        </w:rPr>
        <w:t xml:space="preserve">d'achèvement du Plan </w:t>
      </w:r>
      <w:r w:rsidRPr="000D720A">
        <w:rPr>
          <w:lang w:val="fr-FR"/>
        </w:rPr>
        <w:t>est fixée au 31 décembre 2029</w:t>
      </w:r>
      <w:r w:rsidR="00563DA8" w:rsidRPr="000D720A">
        <w:rPr>
          <w:lang w:val="fr-FR"/>
        </w:rPr>
        <w:t xml:space="preserve">. Si, à cette date, il reste des activités en suspens qui étaient prévues dans le dernier plan de mise en œuvre de la tranche et ses </w:t>
      </w:r>
      <w:r w:rsidR="0036651E" w:rsidRPr="000D720A">
        <w:rPr>
          <w:lang w:val="fr-FR"/>
        </w:rPr>
        <w:t>révisions ultérieures</w:t>
      </w:r>
      <w:r w:rsidR="00563DA8" w:rsidRPr="000D720A">
        <w:rPr>
          <w:lang w:val="fr-FR"/>
        </w:rPr>
        <w:t>, conformément au sous-paragraphe 5</w:t>
      </w:r>
      <w:r w:rsidR="00E84C22">
        <w:rPr>
          <w:lang w:val="fr-FR"/>
        </w:rPr>
        <w:t xml:space="preserve"> </w:t>
      </w:r>
      <w:r w:rsidR="00563DA8" w:rsidRPr="000D720A">
        <w:rPr>
          <w:lang w:val="fr-FR"/>
        </w:rPr>
        <w:t>d) et au paragraphe 7, l'achèvement du Plan sera reporté jusqu'à la fin de l'année suivant la mise en œuvre des activités restantes. Les obligations de rapport prévues aux alinéas 1</w:t>
      </w:r>
      <w:r w:rsidR="00E84C22">
        <w:rPr>
          <w:lang w:val="fr-FR"/>
        </w:rPr>
        <w:t xml:space="preserve"> </w:t>
      </w:r>
      <w:r w:rsidR="00563DA8" w:rsidRPr="000D720A">
        <w:rPr>
          <w:lang w:val="fr-FR"/>
        </w:rPr>
        <w:t>a), 1</w:t>
      </w:r>
      <w:r w:rsidR="00E84C22">
        <w:rPr>
          <w:lang w:val="fr-FR"/>
        </w:rPr>
        <w:t xml:space="preserve"> </w:t>
      </w:r>
      <w:r w:rsidR="00563DA8" w:rsidRPr="000D720A">
        <w:rPr>
          <w:lang w:val="fr-FR"/>
        </w:rPr>
        <w:t>b), 1</w:t>
      </w:r>
      <w:r w:rsidR="00E84C22">
        <w:rPr>
          <w:lang w:val="fr-FR"/>
        </w:rPr>
        <w:t xml:space="preserve"> </w:t>
      </w:r>
      <w:r w:rsidR="00563DA8" w:rsidRPr="000D720A">
        <w:rPr>
          <w:lang w:val="fr-FR"/>
        </w:rPr>
        <w:t>d) et 1</w:t>
      </w:r>
      <w:r w:rsidR="00E84C22">
        <w:rPr>
          <w:lang w:val="fr-FR"/>
        </w:rPr>
        <w:t xml:space="preserve"> </w:t>
      </w:r>
      <w:r w:rsidR="00563DA8" w:rsidRPr="000D720A">
        <w:rPr>
          <w:lang w:val="fr-FR"/>
        </w:rPr>
        <w:t>e) de l'appendice 4-A resteront en vigueur jusqu'à l'achèvement du Plan, sauf indication contraire du Comité exécutif.</w:t>
      </w:r>
    </w:p>
    <w:p w14:paraId="3FF29F22" w14:textId="77777777" w:rsidR="00563DA8" w:rsidRPr="009306D2" w:rsidRDefault="00563DA8" w:rsidP="00A86912">
      <w:pPr>
        <w:keepNext/>
        <w:spacing w:before="240" w:after="240"/>
      </w:pPr>
      <w:r w:rsidRPr="009306D2">
        <w:rPr>
          <w:b/>
        </w:rPr>
        <w:t>Validité</w:t>
      </w:r>
    </w:p>
    <w:p w14:paraId="59CFA05C" w14:textId="08E76B95" w:rsidR="00563DA8" w:rsidRPr="000D720A" w:rsidRDefault="00563DA8" w:rsidP="00A86912">
      <w:pPr>
        <w:pStyle w:val="Heading1"/>
        <w:spacing w:before="240"/>
        <w:rPr>
          <w:lang w:val="fr-FR"/>
        </w:rPr>
      </w:pPr>
      <w:r w:rsidRPr="000D720A">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0D47CE6E" w14:textId="57DE6B5E" w:rsidR="00563DA8" w:rsidRPr="000D720A" w:rsidRDefault="00563DA8" w:rsidP="00A86912">
      <w:pPr>
        <w:pStyle w:val="Heading1"/>
        <w:rPr>
          <w:lang w:val="fr-FR"/>
        </w:rPr>
      </w:pPr>
      <w:r w:rsidRPr="000D720A">
        <w:rPr>
          <w:lang w:val="fr-FR"/>
        </w:rPr>
        <w:t>Le présent Accord peut être modifié ou résilié uniquement par consentement mutuel écrit du Pays et du Comité exécutif du Fonds multilatéral.</w:t>
      </w:r>
    </w:p>
    <w:p w14:paraId="16C6FFBF" w14:textId="77777777" w:rsidR="00563DA8" w:rsidRPr="009306D2" w:rsidRDefault="00563DA8" w:rsidP="00A86912">
      <w:pPr>
        <w:pStyle w:val="Heading1"/>
        <w:keepNext/>
        <w:numPr>
          <w:ilvl w:val="0"/>
          <w:numId w:val="0"/>
        </w:numPr>
        <w:spacing w:before="360" w:after="360"/>
        <w:rPr>
          <w:b/>
        </w:rPr>
      </w:pPr>
      <w:r w:rsidRPr="009306D2">
        <w:rPr>
          <w:b/>
        </w:rPr>
        <w:t>APPENDICES</w:t>
      </w:r>
    </w:p>
    <w:p w14:paraId="6B4DF530" w14:textId="71B4D960" w:rsidR="00563DA8" w:rsidRPr="009306D2" w:rsidRDefault="00563DA8" w:rsidP="00A86912">
      <w:pPr>
        <w:pStyle w:val="Heading1"/>
        <w:keepNext/>
        <w:numPr>
          <w:ilvl w:val="0"/>
          <w:numId w:val="0"/>
        </w:numPr>
        <w:spacing w:before="360"/>
        <w:rPr>
          <w:b/>
        </w:rPr>
      </w:pPr>
      <w:r w:rsidRPr="009306D2">
        <w:rPr>
          <w:b/>
        </w:rPr>
        <w:t>APPENDICE 1-</w:t>
      </w:r>
      <w:r w:rsidR="0036651E" w:rsidRPr="009306D2">
        <w:rPr>
          <w:b/>
        </w:rPr>
        <w:t>A:</w:t>
      </w:r>
      <w:r w:rsidRPr="009306D2">
        <w:rPr>
          <w:b/>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66"/>
        <w:gridCol w:w="1851"/>
        <w:gridCol w:w="2966"/>
      </w:tblGrid>
      <w:tr w:rsidR="00563DA8" w:rsidRPr="00B215B3" w14:paraId="2600D4A6" w14:textId="77777777" w:rsidTr="001A317D">
        <w:trPr>
          <w:trHeight w:val="413"/>
          <w:tblHeader/>
        </w:trPr>
        <w:tc>
          <w:tcPr>
            <w:tcW w:w="1212" w:type="pct"/>
            <w:vAlign w:val="center"/>
          </w:tcPr>
          <w:p w14:paraId="28C4121F" w14:textId="77777777" w:rsidR="00563DA8" w:rsidRPr="009306D2" w:rsidRDefault="00563DA8" w:rsidP="00A86912">
            <w:pPr>
              <w:keepNext/>
              <w:jc w:val="center"/>
              <w:rPr>
                <w:b/>
                <w:bCs/>
                <w:sz w:val="20"/>
                <w:szCs w:val="20"/>
              </w:rPr>
            </w:pPr>
            <w:r w:rsidRPr="009306D2">
              <w:rPr>
                <w:b/>
                <w:bCs/>
                <w:sz w:val="20"/>
                <w:szCs w:val="20"/>
              </w:rPr>
              <w:t>Substance</w:t>
            </w:r>
          </w:p>
        </w:tc>
        <w:tc>
          <w:tcPr>
            <w:tcW w:w="1212" w:type="pct"/>
            <w:vAlign w:val="center"/>
          </w:tcPr>
          <w:p w14:paraId="04F80775" w14:textId="77777777" w:rsidR="00563DA8" w:rsidRPr="009306D2" w:rsidRDefault="00563DA8" w:rsidP="00A86912">
            <w:pPr>
              <w:keepNext/>
              <w:jc w:val="center"/>
              <w:rPr>
                <w:b/>
                <w:bCs/>
                <w:sz w:val="20"/>
                <w:szCs w:val="20"/>
              </w:rPr>
            </w:pPr>
            <w:r w:rsidRPr="009306D2">
              <w:rPr>
                <w:b/>
                <w:bCs/>
                <w:sz w:val="20"/>
                <w:szCs w:val="20"/>
              </w:rPr>
              <w:t>Annexe</w:t>
            </w:r>
          </w:p>
        </w:tc>
        <w:tc>
          <w:tcPr>
            <w:tcW w:w="990" w:type="pct"/>
            <w:vAlign w:val="center"/>
          </w:tcPr>
          <w:p w14:paraId="3A42BEF7" w14:textId="77777777" w:rsidR="00563DA8" w:rsidRPr="009306D2" w:rsidRDefault="00563DA8" w:rsidP="00A86912">
            <w:pPr>
              <w:keepNext/>
              <w:jc w:val="center"/>
              <w:rPr>
                <w:b/>
                <w:bCs/>
                <w:sz w:val="20"/>
                <w:szCs w:val="20"/>
              </w:rPr>
            </w:pPr>
            <w:r w:rsidRPr="009306D2">
              <w:rPr>
                <w:b/>
                <w:bCs/>
                <w:sz w:val="20"/>
                <w:szCs w:val="20"/>
              </w:rPr>
              <w:t>Groupe</w:t>
            </w:r>
          </w:p>
        </w:tc>
        <w:tc>
          <w:tcPr>
            <w:tcW w:w="1586" w:type="pct"/>
            <w:vAlign w:val="center"/>
          </w:tcPr>
          <w:p w14:paraId="2DA4CAB2" w14:textId="77777777" w:rsidR="00563DA8" w:rsidRPr="000D720A" w:rsidRDefault="00563DA8" w:rsidP="00A86912">
            <w:pPr>
              <w:keepNext/>
              <w:jc w:val="center"/>
              <w:rPr>
                <w:b/>
                <w:bCs/>
                <w:sz w:val="20"/>
                <w:szCs w:val="20"/>
                <w:lang w:val="fr-FR"/>
              </w:rPr>
            </w:pPr>
            <w:r w:rsidRPr="000D720A">
              <w:rPr>
                <w:b/>
                <w:bCs/>
                <w:sz w:val="20"/>
                <w:szCs w:val="20"/>
                <w:lang w:val="fr-FR"/>
              </w:rPr>
              <w:t>Point de départ des réductions globales de consommation (tonnes PAO)</w:t>
            </w:r>
          </w:p>
        </w:tc>
      </w:tr>
      <w:tr w:rsidR="00563DA8" w:rsidRPr="009306D2" w14:paraId="0DC4AE3A" w14:textId="77777777" w:rsidTr="001A317D">
        <w:tc>
          <w:tcPr>
            <w:tcW w:w="1212" w:type="pct"/>
          </w:tcPr>
          <w:p w14:paraId="08EAB0CF" w14:textId="77777777" w:rsidR="00563DA8" w:rsidRPr="009306D2" w:rsidRDefault="00563DA8" w:rsidP="00A86912">
            <w:pPr>
              <w:keepNext/>
              <w:rPr>
                <w:sz w:val="20"/>
                <w:szCs w:val="20"/>
              </w:rPr>
            </w:pPr>
            <w:r w:rsidRPr="009306D2">
              <w:rPr>
                <w:sz w:val="20"/>
                <w:szCs w:val="20"/>
              </w:rPr>
              <w:t>HCFC-22</w:t>
            </w:r>
          </w:p>
        </w:tc>
        <w:tc>
          <w:tcPr>
            <w:tcW w:w="1212" w:type="pct"/>
            <w:vAlign w:val="center"/>
          </w:tcPr>
          <w:p w14:paraId="2E8DBA22" w14:textId="77777777" w:rsidR="00563DA8" w:rsidRPr="009306D2" w:rsidRDefault="00563DA8" w:rsidP="00A86912">
            <w:pPr>
              <w:keepNext/>
              <w:jc w:val="center"/>
              <w:rPr>
                <w:sz w:val="20"/>
                <w:szCs w:val="20"/>
              </w:rPr>
            </w:pPr>
            <w:r w:rsidRPr="009306D2">
              <w:rPr>
                <w:sz w:val="20"/>
                <w:szCs w:val="20"/>
              </w:rPr>
              <w:t>C</w:t>
            </w:r>
          </w:p>
        </w:tc>
        <w:tc>
          <w:tcPr>
            <w:tcW w:w="990" w:type="pct"/>
            <w:vAlign w:val="center"/>
          </w:tcPr>
          <w:p w14:paraId="0E2A8864" w14:textId="77777777" w:rsidR="00563DA8" w:rsidRPr="009306D2" w:rsidRDefault="00563DA8" w:rsidP="00A86912">
            <w:pPr>
              <w:keepNext/>
              <w:jc w:val="center"/>
              <w:rPr>
                <w:sz w:val="20"/>
                <w:szCs w:val="20"/>
              </w:rPr>
            </w:pPr>
            <w:r w:rsidRPr="009306D2">
              <w:rPr>
                <w:sz w:val="20"/>
                <w:szCs w:val="20"/>
              </w:rPr>
              <w:t>I</w:t>
            </w:r>
          </w:p>
        </w:tc>
        <w:tc>
          <w:tcPr>
            <w:tcW w:w="1586" w:type="pct"/>
            <w:shd w:val="clear" w:color="auto" w:fill="FFFFFF" w:themeFill="background1"/>
          </w:tcPr>
          <w:p w14:paraId="10BF163C" w14:textId="07BF58B2" w:rsidR="00563DA8" w:rsidRPr="009306D2" w:rsidRDefault="00232091" w:rsidP="00A86912">
            <w:pPr>
              <w:keepNext/>
              <w:jc w:val="right"/>
              <w:rPr>
                <w:sz w:val="20"/>
                <w:szCs w:val="20"/>
              </w:rPr>
            </w:pPr>
            <w:r w:rsidRPr="009306D2">
              <w:rPr>
                <w:sz w:val="20"/>
                <w:szCs w:val="20"/>
              </w:rPr>
              <w:t>50,</w:t>
            </w:r>
            <w:r w:rsidR="00B376F4" w:rsidRPr="009306D2">
              <w:rPr>
                <w:sz w:val="20"/>
                <w:szCs w:val="20"/>
              </w:rPr>
              <w:t>84</w:t>
            </w:r>
          </w:p>
        </w:tc>
      </w:tr>
      <w:tr w:rsidR="00563DA8" w:rsidRPr="009306D2" w14:paraId="44051B19" w14:textId="77777777" w:rsidTr="001A317D">
        <w:tblPrEx>
          <w:tblLook w:val="0000" w:firstRow="0" w:lastRow="0" w:firstColumn="0" w:lastColumn="0" w:noHBand="0" w:noVBand="0"/>
        </w:tblPrEx>
        <w:tc>
          <w:tcPr>
            <w:tcW w:w="1212" w:type="pct"/>
          </w:tcPr>
          <w:p w14:paraId="1644393F" w14:textId="77777777" w:rsidR="00563DA8" w:rsidRPr="009306D2" w:rsidRDefault="00563DA8" w:rsidP="00A86912">
            <w:pPr>
              <w:rPr>
                <w:sz w:val="20"/>
                <w:szCs w:val="20"/>
              </w:rPr>
            </w:pPr>
            <w:r w:rsidRPr="009306D2">
              <w:rPr>
                <w:sz w:val="20"/>
                <w:szCs w:val="20"/>
              </w:rPr>
              <w:t>HCFC-141b</w:t>
            </w:r>
          </w:p>
        </w:tc>
        <w:tc>
          <w:tcPr>
            <w:tcW w:w="1212" w:type="pct"/>
            <w:vAlign w:val="center"/>
          </w:tcPr>
          <w:p w14:paraId="5254D0BF" w14:textId="279F3302" w:rsidR="00563DA8" w:rsidRPr="009306D2" w:rsidRDefault="00563DA8" w:rsidP="00A86912">
            <w:pPr>
              <w:jc w:val="center"/>
              <w:rPr>
                <w:sz w:val="20"/>
                <w:szCs w:val="20"/>
              </w:rPr>
            </w:pPr>
            <w:r w:rsidRPr="009306D2">
              <w:rPr>
                <w:sz w:val="20"/>
                <w:szCs w:val="20"/>
              </w:rPr>
              <w:t xml:space="preserve">C </w:t>
            </w:r>
          </w:p>
        </w:tc>
        <w:tc>
          <w:tcPr>
            <w:tcW w:w="990" w:type="pct"/>
            <w:vAlign w:val="center"/>
          </w:tcPr>
          <w:p w14:paraId="1AD90555" w14:textId="77777777" w:rsidR="00563DA8" w:rsidRPr="009306D2" w:rsidRDefault="00563DA8" w:rsidP="00A86912">
            <w:pPr>
              <w:jc w:val="center"/>
              <w:rPr>
                <w:sz w:val="20"/>
                <w:szCs w:val="20"/>
              </w:rPr>
            </w:pPr>
            <w:r w:rsidRPr="009306D2">
              <w:rPr>
                <w:sz w:val="20"/>
                <w:szCs w:val="20"/>
              </w:rPr>
              <w:t>I</w:t>
            </w:r>
          </w:p>
        </w:tc>
        <w:tc>
          <w:tcPr>
            <w:tcW w:w="1586" w:type="pct"/>
            <w:shd w:val="clear" w:color="auto" w:fill="FFFFFF" w:themeFill="background1"/>
          </w:tcPr>
          <w:p w14:paraId="12AE4E78" w14:textId="4C595517" w:rsidR="00563DA8" w:rsidRPr="009306D2" w:rsidRDefault="00232091" w:rsidP="00A86912">
            <w:pPr>
              <w:jc w:val="right"/>
              <w:rPr>
                <w:sz w:val="20"/>
                <w:szCs w:val="20"/>
              </w:rPr>
            </w:pPr>
            <w:r w:rsidRPr="009306D2">
              <w:rPr>
                <w:sz w:val="20"/>
                <w:szCs w:val="20"/>
              </w:rPr>
              <w:t>0,44</w:t>
            </w:r>
          </w:p>
        </w:tc>
      </w:tr>
      <w:tr w:rsidR="00D423D4" w:rsidRPr="009306D2" w14:paraId="13F81A59" w14:textId="77777777" w:rsidTr="001A317D">
        <w:tblPrEx>
          <w:tblLook w:val="0000" w:firstRow="0" w:lastRow="0" w:firstColumn="0" w:lastColumn="0" w:noHBand="0" w:noVBand="0"/>
        </w:tblPrEx>
        <w:tc>
          <w:tcPr>
            <w:tcW w:w="3414" w:type="pct"/>
            <w:gridSpan w:val="3"/>
            <w:tcBorders>
              <w:bottom w:val="single" w:sz="4" w:space="0" w:color="auto"/>
            </w:tcBorders>
          </w:tcPr>
          <w:p w14:paraId="3C3CA83B" w14:textId="77777777" w:rsidR="00D423D4" w:rsidRPr="009306D2" w:rsidRDefault="00D423D4" w:rsidP="00A86912">
            <w:pPr>
              <w:jc w:val="left"/>
              <w:rPr>
                <w:sz w:val="20"/>
                <w:highlight w:val="cyan"/>
              </w:rPr>
            </w:pPr>
            <w:r w:rsidRPr="009306D2">
              <w:rPr>
                <w:b/>
                <w:sz w:val="20"/>
              </w:rPr>
              <w:t>Total partiel</w:t>
            </w:r>
          </w:p>
        </w:tc>
        <w:tc>
          <w:tcPr>
            <w:tcW w:w="1586" w:type="pct"/>
          </w:tcPr>
          <w:p w14:paraId="7E0EAC62" w14:textId="4AE127C8" w:rsidR="00D423D4" w:rsidRPr="009306D2" w:rsidRDefault="00CF616C" w:rsidP="00A86912">
            <w:pPr>
              <w:jc w:val="right"/>
              <w:rPr>
                <w:b/>
                <w:bCs/>
                <w:sz w:val="20"/>
              </w:rPr>
            </w:pPr>
            <w:r w:rsidRPr="009306D2">
              <w:rPr>
                <w:b/>
                <w:bCs/>
                <w:sz w:val="20"/>
              </w:rPr>
              <w:t>51,28</w:t>
            </w:r>
          </w:p>
        </w:tc>
      </w:tr>
      <w:tr w:rsidR="00D423D4" w:rsidRPr="009306D2" w14:paraId="3B20DB29" w14:textId="77777777" w:rsidTr="001A317D">
        <w:tblPrEx>
          <w:tblLook w:val="0000" w:firstRow="0" w:lastRow="0" w:firstColumn="0" w:lastColumn="0" w:noHBand="0" w:noVBand="0"/>
        </w:tblPrEx>
        <w:tc>
          <w:tcPr>
            <w:tcW w:w="3414" w:type="pct"/>
            <w:gridSpan w:val="3"/>
            <w:vAlign w:val="center"/>
          </w:tcPr>
          <w:p w14:paraId="30178DCB" w14:textId="77777777" w:rsidR="00D423D4" w:rsidRPr="000D720A" w:rsidRDefault="00D423D4" w:rsidP="00A86912">
            <w:pPr>
              <w:keepNext/>
              <w:jc w:val="left"/>
              <w:rPr>
                <w:sz w:val="20"/>
                <w:highlight w:val="magenta"/>
                <w:lang w:val="fr-FR"/>
              </w:rPr>
            </w:pPr>
            <w:r w:rsidRPr="000D720A">
              <w:rPr>
                <w:sz w:val="20"/>
                <w:lang w:val="fr-FR"/>
              </w:rPr>
              <w:t>HCFC-141b contenu dans des polyols prémélangés importés</w:t>
            </w:r>
          </w:p>
        </w:tc>
        <w:tc>
          <w:tcPr>
            <w:tcW w:w="1586" w:type="pct"/>
          </w:tcPr>
          <w:p w14:paraId="12A766D6" w14:textId="54C77D23" w:rsidR="00D423D4" w:rsidRPr="009306D2" w:rsidRDefault="00CF616C" w:rsidP="00A86912">
            <w:pPr>
              <w:jc w:val="right"/>
              <w:rPr>
                <w:sz w:val="20"/>
                <w:szCs w:val="20"/>
              </w:rPr>
            </w:pPr>
            <w:r w:rsidRPr="009306D2">
              <w:rPr>
                <w:sz w:val="20"/>
                <w:szCs w:val="20"/>
              </w:rPr>
              <w:t>10,11</w:t>
            </w:r>
          </w:p>
        </w:tc>
      </w:tr>
      <w:tr w:rsidR="00D423D4" w:rsidRPr="009306D2" w14:paraId="37965143" w14:textId="77777777" w:rsidTr="001A317D">
        <w:tc>
          <w:tcPr>
            <w:tcW w:w="3414" w:type="pct"/>
            <w:gridSpan w:val="3"/>
          </w:tcPr>
          <w:p w14:paraId="76848F4E" w14:textId="77777777" w:rsidR="00D423D4" w:rsidRPr="009306D2" w:rsidRDefault="00D423D4" w:rsidP="00A86912">
            <w:pPr>
              <w:pStyle w:val="Default"/>
              <w:widowControl/>
              <w:rPr>
                <w:sz w:val="20"/>
                <w:szCs w:val="20"/>
                <w:lang w:val="en-CA"/>
              </w:rPr>
            </w:pPr>
            <w:r w:rsidRPr="009306D2">
              <w:rPr>
                <w:b/>
                <w:bCs/>
                <w:sz w:val="20"/>
                <w:szCs w:val="20"/>
                <w:lang w:val="en-CA"/>
              </w:rPr>
              <w:t>Total</w:t>
            </w:r>
          </w:p>
        </w:tc>
        <w:tc>
          <w:tcPr>
            <w:tcW w:w="1586" w:type="pct"/>
            <w:shd w:val="clear" w:color="auto" w:fill="FFFFFF" w:themeFill="background1"/>
          </w:tcPr>
          <w:p w14:paraId="567A9440" w14:textId="21EAFE07" w:rsidR="00D423D4" w:rsidRPr="009306D2" w:rsidRDefault="00CF616C" w:rsidP="00A86912">
            <w:pPr>
              <w:pStyle w:val="Default"/>
              <w:widowControl/>
              <w:jc w:val="right"/>
              <w:rPr>
                <w:b/>
                <w:sz w:val="20"/>
                <w:lang w:val="en-CA"/>
              </w:rPr>
            </w:pPr>
            <w:r w:rsidRPr="009306D2">
              <w:rPr>
                <w:b/>
                <w:sz w:val="20"/>
                <w:lang w:val="en-CA"/>
              </w:rPr>
              <w:t>61,39</w:t>
            </w:r>
          </w:p>
        </w:tc>
      </w:tr>
    </w:tbl>
    <w:p w14:paraId="1CB85467" w14:textId="2C25B7DE" w:rsidR="00563DA8" w:rsidRPr="000D720A" w:rsidRDefault="00563DA8" w:rsidP="00A86912">
      <w:pPr>
        <w:pStyle w:val="Heading1"/>
        <w:keepNext/>
        <w:numPr>
          <w:ilvl w:val="0"/>
          <w:numId w:val="0"/>
        </w:numPr>
        <w:spacing w:before="360"/>
        <w:rPr>
          <w:b/>
          <w:lang w:val="fr-FR"/>
        </w:rPr>
      </w:pPr>
      <w:r w:rsidRPr="000D720A">
        <w:rPr>
          <w:b/>
          <w:lang w:val="fr-FR"/>
        </w:rPr>
        <w:t>APPENDICE 2-A : LES OBJECTIFS ET LE FINANCEMENT</w:t>
      </w:r>
    </w:p>
    <w:tbl>
      <w:tblPr>
        <w:tblW w:w="5099" w:type="pct"/>
        <w:jc w:val="center"/>
        <w:tblCellMar>
          <w:left w:w="85" w:type="dxa"/>
          <w:right w:w="85" w:type="dxa"/>
        </w:tblCellMar>
        <w:tblLook w:val="04A0" w:firstRow="1" w:lastRow="0" w:firstColumn="1" w:lastColumn="0" w:noHBand="0" w:noVBand="1"/>
      </w:tblPr>
      <w:tblGrid>
        <w:gridCol w:w="670"/>
        <w:gridCol w:w="4275"/>
        <w:gridCol w:w="992"/>
        <w:gridCol w:w="629"/>
        <w:gridCol w:w="810"/>
        <w:gridCol w:w="629"/>
        <w:gridCol w:w="721"/>
        <w:gridCol w:w="809"/>
      </w:tblGrid>
      <w:tr w:rsidR="00563DA8" w:rsidRPr="007A6339" w14:paraId="101CE37D" w14:textId="77777777" w:rsidTr="007A6339">
        <w:trPr>
          <w:cantSplit/>
          <w:trHeight w:val="98"/>
          <w:tblHeader/>
          <w:jc w:val="center"/>
        </w:trPr>
        <w:tc>
          <w:tcPr>
            <w:tcW w:w="351" w:type="pct"/>
            <w:tcBorders>
              <w:top w:val="single" w:sz="4" w:space="0" w:color="auto"/>
              <w:left w:val="single" w:sz="4" w:space="0" w:color="auto"/>
              <w:bottom w:val="single" w:sz="4" w:space="0" w:color="auto"/>
              <w:right w:val="single" w:sz="4" w:space="0" w:color="auto"/>
            </w:tcBorders>
            <w:hideMark/>
          </w:tcPr>
          <w:p w14:paraId="668ABDD2" w14:textId="77777777" w:rsidR="00563DA8" w:rsidRPr="007A6339" w:rsidRDefault="00563DA8" w:rsidP="00A86912">
            <w:pPr>
              <w:keepNext/>
              <w:keepLines/>
              <w:jc w:val="center"/>
              <w:rPr>
                <w:b/>
                <w:bCs/>
                <w:color w:val="000000"/>
                <w:sz w:val="18"/>
                <w:szCs w:val="18"/>
                <w:lang w:eastAsia="en-CA"/>
              </w:rPr>
            </w:pPr>
            <w:r w:rsidRPr="007A6339">
              <w:rPr>
                <w:b/>
                <w:bCs/>
                <w:color w:val="000000"/>
                <w:sz w:val="18"/>
                <w:szCs w:val="18"/>
                <w:lang w:eastAsia="en-CA"/>
              </w:rPr>
              <w:t>Ligne</w:t>
            </w:r>
          </w:p>
        </w:tc>
        <w:tc>
          <w:tcPr>
            <w:tcW w:w="2242" w:type="pct"/>
            <w:tcBorders>
              <w:top w:val="single" w:sz="4" w:space="0" w:color="auto"/>
              <w:left w:val="nil"/>
              <w:bottom w:val="single" w:sz="4" w:space="0" w:color="auto"/>
              <w:right w:val="single" w:sz="4" w:space="0" w:color="auto"/>
            </w:tcBorders>
            <w:hideMark/>
          </w:tcPr>
          <w:p w14:paraId="73A10949" w14:textId="77777777" w:rsidR="00563DA8" w:rsidRPr="007A6339" w:rsidRDefault="00563DA8" w:rsidP="00A86912">
            <w:pPr>
              <w:keepNext/>
              <w:keepLines/>
              <w:jc w:val="center"/>
              <w:rPr>
                <w:b/>
                <w:bCs/>
                <w:color w:val="000000"/>
                <w:sz w:val="18"/>
                <w:szCs w:val="18"/>
                <w:lang w:eastAsia="en-CA"/>
              </w:rPr>
            </w:pPr>
            <w:r w:rsidRPr="007A6339">
              <w:rPr>
                <w:b/>
                <w:bCs/>
                <w:color w:val="000000"/>
                <w:sz w:val="18"/>
                <w:szCs w:val="18"/>
                <w:lang w:eastAsia="en-CA"/>
              </w:rPr>
              <w:t>Détails</w:t>
            </w:r>
          </w:p>
        </w:tc>
        <w:tc>
          <w:tcPr>
            <w:tcW w:w="520" w:type="pct"/>
            <w:tcBorders>
              <w:top w:val="single" w:sz="4" w:space="0" w:color="auto"/>
              <w:left w:val="nil"/>
              <w:bottom w:val="single" w:sz="4" w:space="0" w:color="auto"/>
              <w:right w:val="single" w:sz="4" w:space="0" w:color="auto"/>
            </w:tcBorders>
            <w:shd w:val="clear" w:color="auto" w:fill="FFFFFF" w:themeFill="background1"/>
            <w:hideMark/>
          </w:tcPr>
          <w:p w14:paraId="03EE3A39" w14:textId="77777777" w:rsidR="00563DA8" w:rsidRPr="007A6339" w:rsidRDefault="00D423D4" w:rsidP="00A86912">
            <w:pPr>
              <w:keepNext/>
              <w:keepLines/>
              <w:jc w:val="center"/>
              <w:rPr>
                <w:b/>
                <w:bCs/>
                <w:color w:val="000000"/>
                <w:sz w:val="18"/>
                <w:szCs w:val="18"/>
                <w:lang w:eastAsia="en-CA"/>
              </w:rPr>
            </w:pPr>
            <w:r w:rsidRPr="007A6339">
              <w:rPr>
                <w:b/>
                <w:bCs/>
                <w:color w:val="000000"/>
                <w:sz w:val="18"/>
                <w:szCs w:val="18"/>
                <w:lang w:eastAsia="en-CA"/>
              </w:rPr>
              <w:t>2026</w:t>
            </w:r>
          </w:p>
        </w:tc>
        <w:tc>
          <w:tcPr>
            <w:tcW w:w="330" w:type="pct"/>
            <w:tcBorders>
              <w:top w:val="single" w:sz="4" w:space="0" w:color="auto"/>
              <w:left w:val="nil"/>
              <w:bottom w:val="single" w:sz="4" w:space="0" w:color="auto"/>
              <w:right w:val="single" w:sz="4" w:space="0" w:color="auto"/>
            </w:tcBorders>
            <w:shd w:val="clear" w:color="auto" w:fill="FFFFFF" w:themeFill="background1"/>
            <w:hideMark/>
          </w:tcPr>
          <w:p w14:paraId="653C4431" w14:textId="77777777" w:rsidR="00563DA8" w:rsidRPr="007A6339" w:rsidRDefault="00D423D4" w:rsidP="00A86912">
            <w:pPr>
              <w:keepNext/>
              <w:keepLines/>
              <w:jc w:val="center"/>
              <w:rPr>
                <w:b/>
                <w:bCs/>
                <w:color w:val="000000"/>
                <w:sz w:val="18"/>
                <w:szCs w:val="18"/>
                <w:lang w:eastAsia="en-CA"/>
              </w:rPr>
            </w:pPr>
            <w:r w:rsidRPr="007A6339">
              <w:rPr>
                <w:b/>
                <w:bCs/>
                <w:color w:val="000000"/>
                <w:sz w:val="18"/>
                <w:szCs w:val="18"/>
                <w:lang w:eastAsia="en-CA"/>
              </w:rPr>
              <w:t>2027</w:t>
            </w:r>
          </w:p>
        </w:tc>
        <w:tc>
          <w:tcPr>
            <w:tcW w:w="425" w:type="pct"/>
            <w:tcBorders>
              <w:top w:val="single" w:sz="4" w:space="0" w:color="auto"/>
              <w:left w:val="nil"/>
              <w:bottom w:val="single" w:sz="4" w:space="0" w:color="auto"/>
              <w:right w:val="single" w:sz="4" w:space="0" w:color="auto"/>
            </w:tcBorders>
            <w:shd w:val="clear" w:color="auto" w:fill="FFFFFF" w:themeFill="background1"/>
            <w:hideMark/>
          </w:tcPr>
          <w:p w14:paraId="54110170" w14:textId="77777777" w:rsidR="00563DA8" w:rsidRPr="007A6339" w:rsidRDefault="00D423D4" w:rsidP="00A86912">
            <w:pPr>
              <w:keepNext/>
              <w:keepLines/>
              <w:jc w:val="center"/>
              <w:rPr>
                <w:b/>
                <w:bCs/>
                <w:color w:val="000000"/>
                <w:sz w:val="18"/>
                <w:szCs w:val="18"/>
                <w:lang w:eastAsia="en-CA"/>
              </w:rPr>
            </w:pPr>
            <w:r w:rsidRPr="007A6339">
              <w:rPr>
                <w:b/>
                <w:bCs/>
                <w:color w:val="000000"/>
                <w:sz w:val="18"/>
                <w:szCs w:val="18"/>
                <w:lang w:eastAsia="en-CA"/>
              </w:rPr>
              <w:t>2028</w:t>
            </w:r>
          </w:p>
        </w:tc>
        <w:tc>
          <w:tcPr>
            <w:tcW w:w="330" w:type="pct"/>
            <w:tcBorders>
              <w:top w:val="single" w:sz="4" w:space="0" w:color="auto"/>
              <w:left w:val="nil"/>
              <w:bottom w:val="single" w:sz="4" w:space="0" w:color="auto"/>
              <w:right w:val="single" w:sz="4" w:space="0" w:color="auto"/>
            </w:tcBorders>
            <w:shd w:val="clear" w:color="auto" w:fill="FFFFFF" w:themeFill="background1"/>
            <w:hideMark/>
          </w:tcPr>
          <w:p w14:paraId="2B710646" w14:textId="77777777" w:rsidR="00563DA8" w:rsidRPr="007A6339" w:rsidRDefault="00D423D4" w:rsidP="00A86912">
            <w:pPr>
              <w:keepNext/>
              <w:keepLines/>
              <w:jc w:val="center"/>
              <w:rPr>
                <w:b/>
                <w:bCs/>
                <w:color w:val="000000"/>
                <w:sz w:val="18"/>
                <w:szCs w:val="18"/>
                <w:lang w:eastAsia="en-CA"/>
              </w:rPr>
            </w:pPr>
            <w:r w:rsidRPr="007A6339">
              <w:rPr>
                <w:b/>
                <w:bCs/>
                <w:color w:val="000000"/>
                <w:sz w:val="18"/>
                <w:szCs w:val="18"/>
                <w:lang w:eastAsia="en-CA"/>
              </w:rPr>
              <w:t>2029</w:t>
            </w:r>
          </w:p>
        </w:tc>
        <w:tc>
          <w:tcPr>
            <w:tcW w:w="378" w:type="pct"/>
            <w:tcBorders>
              <w:top w:val="single" w:sz="4" w:space="0" w:color="auto"/>
              <w:left w:val="nil"/>
              <w:bottom w:val="single" w:sz="4" w:space="0" w:color="auto"/>
              <w:right w:val="single" w:sz="4" w:space="0" w:color="auto"/>
            </w:tcBorders>
            <w:shd w:val="clear" w:color="auto" w:fill="FFFFFF" w:themeFill="background1"/>
            <w:hideMark/>
          </w:tcPr>
          <w:p w14:paraId="2A0A6414" w14:textId="77777777" w:rsidR="00563DA8" w:rsidRPr="007A6339" w:rsidRDefault="00563DA8" w:rsidP="00A86912">
            <w:pPr>
              <w:keepNext/>
              <w:keepLines/>
              <w:jc w:val="center"/>
              <w:rPr>
                <w:b/>
                <w:bCs/>
                <w:color w:val="000000"/>
                <w:sz w:val="18"/>
                <w:szCs w:val="18"/>
                <w:lang w:eastAsia="en-CA"/>
              </w:rPr>
            </w:pPr>
            <w:r w:rsidRPr="007A6339">
              <w:rPr>
                <w:b/>
                <w:bCs/>
                <w:color w:val="000000"/>
                <w:sz w:val="18"/>
                <w:szCs w:val="18"/>
                <w:lang w:eastAsia="en-CA"/>
              </w:rPr>
              <w:t>2030</w:t>
            </w:r>
          </w:p>
        </w:tc>
        <w:tc>
          <w:tcPr>
            <w:tcW w:w="425" w:type="pct"/>
            <w:tcBorders>
              <w:top w:val="single" w:sz="4" w:space="0" w:color="auto"/>
              <w:left w:val="nil"/>
              <w:bottom w:val="single" w:sz="4" w:space="0" w:color="auto"/>
              <w:right w:val="single" w:sz="4" w:space="0" w:color="auto"/>
            </w:tcBorders>
            <w:shd w:val="clear" w:color="auto" w:fill="FFFFFF" w:themeFill="background1"/>
            <w:hideMark/>
          </w:tcPr>
          <w:p w14:paraId="6BAE1307" w14:textId="77777777" w:rsidR="00563DA8" w:rsidRPr="007A6339" w:rsidRDefault="00563DA8" w:rsidP="00A86912">
            <w:pPr>
              <w:keepNext/>
              <w:keepLines/>
              <w:jc w:val="center"/>
              <w:rPr>
                <w:b/>
                <w:bCs/>
                <w:color w:val="000000"/>
                <w:sz w:val="18"/>
                <w:szCs w:val="18"/>
                <w:lang w:eastAsia="en-CA"/>
              </w:rPr>
            </w:pPr>
            <w:r w:rsidRPr="007A6339">
              <w:rPr>
                <w:b/>
                <w:bCs/>
                <w:color w:val="000000"/>
                <w:sz w:val="18"/>
                <w:szCs w:val="18"/>
                <w:lang w:eastAsia="en-CA"/>
              </w:rPr>
              <w:t>Total</w:t>
            </w:r>
          </w:p>
        </w:tc>
      </w:tr>
      <w:tr w:rsidR="00A408AA" w:rsidRPr="007A6339" w14:paraId="203F7C5A" w14:textId="77777777" w:rsidTr="007A6339">
        <w:trPr>
          <w:trHeight w:val="408"/>
          <w:jc w:val="center"/>
        </w:trPr>
        <w:tc>
          <w:tcPr>
            <w:tcW w:w="351" w:type="pct"/>
            <w:tcBorders>
              <w:top w:val="nil"/>
              <w:left w:val="single" w:sz="4" w:space="0" w:color="auto"/>
              <w:bottom w:val="single" w:sz="4" w:space="0" w:color="auto"/>
              <w:right w:val="single" w:sz="4" w:space="0" w:color="auto"/>
            </w:tcBorders>
            <w:hideMark/>
          </w:tcPr>
          <w:p w14:paraId="3F4FF446" w14:textId="77777777" w:rsidR="00A408AA" w:rsidRPr="007A6339" w:rsidRDefault="00A408AA" w:rsidP="00A86912">
            <w:pPr>
              <w:keepNext/>
              <w:keepLines/>
              <w:jc w:val="left"/>
              <w:rPr>
                <w:color w:val="000000"/>
                <w:sz w:val="18"/>
                <w:szCs w:val="18"/>
                <w:lang w:eastAsia="en-CA"/>
              </w:rPr>
            </w:pPr>
            <w:r w:rsidRPr="007A6339">
              <w:rPr>
                <w:color w:val="000000"/>
                <w:sz w:val="18"/>
                <w:szCs w:val="18"/>
                <w:lang w:eastAsia="en-CA"/>
              </w:rPr>
              <w:t>1.1</w:t>
            </w:r>
          </w:p>
        </w:tc>
        <w:tc>
          <w:tcPr>
            <w:tcW w:w="2242" w:type="pct"/>
            <w:tcBorders>
              <w:top w:val="nil"/>
              <w:left w:val="nil"/>
              <w:bottom w:val="single" w:sz="4" w:space="0" w:color="auto"/>
              <w:right w:val="single" w:sz="4" w:space="0" w:color="auto"/>
            </w:tcBorders>
            <w:hideMark/>
          </w:tcPr>
          <w:p w14:paraId="795AEE4E" w14:textId="77777777" w:rsidR="00A408AA" w:rsidRPr="007A6339" w:rsidRDefault="00A408AA" w:rsidP="00A86912">
            <w:pPr>
              <w:keepNext/>
              <w:keepLines/>
              <w:jc w:val="left"/>
              <w:rPr>
                <w:color w:val="000000"/>
                <w:sz w:val="18"/>
                <w:szCs w:val="18"/>
                <w:lang w:val="fr-FR" w:eastAsia="en-CA"/>
              </w:rPr>
            </w:pPr>
            <w:r w:rsidRPr="007A6339">
              <w:rPr>
                <w:color w:val="000000"/>
                <w:sz w:val="18"/>
                <w:szCs w:val="18"/>
                <w:lang w:val="fr-FR" w:eastAsia="en-CA"/>
              </w:rPr>
              <w:t>Calendrier de réduction des substances du groupe I de l'annexe C du Protocole de Montréal (tonnes PAO)</w:t>
            </w:r>
          </w:p>
        </w:tc>
        <w:tc>
          <w:tcPr>
            <w:tcW w:w="520" w:type="pct"/>
            <w:tcBorders>
              <w:top w:val="nil"/>
              <w:left w:val="nil"/>
              <w:bottom w:val="single" w:sz="4" w:space="0" w:color="auto"/>
              <w:right w:val="single" w:sz="4" w:space="0" w:color="auto"/>
            </w:tcBorders>
            <w:shd w:val="clear" w:color="auto" w:fill="FFFFFF" w:themeFill="background1"/>
          </w:tcPr>
          <w:p w14:paraId="30750E1D" w14:textId="6D2E6E51"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330" w:type="pct"/>
            <w:tcBorders>
              <w:top w:val="nil"/>
              <w:left w:val="nil"/>
              <w:bottom w:val="single" w:sz="4" w:space="0" w:color="auto"/>
              <w:right w:val="single" w:sz="4" w:space="0" w:color="auto"/>
            </w:tcBorders>
            <w:shd w:val="clear" w:color="auto" w:fill="FFFFFF" w:themeFill="background1"/>
          </w:tcPr>
          <w:p w14:paraId="15AB380B" w14:textId="294B0207"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425" w:type="pct"/>
            <w:tcBorders>
              <w:top w:val="nil"/>
              <w:left w:val="nil"/>
              <w:bottom w:val="single" w:sz="4" w:space="0" w:color="auto"/>
              <w:right w:val="single" w:sz="4" w:space="0" w:color="auto"/>
            </w:tcBorders>
            <w:shd w:val="clear" w:color="auto" w:fill="FFFFFF" w:themeFill="background1"/>
          </w:tcPr>
          <w:p w14:paraId="6491B8BD" w14:textId="3D998FE6"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330" w:type="pct"/>
            <w:tcBorders>
              <w:top w:val="nil"/>
              <w:left w:val="nil"/>
              <w:bottom w:val="single" w:sz="4" w:space="0" w:color="auto"/>
              <w:right w:val="single" w:sz="4" w:space="0" w:color="auto"/>
            </w:tcBorders>
            <w:shd w:val="clear" w:color="auto" w:fill="FFFFFF" w:themeFill="background1"/>
          </w:tcPr>
          <w:p w14:paraId="45691416" w14:textId="47323DBA"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378" w:type="pct"/>
            <w:tcBorders>
              <w:top w:val="nil"/>
              <w:left w:val="nil"/>
              <w:bottom w:val="single" w:sz="4" w:space="0" w:color="auto"/>
              <w:right w:val="single" w:sz="4" w:space="0" w:color="auto"/>
            </w:tcBorders>
            <w:shd w:val="clear" w:color="auto" w:fill="FFFFFF" w:themeFill="background1"/>
          </w:tcPr>
          <w:p w14:paraId="6B345945" w14:textId="6D76D3DF" w:rsidR="00A408AA" w:rsidRPr="007A6339" w:rsidRDefault="00A408AA" w:rsidP="00A86912">
            <w:pPr>
              <w:jc w:val="right"/>
              <w:rPr>
                <w:color w:val="000000"/>
                <w:sz w:val="18"/>
                <w:szCs w:val="18"/>
                <w:lang w:eastAsia="en-CA"/>
              </w:rPr>
            </w:pPr>
            <w:r w:rsidRPr="007A6339">
              <w:rPr>
                <w:color w:val="000000"/>
                <w:sz w:val="18"/>
                <w:szCs w:val="18"/>
                <w:lang w:eastAsia="en-CA"/>
              </w:rPr>
              <w:t>0,00</w:t>
            </w:r>
          </w:p>
        </w:tc>
        <w:tc>
          <w:tcPr>
            <w:tcW w:w="425" w:type="pct"/>
            <w:tcBorders>
              <w:top w:val="nil"/>
              <w:left w:val="nil"/>
              <w:bottom w:val="single" w:sz="4" w:space="0" w:color="auto"/>
              <w:right w:val="single" w:sz="4" w:space="0" w:color="auto"/>
            </w:tcBorders>
            <w:shd w:val="clear" w:color="auto" w:fill="FFFFFF" w:themeFill="background1"/>
          </w:tcPr>
          <w:p w14:paraId="52519EA2" w14:textId="77777777" w:rsidR="00A408AA" w:rsidRPr="007A6339" w:rsidRDefault="00A408AA" w:rsidP="00A86912">
            <w:pPr>
              <w:keepNext/>
              <w:keepLines/>
              <w:jc w:val="right"/>
              <w:rPr>
                <w:color w:val="000000"/>
                <w:sz w:val="18"/>
                <w:szCs w:val="18"/>
                <w:lang w:eastAsia="en-CA"/>
              </w:rPr>
            </w:pPr>
            <w:r w:rsidRPr="007A6339">
              <w:rPr>
                <w:color w:val="000000"/>
                <w:sz w:val="18"/>
                <w:szCs w:val="18"/>
                <w:lang w:eastAsia="en-CA"/>
              </w:rPr>
              <w:t>s.o.</w:t>
            </w:r>
          </w:p>
        </w:tc>
      </w:tr>
      <w:tr w:rsidR="00A408AA" w:rsidRPr="007A6339" w14:paraId="07FAF780" w14:textId="77777777" w:rsidTr="007A6339">
        <w:trPr>
          <w:trHeight w:val="408"/>
          <w:jc w:val="center"/>
        </w:trPr>
        <w:tc>
          <w:tcPr>
            <w:tcW w:w="351" w:type="pct"/>
            <w:tcBorders>
              <w:top w:val="nil"/>
              <w:left w:val="single" w:sz="4" w:space="0" w:color="auto"/>
              <w:bottom w:val="single" w:sz="4" w:space="0" w:color="auto"/>
              <w:right w:val="single" w:sz="4" w:space="0" w:color="auto"/>
            </w:tcBorders>
            <w:hideMark/>
          </w:tcPr>
          <w:p w14:paraId="3E9257D2" w14:textId="77777777" w:rsidR="00A408AA" w:rsidRPr="007A6339" w:rsidRDefault="00A408AA" w:rsidP="00A86912">
            <w:pPr>
              <w:jc w:val="left"/>
              <w:rPr>
                <w:color w:val="000000"/>
                <w:sz w:val="18"/>
                <w:szCs w:val="18"/>
                <w:lang w:eastAsia="en-CA"/>
              </w:rPr>
            </w:pPr>
            <w:r w:rsidRPr="007A6339">
              <w:rPr>
                <w:color w:val="000000"/>
                <w:sz w:val="18"/>
                <w:szCs w:val="18"/>
                <w:lang w:eastAsia="en-CA"/>
              </w:rPr>
              <w:t>1.2</w:t>
            </w:r>
          </w:p>
        </w:tc>
        <w:tc>
          <w:tcPr>
            <w:tcW w:w="2242" w:type="pct"/>
            <w:tcBorders>
              <w:top w:val="nil"/>
              <w:left w:val="nil"/>
              <w:bottom w:val="single" w:sz="4" w:space="0" w:color="auto"/>
              <w:right w:val="single" w:sz="4" w:space="0" w:color="auto"/>
            </w:tcBorders>
            <w:hideMark/>
          </w:tcPr>
          <w:p w14:paraId="0F3FE5F0" w14:textId="77777777" w:rsidR="00A408AA" w:rsidRPr="007A6339" w:rsidRDefault="00A408AA" w:rsidP="00A86912">
            <w:pPr>
              <w:jc w:val="left"/>
              <w:rPr>
                <w:color w:val="000000"/>
                <w:sz w:val="18"/>
                <w:szCs w:val="18"/>
                <w:lang w:val="fr-FR" w:eastAsia="en-CA"/>
              </w:rPr>
            </w:pPr>
            <w:r w:rsidRPr="007A6339">
              <w:rPr>
                <w:color w:val="000000"/>
                <w:sz w:val="18"/>
                <w:szCs w:val="18"/>
                <w:lang w:val="fr-FR" w:eastAsia="en-CA"/>
              </w:rPr>
              <w:t>Consommation totale maximum autorisée des substances du groupe I de l'annexe C (tonnes PAO)</w:t>
            </w:r>
          </w:p>
        </w:tc>
        <w:tc>
          <w:tcPr>
            <w:tcW w:w="520" w:type="pct"/>
            <w:tcBorders>
              <w:top w:val="nil"/>
              <w:left w:val="nil"/>
              <w:bottom w:val="single" w:sz="4" w:space="0" w:color="auto"/>
              <w:right w:val="single" w:sz="4" w:space="0" w:color="auto"/>
            </w:tcBorders>
            <w:shd w:val="clear" w:color="auto" w:fill="FFFFFF" w:themeFill="background1"/>
          </w:tcPr>
          <w:p w14:paraId="2164E914" w14:textId="02AB00E9"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330" w:type="pct"/>
            <w:tcBorders>
              <w:top w:val="nil"/>
              <w:left w:val="nil"/>
              <w:bottom w:val="single" w:sz="4" w:space="0" w:color="auto"/>
              <w:right w:val="single" w:sz="4" w:space="0" w:color="auto"/>
            </w:tcBorders>
            <w:shd w:val="clear" w:color="auto" w:fill="FFFFFF" w:themeFill="background1"/>
          </w:tcPr>
          <w:p w14:paraId="374E6348" w14:textId="754E9786" w:rsidR="00A408AA" w:rsidRPr="007A6339" w:rsidRDefault="00A408AA" w:rsidP="00A86912">
            <w:pPr>
              <w:jc w:val="right"/>
              <w:rPr>
                <w:color w:val="000000"/>
                <w:sz w:val="18"/>
                <w:szCs w:val="18"/>
                <w:lang w:eastAsia="en-CA"/>
              </w:rPr>
            </w:pPr>
            <w:r w:rsidRPr="007A6339">
              <w:rPr>
                <w:color w:val="000000"/>
                <w:sz w:val="18"/>
                <w:szCs w:val="18"/>
                <w:lang w:eastAsia="en-CA"/>
              </w:rPr>
              <w:t>13,75</w:t>
            </w:r>
          </w:p>
        </w:tc>
        <w:tc>
          <w:tcPr>
            <w:tcW w:w="425" w:type="pct"/>
            <w:tcBorders>
              <w:top w:val="nil"/>
              <w:left w:val="nil"/>
              <w:bottom w:val="single" w:sz="4" w:space="0" w:color="auto"/>
              <w:right w:val="single" w:sz="4" w:space="0" w:color="auto"/>
            </w:tcBorders>
            <w:shd w:val="clear" w:color="auto" w:fill="FFFFFF" w:themeFill="background1"/>
          </w:tcPr>
          <w:p w14:paraId="554391C7" w14:textId="6317E851" w:rsidR="00A408AA" w:rsidRPr="007A6339" w:rsidRDefault="00A408AA" w:rsidP="00A86912">
            <w:pPr>
              <w:jc w:val="right"/>
              <w:rPr>
                <w:color w:val="000000"/>
                <w:sz w:val="18"/>
                <w:szCs w:val="18"/>
                <w:lang w:eastAsia="en-CA"/>
              </w:rPr>
            </w:pPr>
            <w:r w:rsidRPr="007A6339">
              <w:rPr>
                <w:color w:val="000000"/>
                <w:sz w:val="18"/>
                <w:szCs w:val="18"/>
                <w:lang w:eastAsia="en-CA"/>
              </w:rPr>
              <w:t>11,75</w:t>
            </w:r>
          </w:p>
        </w:tc>
        <w:tc>
          <w:tcPr>
            <w:tcW w:w="330" w:type="pct"/>
            <w:tcBorders>
              <w:top w:val="nil"/>
              <w:left w:val="nil"/>
              <w:bottom w:val="single" w:sz="4" w:space="0" w:color="auto"/>
              <w:right w:val="single" w:sz="4" w:space="0" w:color="auto"/>
            </w:tcBorders>
            <w:shd w:val="clear" w:color="auto" w:fill="FFFFFF" w:themeFill="background1"/>
          </w:tcPr>
          <w:p w14:paraId="1C3C6A38" w14:textId="273846EA" w:rsidR="00A408AA" w:rsidRPr="007A6339" w:rsidRDefault="00A408AA" w:rsidP="00A86912">
            <w:pPr>
              <w:jc w:val="right"/>
              <w:rPr>
                <w:color w:val="000000"/>
                <w:sz w:val="18"/>
                <w:szCs w:val="18"/>
                <w:lang w:eastAsia="en-CA"/>
              </w:rPr>
            </w:pPr>
            <w:r w:rsidRPr="007A6339">
              <w:rPr>
                <w:color w:val="000000"/>
                <w:sz w:val="18"/>
                <w:szCs w:val="18"/>
                <w:lang w:eastAsia="en-CA"/>
              </w:rPr>
              <w:t>11,75</w:t>
            </w:r>
          </w:p>
        </w:tc>
        <w:tc>
          <w:tcPr>
            <w:tcW w:w="378" w:type="pct"/>
            <w:tcBorders>
              <w:top w:val="nil"/>
              <w:left w:val="nil"/>
              <w:bottom w:val="single" w:sz="4" w:space="0" w:color="auto"/>
              <w:right w:val="single" w:sz="4" w:space="0" w:color="auto"/>
            </w:tcBorders>
            <w:shd w:val="clear" w:color="auto" w:fill="FFFFFF" w:themeFill="background1"/>
          </w:tcPr>
          <w:p w14:paraId="54C3A189" w14:textId="35055088" w:rsidR="00A408AA" w:rsidRPr="007A6339" w:rsidRDefault="00A408AA" w:rsidP="00A86912">
            <w:pPr>
              <w:jc w:val="right"/>
              <w:rPr>
                <w:color w:val="000000"/>
                <w:sz w:val="18"/>
                <w:szCs w:val="18"/>
                <w:lang w:eastAsia="en-CA"/>
              </w:rPr>
            </w:pPr>
            <w:r w:rsidRPr="007A6339">
              <w:rPr>
                <w:color w:val="000000"/>
                <w:sz w:val="18"/>
                <w:szCs w:val="18"/>
                <w:lang w:eastAsia="en-CA"/>
              </w:rPr>
              <w:t>0,00</w:t>
            </w:r>
          </w:p>
        </w:tc>
        <w:tc>
          <w:tcPr>
            <w:tcW w:w="425" w:type="pct"/>
            <w:tcBorders>
              <w:top w:val="nil"/>
              <w:left w:val="nil"/>
              <w:bottom w:val="single" w:sz="4" w:space="0" w:color="auto"/>
              <w:right w:val="single" w:sz="4" w:space="0" w:color="auto"/>
            </w:tcBorders>
            <w:shd w:val="clear" w:color="auto" w:fill="FFFFFF" w:themeFill="background1"/>
          </w:tcPr>
          <w:p w14:paraId="7018F1A3" w14:textId="77777777" w:rsidR="00A408AA" w:rsidRPr="007A6339" w:rsidRDefault="00A408AA" w:rsidP="00A86912">
            <w:pPr>
              <w:jc w:val="right"/>
              <w:rPr>
                <w:color w:val="000000"/>
                <w:sz w:val="18"/>
                <w:szCs w:val="18"/>
                <w:lang w:eastAsia="en-CA"/>
              </w:rPr>
            </w:pPr>
            <w:r w:rsidRPr="007A6339">
              <w:rPr>
                <w:color w:val="000000"/>
                <w:sz w:val="18"/>
                <w:szCs w:val="18"/>
                <w:lang w:eastAsia="en-CA"/>
              </w:rPr>
              <w:t>s.o.</w:t>
            </w:r>
          </w:p>
        </w:tc>
      </w:tr>
      <w:tr w:rsidR="00B049C9" w:rsidRPr="007A6339" w14:paraId="07B9DC41" w14:textId="77777777" w:rsidTr="007A6339">
        <w:trPr>
          <w:trHeight w:val="116"/>
          <w:jc w:val="center"/>
        </w:trPr>
        <w:tc>
          <w:tcPr>
            <w:tcW w:w="351" w:type="pct"/>
            <w:tcBorders>
              <w:top w:val="nil"/>
              <w:left w:val="single" w:sz="4" w:space="0" w:color="auto"/>
              <w:bottom w:val="single" w:sz="4" w:space="0" w:color="auto"/>
              <w:right w:val="single" w:sz="4" w:space="0" w:color="auto"/>
            </w:tcBorders>
            <w:hideMark/>
          </w:tcPr>
          <w:p w14:paraId="41F59196" w14:textId="77777777" w:rsidR="00B049C9" w:rsidRPr="007A6339" w:rsidRDefault="00B049C9" w:rsidP="00A86912">
            <w:pPr>
              <w:jc w:val="left"/>
              <w:rPr>
                <w:color w:val="000000"/>
                <w:sz w:val="18"/>
                <w:szCs w:val="18"/>
                <w:lang w:eastAsia="en-CA"/>
              </w:rPr>
            </w:pPr>
            <w:r w:rsidRPr="007A6339">
              <w:rPr>
                <w:color w:val="000000"/>
                <w:sz w:val="18"/>
                <w:szCs w:val="18"/>
                <w:lang w:eastAsia="en-CA"/>
              </w:rPr>
              <w:t>2.1</w:t>
            </w:r>
          </w:p>
        </w:tc>
        <w:tc>
          <w:tcPr>
            <w:tcW w:w="2242" w:type="pct"/>
            <w:tcBorders>
              <w:top w:val="nil"/>
              <w:left w:val="nil"/>
              <w:bottom w:val="single" w:sz="4" w:space="0" w:color="auto"/>
              <w:right w:val="single" w:sz="4" w:space="0" w:color="auto"/>
            </w:tcBorders>
            <w:hideMark/>
          </w:tcPr>
          <w:p w14:paraId="04DF0827" w14:textId="2D02480D" w:rsidR="00B049C9" w:rsidRPr="007A6339" w:rsidRDefault="00B049C9" w:rsidP="00A86912">
            <w:pPr>
              <w:jc w:val="left"/>
              <w:rPr>
                <w:color w:val="000000"/>
                <w:sz w:val="18"/>
                <w:szCs w:val="18"/>
                <w:lang w:val="fr-FR" w:eastAsia="en-CA"/>
              </w:rPr>
            </w:pPr>
            <w:r w:rsidRPr="007A6339">
              <w:rPr>
                <w:color w:val="000000"/>
                <w:sz w:val="18"/>
                <w:szCs w:val="18"/>
                <w:lang w:val="fr-FR" w:eastAsia="en-CA"/>
              </w:rPr>
              <w:t>Financement convenu pour l'agence principale (PNUE) ($</w:t>
            </w:r>
            <w:r w:rsidR="0036651E" w:rsidRPr="007A6339">
              <w:rPr>
                <w:color w:val="000000"/>
                <w:sz w:val="18"/>
                <w:szCs w:val="18"/>
                <w:lang w:val="fr-FR" w:eastAsia="en-CA"/>
              </w:rPr>
              <w:t>US) *</w:t>
            </w:r>
          </w:p>
        </w:tc>
        <w:tc>
          <w:tcPr>
            <w:tcW w:w="520" w:type="pct"/>
            <w:tcBorders>
              <w:top w:val="nil"/>
              <w:left w:val="nil"/>
              <w:bottom w:val="single" w:sz="4" w:space="0" w:color="auto"/>
              <w:right w:val="single" w:sz="4" w:space="0" w:color="auto"/>
            </w:tcBorders>
            <w:shd w:val="clear" w:color="auto" w:fill="FFFFFF" w:themeFill="background1"/>
          </w:tcPr>
          <w:p w14:paraId="7B487FC7" w14:textId="6ACD183D" w:rsidR="00B049C9" w:rsidRPr="007A6339" w:rsidRDefault="00B049C9" w:rsidP="00A86912">
            <w:pPr>
              <w:jc w:val="right"/>
              <w:rPr>
                <w:color w:val="000000"/>
                <w:sz w:val="18"/>
                <w:szCs w:val="18"/>
                <w:lang w:eastAsia="en-CA"/>
              </w:rPr>
            </w:pPr>
            <w:r w:rsidRPr="007A6339">
              <w:rPr>
                <w:color w:val="000000"/>
                <w:sz w:val="18"/>
                <w:szCs w:val="18"/>
                <w:lang w:eastAsia="en-CA"/>
              </w:rPr>
              <w:t>145 000</w:t>
            </w:r>
          </w:p>
        </w:tc>
        <w:tc>
          <w:tcPr>
            <w:tcW w:w="330" w:type="pct"/>
            <w:tcBorders>
              <w:top w:val="nil"/>
              <w:left w:val="nil"/>
              <w:bottom w:val="single" w:sz="4" w:space="0" w:color="auto"/>
              <w:right w:val="single" w:sz="4" w:space="0" w:color="auto"/>
            </w:tcBorders>
            <w:shd w:val="clear" w:color="auto" w:fill="FFFFFF" w:themeFill="background1"/>
          </w:tcPr>
          <w:p w14:paraId="275AFDAA" w14:textId="5927BD6A"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68C22CB6" w14:textId="649A8304" w:rsidR="00B049C9" w:rsidRPr="007A6339" w:rsidRDefault="00B049C9" w:rsidP="00A86912">
            <w:pPr>
              <w:jc w:val="right"/>
              <w:rPr>
                <w:color w:val="000000"/>
                <w:sz w:val="18"/>
                <w:szCs w:val="18"/>
                <w:lang w:eastAsia="en-CA"/>
              </w:rPr>
            </w:pPr>
            <w:r w:rsidRPr="007A6339">
              <w:rPr>
                <w:color w:val="000000"/>
                <w:sz w:val="18"/>
                <w:szCs w:val="18"/>
                <w:lang w:eastAsia="en-CA"/>
              </w:rPr>
              <w:t>95 000</w:t>
            </w:r>
          </w:p>
        </w:tc>
        <w:tc>
          <w:tcPr>
            <w:tcW w:w="330" w:type="pct"/>
            <w:tcBorders>
              <w:top w:val="nil"/>
              <w:left w:val="nil"/>
              <w:bottom w:val="single" w:sz="4" w:space="0" w:color="auto"/>
              <w:right w:val="single" w:sz="4" w:space="0" w:color="auto"/>
            </w:tcBorders>
            <w:shd w:val="clear" w:color="auto" w:fill="FFFFFF" w:themeFill="background1"/>
          </w:tcPr>
          <w:p w14:paraId="7C3A26AB" w14:textId="16A125CB"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378" w:type="pct"/>
            <w:tcBorders>
              <w:top w:val="nil"/>
              <w:left w:val="nil"/>
              <w:bottom w:val="single" w:sz="4" w:space="0" w:color="auto"/>
              <w:right w:val="single" w:sz="4" w:space="0" w:color="auto"/>
            </w:tcBorders>
            <w:shd w:val="clear" w:color="auto" w:fill="FFFFFF" w:themeFill="background1"/>
          </w:tcPr>
          <w:p w14:paraId="5DEA652E" w14:textId="3F33A175"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043887AE" w14:textId="3AC5CEA2" w:rsidR="00B049C9" w:rsidRPr="007A6339" w:rsidRDefault="00B049C9" w:rsidP="00A86912">
            <w:pPr>
              <w:jc w:val="right"/>
              <w:rPr>
                <w:color w:val="000000"/>
                <w:sz w:val="18"/>
                <w:szCs w:val="18"/>
                <w:lang w:eastAsia="en-CA"/>
              </w:rPr>
            </w:pPr>
            <w:r w:rsidRPr="007A6339">
              <w:rPr>
                <w:color w:val="000000"/>
                <w:sz w:val="18"/>
                <w:szCs w:val="18"/>
                <w:lang w:eastAsia="en-CA"/>
              </w:rPr>
              <w:t>240 000</w:t>
            </w:r>
          </w:p>
        </w:tc>
      </w:tr>
      <w:tr w:rsidR="00B049C9" w:rsidRPr="007A6339" w14:paraId="4BAC04AF" w14:textId="77777777" w:rsidTr="007A6339">
        <w:trPr>
          <w:trHeight w:val="56"/>
          <w:jc w:val="center"/>
        </w:trPr>
        <w:tc>
          <w:tcPr>
            <w:tcW w:w="351" w:type="pct"/>
            <w:tcBorders>
              <w:top w:val="nil"/>
              <w:left w:val="single" w:sz="4" w:space="0" w:color="auto"/>
              <w:bottom w:val="single" w:sz="4" w:space="0" w:color="auto"/>
              <w:right w:val="single" w:sz="4" w:space="0" w:color="auto"/>
            </w:tcBorders>
            <w:hideMark/>
          </w:tcPr>
          <w:p w14:paraId="00436C61" w14:textId="358951EF" w:rsidR="00B049C9" w:rsidRPr="007A6339" w:rsidRDefault="00B049C9" w:rsidP="00A86912">
            <w:pPr>
              <w:jc w:val="left"/>
              <w:rPr>
                <w:color w:val="000000"/>
                <w:sz w:val="18"/>
                <w:szCs w:val="18"/>
                <w:lang w:eastAsia="en-CA"/>
              </w:rPr>
            </w:pPr>
            <w:r w:rsidRPr="007A6339">
              <w:rPr>
                <w:color w:val="000000"/>
                <w:sz w:val="18"/>
                <w:szCs w:val="18"/>
                <w:lang w:eastAsia="en-CA"/>
              </w:rPr>
              <w:t>2</w:t>
            </w:r>
            <w:r w:rsidR="0036651E" w:rsidRPr="007A6339">
              <w:rPr>
                <w:color w:val="000000"/>
                <w:sz w:val="18"/>
                <w:szCs w:val="18"/>
                <w:lang w:eastAsia="en-CA"/>
              </w:rPr>
              <w:t>.2</w:t>
            </w:r>
          </w:p>
        </w:tc>
        <w:tc>
          <w:tcPr>
            <w:tcW w:w="2242" w:type="pct"/>
            <w:tcBorders>
              <w:top w:val="nil"/>
              <w:left w:val="nil"/>
              <w:bottom w:val="single" w:sz="4" w:space="0" w:color="auto"/>
              <w:right w:val="single" w:sz="4" w:space="0" w:color="auto"/>
            </w:tcBorders>
            <w:hideMark/>
          </w:tcPr>
          <w:p w14:paraId="35A172A5" w14:textId="77777777" w:rsidR="00B049C9" w:rsidRPr="007A6339" w:rsidRDefault="00B049C9" w:rsidP="00A86912">
            <w:pPr>
              <w:jc w:val="left"/>
              <w:rPr>
                <w:color w:val="000000"/>
                <w:sz w:val="18"/>
                <w:szCs w:val="18"/>
                <w:lang w:val="fr-FR" w:eastAsia="en-CA"/>
              </w:rPr>
            </w:pPr>
            <w:r w:rsidRPr="007A6339">
              <w:rPr>
                <w:color w:val="000000"/>
                <w:sz w:val="18"/>
                <w:szCs w:val="18"/>
                <w:lang w:val="fr-FR" w:eastAsia="en-CA"/>
              </w:rPr>
              <w:t>Coûts d'appui pour l'Agence d'exécution principale ($US)</w:t>
            </w:r>
          </w:p>
        </w:tc>
        <w:tc>
          <w:tcPr>
            <w:tcW w:w="520" w:type="pct"/>
            <w:tcBorders>
              <w:top w:val="nil"/>
              <w:left w:val="nil"/>
              <w:bottom w:val="single" w:sz="4" w:space="0" w:color="auto"/>
              <w:right w:val="single" w:sz="4" w:space="0" w:color="auto"/>
            </w:tcBorders>
            <w:shd w:val="clear" w:color="auto" w:fill="FFFFFF" w:themeFill="background1"/>
          </w:tcPr>
          <w:p w14:paraId="0DB800A2" w14:textId="5195017B" w:rsidR="00B049C9" w:rsidRPr="007A6339" w:rsidRDefault="00B049C9" w:rsidP="00A86912">
            <w:pPr>
              <w:jc w:val="right"/>
              <w:rPr>
                <w:color w:val="000000"/>
                <w:sz w:val="18"/>
                <w:szCs w:val="18"/>
                <w:lang w:eastAsia="en-CA"/>
              </w:rPr>
            </w:pPr>
            <w:r w:rsidRPr="007A6339">
              <w:rPr>
                <w:color w:val="000000"/>
                <w:sz w:val="18"/>
                <w:szCs w:val="18"/>
                <w:lang w:eastAsia="en-CA"/>
              </w:rPr>
              <w:t>18 850</w:t>
            </w:r>
          </w:p>
        </w:tc>
        <w:tc>
          <w:tcPr>
            <w:tcW w:w="330" w:type="pct"/>
            <w:tcBorders>
              <w:top w:val="nil"/>
              <w:left w:val="nil"/>
              <w:bottom w:val="single" w:sz="4" w:space="0" w:color="auto"/>
              <w:right w:val="single" w:sz="4" w:space="0" w:color="auto"/>
            </w:tcBorders>
            <w:shd w:val="clear" w:color="auto" w:fill="FFFFFF" w:themeFill="background1"/>
          </w:tcPr>
          <w:p w14:paraId="66FCFCCC" w14:textId="5C66A359"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127B15EC" w14:textId="68957B1A" w:rsidR="00B049C9" w:rsidRPr="007A6339" w:rsidRDefault="00B049C9" w:rsidP="00A86912">
            <w:pPr>
              <w:jc w:val="right"/>
              <w:rPr>
                <w:color w:val="000000"/>
                <w:sz w:val="18"/>
                <w:szCs w:val="18"/>
                <w:lang w:eastAsia="en-CA"/>
              </w:rPr>
            </w:pPr>
            <w:r w:rsidRPr="007A6339">
              <w:rPr>
                <w:color w:val="000000"/>
                <w:sz w:val="18"/>
                <w:szCs w:val="18"/>
                <w:lang w:eastAsia="en-CA"/>
              </w:rPr>
              <w:t>12 350</w:t>
            </w:r>
          </w:p>
        </w:tc>
        <w:tc>
          <w:tcPr>
            <w:tcW w:w="330" w:type="pct"/>
            <w:tcBorders>
              <w:top w:val="nil"/>
              <w:left w:val="nil"/>
              <w:bottom w:val="single" w:sz="4" w:space="0" w:color="auto"/>
              <w:right w:val="single" w:sz="4" w:space="0" w:color="auto"/>
            </w:tcBorders>
            <w:shd w:val="clear" w:color="auto" w:fill="FFFFFF" w:themeFill="background1"/>
          </w:tcPr>
          <w:p w14:paraId="1704C339" w14:textId="49A07241"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378" w:type="pct"/>
            <w:tcBorders>
              <w:top w:val="nil"/>
              <w:left w:val="nil"/>
              <w:bottom w:val="single" w:sz="4" w:space="0" w:color="auto"/>
              <w:right w:val="single" w:sz="4" w:space="0" w:color="auto"/>
            </w:tcBorders>
            <w:shd w:val="clear" w:color="auto" w:fill="FFFFFF" w:themeFill="background1"/>
          </w:tcPr>
          <w:p w14:paraId="2CC215EF" w14:textId="2B4C1157"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2CD03C74" w14:textId="2041F566" w:rsidR="00B049C9" w:rsidRPr="007A6339" w:rsidRDefault="00B049C9" w:rsidP="00A86912">
            <w:pPr>
              <w:jc w:val="right"/>
              <w:rPr>
                <w:color w:val="000000"/>
                <w:sz w:val="18"/>
                <w:szCs w:val="18"/>
                <w:lang w:eastAsia="en-CA"/>
              </w:rPr>
            </w:pPr>
            <w:r w:rsidRPr="007A6339">
              <w:rPr>
                <w:color w:val="000000"/>
                <w:sz w:val="18"/>
                <w:szCs w:val="18"/>
                <w:lang w:eastAsia="en-CA"/>
              </w:rPr>
              <w:t>31 200</w:t>
            </w:r>
          </w:p>
        </w:tc>
      </w:tr>
      <w:tr w:rsidR="00B049C9" w:rsidRPr="007A6339" w14:paraId="5D2691E8" w14:textId="77777777" w:rsidTr="007A6339">
        <w:trPr>
          <w:trHeight w:val="62"/>
          <w:jc w:val="center"/>
        </w:trPr>
        <w:tc>
          <w:tcPr>
            <w:tcW w:w="351" w:type="pct"/>
            <w:tcBorders>
              <w:top w:val="nil"/>
              <w:left w:val="single" w:sz="4" w:space="0" w:color="auto"/>
              <w:bottom w:val="single" w:sz="4" w:space="0" w:color="auto"/>
              <w:right w:val="single" w:sz="4" w:space="0" w:color="auto"/>
            </w:tcBorders>
            <w:hideMark/>
          </w:tcPr>
          <w:p w14:paraId="7815CEBE" w14:textId="77777777" w:rsidR="00B049C9" w:rsidRPr="007A6339" w:rsidRDefault="00B049C9" w:rsidP="00A86912">
            <w:pPr>
              <w:jc w:val="left"/>
              <w:rPr>
                <w:color w:val="000000"/>
                <w:sz w:val="18"/>
                <w:szCs w:val="18"/>
                <w:lang w:eastAsia="en-CA"/>
              </w:rPr>
            </w:pPr>
            <w:r w:rsidRPr="007A6339">
              <w:rPr>
                <w:color w:val="000000"/>
                <w:sz w:val="18"/>
                <w:szCs w:val="18"/>
                <w:lang w:eastAsia="en-CA"/>
              </w:rPr>
              <w:t>3.1</w:t>
            </w:r>
          </w:p>
        </w:tc>
        <w:tc>
          <w:tcPr>
            <w:tcW w:w="2242" w:type="pct"/>
            <w:tcBorders>
              <w:top w:val="nil"/>
              <w:left w:val="nil"/>
              <w:bottom w:val="single" w:sz="4" w:space="0" w:color="auto"/>
              <w:right w:val="single" w:sz="4" w:space="0" w:color="auto"/>
            </w:tcBorders>
            <w:hideMark/>
          </w:tcPr>
          <w:p w14:paraId="77A94C9A" w14:textId="77777777" w:rsidR="00B049C9" w:rsidRPr="007A6339" w:rsidRDefault="00B049C9" w:rsidP="00A86912">
            <w:pPr>
              <w:jc w:val="left"/>
              <w:rPr>
                <w:color w:val="000000"/>
                <w:sz w:val="18"/>
                <w:szCs w:val="18"/>
                <w:lang w:eastAsia="en-CA"/>
              </w:rPr>
            </w:pPr>
            <w:r w:rsidRPr="007A6339">
              <w:rPr>
                <w:color w:val="000000"/>
                <w:sz w:val="18"/>
                <w:szCs w:val="18"/>
                <w:lang w:eastAsia="en-CA"/>
              </w:rPr>
              <w:t>Financement total convenu ($US)</w:t>
            </w:r>
          </w:p>
        </w:tc>
        <w:tc>
          <w:tcPr>
            <w:tcW w:w="520" w:type="pct"/>
            <w:tcBorders>
              <w:top w:val="nil"/>
              <w:left w:val="nil"/>
              <w:bottom w:val="single" w:sz="4" w:space="0" w:color="auto"/>
              <w:right w:val="single" w:sz="4" w:space="0" w:color="auto"/>
            </w:tcBorders>
            <w:shd w:val="clear" w:color="auto" w:fill="FFFFFF" w:themeFill="background1"/>
          </w:tcPr>
          <w:p w14:paraId="34EC9A45" w14:textId="1D7005C6" w:rsidR="00B049C9" w:rsidRPr="007A6339" w:rsidRDefault="00B049C9" w:rsidP="00A86912">
            <w:pPr>
              <w:jc w:val="right"/>
              <w:rPr>
                <w:color w:val="000000"/>
                <w:sz w:val="18"/>
                <w:szCs w:val="18"/>
                <w:lang w:eastAsia="en-CA"/>
              </w:rPr>
            </w:pPr>
            <w:r w:rsidRPr="007A6339">
              <w:rPr>
                <w:color w:val="000000"/>
                <w:sz w:val="18"/>
                <w:szCs w:val="18"/>
                <w:lang w:eastAsia="en-CA"/>
              </w:rPr>
              <w:t>145 000</w:t>
            </w:r>
          </w:p>
        </w:tc>
        <w:tc>
          <w:tcPr>
            <w:tcW w:w="330" w:type="pct"/>
            <w:tcBorders>
              <w:top w:val="nil"/>
              <w:left w:val="nil"/>
              <w:bottom w:val="single" w:sz="4" w:space="0" w:color="auto"/>
              <w:right w:val="single" w:sz="4" w:space="0" w:color="auto"/>
            </w:tcBorders>
            <w:shd w:val="clear" w:color="auto" w:fill="FFFFFF" w:themeFill="background1"/>
          </w:tcPr>
          <w:p w14:paraId="73E71950" w14:textId="6D9A4DDA"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03C30083" w14:textId="53A984A1" w:rsidR="00B049C9" w:rsidRPr="007A6339" w:rsidRDefault="00B049C9" w:rsidP="00A86912">
            <w:pPr>
              <w:jc w:val="right"/>
              <w:rPr>
                <w:color w:val="000000"/>
                <w:sz w:val="18"/>
                <w:szCs w:val="18"/>
                <w:lang w:eastAsia="en-CA"/>
              </w:rPr>
            </w:pPr>
            <w:r w:rsidRPr="007A6339">
              <w:rPr>
                <w:color w:val="000000"/>
                <w:sz w:val="18"/>
                <w:szCs w:val="18"/>
                <w:lang w:eastAsia="en-CA"/>
              </w:rPr>
              <w:t>95 000</w:t>
            </w:r>
          </w:p>
        </w:tc>
        <w:tc>
          <w:tcPr>
            <w:tcW w:w="330" w:type="pct"/>
            <w:tcBorders>
              <w:top w:val="nil"/>
              <w:left w:val="nil"/>
              <w:bottom w:val="single" w:sz="4" w:space="0" w:color="auto"/>
              <w:right w:val="single" w:sz="4" w:space="0" w:color="auto"/>
            </w:tcBorders>
            <w:shd w:val="clear" w:color="auto" w:fill="FFFFFF" w:themeFill="background1"/>
          </w:tcPr>
          <w:p w14:paraId="6AF74B2C" w14:textId="2951E5A3"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378" w:type="pct"/>
            <w:tcBorders>
              <w:top w:val="nil"/>
              <w:left w:val="nil"/>
              <w:bottom w:val="single" w:sz="4" w:space="0" w:color="auto"/>
              <w:right w:val="single" w:sz="4" w:space="0" w:color="auto"/>
            </w:tcBorders>
            <w:shd w:val="clear" w:color="auto" w:fill="FFFFFF" w:themeFill="background1"/>
          </w:tcPr>
          <w:p w14:paraId="2C0BCFEC" w14:textId="45E36D30"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5C344ACD" w14:textId="40E0B583" w:rsidR="00B049C9" w:rsidRPr="007A6339" w:rsidRDefault="00B049C9" w:rsidP="00A86912">
            <w:pPr>
              <w:jc w:val="right"/>
              <w:rPr>
                <w:color w:val="000000"/>
                <w:sz w:val="18"/>
                <w:szCs w:val="18"/>
                <w:lang w:eastAsia="en-CA"/>
              </w:rPr>
            </w:pPr>
            <w:r w:rsidRPr="007A6339">
              <w:rPr>
                <w:color w:val="000000"/>
                <w:sz w:val="18"/>
                <w:szCs w:val="18"/>
                <w:lang w:eastAsia="en-CA"/>
              </w:rPr>
              <w:t>240 000</w:t>
            </w:r>
          </w:p>
        </w:tc>
      </w:tr>
      <w:tr w:rsidR="00B049C9" w:rsidRPr="007A6339" w14:paraId="5E891F86" w14:textId="77777777" w:rsidTr="007A6339">
        <w:trPr>
          <w:trHeight w:val="62"/>
          <w:jc w:val="center"/>
        </w:trPr>
        <w:tc>
          <w:tcPr>
            <w:tcW w:w="351" w:type="pct"/>
            <w:tcBorders>
              <w:top w:val="nil"/>
              <w:left w:val="single" w:sz="4" w:space="0" w:color="auto"/>
              <w:bottom w:val="single" w:sz="4" w:space="0" w:color="auto"/>
              <w:right w:val="single" w:sz="4" w:space="0" w:color="auto"/>
            </w:tcBorders>
            <w:hideMark/>
          </w:tcPr>
          <w:p w14:paraId="2BB85FA7" w14:textId="77777777" w:rsidR="00B049C9" w:rsidRPr="007A6339" w:rsidRDefault="00B049C9" w:rsidP="00A86912">
            <w:pPr>
              <w:jc w:val="left"/>
              <w:rPr>
                <w:color w:val="000000"/>
                <w:sz w:val="18"/>
                <w:szCs w:val="18"/>
                <w:lang w:eastAsia="en-CA"/>
              </w:rPr>
            </w:pPr>
            <w:r w:rsidRPr="007A6339">
              <w:rPr>
                <w:color w:val="000000"/>
                <w:sz w:val="18"/>
                <w:szCs w:val="18"/>
                <w:lang w:eastAsia="en-CA"/>
              </w:rPr>
              <w:t>3.2</w:t>
            </w:r>
          </w:p>
        </w:tc>
        <w:tc>
          <w:tcPr>
            <w:tcW w:w="2242" w:type="pct"/>
            <w:tcBorders>
              <w:top w:val="nil"/>
              <w:left w:val="nil"/>
              <w:bottom w:val="single" w:sz="4" w:space="0" w:color="auto"/>
              <w:right w:val="single" w:sz="4" w:space="0" w:color="auto"/>
            </w:tcBorders>
            <w:hideMark/>
          </w:tcPr>
          <w:p w14:paraId="5B3A527F" w14:textId="77777777" w:rsidR="00B049C9" w:rsidRPr="007A6339" w:rsidRDefault="00B049C9" w:rsidP="00A86912">
            <w:pPr>
              <w:jc w:val="left"/>
              <w:rPr>
                <w:color w:val="000000"/>
                <w:sz w:val="18"/>
                <w:szCs w:val="18"/>
                <w:lang w:val="fr-FR" w:eastAsia="en-CA"/>
              </w:rPr>
            </w:pPr>
            <w:r w:rsidRPr="007A6339">
              <w:rPr>
                <w:color w:val="000000"/>
                <w:sz w:val="18"/>
                <w:szCs w:val="18"/>
                <w:lang w:val="fr-FR" w:eastAsia="en-CA"/>
              </w:rPr>
              <w:t>Total des coûts d'appui ($US)</w:t>
            </w:r>
          </w:p>
        </w:tc>
        <w:tc>
          <w:tcPr>
            <w:tcW w:w="520" w:type="pct"/>
            <w:tcBorders>
              <w:top w:val="nil"/>
              <w:left w:val="nil"/>
              <w:bottom w:val="single" w:sz="4" w:space="0" w:color="auto"/>
              <w:right w:val="single" w:sz="4" w:space="0" w:color="auto"/>
            </w:tcBorders>
            <w:shd w:val="clear" w:color="auto" w:fill="FFFFFF" w:themeFill="background1"/>
          </w:tcPr>
          <w:p w14:paraId="677BC141" w14:textId="07A02BB9" w:rsidR="00B049C9" w:rsidRPr="007A6339" w:rsidRDefault="00B049C9" w:rsidP="00A86912">
            <w:pPr>
              <w:jc w:val="right"/>
              <w:rPr>
                <w:color w:val="000000"/>
                <w:sz w:val="18"/>
                <w:szCs w:val="18"/>
                <w:lang w:eastAsia="en-CA"/>
              </w:rPr>
            </w:pPr>
            <w:r w:rsidRPr="007A6339">
              <w:rPr>
                <w:color w:val="000000"/>
                <w:sz w:val="18"/>
                <w:szCs w:val="18"/>
                <w:lang w:eastAsia="en-CA"/>
              </w:rPr>
              <w:t>18 850</w:t>
            </w:r>
          </w:p>
        </w:tc>
        <w:tc>
          <w:tcPr>
            <w:tcW w:w="330" w:type="pct"/>
            <w:tcBorders>
              <w:top w:val="nil"/>
              <w:left w:val="nil"/>
              <w:bottom w:val="single" w:sz="4" w:space="0" w:color="auto"/>
              <w:right w:val="single" w:sz="4" w:space="0" w:color="auto"/>
            </w:tcBorders>
            <w:shd w:val="clear" w:color="auto" w:fill="FFFFFF" w:themeFill="background1"/>
          </w:tcPr>
          <w:p w14:paraId="11B1C2C4" w14:textId="26BA1679"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6B899F1C" w14:textId="4BFCF79F" w:rsidR="00B049C9" w:rsidRPr="007A6339" w:rsidRDefault="00B049C9" w:rsidP="00A86912">
            <w:pPr>
              <w:jc w:val="right"/>
              <w:rPr>
                <w:color w:val="000000"/>
                <w:sz w:val="18"/>
                <w:szCs w:val="18"/>
                <w:lang w:eastAsia="en-CA"/>
              </w:rPr>
            </w:pPr>
            <w:r w:rsidRPr="007A6339">
              <w:rPr>
                <w:color w:val="000000"/>
                <w:sz w:val="18"/>
                <w:szCs w:val="18"/>
                <w:lang w:eastAsia="en-CA"/>
              </w:rPr>
              <w:t>12 350</w:t>
            </w:r>
          </w:p>
        </w:tc>
        <w:tc>
          <w:tcPr>
            <w:tcW w:w="330" w:type="pct"/>
            <w:tcBorders>
              <w:top w:val="nil"/>
              <w:left w:val="nil"/>
              <w:bottom w:val="single" w:sz="4" w:space="0" w:color="auto"/>
              <w:right w:val="single" w:sz="4" w:space="0" w:color="auto"/>
            </w:tcBorders>
            <w:shd w:val="clear" w:color="auto" w:fill="FFFFFF" w:themeFill="background1"/>
          </w:tcPr>
          <w:p w14:paraId="19A9E112" w14:textId="42B47C88"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378" w:type="pct"/>
            <w:tcBorders>
              <w:top w:val="nil"/>
              <w:left w:val="nil"/>
              <w:bottom w:val="single" w:sz="4" w:space="0" w:color="auto"/>
              <w:right w:val="single" w:sz="4" w:space="0" w:color="auto"/>
            </w:tcBorders>
            <w:shd w:val="clear" w:color="auto" w:fill="FFFFFF" w:themeFill="background1"/>
          </w:tcPr>
          <w:p w14:paraId="252C3899" w14:textId="211A4B38"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2C83FCE1" w14:textId="08C466B5" w:rsidR="00B049C9" w:rsidRPr="007A6339" w:rsidRDefault="00B049C9" w:rsidP="00A86912">
            <w:pPr>
              <w:jc w:val="right"/>
              <w:rPr>
                <w:color w:val="000000"/>
                <w:sz w:val="18"/>
                <w:szCs w:val="18"/>
                <w:lang w:eastAsia="en-CA"/>
              </w:rPr>
            </w:pPr>
            <w:r w:rsidRPr="007A6339">
              <w:rPr>
                <w:color w:val="000000"/>
                <w:sz w:val="18"/>
                <w:szCs w:val="18"/>
                <w:lang w:eastAsia="en-CA"/>
              </w:rPr>
              <w:t>31 200</w:t>
            </w:r>
          </w:p>
        </w:tc>
      </w:tr>
      <w:tr w:rsidR="00B049C9" w:rsidRPr="007A6339" w14:paraId="232EC3FF" w14:textId="77777777" w:rsidTr="007A6339">
        <w:trPr>
          <w:trHeight w:val="53"/>
          <w:jc w:val="center"/>
        </w:trPr>
        <w:tc>
          <w:tcPr>
            <w:tcW w:w="351" w:type="pct"/>
            <w:tcBorders>
              <w:top w:val="nil"/>
              <w:left w:val="single" w:sz="4" w:space="0" w:color="auto"/>
              <w:bottom w:val="single" w:sz="4" w:space="0" w:color="auto"/>
              <w:right w:val="single" w:sz="4" w:space="0" w:color="auto"/>
            </w:tcBorders>
            <w:hideMark/>
          </w:tcPr>
          <w:p w14:paraId="4D8B4513" w14:textId="0CEA2F3A" w:rsidR="00B049C9" w:rsidRPr="007A6339" w:rsidRDefault="00B049C9" w:rsidP="00A86912">
            <w:pPr>
              <w:jc w:val="left"/>
              <w:rPr>
                <w:color w:val="000000"/>
                <w:sz w:val="18"/>
                <w:szCs w:val="18"/>
                <w:lang w:eastAsia="en-CA"/>
              </w:rPr>
            </w:pPr>
            <w:r w:rsidRPr="007A6339">
              <w:rPr>
                <w:color w:val="000000"/>
                <w:sz w:val="18"/>
                <w:szCs w:val="18"/>
                <w:lang w:eastAsia="en-CA"/>
              </w:rPr>
              <w:t>3</w:t>
            </w:r>
            <w:r w:rsidR="0036651E" w:rsidRPr="007A6339">
              <w:rPr>
                <w:color w:val="000000"/>
                <w:sz w:val="18"/>
                <w:szCs w:val="18"/>
                <w:lang w:eastAsia="en-CA"/>
              </w:rPr>
              <w:t>.</w:t>
            </w:r>
            <w:r w:rsidRPr="007A6339">
              <w:rPr>
                <w:color w:val="000000"/>
                <w:sz w:val="18"/>
                <w:szCs w:val="18"/>
                <w:lang w:eastAsia="en-CA"/>
              </w:rPr>
              <w:t>3</w:t>
            </w:r>
          </w:p>
        </w:tc>
        <w:tc>
          <w:tcPr>
            <w:tcW w:w="2242" w:type="pct"/>
            <w:tcBorders>
              <w:top w:val="nil"/>
              <w:left w:val="nil"/>
              <w:bottom w:val="single" w:sz="4" w:space="0" w:color="auto"/>
              <w:right w:val="single" w:sz="4" w:space="0" w:color="auto"/>
            </w:tcBorders>
            <w:hideMark/>
          </w:tcPr>
          <w:p w14:paraId="72E5CB3B" w14:textId="77777777" w:rsidR="00B049C9" w:rsidRPr="007A6339" w:rsidRDefault="00B049C9" w:rsidP="00A86912">
            <w:pPr>
              <w:jc w:val="left"/>
              <w:rPr>
                <w:color w:val="000000"/>
                <w:sz w:val="18"/>
                <w:szCs w:val="18"/>
                <w:lang w:val="fr-FR" w:eastAsia="en-CA"/>
              </w:rPr>
            </w:pPr>
            <w:r w:rsidRPr="007A6339">
              <w:rPr>
                <w:color w:val="000000"/>
                <w:sz w:val="18"/>
                <w:szCs w:val="18"/>
                <w:lang w:val="fr-FR" w:eastAsia="en-CA"/>
              </w:rPr>
              <w:t>Total des coûts convenus ($US)</w:t>
            </w:r>
          </w:p>
        </w:tc>
        <w:tc>
          <w:tcPr>
            <w:tcW w:w="520" w:type="pct"/>
            <w:tcBorders>
              <w:top w:val="nil"/>
              <w:left w:val="nil"/>
              <w:bottom w:val="single" w:sz="4" w:space="0" w:color="auto"/>
              <w:right w:val="single" w:sz="4" w:space="0" w:color="auto"/>
            </w:tcBorders>
            <w:shd w:val="clear" w:color="auto" w:fill="FFFFFF" w:themeFill="background1"/>
          </w:tcPr>
          <w:p w14:paraId="74B294C3" w14:textId="71A4EC8B" w:rsidR="00B049C9" w:rsidRPr="007A6339" w:rsidRDefault="00B049C9" w:rsidP="00A86912">
            <w:pPr>
              <w:jc w:val="right"/>
              <w:rPr>
                <w:color w:val="000000"/>
                <w:sz w:val="18"/>
                <w:szCs w:val="18"/>
                <w:lang w:eastAsia="en-CA"/>
              </w:rPr>
            </w:pPr>
            <w:r w:rsidRPr="007A6339">
              <w:rPr>
                <w:color w:val="000000"/>
                <w:sz w:val="18"/>
                <w:szCs w:val="18"/>
                <w:lang w:eastAsia="en-CA"/>
              </w:rPr>
              <w:t>163 850</w:t>
            </w:r>
          </w:p>
        </w:tc>
        <w:tc>
          <w:tcPr>
            <w:tcW w:w="330" w:type="pct"/>
            <w:tcBorders>
              <w:top w:val="nil"/>
              <w:left w:val="nil"/>
              <w:bottom w:val="single" w:sz="4" w:space="0" w:color="auto"/>
              <w:right w:val="single" w:sz="4" w:space="0" w:color="auto"/>
            </w:tcBorders>
            <w:shd w:val="clear" w:color="auto" w:fill="FFFFFF" w:themeFill="background1"/>
          </w:tcPr>
          <w:p w14:paraId="0201E046" w14:textId="5F137293"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1D059268" w14:textId="081F68C4" w:rsidR="00B049C9" w:rsidRPr="007A6339" w:rsidRDefault="00B049C9" w:rsidP="00A86912">
            <w:pPr>
              <w:jc w:val="right"/>
              <w:rPr>
                <w:color w:val="000000"/>
                <w:sz w:val="18"/>
                <w:szCs w:val="18"/>
                <w:lang w:eastAsia="en-CA"/>
              </w:rPr>
            </w:pPr>
            <w:r w:rsidRPr="007A6339">
              <w:rPr>
                <w:color w:val="000000"/>
                <w:sz w:val="18"/>
                <w:szCs w:val="18"/>
                <w:lang w:eastAsia="en-CA"/>
              </w:rPr>
              <w:t>107 350</w:t>
            </w:r>
          </w:p>
        </w:tc>
        <w:tc>
          <w:tcPr>
            <w:tcW w:w="330" w:type="pct"/>
            <w:tcBorders>
              <w:top w:val="nil"/>
              <w:left w:val="nil"/>
              <w:bottom w:val="single" w:sz="4" w:space="0" w:color="auto"/>
              <w:right w:val="single" w:sz="4" w:space="0" w:color="auto"/>
            </w:tcBorders>
            <w:shd w:val="clear" w:color="auto" w:fill="FFFFFF" w:themeFill="background1"/>
          </w:tcPr>
          <w:p w14:paraId="79CE635E" w14:textId="3802E83E"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378" w:type="pct"/>
            <w:tcBorders>
              <w:top w:val="nil"/>
              <w:left w:val="nil"/>
              <w:bottom w:val="single" w:sz="4" w:space="0" w:color="auto"/>
              <w:right w:val="single" w:sz="4" w:space="0" w:color="auto"/>
            </w:tcBorders>
            <w:shd w:val="clear" w:color="auto" w:fill="FFFFFF" w:themeFill="background1"/>
          </w:tcPr>
          <w:p w14:paraId="7DC6F7D8" w14:textId="62945F79" w:rsidR="00B049C9" w:rsidRPr="007A6339" w:rsidRDefault="00B049C9" w:rsidP="00A86912">
            <w:pPr>
              <w:jc w:val="right"/>
              <w:rPr>
                <w:color w:val="000000"/>
                <w:sz w:val="18"/>
                <w:szCs w:val="18"/>
                <w:lang w:eastAsia="en-CA"/>
              </w:rPr>
            </w:pPr>
            <w:r w:rsidRPr="007A6339">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551F0C7C" w14:textId="711F93B3" w:rsidR="00B049C9" w:rsidRPr="007A6339" w:rsidRDefault="00B049C9" w:rsidP="00A86912">
            <w:pPr>
              <w:jc w:val="right"/>
              <w:rPr>
                <w:color w:val="000000"/>
                <w:sz w:val="18"/>
                <w:szCs w:val="18"/>
                <w:lang w:eastAsia="en-CA"/>
              </w:rPr>
            </w:pPr>
            <w:r w:rsidRPr="007A6339">
              <w:rPr>
                <w:color w:val="000000"/>
                <w:sz w:val="18"/>
                <w:szCs w:val="18"/>
                <w:lang w:eastAsia="en-CA"/>
              </w:rPr>
              <w:t>271 200</w:t>
            </w:r>
          </w:p>
        </w:tc>
      </w:tr>
      <w:tr w:rsidR="00563DA8" w:rsidRPr="007A6339" w14:paraId="613BE113" w14:textId="77777777" w:rsidTr="007A6339">
        <w:trPr>
          <w:trHeight w:val="53"/>
          <w:jc w:val="center"/>
        </w:trPr>
        <w:tc>
          <w:tcPr>
            <w:tcW w:w="351" w:type="pct"/>
            <w:tcBorders>
              <w:top w:val="single" w:sz="4" w:space="0" w:color="auto"/>
              <w:left w:val="single" w:sz="4" w:space="0" w:color="auto"/>
              <w:bottom w:val="single" w:sz="4" w:space="0" w:color="auto"/>
              <w:right w:val="single" w:sz="4" w:space="0" w:color="auto"/>
            </w:tcBorders>
            <w:hideMark/>
          </w:tcPr>
          <w:p w14:paraId="5421C409" w14:textId="20911C16" w:rsidR="00563DA8" w:rsidRPr="007A6339" w:rsidRDefault="0036651E" w:rsidP="00A86912">
            <w:pPr>
              <w:jc w:val="left"/>
              <w:rPr>
                <w:color w:val="000000"/>
                <w:sz w:val="18"/>
                <w:szCs w:val="18"/>
                <w:lang w:eastAsia="en-CA"/>
              </w:rPr>
            </w:pPr>
            <w:r w:rsidRPr="007A6339">
              <w:rPr>
                <w:color w:val="000000"/>
                <w:sz w:val="18"/>
                <w:szCs w:val="18"/>
                <w:lang w:eastAsia="en-CA"/>
              </w:rPr>
              <w:lastRenderedPageBreak/>
              <w:t>4.1.1</w:t>
            </w:r>
          </w:p>
        </w:tc>
        <w:tc>
          <w:tcPr>
            <w:tcW w:w="4224" w:type="pct"/>
            <w:gridSpan w:val="6"/>
            <w:tcBorders>
              <w:top w:val="single" w:sz="4" w:space="0" w:color="auto"/>
              <w:left w:val="nil"/>
              <w:bottom w:val="single" w:sz="4" w:space="0" w:color="auto"/>
              <w:right w:val="single" w:sz="4" w:space="0" w:color="000000"/>
            </w:tcBorders>
            <w:hideMark/>
          </w:tcPr>
          <w:p w14:paraId="2E6A622A" w14:textId="4DEDCE91"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Élimination totale de </w:t>
            </w:r>
            <w:r w:rsidR="002A2E39" w:rsidRPr="007A6339">
              <w:rPr>
                <w:color w:val="000000"/>
                <w:sz w:val="18"/>
                <w:szCs w:val="18"/>
                <w:lang w:val="fr-FR" w:eastAsia="en-CA"/>
              </w:rPr>
              <w:t xml:space="preserve">HCFC-22 </w:t>
            </w:r>
            <w:r w:rsidRPr="007A6339">
              <w:rPr>
                <w:color w:val="000000"/>
                <w:sz w:val="18"/>
                <w:szCs w:val="18"/>
                <w:lang w:val="fr-FR" w:eastAsia="en-CA"/>
              </w:rPr>
              <w:t>convenue de réaliser en vertu du présent Accord (tonnes PAO)</w:t>
            </w:r>
          </w:p>
        </w:tc>
        <w:tc>
          <w:tcPr>
            <w:tcW w:w="425" w:type="pct"/>
            <w:tcBorders>
              <w:top w:val="single" w:sz="4" w:space="0" w:color="auto"/>
              <w:left w:val="nil"/>
              <w:bottom w:val="single" w:sz="4" w:space="0" w:color="auto"/>
              <w:right w:val="single" w:sz="4" w:space="0" w:color="auto"/>
            </w:tcBorders>
            <w:shd w:val="clear" w:color="auto" w:fill="FFFFFF" w:themeFill="background1"/>
          </w:tcPr>
          <w:p w14:paraId="4244B761" w14:textId="413F72AA" w:rsidR="00563DA8" w:rsidRPr="007A6339" w:rsidRDefault="002A2E39" w:rsidP="00A86912">
            <w:pPr>
              <w:jc w:val="right"/>
              <w:rPr>
                <w:color w:val="000000"/>
                <w:sz w:val="18"/>
                <w:szCs w:val="18"/>
                <w:lang w:eastAsia="en-CA"/>
              </w:rPr>
            </w:pPr>
            <w:r w:rsidRPr="007A6339">
              <w:rPr>
                <w:color w:val="000000"/>
                <w:sz w:val="18"/>
                <w:szCs w:val="18"/>
                <w:lang w:eastAsia="en-CA"/>
              </w:rPr>
              <w:t>2,75</w:t>
            </w:r>
          </w:p>
        </w:tc>
      </w:tr>
      <w:tr w:rsidR="00563DA8" w:rsidRPr="007A6339" w14:paraId="4E304FC9" w14:textId="77777777" w:rsidTr="007A6339">
        <w:trPr>
          <w:trHeight w:val="116"/>
          <w:jc w:val="center"/>
        </w:trPr>
        <w:tc>
          <w:tcPr>
            <w:tcW w:w="351" w:type="pct"/>
            <w:tcBorders>
              <w:top w:val="nil"/>
              <w:left w:val="single" w:sz="4" w:space="0" w:color="auto"/>
              <w:bottom w:val="single" w:sz="4" w:space="0" w:color="auto"/>
              <w:right w:val="single" w:sz="4" w:space="0" w:color="auto"/>
            </w:tcBorders>
            <w:hideMark/>
          </w:tcPr>
          <w:p w14:paraId="513671C4" w14:textId="77777777" w:rsidR="00563DA8" w:rsidRPr="007A6339" w:rsidRDefault="00563DA8" w:rsidP="00A86912">
            <w:pPr>
              <w:jc w:val="left"/>
              <w:rPr>
                <w:color w:val="000000"/>
                <w:sz w:val="18"/>
                <w:szCs w:val="18"/>
                <w:lang w:eastAsia="en-CA"/>
              </w:rPr>
            </w:pPr>
            <w:r w:rsidRPr="007A6339">
              <w:rPr>
                <w:color w:val="000000"/>
                <w:sz w:val="18"/>
                <w:szCs w:val="18"/>
                <w:lang w:eastAsia="en-CA"/>
              </w:rPr>
              <w:t>4.1.2</w:t>
            </w:r>
          </w:p>
        </w:tc>
        <w:tc>
          <w:tcPr>
            <w:tcW w:w="4224" w:type="pct"/>
            <w:gridSpan w:val="6"/>
            <w:tcBorders>
              <w:top w:val="single" w:sz="4" w:space="0" w:color="auto"/>
              <w:left w:val="nil"/>
              <w:bottom w:val="single" w:sz="4" w:space="0" w:color="auto"/>
              <w:right w:val="single" w:sz="4" w:space="0" w:color="000000"/>
            </w:tcBorders>
            <w:hideMark/>
          </w:tcPr>
          <w:p w14:paraId="30B73A34" w14:textId="07A74FEB"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Élimination du </w:t>
            </w:r>
            <w:r w:rsidR="002A2E39" w:rsidRPr="007A6339">
              <w:rPr>
                <w:color w:val="000000"/>
                <w:sz w:val="18"/>
                <w:szCs w:val="18"/>
                <w:lang w:val="fr-FR" w:eastAsia="en-CA"/>
              </w:rPr>
              <w:t xml:space="preserve">HCFC-22 </w:t>
            </w:r>
            <w:r w:rsidRPr="007A6339">
              <w:rPr>
                <w:color w:val="000000"/>
                <w:sz w:val="18"/>
                <w:szCs w:val="18"/>
                <w:lang w:val="fr-FR" w:eastAsia="en-CA"/>
              </w:rPr>
              <w:t xml:space="preserve">réalisée lors </w:t>
            </w:r>
            <w:r w:rsidR="005635A7" w:rsidRPr="007A6339">
              <w:rPr>
                <w:color w:val="000000"/>
                <w:sz w:val="18"/>
                <w:szCs w:val="18"/>
                <w:lang w:val="fr-FR" w:eastAsia="en-CA"/>
              </w:rPr>
              <w:t>des phases</w:t>
            </w:r>
            <w:r w:rsidRPr="007A6339">
              <w:rPr>
                <w:color w:val="000000"/>
                <w:sz w:val="18"/>
                <w:szCs w:val="18"/>
                <w:lang w:val="fr-FR" w:eastAsia="en-CA"/>
              </w:rPr>
              <w:t xml:space="preserve"> précédentes (tonnes PAO)</w:t>
            </w:r>
          </w:p>
        </w:tc>
        <w:tc>
          <w:tcPr>
            <w:tcW w:w="425" w:type="pct"/>
            <w:tcBorders>
              <w:top w:val="nil"/>
              <w:left w:val="nil"/>
              <w:bottom w:val="single" w:sz="4" w:space="0" w:color="auto"/>
              <w:right w:val="single" w:sz="4" w:space="0" w:color="auto"/>
            </w:tcBorders>
            <w:shd w:val="clear" w:color="auto" w:fill="FFFFFF" w:themeFill="background1"/>
          </w:tcPr>
          <w:p w14:paraId="0040BA1B" w14:textId="28F6E889" w:rsidR="00563DA8" w:rsidRPr="007A6339" w:rsidRDefault="00AC2A01" w:rsidP="00A86912">
            <w:pPr>
              <w:jc w:val="right"/>
              <w:rPr>
                <w:color w:val="000000"/>
                <w:sz w:val="18"/>
                <w:szCs w:val="18"/>
                <w:lang w:eastAsia="en-CA"/>
              </w:rPr>
            </w:pPr>
            <w:r w:rsidRPr="007A6339">
              <w:rPr>
                <w:color w:val="000000"/>
                <w:sz w:val="18"/>
                <w:szCs w:val="18"/>
                <w:lang w:eastAsia="en-CA"/>
              </w:rPr>
              <w:t>48,09</w:t>
            </w:r>
          </w:p>
        </w:tc>
      </w:tr>
      <w:tr w:rsidR="00563DA8" w:rsidRPr="007A6339" w14:paraId="3C59A1EC" w14:textId="77777777" w:rsidTr="007A6339">
        <w:trPr>
          <w:trHeight w:val="98"/>
          <w:jc w:val="center"/>
        </w:trPr>
        <w:tc>
          <w:tcPr>
            <w:tcW w:w="351" w:type="pct"/>
            <w:tcBorders>
              <w:top w:val="nil"/>
              <w:left w:val="single" w:sz="4" w:space="0" w:color="auto"/>
              <w:bottom w:val="single" w:sz="4" w:space="0" w:color="auto"/>
              <w:right w:val="single" w:sz="4" w:space="0" w:color="auto"/>
            </w:tcBorders>
            <w:hideMark/>
          </w:tcPr>
          <w:p w14:paraId="2E71B1C8" w14:textId="77777777" w:rsidR="00563DA8" w:rsidRPr="007A6339" w:rsidRDefault="00563DA8" w:rsidP="00A86912">
            <w:pPr>
              <w:jc w:val="left"/>
              <w:rPr>
                <w:color w:val="000000"/>
                <w:sz w:val="18"/>
                <w:szCs w:val="18"/>
                <w:lang w:eastAsia="en-CA"/>
              </w:rPr>
            </w:pPr>
            <w:r w:rsidRPr="007A6339">
              <w:rPr>
                <w:color w:val="000000"/>
                <w:sz w:val="18"/>
                <w:szCs w:val="18"/>
                <w:lang w:eastAsia="en-CA"/>
              </w:rPr>
              <w:t>4.1.3</w:t>
            </w:r>
          </w:p>
        </w:tc>
        <w:tc>
          <w:tcPr>
            <w:tcW w:w="4224" w:type="pct"/>
            <w:gridSpan w:val="6"/>
            <w:tcBorders>
              <w:top w:val="single" w:sz="4" w:space="0" w:color="auto"/>
              <w:left w:val="nil"/>
              <w:bottom w:val="single" w:sz="4" w:space="0" w:color="auto"/>
              <w:right w:val="single" w:sz="4" w:space="0" w:color="000000"/>
            </w:tcBorders>
            <w:hideMark/>
          </w:tcPr>
          <w:p w14:paraId="5ABE0CC3" w14:textId="5FFCBBA0"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Consommation restante admissible pour </w:t>
            </w:r>
            <w:r w:rsidR="002A2E39" w:rsidRPr="007A6339">
              <w:rPr>
                <w:color w:val="000000"/>
                <w:sz w:val="18"/>
                <w:szCs w:val="18"/>
                <w:lang w:val="fr-FR" w:eastAsia="en-CA"/>
              </w:rPr>
              <w:t xml:space="preserve">le HCFC-22 </w:t>
            </w:r>
            <w:r w:rsidRPr="007A6339">
              <w:rPr>
                <w:color w:val="000000"/>
                <w:sz w:val="18"/>
                <w:szCs w:val="18"/>
                <w:lang w:val="fr-FR" w:eastAsia="en-CA"/>
              </w:rPr>
              <w:t>(tonnes PAO)</w:t>
            </w:r>
          </w:p>
        </w:tc>
        <w:tc>
          <w:tcPr>
            <w:tcW w:w="425" w:type="pct"/>
            <w:tcBorders>
              <w:top w:val="nil"/>
              <w:left w:val="nil"/>
              <w:bottom w:val="single" w:sz="4" w:space="0" w:color="auto"/>
              <w:right w:val="single" w:sz="4" w:space="0" w:color="auto"/>
            </w:tcBorders>
            <w:shd w:val="clear" w:color="auto" w:fill="FFFFFF" w:themeFill="background1"/>
          </w:tcPr>
          <w:p w14:paraId="47FC7D24" w14:textId="44CEA937" w:rsidR="00563DA8" w:rsidRPr="007A6339" w:rsidRDefault="00AC2A01" w:rsidP="00A86912">
            <w:pPr>
              <w:jc w:val="right"/>
              <w:rPr>
                <w:color w:val="000000"/>
                <w:sz w:val="18"/>
                <w:szCs w:val="18"/>
                <w:lang w:eastAsia="en-CA"/>
              </w:rPr>
            </w:pPr>
            <w:r w:rsidRPr="007A6339">
              <w:rPr>
                <w:color w:val="000000"/>
                <w:sz w:val="18"/>
                <w:szCs w:val="18"/>
                <w:lang w:eastAsia="en-CA"/>
              </w:rPr>
              <w:t>0,00</w:t>
            </w:r>
          </w:p>
        </w:tc>
      </w:tr>
      <w:tr w:rsidR="00563DA8" w:rsidRPr="007A6339" w14:paraId="60B2A508" w14:textId="77777777" w:rsidTr="007A6339">
        <w:trPr>
          <w:trHeight w:val="89"/>
          <w:jc w:val="center"/>
        </w:trPr>
        <w:tc>
          <w:tcPr>
            <w:tcW w:w="351" w:type="pct"/>
            <w:tcBorders>
              <w:top w:val="nil"/>
              <w:left w:val="single" w:sz="4" w:space="0" w:color="auto"/>
              <w:bottom w:val="single" w:sz="4" w:space="0" w:color="auto"/>
              <w:right w:val="single" w:sz="4" w:space="0" w:color="auto"/>
            </w:tcBorders>
            <w:hideMark/>
          </w:tcPr>
          <w:p w14:paraId="55A5BE63" w14:textId="77777777" w:rsidR="00563DA8" w:rsidRPr="007A6339" w:rsidRDefault="00563DA8" w:rsidP="00A86912">
            <w:pPr>
              <w:jc w:val="left"/>
              <w:rPr>
                <w:color w:val="000000"/>
                <w:sz w:val="18"/>
                <w:szCs w:val="18"/>
                <w:lang w:eastAsia="en-CA"/>
              </w:rPr>
            </w:pPr>
            <w:r w:rsidRPr="007A6339">
              <w:rPr>
                <w:color w:val="000000"/>
                <w:sz w:val="18"/>
                <w:szCs w:val="18"/>
                <w:lang w:eastAsia="en-CA"/>
              </w:rPr>
              <w:t>4.2.1</w:t>
            </w:r>
          </w:p>
        </w:tc>
        <w:tc>
          <w:tcPr>
            <w:tcW w:w="4224" w:type="pct"/>
            <w:gridSpan w:val="6"/>
            <w:tcBorders>
              <w:top w:val="single" w:sz="4" w:space="0" w:color="auto"/>
              <w:left w:val="nil"/>
              <w:bottom w:val="single" w:sz="4" w:space="0" w:color="auto"/>
              <w:right w:val="single" w:sz="4" w:space="0" w:color="000000"/>
            </w:tcBorders>
            <w:hideMark/>
          </w:tcPr>
          <w:p w14:paraId="5285CC22" w14:textId="29424302"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Élimination totale du </w:t>
            </w:r>
            <w:r w:rsidR="00217E8B" w:rsidRPr="007A6339">
              <w:rPr>
                <w:color w:val="000000"/>
                <w:sz w:val="18"/>
                <w:szCs w:val="18"/>
                <w:lang w:val="fr-FR" w:eastAsia="en-CA"/>
              </w:rPr>
              <w:t xml:space="preserve">HCFC-141b </w:t>
            </w:r>
            <w:r w:rsidRPr="007A6339">
              <w:rPr>
                <w:color w:val="000000"/>
                <w:sz w:val="18"/>
                <w:szCs w:val="18"/>
                <w:lang w:val="fr-FR" w:eastAsia="en-CA"/>
              </w:rPr>
              <w:t>convenue aux termes du présent Accord (tonnes PAO)</w:t>
            </w:r>
          </w:p>
        </w:tc>
        <w:tc>
          <w:tcPr>
            <w:tcW w:w="425" w:type="pct"/>
            <w:tcBorders>
              <w:top w:val="nil"/>
              <w:left w:val="nil"/>
              <w:bottom w:val="single" w:sz="4" w:space="0" w:color="auto"/>
              <w:right w:val="single" w:sz="4" w:space="0" w:color="auto"/>
            </w:tcBorders>
            <w:shd w:val="clear" w:color="auto" w:fill="FFFFFF" w:themeFill="background1"/>
          </w:tcPr>
          <w:p w14:paraId="71F50AF7" w14:textId="60759B0B" w:rsidR="00563DA8" w:rsidRPr="007A6339" w:rsidRDefault="00A27C5D" w:rsidP="00A86912">
            <w:pPr>
              <w:jc w:val="right"/>
              <w:rPr>
                <w:color w:val="000000"/>
                <w:sz w:val="18"/>
                <w:szCs w:val="18"/>
                <w:lang w:eastAsia="en-CA"/>
              </w:rPr>
            </w:pPr>
            <w:r w:rsidRPr="007A6339">
              <w:rPr>
                <w:color w:val="000000"/>
                <w:sz w:val="18"/>
                <w:szCs w:val="18"/>
                <w:lang w:eastAsia="en-CA"/>
              </w:rPr>
              <w:t>0,00</w:t>
            </w:r>
          </w:p>
        </w:tc>
      </w:tr>
      <w:tr w:rsidR="00563DA8" w:rsidRPr="007A6339" w14:paraId="441327AB" w14:textId="77777777" w:rsidTr="007A6339">
        <w:trPr>
          <w:trHeight w:val="71"/>
          <w:jc w:val="center"/>
        </w:trPr>
        <w:tc>
          <w:tcPr>
            <w:tcW w:w="351" w:type="pct"/>
            <w:tcBorders>
              <w:top w:val="nil"/>
              <w:left w:val="single" w:sz="4" w:space="0" w:color="auto"/>
              <w:bottom w:val="single" w:sz="4" w:space="0" w:color="auto"/>
              <w:right w:val="single" w:sz="4" w:space="0" w:color="auto"/>
            </w:tcBorders>
            <w:hideMark/>
          </w:tcPr>
          <w:p w14:paraId="40721520" w14:textId="77777777" w:rsidR="00563DA8" w:rsidRPr="007A6339" w:rsidRDefault="00563DA8" w:rsidP="00A86912">
            <w:pPr>
              <w:jc w:val="left"/>
              <w:rPr>
                <w:color w:val="000000"/>
                <w:sz w:val="18"/>
                <w:szCs w:val="18"/>
                <w:lang w:eastAsia="en-CA"/>
              </w:rPr>
            </w:pPr>
            <w:r w:rsidRPr="007A6339">
              <w:rPr>
                <w:color w:val="000000"/>
                <w:sz w:val="18"/>
                <w:szCs w:val="18"/>
                <w:lang w:eastAsia="en-CA"/>
              </w:rPr>
              <w:t>4.2.2</w:t>
            </w:r>
          </w:p>
        </w:tc>
        <w:tc>
          <w:tcPr>
            <w:tcW w:w="4224" w:type="pct"/>
            <w:gridSpan w:val="6"/>
            <w:tcBorders>
              <w:top w:val="single" w:sz="4" w:space="0" w:color="auto"/>
              <w:left w:val="nil"/>
              <w:bottom w:val="single" w:sz="4" w:space="0" w:color="auto"/>
              <w:right w:val="single" w:sz="4" w:space="0" w:color="000000"/>
            </w:tcBorders>
            <w:hideMark/>
          </w:tcPr>
          <w:p w14:paraId="73A131B5" w14:textId="5755D72E"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Élimination du </w:t>
            </w:r>
            <w:r w:rsidR="00217E8B" w:rsidRPr="007A6339">
              <w:rPr>
                <w:color w:val="000000"/>
                <w:sz w:val="18"/>
                <w:szCs w:val="18"/>
                <w:lang w:val="fr-FR" w:eastAsia="en-CA"/>
              </w:rPr>
              <w:t xml:space="preserve">HCFC-141b </w:t>
            </w:r>
            <w:r w:rsidRPr="007A6339">
              <w:rPr>
                <w:color w:val="000000"/>
                <w:sz w:val="18"/>
                <w:szCs w:val="18"/>
                <w:lang w:val="fr-FR" w:eastAsia="en-CA"/>
              </w:rPr>
              <w:t xml:space="preserve">à réaliser dans </w:t>
            </w:r>
            <w:r w:rsidR="005635A7" w:rsidRPr="007A6339">
              <w:rPr>
                <w:color w:val="000000"/>
                <w:sz w:val="18"/>
                <w:szCs w:val="18"/>
                <w:lang w:val="fr-FR" w:eastAsia="en-CA"/>
              </w:rPr>
              <w:t>les phases</w:t>
            </w:r>
            <w:r w:rsidRPr="007A6339">
              <w:rPr>
                <w:color w:val="000000"/>
                <w:sz w:val="18"/>
                <w:szCs w:val="18"/>
                <w:lang w:val="fr-FR" w:eastAsia="en-CA"/>
              </w:rPr>
              <w:t xml:space="preserve"> précédentes (tonnes PAO)</w:t>
            </w:r>
          </w:p>
        </w:tc>
        <w:tc>
          <w:tcPr>
            <w:tcW w:w="425" w:type="pct"/>
            <w:tcBorders>
              <w:top w:val="nil"/>
              <w:left w:val="nil"/>
              <w:bottom w:val="single" w:sz="4" w:space="0" w:color="auto"/>
              <w:right w:val="single" w:sz="4" w:space="0" w:color="auto"/>
            </w:tcBorders>
            <w:shd w:val="clear" w:color="auto" w:fill="FFFFFF" w:themeFill="background1"/>
          </w:tcPr>
          <w:p w14:paraId="09FCD8BB" w14:textId="49E2812C" w:rsidR="00563DA8" w:rsidRPr="007A6339" w:rsidRDefault="00A27C5D" w:rsidP="00A86912">
            <w:pPr>
              <w:jc w:val="right"/>
              <w:rPr>
                <w:color w:val="000000"/>
                <w:sz w:val="18"/>
                <w:szCs w:val="18"/>
                <w:lang w:eastAsia="en-CA"/>
              </w:rPr>
            </w:pPr>
            <w:r w:rsidRPr="007A6339">
              <w:rPr>
                <w:color w:val="000000"/>
                <w:sz w:val="18"/>
                <w:szCs w:val="18"/>
                <w:lang w:eastAsia="en-CA"/>
              </w:rPr>
              <w:t>0,44</w:t>
            </w:r>
          </w:p>
        </w:tc>
      </w:tr>
      <w:tr w:rsidR="00563DA8" w:rsidRPr="007A6339" w14:paraId="48D38673" w14:textId="77777777" w:rsidTr="007A6339">
        <w:trPr>
          <w:trHeight w:val="134"/>
          <w:jc w:val="center"/>
        </w:trPr>
        <w:tc>
          <w:tcPr>
            <w:tcW w:w="351" w:type="pct"/>
            <w:tcBorders>
              <w:top w:val="nil"/>
              <w:left w:val="single" w:sz="4" w:space="0" w:color="auto"/>
              <w:bottom w:val="single" w:sz="4" w:space="0" w:color="auto"/>
              <w:right w:val="single" w:sz="4" w:space="0" w:color="auto"/>
            </w:tcBorders>
            <w:hideMark/>
          </w:tcPr>
          <w:p w14:paraId="2DE5ABA1" w14:textId="77777777" w:rsidR="00563DA8" w:rsidRPr="007A6339" w:rsidRDefault="00563DA8" w:rsidP="00A86912">
            <w:pPr>
              <w:jc w:val="left"/>
              <w:rPr>
                <w:color w:val="000000"/>
                <w:sz w:val="18"/>
                <w:szCs w:val="18"/>
                <w:lang w:eastAsia="en-CA"/>
              </w:rPr>
            </w:pPr>
            <w:r w:rsidRPr="007A6339">
              <w:rPr>
                <w:color w:val="000000"/>
                <w:sz w:val="18"/>
                <w:szCs w:val="18"/>
                <w:lang w:eastAsia="en-CA"/>
              </w:rPr>
              <w:t>4.2.3</w:t>
            </w:r>
          </w:p>
        </w:tc>
        <w:tc>
          <w:tcPr>
            <w:tcW w:w="4224" w:type="pct"/>
            <w:gridSpan w:val="6"/>
            <w:tcBorders>
              <w:top w:val="single" w:sz="4" w:space="0" w:color="auto"/>
              <w:left w:val="nil"/>
              <w:bottom w:val="single" w:sz="4" w:space="0" w:color="auto"/>
              <w:right w:val="single" w:sz="4" w:space="0" w:color="000000"/>
            </w:tcBorders>
            <w:hideMark/>
          </w:tcPr>
          <w:p w14:paraId="5EF61787" w14:textId="19778169"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Consommation admissible restante de </w:t>
            </w:r>
            <w:r w:rsidR="00217E8B" w:rsidRPr="007A6339">
              <w:rPr>
                <w:color w:val="000000"/>
                <w:sz w:val="18"/>
                <w:szCs w:val="18"/>
                <w:lang w:val="fr-FR" w:eastAsia="en-CA"/>
              </w:rPr>
              <w:t xml:space="preserve">HCFC-141b </w:t>
            </w:r>
            <w:r w:rsidRPr="007A6339">
              <w:rPr>
                <w:color w:val="000000"/>
                <w:sz w:val="18"/>
                <w:szCs w:val="18"/>
                <w:lang w:val="fr-FR" w:eastAsia="en-CA"/>
              </w:rPr>
              <w:t>(tonnes PAO)</w:t>
            </w:r>
          </w:p>
        </w:tc>
        <w:tc>
          <w:tcPr>
            <w:tcW w:w="425" w:type="pct"/>
            <w:tcBorders>
              <w:top w:val="nil"/>
              <w:left w:val="nil"/>
              <w:bottom w:val="single" w:sz="4" w:space="0" w:color="auto"/>
              <w:right w:val="single" w:sz="4" w:space="0" w:color="auto"/>
            </w:tcBorders>
            <w:shd w:val="clear" w:color="auto" w:fill="FFFFFF" w:themeFill="background1"/>
          </w:tcPr>
          <w:p w14:paraId="21F1804B" w14:textId="436CBC81" w:rsidR="00563DA8" w:rsidRPr="007A6339" w:rsidRDefault="00A27C5D" w:rsidP="00A86912">
            <w:pPr>
              <w:jc w:val="right"/>
              <w:rPr>
                <w:color w:val="000000"/>
                <w:sz w:val="18"/>
                <w:szCs w:val="18"/>
                <w:lang w:eastAsia="en-CA"/>
              </w:rPr>
            </w:pPr>
            <w:r w:rsidRPr="007A6339">
              <w:rPr>
                <w:color w:val="000000"/>
                <w:sz w:val="18"/>
                <w:szCs w:val="18"/>
                <w:lang w:eastAsia="en-CA"/>
              </w:rPr>
              <w:t>0,00</w:t>
            </w:r>
          </w:p>
        </w:tc>
      </w:tr>
      <w:tr w:rsidR="00563DA8" w:rsidRPr="007A6339" w14:paraId="75249D9C" w14:textId="77777777" w:rsidTr="007A6339">
        <w:trPr>
          <w:trHeight w:val="53"/>
          <w:jc w:val="center"/>
        </w:trPr>
        <w:tc>
          <w:tcPr>
            <w:tcW w:w="351" w:type="pct"/>
            <w:tcBorders>
              <w:top w:val="nil"/>
              <w:left w:val="single" w:sz="4" w:space="0" w:color="auto"/>
              <w:bottom w:val="single" w:sz="4" w:space="0" w:color="auto"/>
              <w:right w:val="single" w:sz="4" w:space="0" w:color="auto"/>
            </w:tcBorders>
            <w:hideMark/>
          </w:tcPr>
          <w:p w14:paraId="75D9D55F" w14:textId="1DC1D488" w:rsidR="00563DA8" w:rsidRPr="007A6339" w:rsidRDefault="00563DA8" w:rsidP="00A86912">
            <w:pPr>
              <w:jc w:val="left"/>
              <w:rPr>
                <w:color w:val="000000"/>
                <w:sz w:val="18"/>
                <w:szCs w:val="18"/>
                <w:lang w:eastAsia="en-CA"/>
              </w:rPr>
            </w:pPr>
            <w:r w:rsidRPr="007A6339">
              <w:rPr>
                <w:color w:val="000000"/>
                <w:sz w:val="18"/>
                <w:szCs w:val="18"/>
                <w:lang w:eastAsia="en-CA"/>
              </w:rPr>
              <w:t>4</w:t>
            </w:r>
            <w:r w:rsidR="0036651E" w:rsidRPr="007A6339">
              <w:rPr>
                <w:color w:val="000000"/>
                <w:sz w:val="18"/>
                <w:szCs w:val="18"/>
                <w:lang w:eastAsia="en-CA"/>
              </w:rPr>
              <w:t>.3.1</w:t>
            </w:r>
          </w:p>
        </w:tc>
        <w:tc>
          <w:tcPr>
            <w:tcW w:w="4224" w:type="pct"/>
            <w:gridSpan w:val="6"/>
            <w:tcBorders>
              <w:top w:val="single" w:sz="4" w:space="0" w:color="auto"/>
              <w:left w:val="nil"/>
              <w:bottom w:val="single" w:sz="4" w:space="0" w:color="auto"/>
              <w:right w:val="single" w:sz="4" w:space="0" w:color="000000"/>
            </w:tcBorders>
            <w:hideMark/>
          </w:tcPr>
          <w:p w14:paraId="40DB976C" w14:textId="77777777" w:rsidR="00563DA8" w:rsidRPr="007A6339" w:rsidRDefault="00563DA8" w:rsidP="00A86912">
            <w:pPr>
              <w:jc w:val="left"/>
              <w:rPr>
                <w:color w:val="000000"/>
                <w:sz w:val="18"/>
                <w:szCs w:val="18"/>
                <w:lang w:val="fr-FR" w:eastAsia="en-CA"/>
              </w:rPr>
            </w:pPr>
            <w:r w:rsidRPr="007A6339">
              <w:rPr>
                <w:color w:val="000000"/>
                <w:sz w:val="18"/>
                <w:szCs w:val="18"/>
                <w:lang w:val="fr-FR" w:eastAsia="en-CA"/>
              </w:rPr>
              <w:t>Élimination totale du HCFC-141b contenu dans les polyols prémélangés importés, dont l’élimination à réaliser a été convenue dans le cadre du présent accord (tonnes PAO)</w:t>
            </w:r>
          </w:p>
        </w:tc>
        <w:tc>
          <w:tcPr>
            <w:tcW w:w="425" w:type="pct"/>
            <w:tcBorders>
              <w:top w:val="nil"/>
              <w:left w:val="nil"/>
              <w:bottom w:val="single" w:sz="4" w:space="0" w:color="auto"/>
              <w:right w:val="single" w:sz="4" w:space="0" w:color="auto"/>
            </w:tcBorders>
          </w:tcPr>
          <w:p w14:paraId="434CD217" w14:textId="37CBAC98" w:rsidR="00563DA8" w:rsidRPr="007A6339" w:rsidRDefault="00217E8B" w:rsidP="00A86912">
            <w:pPr>
              <w:jc w:val="right"/>
              <w:rPr>
                <w:color w:val="000000"/>
                <w:sz w:val="18"/>
                <w:szCs w:val="18"/>
                <w:lang w:eastAsia="en-CA"/>
              </w:rPr>
            </w:pPr>
            <w:r w:rsidRPr="007A6339">
              <w:rPr>
                <w:color w:val="000000"/>
                <w:sz w:val="18"/>
                <w:szCs w:val="18"/>
                <w:lang w:eastAsia="en-CA"/>
              </w:rPr>
              <w:t>0,00</w:t>
            </w:r>
          </w:p>
        </w:tc>
      </w:tr>
      <w:tr w:rsidR="00563DA8" w:rsidRPr="007A6339" w14:paraId="095ABEF2" w14:textId="77777777" w:rsidTr="007A6339">
        <w:trPr>
          <w:trHeight w:val="107"/>
          <w:jc w:val="center"/>
        </w:trPr>
        <w:tc>
          <w:tcPr>
            <w:tcW w:w="351" w:type="pct"/>
            <w:tcBorders>
              <w:top w:val="nil"/>
              <w:left w:val="single" w:sz="4" w:space="0" w:color="auto"/>
              <w:bottom w:val="single" w:sz="4" w:space="0" w:color="auto"/>
              <w:right w:val="single" w:sz="4" w:space="0" w:color="auto"/>
            </w:tcBorders>
            <w:hideMark/>
          </w:tcPr>
          <w:p w14:paraId="18BF6109" w14:textId="77777777" w:rsidR="00563DA8" w:rsidRPr="007A6339" w:rsidRDefault="00563DA8" w:rsidP="00A86912">
            <w:pPr>
              <w:jc w:val="left"/>
              <w:rPr>
                <w:color w:val="000000"/>
                <w:sz w:val="18"/>
                <w:szCs w:val="18"/>
                <w:lang w:eastAsia="en-CA"/>
              </w:rPr>
            </w:pPr>
            <w:r w:rsidRPr="007A6339">
              <w:rPr>
                <w:color w:val="000000"/>
                <w:sz w:val="18"/>
                <w:szCs w:val="18"/>
                <w:lang w:eastAsia="en-CA"/>
              </w:rPr>
              <w:t>4.3.2</w:t>
            </w:r>
          </w:p>
        </w:tc>
        <w:tc>
          <w:tcPr>
            <w:tcW w:w="4224" w:type="pct"/>
            <w:gridSpan w:val="6"/>
            <w:tcBorders>
              <w:top w:val="single" w:sz="4" w:space="0" w:color="auto"/>
              <w:left w:val="nil"/>
              <w:bottom w:val="single" w:sz="4" w:space="0" w:color="auto"/>
              <w:right w:val="single" w:sz="4" w:space="0" w:color="000000"/>
            </w:tcBorders>
            <w:hideMark/>
          </w:tcPr>
          <w:p w14:paraId="00FA5763" w14:textId="7B110766" w:rsidR="00563DA8" w:rsidRPr="007A6339" w:rsidRDefault="00563DA8" w:rsidP="00A86912">
            <w:pPr>
              <w:jc w:val="left"/>
              <w:rPr>
                <w:color w:val="000000"/>
                <w:sz w:val="18"/>
                <w:szCs w:val="18"/>
                <w:lang w:val="fr-FR" w:eastAsia="en-CA"/>
              </w:rPr>
            </w:pPr>
            <w:r w:rsidRPr="007A6339">
              <w:rPr>
                <w:color w:val="000000"/>
                <w:sz w:val="18"/>
                <w:szCs w:val="18"/>
                <w:lang w:val="fr-FR" w:eastAsia="en-CA"/>
              </w:rPr>
              <w:t xml:space="preserve">Élimination progressive du HCFC-141b contenu dans les polyols prémélangés importés à réaliser lors </w:t>
            </w:r>
            <w:r w:rsidR="005635A7" w:rsidRPr="007A6339">
              <w:rPr>
                <w:color w:val="000000"/>
                <w:sz w:val="18"/>
                <w:szCs w:val="18"/>
                <w:lang w:val="fr-FR" w:eastAsia="en-CA"/>
              </w:rPr>
              <w:t>des phases</w:t>
            </w:r>
            <w:r w:rsidRPr="007A6339">
              <w:rPr>
                <w:color w:val="000000"/>
                <w:sz w:val="18"/>
                <w:szCs w:val="18"/>
                <w:lang w:val="fr-FR" w:eastAsia="en-CA"/>
              </w:rPr>
              <w:t xml:space="preserve"> précédentes (tonnes PAO)</w:t>
            </w:r>
          </w:p>
        </w:tc>
        <w:tc>
          <w:tcPr>
            <w:tcW w:w="425" w:type="pct"/>
            <w:tcBorders>
              <w:top w:val="nil"/>
              <w:left w:val="nil"/>
              <w:bottom w:val="single" w:sz="4" w:space="0" w:color="auto"/>
              <w:right w:val="single" w:sz="4" w:space="0" w:color="auto"/>
            </w:tcBorders>
          </w:tcPr>
          <w:p w14:paraId="1EF71E86" w14:textId="618BC600" w:rsidR="00563DA8" w:rsidRPr="007A6339" w:rsidRDefault="00A27C5D" w:rsidP="00A86912">
            <w:pPr>
              <w:jc w:val="right"/>
              <w:rPr>
                <w:color w:val="000000"/>
                <w:sz w:val="18"/>
                <w:szCs w:val="18"/>
                <w:lang w:eastAsia="en-CA"/>
              </w:rPr>
            </w:pPr>
            <w:r w:rsidRPr="007A6339">
              <w:rPr>
                <w:color w:val="000000"/>
                <w:sz w:val="18"/>
                <w:szCs w:val="18"/>
                <w:lang w:eastAsia="en-CA"/>
              </w:rPr>
              <w:t>10,11</w:t>
            </w:r>
          </w:p>
        </w:tc>
      </w:tr>
      <w:tr w:rsidR="00563DA8" w:rsidRPr="007A6339" w14:paraId="5F716EF0" w14:textId="77777777" w:rsidTr="007A6339">
        <w:trPr>
          <w:trHeight w:val="98"/>
          <w:jc w:val="center"/>
        </w:trPr>
        <w:tc>
          <w:tcPr>
            <w:tcW w:w="351" w:type="pct"/>
            <w:tcBorders>
              <w:top w:val="single" w:sz="4" w:space="0" w:color="auto"/>
              <w:left w:val="single" w:sz="4" w:space="0" w:color="auto"/>
              <w:bottom w:val="single" w:sz="4" w:space="0" w:color="auto"/>
              <w:right w:val="single" w:sz="4" w:space="0" w:color="auto"/>
            </w:tcBorders>
            <w:hideMark/>
          </w:tcPr>
          <w:p w14:paraId="795BF4BB" w14:textId="77777777" w:rsidR="00563DA8" w:rsidRPr="007A6339" w:rsidRDefault="00563DA8" w:rsidP="00A86912">
            <w:pPr>
              <w:keepNext/>
              <w:jc w:val="left"/>
              <w:rPr>
                <w:color w:val="000000"/>
                <w:sz w:val="18"/>
                <w:szCs w:val="18"/>
                <w:lang w:eastAsia="en-CA"/>
              </w:rPr>
            </w:pPr>
            <w:r w:rsidRPr="007A6339">
              <w:rPr>
                <w:color w:val="000000"/>
                <w:sz w:val="18"/>
                <w:szCs w:val="18"/>
                <w:lang w:eastAsia="en-CA"/>
              </w:rPr>
              <w:t>4.3.3</w:t>
            </w:r>
          </w:p>
        </w:tc>
        <w:tc>
          <w:tcPr>
            <w:tcW w:w="4224" w:type="pct"/>
            <w:gridSpan w:val="6"/>
            <w:tcBorders>
              <w:top w:val="single" w:sz="4" w:space="0" w:color="auto"/>
              <w:left w:val="single" w:sz="4" w:space="0" w:color="auto"/>
              <w:bottom w:val="single" w:sz="4" w:space="0" w:color="auto"/>
              <w:right w:val="single" w:sz="4" w:space="0" w:color="auto"/>
            </w:tcBorders>
            <w:hideMark/>
          </w:tcPr>
          <w:p w14:paraId="57C8B5F0" w14:textId="77777777" w:rsidR="00563DA8" w:rsidRPr="007A6339" w:rsidRDefault="00563DA8" w:rsidP="00A86912">
            <w:pPr>
              <w:keepNext/>
              <w:jc w:val="left"/>
              <w:rPr>
                <w:color w:val="000000"/>
                <w:sz w:val="18"/>
                <w:szCs w:val="18"/>
                <w:lang w:val="fr-FR" w:eastAsia="en-CA"/>
              </w:rPr>
            </w:pPr>
            <w:r w:rsidRPr="007A6339">
              <w:rPr>
                <w:color w:val="000000"/>
                <w:sz w:val="18"/>
                <w:szCs w:val="18"/>
                <w:lang w:val="fr-FR" w:eastAsia="en-CA"/>
              </w:rPr>
              <w:t>Consommation restante admissible de HCFC-141b contenu dans les polyols prémélangés importés (tonnes PAO)</w:t>
            </w:r>
          </w:p>
        </w:tc>
        <w:tc>
          <w:tcPr>
            <w:tcW w:w="425" w:type="pct"/>
            <w:tcBorders>
              <w:top w:val="single" w:sz="4" w:space="0" w:color="auto"/>
              <w:left w:val="single" w:sz="4" w:space="0" w:color="auto"/>
              <w:bottom w:val="single" w:sz="4" w:space="0" w:color="auto"/>
              <w:right w:val="single" w:sz="4" w:space="0" w:color="auto"/>
            </w:tcBorders>
          </w:tcPr>
          <w:p w14:paraId="49F88E21" w14:textId="28D98A9E" w:rsidR="00563DA8" w:rsidRPr="007A6339" w:rsidRDefault="00A27C5D" w:rsidP="00A86912">
            <w:pPr>
              <w:keepNext/>
              <w:jc w:val="right"/>
              <w:rPr>
                <w:color w:val="000000"/>
                <w:sz w:val="18"/>
                <w:szCs w:val="18"/>
                <w:lang w:eastAsia="en-CA"/>
              </w:rPr>
            </w:pPr>
            <w:r w:rsidRPr="007A6339">
              <w:rPr>
                <w:color w:val="000000"/>
                <w:sz w:val="18"/>
                <w:szCs w:val="18"/>
                <w:lang w:eastAsia="en-CA"/>
              </w:rPr>
              <w:t>0,00</w:t>
            </w:r>
          </w:p>
        </w:tc>
      </w:tr>
    </w:tbl>
    <w:p w14:paraId="1DB9DD0F" w14:textId="14A60E94" w:rsidR="00563DA8" w:rsidRPr="000D720A" w:rsidRDefault="00563DA8" w:rsidP="00A86912">
      <w:pPr>
        <w:pStyle w:val="Heading1"/>
        <w:numPr>
          <w:ilvl w:val="0"/>
          <w:numId w:val="0"/>
        </w:numPr>
        <w:rPr>
          <w:sz w:val="18"/>
          <w:szCs w:val="16"/>
          <w:lang w:val="fr-FR"/>
        </w:rPr>
      </w:pPr>
      <w:r w:rsidRPr="000D720A">
        <w:rPr>
          <w:sz w:val="18"/>
          <w:szCs w:val="16"/>
          <w:lang w:val="fr-FR"/>
        </w:rPr>
        <w:t xml:space="preserve">*Date d'achèvement de </w:t>
      </w:r>
      <w:r w:rsidR="0070481C" w:rsidRPr="000D720A">
        <w:rPr>
          <w:sz w:val="18"/>
          <w:szCs w:val="16"/>
          <w:lang w:val="fr-FR"/>
        </w:rPr>
        <w:t xml:space="preserve">la phase II </w:t>
      </w:r>
      <w:r w:rsidRPr="000D720A">
        <w:rPr>
          <w:sz w:val="18"/>
          <w:szCs w:val="16"/>
          <w:lang w:val="fr-FR"/>
        </w:rPr>
        <w:t xml:space="preserve">selon l'accord pour </w:t>
      </w:r>
      <w:r w:rsidR="0070481C" w:rsidRPr="000D720A">
        <w:rPr>
          <w:sz w:val="18"/>
          <w:szCs w:val="16"/>
          <w:lang w:val="fr-FR"/>
        </w:rPr>
        <w:t xml:space="preserve">la phase II </w:t>
      </w:r>
      <w:r w:rsidRPr="000D720A">
        <w:rPr>
          <w:sz w:val="18"/>
          <w:szCs w:val="16"/>
          <w:lang w:val="fr-FR"/>
        </w:rPr>
        <w:t>:</w:t>
      </w:r>
      <w:r w:rsidR="006B51C0" w:rsidRPr="000D720A">
        <w:rPr>
          <w:sz w:val="18"/>
          <w:szCs w:val="16"/>
          <w:lang w:val="fr-FR"/>
        </w:rPr>
        <w:t xml:space="preserve"> 31 décembre</w:t>
      </w:r>
      <w:r w:rsidR="00984D48" w:rsidRPr="000D720A">
        <w:rPr>
          <w:sz w:val="18"/>
          <w:szCs w:val="16"/>
          <w:lang w:val="fr-FR"/>
        </w:rPr>
        <w:t xml:space="preserve"> 2026</w:t>
      </w:r>
      <w:r w:rsidR="006B51C0" w:rsidRPr="000D720A">
        <w:rPr>
          <w:sz w:val="18"/>
          <w:szCs w:val="16"/>
          <w:lang w:val="fr-FR"/>
        </w:rPr>
        <w:t>.</w:t>
      </w:r>
    </w:p>
    <w:p w14:paraId="7E624331" w14:textId="77777777" w:rsidR="00563DA8" w:rsidRPr="000D720A" w:rsidRDefault="00563DA8" w:rsidP="00A86912">
      <w:pPr>
        <w:keepNext/>
        <w:spacing w:before="360" w:after="240"/>
        <w:rPr>
          <w:b/>
          <w:lang w:val="fr-FR"/>
        </w:rPr>
      </w:pPr>
      <w:r w:rsidRPr="000D720A">
        <w:rPr>
          <w:b/>
          <w:lang w:val="fr-FR"/>
        </w:rPr>
        <w:t>APPENDICE 3-A : CALENDRIER D'APPROBATION DU FINANCEMENT</w:t>
      </w:r>
    </w:p>
    <w:p w14:paraId="1AB8983A" w14:textId="78D55B8A" w:rsidR="00563DA8" w:rsidRPr="000D720A" w:rsidRDefault="00563DA8" w:rsidP="00A86912">
      <w:pPr>
        <w:pStyle w:val="Heading1"/>
        <w:numPr>
          <w:ilvl w:val="0"/>
          <w:numId w:val="33"/>
        </w:numPr>
        <w:rPr>
          <w:lang w:val="fr-FR"/>
        </w:rPr>
      </w:pPr>
      <w:r w:rsidRPr="000D720A">
        <w:rPr>
          <w:lang w:val="fr-FR"/>
        </w:rPr>
        <w:t xml:space="preserve">Le financement des futures tranches sera examiné pour approbation à la </w:t>
      </w:r>
      <w:r w:rsidR="000034BD" w:rsidRPr="000D720A">
        <w:rPr>
          <w:lang w:val="fr-FR"/>
        </w:rPr>
        <w:t xml:space="preserve">première </w:t>
      </w:r>
      <w:r w:rsidRPr="000D720A">
        <w:rPr>
          <w:lang w:val="fr-FR"/>
        </w:rPr>
        <w:t>réunion de l'année spécifiée à l'Appendice 2-A.</w:t>
      </w:r>
    </w:p>
    <w:p w14:paraId="36B4B26D" w14:textId="77777777" w:rsidR="00563DA8" w:rsidRPr="000D720A" w:rsidRDefault="00563DA8" w:rsidP="00A86912">
      <w:pPr>
        <w:keepNext/>
        <w:spacing w:before="360" w:after="240"/>
        <w:rPr>
          <w:b/>
          <w:lang w:val="fr-FR"/>
        </w:rPr>
      </w:pPr>
      <w:r w:rsidRPr="000D720A">
        <w:rPr>
          <w:b/>
          <w:lang w:val="fr-FR"/>
        </w:rPr>
        <w:t>APPENDICE 4-A : FORMAT DES RAPPORTS ET DES PLANS DE MISE EN ŒUVRE DE TRANCHE</w:t>
      </w:r>
    </w:p>
    <w:p w14:paraId="4D2DD2C5" w14:textId="77777777" w:rsidR="00563DA8" w:rsidRPr="000D720A" w:rsidRDefault="00563DA8" w:rsidP="00A86912">
      <w:pPr>
        <w:pStyle w:val="Heading1"/>
        <w:numPr>
          <w:ilvl w:val="0"/>
          <w:numId w:val="34"/>
        </w:numPr>
        <w:rPr>
          <w:lang w:val="fr-FR"/>
        </w:rPr>
      </w:pPr>
      <w:r w:rsidRPr="000D720A">
        <w:rPr>
          <w:lang w:val="fr-FR"/>
        </w:rPr>
        <w:t>La présentation du plan et du rapport de mise en œuvre de tranche pour chaque demande de tranche comprendra cinq parties :</w:t>
      </w:r>
    </w:p>
    <w:p w14:paraId="71FB9ADE" w14:textId="77777777" w:rsidR="00563DA8" w:rsidRPr="000D720A" w:rsidRDefault="00563DA8" w:rsidP="00A86912">
      <w:pPr>
        <w:pStyle w:val="Heading2"/>
        <w:widowControl/>
        <w:numPr>
          <w:ilvl w:val="1"/>
          <w:numId w:val="1"/>
        </w:numPr>
        <w:rPr>
          <w:lang w:val="fr-FR"/>
        </w:rPr>
      </w:pPr>
      <w:r w:rsidRPr="000D720A">
        <w:rPr>
          <w:lang w:val="fr-FR"/>
        </w:rPr>
        <w:t>Un rapport descriptif, contenant des données fournies par tranche, décrivant les progrès réalisés depuis le rapport précédent, reflétant la situation du pays en ce qui concerne l'élimination progressive des substances, la manière dont les différentes activités y contribuent et leurs liens entre elles. Le rapport doit inclure la quantité de SAO éliminée en conséquence directe de la mise en œuvre des activités, par substance, ainsi que la 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de la tranche, comme prévu au paragraphe 7 du présent accord, ou d’autres changements ;</w:t>
      </w:r>
    </w:p>
    <w:p w14:paraId="5C71258A" w14:textId="614ADA20"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 xml:space="preserve">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w:t>
      </w:r>
      <w:r w:rsidR="0036651E" w:rsidRPr="000D720A">
        <w:rPr>
          <w:lang w:val="fr-FR"/>
        </w:rPr>
        <w:t>Comité ;</w:t>
      </w:r>
    </w:p>
    <w:p w14:paraId="7BBA18BD"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 xml:space="preserve">Un descriptif écrit des activités à entreprendre pendant la période couverte par la tranche demandée,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également inclure une référence au plan </w:t>
      </w:r>
      <w:r w:rsidRPr="000D720A">
        <w:rPr>
          <w:lang w:val="fr-FR"/>
        </w:rPr>
        <w:lastRenderedPageBreak/>
        <w:t xml:space="preserve">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w:t>
      </w:r>
      <w:r w:rsidR="00BA030D" w:rsidRPr="000D720A">
        <w:rPr>
          <w:lang w:val="fr-FR"/>
        </w:rPr>
        <w:t>a</w:t>
      </w:r>
      <w:r w:rsidRPr="000D720A">
        <w:rPr>
          <w:lang w:val="fr-FR"/>
        </w:rPr>
        <w:t>) ci-dessus ;</w:t>
      </w:r>
    </w:p>
    <w:p w14:paraId="2D54034C"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Une série d'informations quantitatives pour tous les Rapports et les Plans de mise en œuvre de tranche doit être transmise via une banque de données en ligne ; et</w:t>
      </w:r>
    </w:p>
    <w:p w14:paraId="0B0F3F2C"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Une synthèse comprenant environ cinq alinéas, résumant les informations des sous-alinéas 1 a) à 1 d) ci-dessus.</w:t>
      </w:r>
    </w:p>
    <w:p w14:paraId="62F7362D" w14:textId="2C540257" w:rsidR="00563DA8" w:rsidRPr="000D720A" w:rsidRDefault="00563DA8" w:rsidP="00A86912">
      <w:pPr>
        <w:pStyle w:val="Heading1"/>
        <w:rPr>
          <w:lang w:val="fr-FR"/>
        </w:rPr>
      </w:pPr>
      <w:r w:rsidRPr="000D720A">
        <w:rPr>
          <w:lang w:val="fr-FR"/>
        </w:rPr>
        <w:t>Si deux phases du Plan sont mises en œuvre en parallèle au cours d'une année donnée, il faudra tenir compte des considérations suivantes pour la préparation des Rapports et Plans de mise en œuvre de la tranche :</w:t>
      </w:r>
    </w:p>
    <w:p w14:paraId="40E64938"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Les rapports de mise en œuvre de tranche et les plans dont il est question dans le présent Accord ne porteront que sur les activités et les sommes prévues dans cet Accord ; et</w:t>
      </w:r>
    </w:p>
    <w:p w14:paraId="5D93C042"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084398CB" w14:textId="3B7B521D" w:rsidR="00563DA8" w:rsidRPr="000D720A" w:rsidRDefault="00563DA8" w:rsidP="00A86912">
      <w:pPr>
        <w:keepNext/>
        <w:spacing w:before="360" w:after="240"/>
        <w:rPr>
          <w:b/>
          <w:lang w:val="fr-FR"/>
        </w:rPr>
      </w:pPr>
      <w:r w:rsidRPr="000D720A">
        <w:rPr>
          <w:b/>
          <w:lang w:val="fr-FR"/>
        </w:rPr>
        <w:t xml:space="preserve">APPENDICE 5-A : LES INSTITUTIONS DE SUIVI ET LEUR RÔLE </w:t>
      </w:r>
    </w:p>
    <w:p w14:paraId="183E97CE" w14:textId="1420FF10" w:rsidR="00967ABB" w:rsidRPr="000D720A" w:rsidRDefault="00967ABB" w:rsidP="00A86912">
      <w:pPr>
        <w:pStyle w:val="Heading1"/>
        <w:numPr>
          <w:ilvl w:val="0"/>
          <w:numId w:val="50"/>
        </w:numPr>
        <w:rPr>
          <w:lang w:val="fr-FR"/>
        </w:rPr>
      </w:pPr>
      <w:r w:rsidRPr="000D720A">
        <w:rPr>
          <w:lang w:val="fr-FR"/>
        </w:rPr>
        <w:t xml:space="preserve">L'unité nationale de l'ozone (UNO) est l'unité administrative centrale mise en place au sein du </w:t>
      </w:r>
      <w:r w:rsidR="00467EE0" w:rsidRPr="000D720A">
        <w:rPr>
          <w:lang w:val="fr-FR"/>
        </w:rPr>
        <w:t>Conseil suprême de l'environnement (SCE)</w:t>
      </w:r>
      <w:r w:rsidR="00091463">
        <w:rPr>
          <w:lang w:val="fr-FR"/>
        </w:rPr>
        <w:t xml:space="preserve"> </w:t>
      </w:r>
      <w:r w:rsidRPr="000D720A">
        <w:rPr>
          <w:lang w:val="fr-FR"/>
        </w:rPr>
        <w:t xml:space="preserve">; elle est chargée de coordonner les organismes gouvernementaux en matière de protection de la couche d'ozone et de faciliter l'élimination des SAO, ainsi que </w:t>
      </w:r>
      <w:r w:rsidR="0059445A" w:rsidRPr="000D720A">
        <w:rPr>
          <w:lang w:val="fr-FR"/>
        </w:rPr>
        <w:t xml:space="preserve">de </w:t>
      </w:r>
      <w:r w:rsidRPr="000D720A">
        <w:rPr>
          <w:lang w:val="fr-FR"/>
        </w:rPr>
        <w:t>mettre en œuvre les activités prévues dans le Plan.</w:t>
      </w:r>
    </w:p>
    <w:p w14:paraId="34526AC4" w14:textId="72BA08F5" w:rsidR="00967ABB" w:rsidRPr="000D720A" w:rsidRDefault="00967ABB" w:rsidP="00A86912">
      <w:pPr>
        <w:pStyle w:val="Heading1"/>
        <w:rPr>
          <w:lang w:val="fr-FR"/>
        </w:rPr>
      </w:pPr>
      <w:r w:rsidRPr="000D720A">
        <w:rPr>
          <w:lang w:val="fr-FR"/>
        </w:rPr>
        <w:t xml:space="preserve">La UNO gérera la mise en œuvre des activités prévues dans le Plan en coopération avec l'IA principale. Un </w:t>
      </w:r>
      <w:r w:rsidR="005E063C" w:rsidRPr="000D720A">
        <w:rPr>
          <w:lang w:val="fr-FR"/>
        </w:rPr>
        <w:t>vérificateur</w:t>
      </w:r>
      <w:r w:rsidRPr="000D720A">
        <w:rPr>
          <w:lang w:val="fr-FR"/>
        </w:rPr>
        <w:t xml:space="preserve"> indépendant vérifiera la consommation de HCFC déclarée par le Gouvernement au titre de l'article 7 du Protocole de Montréal ainsi que les rapports du programme de pays. </w:t>
      </w:r>
    </w:p>
    <w:p w14:paraId="58D6AC21" w14:textId="18D00103" w:rsidR="00967ABB" w:rsidRPr="009306D2" w:rsidRDefault="0059445A" w:rsidP="00A86912">
      <w:pPr>
        <w:pStyle w:val="Heading1"/>
      </w:pPr>
      <w:r w:rsidRPr="000D720A">
        <w:rPr>
          <w:lang w:val="fr-FR"/>
        </w:rPr>
        <w:t xml:space="preserve">L'unité de gestion du projet </w:t>
      </w:r>
      <w:r w:rsidR="00967ABB" w:rsidRPr="000D720A">
        <w:rPr>
          <w:lang w:val="fr-FR"/>
        </w:rPr>
        <w:t xml:space="preserve">assurera la surveillance de la mise en œuvre des activités. </w:t>
      </w:r>
      <w:r w:rsidR="00967ABB" w:rsidRPr="009306D2">
        <w:t>Ses responsabilités détaillées sont les suivantes :</w:t>
      </w:r>
    </w:p>
    <w:p w14:paraId="3E966067" w14:textId="77777777" w:rsidR="00967ABB" w:rsidRPr="000D720A" w:rsidRDefault="00967ABB" w:rsidP="00A86912">
      <w:pPr>
        <w:pStyle w:val="Heading2"/>
        <w:widowControl/>
        <w:numPr>
          <w:ilvl w:val="1"/>
          <w:numId w:val="1"/>
        </w:numPr>
        <w:rPr>
          <w:lang w:val="fr-FR"/>
        </w:rPr>
      </w:pPr>
      <w:r w:rsidRPr="000D720A">
        <w:rPr>
          <w:lang w:val="fr-FR"/>
        </w:rPr>
        <w:t>Mise en œuvre quotidienne des projets d'investissement (le cas échéant), des programmes de formation, de l'assistance technique et des activités de sensibilisation inclus dans le Plan approuvé ;</w:t>
      </w:r>
    </w:p>
    <w:p w14:paraId="29FD3745" w14:textId="22FF0010" w:rsidR="00967ABB" w:rsidRPr="000D720A" w:rsidRDefault="00967ABB" w:rsidP="00A86912">
      <w:pPr>
        <w:pStyle w:val="Heading2"/>
        <w:widowControl/>
        <w:numPr>
          <w:ilvl w:val="1"/>
          <w:numId w:val="1"/>
        </w:numPr>
        <w:rPr>
          <w:lang w:val="fr-FR"/>
        </w:rPr>
      </w:pPr>
      <w:r w:rsidRPr="000D720A">
        <w:rPr>
          <w:lang w:val="fr-FR"/>
        </w:rPr>
        <w:t xml:space="preserve">Apporter un soutien à l'UNO et au vérificateur indépendant pendant </w:t>
      </w:r>
      <w:r w:rsidR="0059445A" w:rsidRPr="000D720A">
        <w:rPr>
          <w:lang w:val="fr-FR"/>
        </w:rPr>
        <w:t xml:space="preserve">le </w:t>
      </w:r>
      <w:r w:rsidRPr="000D720A">
        <w:rPr>
          <w:lang w:val="fr-FR"/>
        </w:rPr>
        <w:t>processus de vérification (par exemple, réunions avec les parties prenantes concernées, coordination de la collecte de données et contributions aux conclusions de l'examen) ;</w:t>
      </w:r>
    </w:p>
    <w:p w14:paraId="63D5634F" w14:textId="525B5036" w:rsidR="00763BD5" w:rsidRDefault="00967ABB" w:rsidP="00763BD5">
      <w:pPr>
        <w:pStyle w:val="Heading2"/>
        <w:widowControl/>
        <w:numPr>
          <w:ilvl w:val="1"/>
          <w:numId w:val="1"/>
        </w:numPr>
        <w:rPr>
          <w:lang w:val="fr-FR"/>
        </w:rPr>
      </w:pPr>
      <w:r w:rsidRPr="000D720A">
        <w:rPr>
          <w:lang w:val="fr-FR"/>
        </w:rPr>
        <w:t>Sous la direction de l'UNO, la coordination des parties prenantes non gouvernementales ou de certains départements du Gouvernement, des associations industrielles, des instituts de recherche, de l'organisme de normalisation, des instituts de formation et de l'office des statistiques pour la mise en œuvre des activités prévues dans le Plan</w:t>
      </w:r>
      <w:r w:rsidR="00091463">
        <w:rPr>
          <w:lang w:val="fr-FR"/>
        </w:rPr>
        <w:t xml:space="preserve"> </w:t>
      </w:r>
      <w:r w:rsidRPr="000D720A">
        <w:rPr>
          <w:lang w:val="fr-FR"/>
        </w:rPr>
        <w:t>; et</w:t>
      </w:r>
    </w:p>
    <w:p w14:paraId="656C9879" w14:textId="77777777" w:rsidR="00763BD5" w:rsidRDefault="00763BD5" w:rsidP="00763BD5">
      <w:pPr>
        <w:pStyle w:val="Heading2"/>
        <w:widowControl/>
        <w:numPr>
          <w:ilvl w:val="1"/>
          <w:numId w:val="1"/>
        </w:numPr>
        <w:rPr>
          <w:lang w:val="fr-FR"/>
        </w:rPr>
      </w:pPr>
      <w:r w:rsidRPr="00763BD5">
        <w:rPr>
          <w:lang w:val="fr-FR"/>
        </w:rPr>
        <w:t>Aider la NOU à collecter, analyser et notifier les données, y compris à collecter et analyser les données sur la consommation des substances réglementées associées à la mise en œuvre du Plan.</w:t>
      </w:r>
      <w:r>
        <w:rPr>
          <w:lang w:val="fr-FR"/>
        </w:rPr>
        <w:t xml:space="preserve"> </w:t>
      </w:r>
    </w:p>
    <w:p w14:paraId="349A75A1" w14:textId="460B45E7" w:rsidR="00F3049A" w:rsidRPr="00763BD5" w:rsidRDefault="00967ABB" w:rsidP="00763BD5">
      <w:pPr>
        <w:pStyle w:val="Heading1"/>
        <w:rPr>
          <w:lang w:val="fr-FR"/>
        </w:rPr>
      </w:pPr>
      <w:r w:rsidRPr="00763BD5">
        <w:rPr>
          <w:lang w:val="fr-FR"/>
        </w:rPr>
        <w:lastRenderedPageBreak/>
        <w:t>Le SCE</w:t>
      </w:r>
      <w:r w:rsidR="005E063C" w:rsidRPr="00763BD5">
        <w:rPr>
          <w:lang w:val="fr-FR"/>
        </w:rPr>
        <w:t xml:space="preserve">, </w:t>
      </w:r>
      <w:r w:rsidRPr="00763BD5">
        <w:rPr>
          <w:lang w:val="fr-FR"/>
        </w:rPr>
        <w:t>les services des douanes et le Centre d'excellence sont les principaux organismes responsables de la viabilité à long terme des objectifs d'élimination progressive.</w:t>
      </w:r>
    </w:p>
    <w:p w14:paraId="2DA98B9D" w14:textId="77777777" w:rsidR="00563DA8" w:rsidRPr="000D720A" w:rsidRDefault="00563DA8" w:rsidP="00A86912">
      <w:pPr>
        <w:keepNext/>
        <w:spacing w:before="360" w:after="240"/>
        <w:rPr>
          <w:b/>
          <w:lang w:val="fr-FR"/>
        </w:rPr>
      </w:pPr>
      <w:r w:rsidRPr="000D720A">
        <w:rPr>
          <w:b/>
          <w:lang w:val="fr-FR"/>
        </w:rPr>
        <w:t>APPENDICE 6-A : RÔLE DE L'AGENCE D'EXÉCUTION PRINCIPALE</w:t>
      </w:r>
    </w:p>
    <w:p w14:paraId="5C5DC1AD" w14:textId="77777777" w:rsidR="00563DA8" w:rsidRPr="000D720A" w:rsidRDefault="00563DA8" w:rsidP="00A86912">
      <w:pPr>
        <w:pStyle w:val="Heading1"/>
        <w:numPr>
          <w:ilvl w:val="0"/>
          <w:numId w:val="36"/>
        </w:numPr>
        <w:rPr>
          <w:lang w:val="fr-FR"/>
        </w:rPr>
      </w:pPr>
      <w:r w:rsidRPr="000D720A">
        <w:rPr>
          <w:lang w:val="fr-FR"/>
        </w:rPr>
        <w:t>L'Agence d'exécution principale sera responsable d'une série d'activités, incluant au moins les suivantes :</w:t>
      </w:r>
    </w:p>
    <w:p w14:paraId="13DBFA2B" w14:textId="77777777" w:rsidR="00563DA8" w:rsidRPr="000D720A" w:rsidRDefault="00563DA8" w:rsidP="00A86912">
      <w:pPr>
        <w:pStyle w:val="Heading2"/>
        <w:widowControl/>
        <w:numPr>
          <w:ilvl w:val="1"/>
          <w:numId w:val="1"/>
        </w:numPr>
        <w:rPr>
          <w:lang w:val="fr-FR"/>
        </w:rPr>
      </w:pPr>
      <w:r w:rsidRPr="000D720A">
        <w:rPr>
          <w:lang w:val="fr-FR"/>
        </w:rPr>
        <w:t>S'assurer du rendement et de la vérification financière conformément au présent Accord et à ses procédures internes et exigences spécifiques, définies dans le Plan du Pays ;</w:t>
      </w:r>
    </w:p>
    <w:p w14:paraId="791901CF"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Aider le Pays à préparer les Plans et les Rapports de mise en œuvre de la tranche, conformément à l'Appendice 4-A ;</w:t>
      </w:r>
    </w:p>
    <w:p w14:paraId="4F675942"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4AD82AF1"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Veiller à ce que les expériences et progrès soient reflétés dans les mises à jour du plan global et dans les Plans futurs de mise en œuvre de la tranche, conformément aux alinéas 1 c) et 1 d) de l'appendice 4-A ;</w:t>
      </w:r>
    </w:p>
    <w:p w14:paraId="61F443F4" w14:textId="3018C899"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Satisfaire aux exigences de rapport pour les rapports et plans de mise en œuvre de tranche et le plan d'ensemble selon les spécifications de l'Appendice 4-A aux fins de présentation au Comité exécutif ;</w:t>
      </w:r>
    </w:p>
    <w:p w14:paraId="72DFD0C3" w14:textId="2B538DAA"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w:t>
      </w:r>
    </w:p>
    <w:p w14:paraId="0F58C2FA"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Veiller à ce que des experts techniques indépendants et qualifiés réalisent les examens techniques ;</w:t>
      </w:r>
    </w:p>
    <w:p w14:paraId="5B3CA74B" w14:textId="0F149B42" w:rsidR="00563DA8" w:rsidRPr="000D720A" w:rsidRDefault="00763BD5" w:rsidP="00A86912">
      <w:pPr>
        <w:pStyle w:val="Heading2"/>
        <w:widowControl/>
        <w:numPr>
          <w:ilvl w:val="1"/>
          <w:numId w:val="1"/>
        </w:numPr>
        <w:tabs>
          <w:tab w:val="clear" w:pos="0"/>
          <w:tab w:val="num" w:pos="-720"/>
        </w:tabs>
        <w:rPr>
          <w:lang w:val="fr-FR"/>
        </w:rPr>
      </w:pPr>
      <w:r w:rsidRPr="000D720A">
        <w:rPr>
          <w:lang w:val="fr-FR"/>
        </w:rPr>
        <w:t>Exécuter</w:t>
      </w:r>
      <w:r w:rsidR="00563DA8" w:rsidRPr="000D720A">
        <w:rPr>
          <w:lang w:val="fr-FR"/>
        </w:rPr>
        <w:t xml:space="preserve"> les missions de supervision requises ;</w:t>
      </w:r>
    </w:p>
    <w:p w14:paraId="40EAC41C" w14:textId="7F488296" w:rsidR="00563DA8" w:rsidRPr="000D720A" w:rsidRDefault="00763BD5" w:rsidP="00A86912">
      <w:pPr>
        <w:pStyle w:val="Heading2"/>
        <w:widowControl/>
        <w:numPr>
          <w:ilvl w:val="1"/>
          <w:numId w:val="1"/>
        </w:numPr>
        <w:tabs>
          <w:tab w:val="clear" w:pos="0"/>
          <w:tab w:val="num" w:pos="-720"/>
        </w:tabs>
        <w:rPr>
          <w:lang w:val="fr-FR"/>
        </w:rPr>
      </w:pPr>
      <w:r w:rsidRPr="000D720A">
        <w:rPr>
          <w:lang w:val="fr-FR"/>
        </w:rPr>
        <w:t>S’assurer</w:t>
      </w:r>
      <w:r w:rsidR="00563DA8" w:rsidRPr="000D720A">
        <w:rPr>
          <w:lang w:val="fr-FR"/>
        </w:rPr>
        <w:t xml:space="preserve"> qu'il existe un mécanisme opérationnel permettant la mise en œuvre efficace et transparente du plan de mise en œuvre de la tranche et la communication de données exactes ;</w:t>
      </w:r>
    </w:p>
    <w:p w14:paraId="7D485931" w14:textId="1FD27082"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En cas de réduction du soutien financier pour non-conformité à l'alinéa 11 de l'Accord, déterminer, en consultation avec le Pays, la répartition des réductions aux différents postes budgétaires et au financement de l'Agence d'exécution principale ;</w:t>
      </w:r>
    </w:p>
    <w:p w14:paraId="5B92AB81"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Veiller à ce que les versements effectués au Pays reposent sur l'utilisation des indicateurs ;</w:t>
      </w:r>
    </w:p>
    <w:p w14:paraId="24CA53B3" w14:textId="275AF30F"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 xml:space="preserve">Fournir, s'il y a lieu, une assistance en matière de politique, de gestion et de soutien </w:t>
      </w:r>
      <w:r w:rsidR="00763BD5" w:rsidRPr="000D720A">
        <w:rPr>
          <w:lang w:val="fr-FR"/>
        </w:rPr>
        <w:t>technique ;</w:t>
      </w:r>
      <w:r w:rsidRPr="000D720A">
        <w:rPr>
          <w:lang w:val="fr-FR"/>
        </w:rPr>
        <w:t xml:space="preserve"> </w:t>
      </w:r>
      <w:r w:rsidR="00C44756" w:rsidRPr="000D720A">
        <w:rPr>
          <w:lang w:val="fr-FR"/>
        </w:rPr>
        <w:t>et</w:t>
      </w:r>
    </w:p>
    <w:p w14:paraId="07568A75" w14:textId="77777777" w:rsidR="00563DA8" w:rsidRPr="000D720A" w:rsidRDefault="00563DA8" w:rsidP="00A86912">
      <w:pPr>
        <w:pStyle w:val="Heading2"/>
        <w:widowControl/>
        <w:numPr>
          <w:ilvl w:val="1"/>
          <w:numId w:val="1"/>
        </w:numPr>
        <w:tabs>
          <w:tab w:val="clear" w:pos="0"/>
          <w:tab w:val="num" w:pos="-720"/>
        </w:tabs>
        <w:rPr>
          <w:lang w:val="fr-FR"/>
        </w:rPr>
      </w:pPr>
      <w:r w:rsidRPr="000D720A">
        <w:rPr>
          <w:lang w:val="fr-FR"/>
        </w:rPr>
        <w:t>Décaisser les sommes au Pays/aux entreprises participantes dans les délais nécessaires pour achever les activités reliées au projet.</w:t>
      </w:r>
    </w:p>
    <w:p w14:paraId="1E0A7057" w14:textId="77777777" w:rsidR="00563DA8" w:rsidRPr="000D720A" w:rsidRDefault="00563DA8" w:rsidP="00A86912">
      <w:pPr>
        <w:pStyle w:val="Heading1"/>
        <w:rPr>
          <w:lang w:val="fr-FR"/>
        </w:rPr>
      </w:pPr>
      <w:r w:rsidRPr="000D720A">
        <w:rPr>
          <w:lang w:val="fr-FR"/>
        </w:rPr>
        <w:lastRenderedPageBreak/>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573C0DDD" w14:textId="77777777" w:rsidR="00563DA8" w:rsidRPr="000D720A" w:rsidRDefault="00563DA8" w:rsidP="00A86912">
      <w:pPr>
        <w:keepNext/>
        <w:spacing w:before="360" w:after="240"/>
        <w:rPr>
          <w:b/>
          <w:lang w:val="fr-FR"/>
        </w:rPr>
      </w:pPr>
      <w:r w:rsidRPr="000D720A">
        <w:rPr>
          <w:b/>
          <w:lang w:val="fr-FR"/>
        </w:rPr>
        <w:t>APPENDICE 7-A : RÉDUCTIONS DU FINANCEMENT EN CAS DE NON-CONFORMITÉ</w:t>
      </w:r>
    </w:p>
    <w:p w14:paraId="35ECC372" w14:textId="5A490754" w:rsidR="00563DA8" w:rsidRPr="000D720A" w:rsidRDefault="00563DA8" w:rsidP="00A86912">
      <w:pPr>
        <w:pStyle w:val="Heading1"/>
        <w:numPr>
          <w:ilvl w:val="0"/>
          <w:numId w:val="26"/>
        </w:numPr>
        <w:rPr>
          <w:lang w:val="fr-FR"/>
        </w:rPr>
      </w:pPr>
      <w:r w:rsidRPr="000D720A">
        <w:rPr>
          <w:lang w:val="fr-FR"/>
        </w:rPr>
        <w:t>Conformément à l'alinéa 11 de l'Accord, il pourra être déduit du montant du financement accordé un montant de</w:t>
      </w:r>
      <w:r w:rsidR="00895F21" w:rsidRPr="000D720A">
        <w:rPr>
          <w:lang w:val="fr-FR"/>
        </w:rPr>
        <w:t xml:space="preserve"> 174,55 </w:t>
      </w:r>
      <w:r w:rsidRPr="000D720A">
        <w:rPr>
          <w:lang w:val="fr-FR"/>
        </w:rP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 pendant deux années consécutives.</w:t>
      </w:r>
    </w:p>
    <w:p w14:paraId="4D0934BA" w14:textId="04AF98DB" w:rsidR="00650552" w:rsidRPr="000D720A" w:rsidRDefault="00563DA8" w:rsidP="00A86912">
      <w:pPr>
        <w:pStyle w:val="Heading1"/>
        <w:rPr>
          <w:lang w:val="fr-FR"/>
        </w:rPr>
      </w:pPr>
      <w:r w:rsidRPr="000D720A">
        <w:rPr>
          <w:lang w:val="fr-FR"/>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serait le plus élevé</w:t>
      </w:r>
      <w:r w:rsidR="00763BD5">
        <w:rPr>
          <w:lang w:val="fr-FR"/>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B215B3" w14:paraId="1A1B0003" w14:textId="77777777" w:rsidTr="00222D4D">
        <w:tc>
          <w:tcPr>
            <w:tcW w:w="999" w:type="pct"/>
          </w:tcPr>
          <w:p w14:paraId="28CC5371" w14:textId="77777777" w:rsidR="00563DA8" w:rsidRPr="000D720A" w:rsidRDefault="00563DA8" w:rsidP="00A86912">
            <w:pPr>
              <w:rPr>
                <w:lang w:val="fr-FR"/>
              </w:rPr>
            </w:pPr>
          </w:p>
        </w:tc>
        <w:tc>
          <w:tcPr>
            <w:tcW w:w="1000" w:type="pct"/>
          </w:tcPr>
          <w:p w14:paraId="41A9EAA5" w14:textId="77777777" w:rsidR="00563DA8" w:rsidRPr="000D720A" w:rsidRDefault="00563DA8" w:rsidP="00A86912">
            <w:pPr>
              <w:rPr>
                <w:lang w:val="fr-FR"/>
              </w:rPr>
            </w:pPr>
          </w:p>
        </w:tc>
        <w:tc>
          <w:tcPr>
            <w:tcW w:w="1000" w:type="pct"/>
            <w:tcBorders>
              <w:bottom w:val="single" w:sz="4" w:space="0" w:color="auto"/>
            </w:tcBorders>
          </w:tcPr>
          <w:p w14:paraId="2E9B988E" w14:textId="77777777" w:rsidR="00563DA8" w:rsidRPr="000D720A" w:rsidRDefault="00563DA8" w:rsidP="00A86912">
            <w:pPr>
              <w:rPr>
                <w:lang w:val="fr-FR"/>
              </w:rPr>
            </w:pPr>
          </w:p>
        </w:tc>
        <w:tc>
          <w:tcPr>
            <w:tcW w:w="1000" w:type="pct"/>
          </w:tcPr>
          <w:p w14:paraId="2238468C" w14:textId="77777777" w:rsidR="00563DA8" w:rsidRPr="000D720A" w:rsidRDefault="00563DA8" w:rsidP="00A86912">
            <w:pPr>
              <w:rPr>
                <w:lang w:val="fr-FR"/>
              </w:rPr>
            </w:pPr>
          </w:p>
        </w:tc>
        <w:tc>
          <w:tcPr>
            <w:tcW w:w="1001" w:type="pct"/>
          </w:tcPr>
          <w:p w14:paraId="63F71CDC" w14:textId="77777777" w:rsidR="00563DA8" w:rsidRPr="000D720A" w:rsidRDefault="00563DA8" w:rsidP="00A86912">
            <w:pPr>
              <w:rPr>
                <w:lang w:val="fr-FR"/>
              </w:rPr>
            </w:pPr>
          </w:p>
        </w:tc>
      </w:tr>
    </w:tbl>
    <w:p w14:paraId="18DC2FA2" w14:textId="77777777" w:rsidR="00563DA8" w:rsidRPr="000D720A" w:rsidRDefault="00563DA8" w:rsidP="00A86912">
      <w:pPr>
        <w:jc w:val="center"/>
        <w:rPr>
          <w:sz w:val="8"/>
          <w:szCs w:val="14"/>
          <w:lang w:val="fr-FR"/>
        </w:rPr>
      </w:pPr>
    </w:p>
    <w:sectPr w:rsidR="00563DA8" w:rsidRPr="000D720A"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9624D" w14:textId="77777777" w:rsidR="00905C99" w:rsidRPr="009306D2" w:rsidRDefault="00905C99" w:rsidP="004A504B">
      <w:r w:rsidRPr="009306D2">
        <w:separator/>
      </w:r>
    </w:p>
  </w:endnote>
  <w:endnote w:type="continuationSeparator" w:id="0">
    <w:p w14:paraId="55311F23" w14:textId="77777777" w:rsidR="00905C99" w:rsidRPr="009306D2" w:rsidRDefault="00905C99" w:rsidP="004A504B">
      <w:r w:rsidRPr="009306D2">
        <w:continuationSeparator/>
      </w:r>
    </w:p>
  </w:endnote>
  <w:endnote w:type="continuationNotice" w:id="1">
    <w:p w14:paraId="6A2ED771" w14:textId="77777777" w:rsidR="00905C99" w:rsidRPr="009306D2" w:rsidRDefault="00905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FF40"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2</w:t>
    </w:r>
    <w:r w:rsidRPr="009306D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B07E"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3</w:t>
    </w:r>
    <w:r w:rsidRPr="009306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9CF4" w14:textId="77777777" w:rsidR="008E1E68" w:rsidRPr="009306D2"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679913A1" w14:textId="77777777" w:rsidR="00563DA8" w:rsidRPr="000D720A" w:rsidRDefault="00563DA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0D720A">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6930344" w14:textId="77777777" w:rsidR="00563DA8" w:rsidRPr="000D720A" w:rsidRDefault="00563DA8"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AF94"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2</w:t>
    </w:r>
    <w:r w:rsidRPr="009306D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945"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3</w:t>
    </w:r>
    <w:r w:rsidRPr="009306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C53E" w14:textId="77777777" w:rsidR="004E7F9C" w:rsidRPr="000D720A"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0D720A">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37CB0CB" w14:textId="77777777" w:rsidR="004E7F9C" w:rsidRPr="000D720A" w:rsidRDefault="004E7F9C" w:rsidP="00D85651">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C6AF5" w14:textId="77777777" w:rsidR="00905C99" w:rsidRPr="009306D2" w:rsidRDefault="00905C99" w:rsidP="004A504B">
      <w:r w:rsidRPr="009306D2">
        <w:separator/>
      </w:r>
    </w:p>
  </w:footnote>
  <w:footnote w:type="continuationSeparator" w:id="0">
    <w:p w14:paraId="4A58D1E1" w14:textId="77777777" w:rsidR="00905C99" w:rsidRPr="009306D2" w:rsidRDefault="00905C99" w:rsidP="004A504B">
      <w:r w:rsidRPr="009306D2">
        <w:continuationSeparator/>
      </w:r>
    </w:p>
  </w:footnote>
  <w:footnote w:type="continuationNotice" w:id="1">
    <w:p w14:paraId="4743526D" w14:textId="77777777" w:rsidR="00905C99" w:rsidRPr="009306D2" w:rsidRDefault="00905C99"/>
  </w:footnote>
  <w:footnote w:id="2">
    <w:p w14:paraId="7F11F59F" w14:textId="77777777" w:rsidR="000D720A" w:rsidRDefault="000D720A" w:rsidP="000D720A">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6F08D017" w14:textId="77777777" w:rsidR="000D720A" w:rsidRPr="00564224" w:rsidRDefault="000D720A" w:rsidP="000D720A">
      <w:pPr>
        <w:pStyle w:val="FootnoteText"/>
        <w:rPr>
          <w:lang w:val="fr-CH"/>
        </w:rPr>
      </w:pPr>
    </w:p>
  </w:footnote>
  <w:footnote w:id="3">
    <w:p w14:paraId="63E9791D" w14:textId="133B9C4E" w:rsidR="00563DA8" w:rsidRPr="000D720A" w:rsidRDefault="00563DA8" w:rsidP="00BE2DAA">
      <w:pPr>
        <w:pStyle w:val="FootnoteText"/>
        <w:rPr>
          <w:lang w:val="fr-FR"/>
        </w:rPr>
      </w:pPr>
      <w:r w:rsidRPr="009306D2">
        <w:rPr>
          <w:rStyle w:val="FootnoteReference"/>
        </w:rPr>
        <w:footnoteRef/>
      </w:r>
      <w:r w:rsidRPr="000D720A">
        <w:rPr>
          <w:lang w:val="fr-FR"/>
        </w:rPr>
        <w:t xml:space="preserve"> Conformément à la lettre du</w:t>
      </w:r>
      <w:r w:rsidR="003A64D5" w:rsidRPr="000D720A">
        <w:rPr>
          <w:lang w:val="fr-FR"/>
        </w:rPr>
        <w:t xml:space="preserve"> 15 février</w:t>
      </w:r>
      <w:r w:rsidR="009C7DD7" w:rsidRPr="000D720A">
        <w:rPr>
          <w:lang w:val="fr-FR"/>
        </w:rPr>
        <w:t xml:space="preserve"> 2026 </w:t>
      </w:r>
      <w:r w:rsidRPr="000D720A">
        <w:rPr>
          <w:lang w:val="fr-FR"/>
        </w:rPr>
        <w:t xml:space="preserve">adressée au </w:t>
      </w:r>
      <w:r w:rsidR="002239AC" w:rsidRPr="000D720A">
        <w:rPr>
          <w:lang w:val="fr-FR"/>
        </w:rPr>
        <w:t xml:space="preserve">PNUE </w:t>
      </w:r>
      <w:r w:rsidRPr="000D720A">
        <w:rPr>
          <w:lang w:val="fr-FR"/>
        </w:rPr>
        <w:t xml:space="preserve">par le </w:t>
      </w:r>
      <w:r w:rsidR="00FB69CB" w:rsidRPr="000D720A">
        <w:rPr>
          <w:lang w:val="fr-FR"/>
        </w:rPr>
        <w:t xml:space="preserve">Conseil suprême de l'environnement </w:t>
      </w:r>
      <w:r w:rsidRPr="000D720A">
        <w:rPr>
          <w:lang w:val="fr-FR"/>
        </w:rPr>
        <w:t xml:space="preserve">de </w:t>
      </w:r>
      <w:r w:rsidR="008079DC" w:rsidRPr="000D720A">
        <w:rPr>
          <w:lang w:val="fr-FR"/>
        </w:rPr>
        <w:t>Bahreïn</w:t>
      </w:r>
      <w:r w:rsidRPr="000D720A">
        <w:rPr>
          <w:lang w:val="fr-FR"/>
        </w:rPr>
        <w:t>.</w:t>
      </w:r>
    </w:p>
  </w:footnote>
  <w:footnote w:id="4">
    <w:p w14:paraId="5128ECC7" w14:textId="77777777" w:rsidR="00DD5848" w:rsidRPr="000D720A" w:rsidRDefault="00DD5848" w:rsidP="00DD5848">
      <w:pPr>
        <w:pStyle w:val="FootnoteText"/>
        <w:rPr>
          <w:lang w:val="fr-FR"/>
        </w:rPr>
      </w:pPr>
      <w:r w:rsidRPr="009306D2">
        <w:rPr>
          <w:rStyle w:val="FootnoteReference"/>
        </w:rPr>
        <w:footnoteRef/>
      </w:r>
      <w:r w:rsidRPr="000D720A">
        <w:rPr>
          <w:lang w:val="fr-FR"/>
        </w:rPr>
        <w:t xml:space="preserve"> Décision 88/44</w:t>
      </w:r>
    </w:p>
  </w:footnote>
  <w:footnote w:id="5">
    <w:p w14:paraId="69F9125F" w14:textId="77777777" w:rsidR="00D407DE" w:rsidRPr="000D720A" w:rsidRDefault="00D407DE" w:rsidP="00D407DE">
      <w:pPr>
        <w:pStyle w:val="FootnoteText"/>
        <w:rPr>
          <w:lang w:val="fr-FR"/>
        </w:rPr>
      </w:pPr>
      <w:r w:rsidRPr="009306D2">
        <w:rPr>
          <w:rStyle w:val="FootnoteReference"/>
        </w:rPr>
        <w:footnoteRef/>
      </w:r>
      <w:r w:rsidRPr="000D720A">
        <w:rPr>
          <w:lang w:val="fr-FR"/>
        </w:rPr>
        <w:t xml:space="preserve"> Deux entreprises de mousse isolante (Awal Gulf Manufacturing (AGM) et Awal Réfrigération et de climatisation), deux entreprises de mousse pulvérisée (Al Khonaizi et Al Manai), et 35 autres entreprises de mousse pulvérisée.</w:t>
      </w:r>
    </w:p>
  </w:footnote>
  <w:footnote w:id="6">
    <w:p w14:paraId="3BD195D5" w14:textId="71EE74C9" w:rsidR="00E429D5" w:rsidRPr="000D720A" w:rsidRDefault="00E429D5" w:rsidP="00E429D5">
      <w:pPr>
        <w:pStyle w:val="FootnoteText"/>
        <w:rPr>
          <w:lang w:val="fr-FR"/>
        </w:rPr>
      </w:pPr>
      <w:r w:rsidRPr="009306D2">
        <w:rPr>
          <w:rStyle w:val="FootnoteReference"/>
        </w:rPr>
        <w:footnoteRef/>
      </w:r>
      <w:r w:rsidRPr="000D720A">
        <w:rPr>
          <w:lang w:val="fr-FR"/>
        </w:rPr>
        <w:t xml:space="preserve"> Comprend des pompes de récupération et à vide, des détecteurs de fuites électroniques, des collecteurs numériques, des bouteilles de récupération, des balances et des lots de sécurité pour la manipulation de produits de remplacement inflammables </w:t>
      </w:r>
      <w:r w:rsidR="00E456E6" w:rsidRPr="000D720A">
        <w:rPr>
          <w:lang w:val="fr-FR"/>
        </w:rPr>
        <w:t xml:space="preserve">et </w:t>
      </w:r>
      <w:r w:rsidRPr="000D720A">
        <w:rPr>
          <w:lang w:val="fr-FR"/>
        </w:rPr>
        <w:t>à haute pression.</w:t>
      </w:r>
    </w:p>
  </w:footnote>
  <w:footnote w:id="7">
    <w:p w14:paraId="1AB18A3F" w14:textId="77777777" w:rsidR="00563DA8" w:rsidRPr="000D720A" w:rsidRDefault="00563DA8" w:rsidP="00BE2DAA">
      <w:pPr>
        <w:pStyle w:val="FootnoteText"/>
        <w:rPr>
          <w:lang w:val="fr-FR"/>
        </w:rPr>
      </w:pPr>
      <w:r w:rsidRPr="009306D2">
        <w:rPr>
          <w:rStyle w:val="FootnoteReference"/>
        </w:rPr>
        <w:footnoteRef/>
      </w:r>
      <w:r w:rsidRPr="000D720A">
        <w:rPr>
          <w:lang w:val="fr-FR"/>
        </w:rPr>
        <w:t xml:space="preserve"> La consommation de HCFC peut être supérieure à zéro au cours d’une année donnée, à condition que la somme des niveaux calculés de consommation sur la période de dix ans allant du 1</w:t>
      </w:r>
      <w:r w:rsidRPr="006A7359">
        <w:rPr>
          <w:vertAlign w:val="superscript"/>
          <w:lang w:val="fr-FR"/>
        </w:rPr>
        <w:t>er</w:t>
      </w:r>
      <w:r w:rsidRPr="000D720A">
        <w:rPr>
          <w:lang w:val="fr-FR"/>
        </w:rPr>
        <w:t xml:space="preserve"> janvier 2030 au 1</w:t>
      </w:r>
      <w:r w:rsidRPr="006A7359">
        <w:rPr>
          <w:vertAlign w:val="superscript"/>
          <w:lang w:val="fr-FR"/>
        </w:rPr>
        <w:t>er</w:t>
      </w:r>
      <w:r w:rsidRPr="000D720A">
        <w:rPr>
          <w:lang w:val="fr-FR"/>
        </w:rPr>
        <w:t xml:space="preserve"> janvier 2040, divisée par 10, ne dépasse pas 2,5 % du niveau de référence des HCFC.</w:t>
      </w:r>
    </w:p>
  </w:footnote>
  <w:footnote w:id="8">
    <w:p w14:paraId="49C20135" w14:textId="77777777" w:rsidR="008F3ABD" w:rsidRPr="000D720A" w:rsidRDefault="008F3ABD" w:rsidP="008F3ABD">
      <w:pPr>
        <w:pStyle w:val="FootnoteText"/>
        <w:rPr>
          <w:lang w:val="fr-FR"/>
        </w:rPr>
      </w:pPr>
      <w:r w:rsidRPr="009306D2">
        <w:rPr>
          <w:rStyle w:val="FootnoteReference"/>
        </w:rPr>
        <w:footnoteRef/>
      </w:r>
      <w:r w:rsidRPr="000D720A">
        <w:rPr>
          <w:lang w:val="fr-FR"/>
        </w:rPr>
        <w:t xml:space="preserve"> Comprend les pompes de récupération et à vide, les détecteurs de fuites électroniques, les collecteurs numériques, les bouteilles de récupération, les balances et les lots de sécurité pour la manipulation de produits de remplacement inflammables et à haute pression.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A460" w14:textId="4C78FD78" w:rsidR="00563DA8" w:rsidRPr="009306D2" w:rsidRDefault="00D407DE" w:rsidP="00BE2DAA">
    <w:fldSimple w:instr=" DOCPROPERTY &quot;Document number&quot;  \* MERGEFORMAT ">
      <w:r>
        <w:t>UNEP/OzL.Pro/ExCom/98/22</w:t>
      </w:r>
    </w:fldSimple>
  </w:p>
  <w:p w14:paraId="61B9ADCC" w14:textId="77777777" w:rsidR="00563DA8" w:rsidRPr="009306D2" w:rsidRDefault="00563DA8"/>
  <w:p w14:paraId="2B4D4A6B" w14:textId="77777777" w:rsidR="00563DA8" w:rsidRPr="009306D2"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48B0" w14:textId="44F30502" w:rsidR="00563DA8" w:rsidRPr="009306D2" w:rsidRDefault="00D407DE" w:rsidP="00BE2DAA">
    <w:pPr>
      <w:jc w:val="right"/>
    </w:pPr>
    <w:fldSimple w:instr=" DOCPROPERTY &quot;Document number&quot;  \* MERGEFORMAT ">
      <w:r>
        <w:t>UNEP/OzL.Pro/ExCom/98/22</w:t>
      </w:r>
    </w:fldSimple>
  </w:p>
  <w:p w14:paraId="35994B26" w14:textId="77777777" w:rsidR="00563DA8" w:rsidRPr="009306D2" w:rsidRDefault="00563DA8" w:rsidP="00630F36">
    <w:pPr>
      <w:jc w:val="right"/>
    </w:pPr>
  </w:p>
  <w:p w14:paraId="54E4C805" w14:textId="77777777" w:rsidR="00563DA8" w:rsidRPr="009306D2"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DC5F" w14:textId="6DBC3FCB" w:rsidR="00DC6A10" w:rsidRPr="009306D2" w:rsidRDefault="0036651E">
    <w:fldSimple w:instr=" DOCPROPERTY &quot;Document number&quot;  \* MERGEFORMAT ">
      <w:r>
        <w:t>UNEP/OzL.Pro/ExCom/98/22</w:t>
      </w:r>
    </w:fldSimple>
  </w:p>
  <w:p w14:paraId="655E0DF7" w14:textId="77777777" w:rsidR="00DC6A10" w:rsidRPr="009306D2" w:rsidRDefault="00563DA8">
    <w:r w:rsidRPr="009306D2">
      <w:t>Annexe I</w:t>
    </w:r>
  </w:p>
  <w:p w14:paraId="644A9FC9" w14:textId="77777777" w:rsidR="00DC6A10" w:rsidRPr="009306D2"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00F" w14:textId="44B11AB7" w:rsidR="00DC6A10" w:rsidRPr="009306D2" w:rsidRDefault="0036651E" w:rsidP="00563DA8">
    <w:pPr>
      <w:jc w:val="right"/>
    </w:pPr>
    <w:fldSimple w:instr=" DOCPROPERTY &quot;Document number&quot;  \* MERGEFORMAT ">
      <w:r>
        <w:t>UNEP/OzL.Pro/ExCom/98/22</w:t>
      </w:r>
    </w:fldSimple>
  </w:p>
  <w:p w14:paraId="1944C565" w14:textId="77777777" w:rsidR="00DC6A10" w:rsidRPr="009306D2" w:rsidRDefault="00563DA8" w:rsidP="00563DA8">
    <w:pPr>
      <w:jc w:val="right"/>
    </w:pPr>
    <w:r w:rsidRPr="009306D2">
      <w:t>Annexe I</w:t>
    </w:r>
  </w:p>
  <w:p w14:paraId="7E557447" w14:textId="77777777" w:rsidR="00DC6A10" w:rsidRPr="009306D2"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3DD7" w14:textId="77777777" w:rsidR="00563DA8" w:rsidRPr="009306D2"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CE92D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BC090F"/>
    <w:multiLevelType w:val="hybridMultilevel"/>
    <w:tmpl w:val="691E35BC"/>
    <w:lvl w:ilvl="0" w:tplc="E354CCC0">
      <w:start w:val="1"/>
      <w:numFmt w:val="decimal"/>
      <w:lvlText w:val="%1."/>
      <w:lvlJc w:val="left"/>
      <w:pPr>
        <w:ind w:left="1020" w:hanging="360"/>
      </w:pPr>
    </w:lvl>
    <w:lvl w:ilvl="1" w:tplc="914E0560">
      <w:start w:val="1"/>
      <w:numFmt w:val="decimal"/>
      <w:lvlText w:val="%2."/>
      <w:lvlJc w:val="left"/>
      <w:pPr>
        <w:ind w:left="1020" w:hanging="360"/>
      </w:pPr>
    </w:lvl>
    <w:lvl w:ilvl="2" w:tplc="7B5ACF96">
      <w:start w:val="1"/>
      <w:numFmt w:val="decimal"/>
      <w:lvlText w:val="%3."/>
      <w:lvlJc w:val="left"/>
      <w:pPr>
        <w:ind w:left="1020" w:hanging="360"/>
      </w:pPr>
    </w:lvl>
    <w:lvl w:ilvl="3" w:tplc="6C1AAB86">
      <w:start w:val="1"/>
      <w:numFmt w:val="decimal"/>
      <w:lvlText w:val="%4."/>
      <w:lvlJc w:val="left"/>
      <w:pPr>
        <w:ind w:left="1020" w:hanging="360"/>
      </w:pPr>
    </w:lvl>
    <w:lvl w:ilvl="4" w:tplc="B8FE6024">
      <w:start w:val="1"/>
      <w:numFmt w:val="decimal"/>
      <w:lvlText w:val="%5."/>
      <w:lvlJc w:val="left"/>
      <w:pPr>
        <w:ind w:left="1020" w:hanging="360"/>
      </w:pPr>
    </w:lvl>
    <w:lvl w:ilvl="5" w:tplc="AC6A0D90">
      <w:start w:val="1"/>
      <w:numFmt w:val="decimal"/>
      <w:lvlText w:val="%6."/>
      <w:lvlJc w:val="left"/>
      <w:pPr>
        <w:ind w:left="1020" w:hanging="360"/>
      </w:pPr>
    </w:lvl>
    <w:lvl w:ilvl="6" w:tplc="C05AF006">
      <w:start w:val="1"/>
      <w:numFmt w:val="decimal"/>
      <w:lvlText w:val="%7."/>
      <w:lvlJc w:val="left"/>
      <w:pPr>
        <w:ind w:left="1020" w:hanging="360"/>
      </w:pPr>
    </w:lvl>
    <w:lvl w:ilvl="7" w:tplc="DE980A50">
      <w:start w:val="1"/>
      <w:numFmt w:val="decimal"/>
      <w:lvlText w:val="%8."/>
      <w:lvlJc w:val="left"/>
      <w:pPr>
        <w:ind w:left="1020" w:hanging="360"/>
      </w:pPr>
    </w:lvl>
    <w:lvl w:ilvl="8" w:tplc="FA147966">
      <w:start w:val="1"/>
      <w:numFmt w:val="decimal"/>
      <w:lvlText w:val="%9."/>
      <w:lvlJc w:val="left"/>
      <w:pPr>
        <w:ind w:left="1020" w:hanging="36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081637436">
    <w:abstractNumId w:val="18"/>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647442676">
    <w:abstractNumId w:val="10"/>
  </w:num>
  <w:num w:numId="46" w16cid:durableId="2027637888">
    <w:abstractNumId w:val="10"/>
  </w:num>
  <w:num w:numId="47" w16cid:durableId="1245263908">
    <w:abstractNumId w:val="10"/>
  </w:num>
  <w:num w:numId="48" w16cid:durableId="1437559328">
    <w:abstractNumId w:val="11"/>
  </w:num>
  <w:num w:numId="49" w16cid:durableId="1819882025">
    <w:abstractNumId w:val="10"/>
  </w:num>
  <w:num w:numId="50" w16cid:durableId="1075712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24243972">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4A93"/>
    <w:rsid w:val="000003C1"/>
    <w:rsid w:val="00000FED"/>
    <w:rsid w:val="00002259"/>
    <w:rsid w:val="000023CF"/>
    <w:rsid w:val="000034BD"/>
    <w:rsid w:val="00003926"/>
    <w:rsid w:val="0000434E"/>
    <w:rsid w:val="00004627"/>
    <w:rsid w:val="00004B3A"/>
    <w:rsid w:val="00006F0E"/>
    <w:rsid w:val="0000745A"/>
    <w:rsid w:val="00012433"/>
    <w:rsid w:val="00013C18"/>
    <w:rsid w:val="00013CE9"/>
    <w:rsid w:val="00013D8D"/>
    <w:rsid w:val="00014BAE"/>
    <w:rsid w:val="00014CA9"/>
    <w:rsid w:val="00015947"/>
    <w:rsid w:val="00016402"/>
    <w:rsid w:val="000211A9"/>
    <w:rsid w:val="00021238"/>
    <w:rsid w:val="00022071"/>
    <w:rsid w:val="000229EB"/>
    <w:rsid w:val="00022B68"/>
    <w:rsid w:val="00022F94"/>
    <w:rsid w:val="0002450A"/>
    <w:rsid w:val="0002614D"/>
    <w:rsid w:val="0002695E"/>
    <w:rsid w:val="00027AAC"/>
    <w:rsid w:val="00030CC9"/>
    <w:rsid w:val="00031260"/>
    <w:rsid w:val="000319BF"/>
    <w:rsid w:val="000351D8"/>
    <w:rsid w:val="00035533"/>
    <w:rsid w:val="0003681A"/>
    <w:rsid w:val="000372B7"/>
    <w:rsid w:val="00040F65"/>
    <w:rsid w:val="0004405B"/>
    <w:rsid w:val="000444DF"/>
    <w:rsid w:val="00046C62"/>
    <w:rsid w:val="00050063"/>
    <w:rsid w:val="00050438"/>
    <w:rsid w:val="00050F6E"/>
    <w:rsid w:val="00051382"/>
    <w:rsid w:val="000517F2"/>
    <w:rsid w:val="0005318D"/>
    <w:rsid w:val="00053B6E"/>
    <w:rsid w:val="00055D91"/>
    <w:rsid w:val="00056495"/>
    <w:rsid w:val="00057393"/>
    <w:rsid w:val="000577CA"/>
    <w:rsid w:val="000619FA"/>
    <w:rsid w:val="00061EC2"/>
    <w:rsid w:val="00062FEB"/>
    <w:rsid w:val="000630D5"/>
    <w:rsid w:val="000633D6"/>
    <w:rsid w:val="00063A42"/>
    <w:rsid w:val="00064B69"/>
    <w:rsid w:val="00066CE8"/>
    <w:rsid w:val="00066E35"/>
    <w:rsid w:val="0007092C"/>
    <w:rsid w:val="000731F8"/>
    <w:rsid w:val="0007366A"/>
    <w:rsid w:val="000743A9"/>
    <w:rsid w:val="00080BB1"/>
    <w:rsid w:val="00080C6C"/>
    <w:rsid w:val="00080ED0"/>
    <w:rsid w:val="0008241B"/>
    <w:rsid w:val="00082B38"/>
    <w:rsid w:val="00083BC4"/>
    <w:rsid w:val="00085411"/>
    <w:rsid w:val="000857EA"/>
    <w:rsid w:val="00085B8F"/>
    <w:rsid w:val="00085E77"/>
    <w:rsid w:val="000863C9"/>
    <w:rsid w:val="00086774"/>
    <w:rsid w:val="00090481"/>
    <w:rsid w:val="00091463"/>
    <w:rsid w:val="00094BD1"/>
    <w:rsid w:val="000954E1"/>
    <w:rsid w:val="000973B1"/>
    <w:rsid w:val="000973CA"/>
    <w:rsid w:val="00097D0E"/>
    <w:rsid w:val="000A066C"/>
    <w:rsid w:val="000A095A"/>
    <w:rsid w:val="000A3826"/>
    <w:rsid w:val="000A4D66"/>
    <w:rsid w:val="000A6C26"/>
    <w:rsid w:val="000B0A9A"/>
    <w:rsid w:val="000B36C8"/>
    <w:rsid w:val="000B5865"/>
    <w:rsid w:val="000B7CBF"/>
    <w:rsid w:val="000C2727"/>
    <w:rsid w:val="000C2C65"/>
    <w:rsid w:val="000C4E63"/>
    <w:rsid w:val="000C547B"/>
    <w:rsid w:val="000C5FCF"/>
    <w:rsid w:val="000D0356"/>
    <w:rsid w:val="000D2902"/>
    <w:rsid w:val="000D31E2"/>
    <w:rsid w:val="000D52A4"/>
    <w:rsid w:val="000D5CD7"/>
    <w:rsid w:val="000D5E93"/>
    <w:rsid w:val="000D720A"/>
    <w:rsid w:val="000D7CF4"/>
    <w:rsid w:val="000E07BC"/>
    <w:rsid w:val="000E09FA"/>
    <w:rsid w:val="000E186F"/>
    <w:rsid w:val="000E2E21"/>
    <w:rsid w:val="000E4063"/>
    <w:rsid w:val="000E5302"/>
    <w:rsid w:val="000E57FA"/>
    <w:rsid w:val="000E5DAA"/>
    <w:rsid w:val="000E71A9"/>
    <w:rsid w:val="000F026D"/>
    <w:rsid w:val="000F1CD4"/>
    <w:rsid w:val="000F367F"/>
    <w:rsid w:val="000F3980"/>
    <w:rsid w:val="000F3A61"/>
    <w:rsid w:val="000F3C51"/>
    <w:rsid w:val="000F4103"/>
    <w:rsid w:val="000F70A7"/>
    <w:rsid w:val="00100499"/>
    <w:rsid w:val="00101BDC"/>
    <w:rsid w:val="001040E5"/>
    <w:rsid w:val="001040FE"/>
    <w:rsid w:val="001052C1"/>
    <w:rsid w:val="00105741"/>
    <w:rsid w:val="00110124"/>
    <w:rsid w:val="001105F7"/>
    <w:rsid w:val="0011092C"/>
    <w:rsid w:val="0011168B"/>
    <w:rsid w:val="00111B62"/>
    <w:rsid w:val="00112690"/>
    <w:rsid w:val="00112C90"/>
    <w:rsid w:val="00113004"/>
    <w:rsid w:val="00113050"/>
    <w:rsid w:val="00113CCA"/>
    <w:rsid w:val="001161CD"/>
    <w:rsid w:val="0011648A"/>
    <w:rsid w:val="001164D9"/>
    <w:rsid w:val="00116A81"/>
    <w:rsid w:val="00122354"/>
    <w:rsid w:val="0012286D"/>
    <w:rsid w:val="00122D2A"/>
    <w:rsid w:val="00122F25"/>
    <w:rsid w:val="00122FB4"/>
    <w:rsid w:val="00123E9C"/>
    <w:rsid w:val="00124499"/>
    <w:rsid w:val="00124535"/>
    <w:rsid w:val="00125223"/>
    <w:rsid w:val="00125359"/>
    <w:rsid w:val="001263DC"/>
    <w:rsid w:val="00126D25"/>
    <w:rsid w:val="00127A2E"/>
    <w:rsid w:val="00127C86"/>
    <w:rsid w:val="001324D5"/>
    <w:rsid w:val="00132892"/>
    <w:rsid w:val="00135102"/>
    <w:rsid w:val="00135980"/>
    <w:rsid w:val="0013786F"/>
    <w:rsid w:val="00141C04"/>
    <w:rsid w:val="00143645"/>
    <w:rsid w:val="00143B93"/>
    <w:rsid w:val="00147DC9"/>
    <w:rsid w:val="0015444A"/>
    <w:rsid w:val="001549CA"/>
    <w:rsid w:val="00154B57"/>
    <w:rsid w:val="00164719"/>
    <w:rsid w:val="00164D3B"/>
    <w:rsid w:val="00165413"/>
    <w:rsid w:val="0016570D"/>
    <w:rsid w:val="00165F55"/>
    <w:rsid w:val="00166FC4"/>
    <w:rsid w:val="00167063"/>
    <w:rsid w:val="00167491"/>
    <w:rsid w:val="00167776"/>
    <w:rsid w:val="001677AC"/>
    <w:rsid w:val="0017100A"/>
    <w:rsid w:val="0017222A"/>
    <w:rsid w:val="00174972"/>
    <w:rsid w:val="00176798"/>
    <w:rsid w:val="001769EF"/>
    <w:rsid w:val="00176B46"/>
    <w:rsid w:val="00177739"/>
    <w:rsid w:val="001804EA"/>
    <w:rsid w:val="001858F7"/>
    <w:rsid w:val="00186682"/>
    <w:rsid w:val="00186D47"/>
    <w:rsid w:val="001874AC"/>
    <w:rsid w:val="00190A61"/>
    <w:rsid w:val="00190FD9"/>
    <w:rsid w:val="0019134A"/>
    <w:rsid w:val="0019186B"/>
    <w:rsid w:val="00191A59"/>
    <w:rsid w:val="00192D2F"/>
    <w:rsid w:val="00192E5B"/>
    <w:rsid w:val="00194246"/>
    <w:rsid w:val="00195801"/>
    <w:rsid w:val="00195D6F"/>
    <w:rsid w:val="00195FB5"/>
    <w:rsid w:val="00196904"/>
    <w:rsid w:val="00196CE2"/>
    <w:rsid w:val="00197179"/>
    <w:rsid w:val="00197B70"/>
    <w:rsid w:val="001A2215"/>
    <w:rsid w:val="001A25EE"/>
    <w:rsid w:val="001A2738"/>
    <w:rsid w:val="001A317D"/>
    <w:rsid w:val="001A3342"/>
    <w:rsid w:val="001A3B91"/>
    <w:rsid w:val="001A3E3D"/>
    <w:rsid w:val="001A4E0B"/>
    <w:rsid w:val="001A698D"/>
    <w:rsid w:val="001A7049"/>
    <w:rsid w:val="001A7BF7"/>
    <w:rsid w:val="001B0D8D"/>
    <w:rsid w:val="001B153C"/>
    <w:rsid w:val="001B160C"/>
    <w:rsid w:val="001B1E40"/>
    <w:rsid w:val="001B2475"/>
    <w:rsid w:val="001B2A51"/>
    <w:rsid w:val="001B2C3B"/>
    <w:rsid w:val="001B4189"/>
    <w:rsid w:val="001B5383"/>
    <w:rsid w:val="001B79EE"/>
    <w:rsid w:val="001C1B6A"/>
    <w:rsid w:val="001C409A"/>
    <w:rsid w:val="001C4416"/>
    <w:rsid w:val="001C5764"/>
    <w:rsid w:val="001C5773"/>
    <w:rsid w:val="001C611D"/>
    <w:rsid w:val="001C6472"/>
    <w:rsid w:val="001C764E"/>
    <w:rsid w:val="001D3E36"/>
    <w:rsid w:val="001D7DA3"/>
    <w:rsid w:val="001E1052"/>
    <w:rsid w:val="001E10C4"/>
    <w:rsid w:val="001E17FA"/>
    <w:rsid w:val="001E2072"/>
    <w:rsid w:val="001E21B1"/>
    <w:rsid w:val="001E2F93"/>
    <w:rsid w:val="001E31F4"/>
    <w:rsid w:val="001E32C1"/>
    <w:rsid w:val="001E338F"/>
    <w:rsid w:val="001E4116"/>
    <w:rsid w:val="001E4554"/>
    <w:rsid w:val="001E5FC0"/>
    <w:rsid w:val="001E61E5"/>
    <w:rsid w:val="001E64D7"/>
    <w:rsid w:val="001E6BEE"/>
    <w:rsid w:val="001F00D4"/>
    <w:rsid w:val="001F1D09"/>
    <w:rsid w:val="001F2159"/>
    <w:rsid w:val="001F2B5A"/>
    <w:rsid w:val="001F2CC3"/>
    <w:rsid w:val="001F4816"/>
    <w:rsid w:val="001F4F65"/>
    <w:rsid w:val="001F53FD"/>
    <w:rsid w:val="001F7B0F"/>
    <w:rsid w:val="001F7ED2"/>
    <w:rsid w:val="00200B5B"/>
    <w:rsid w:val="00200E15"/>
    <w:rsid w:val="0020292E"/>
    <w:rsid w:val="002034D9"/>
    <w:rsid w:val="00204245"/>
    <w:rsid w:val="002050FB"/>
    <w:rsid w:val="0020521B"/>
    <w:rsid w:val="002053CC"/>
    <w:rsid w:val="00206446"/>
    <w:rsid w:val="00206723"/>
    <w:rsid w:val="00206ADB"/>
    <w:rsid w:val="00210B48"/>
    <w:rsid w:val="00210B8B"/>
    <w:rsid w:val="00211E0E"/>
    <w:rsid w:val="0021317C"/>
    <w:rsid w:val="002132EE"/>
    <w:rsid w:val="002146F4"/>
    <w:rsid w:val="00214863"/>
    <w:rsid w:val="00214EDD"/>
    <w:rsid w:val="002156B4"/>
    <w:rsid w:val="00217469"/>
    <w:rsid w:val="00217DC0"/>
    <w:rsid w:val="00217E8B"/>
    <w:rsid w:val="00220AEE"/>
    <w:rsid w:val="0022239B"/>
    <w:rsid w:val="002229AD"/>
    <w:rsid w:val="002229C4"/>
    <w:rsid w:val="00222D4D"/>
    <w:rsid w:val="00223844"/>
    <w:rsid w:val="002239AC"/>
    <w:rsid w:val="00223F56"/>
    <w:rsid w:val="00224244"/>
    <w:rsid w:val="00224EDB"/>
    <w:rsid w:val="00224FCD"/>
    <w:rsid w:val="0022502D"/>
    <w:rsid w:val="002274C9"/>
    <w:rsid w:val="00232091"/>
    <w:rsid w:val="002328AD"/>
    <w:rsid w:val="00232A8F"/>
    <w:rsid w:val="002332BB"/>
    <w:rsid w:val="00234966"/>
    <w:rsid w:val="00234E04"/>
    <w:rsid w:val="00236260"/>
    <w:rsid w:val="00240999"/>
    <w:rsid w:val="00240C24"/>
    <w:rsid w:val="002410AD"/>
    <w:rsid w:val="0024340D"/>
    <w:rsid w:val="00244AD2"/>
    <w:rsid w:val="002452C6"/>
    <w:rsid w:val="00245850"/>
    <w:rsid w:val="00245CD4"/>
    <w:rsid w:val="00250DFA"/>
    <w:rsid w:val="002518AE"/>
    <w:rsid w:val="002523D3"/>
    <w:rsid w:val="00252F66"/>
    <w:rsid w:val="00253222"/>
    <w:rsid w:val="00254C99"/>
    <w:rsid w:val="00256CAF"/>
    <w:rsid w:val="00257DF1"/>
    <w:rsid w:val="0026124F"/>
    <w:rsid w:val="002614FE"/>
    <w:rsid w:val="00261C13"/>
    <w:rsid w:val="00261EBD"/>
    <w:rsid w:val="00262847"/>
    <w:rsid w:val="002629A5"/>
    <w:rsid w:val="00262E48"/>
    <w:rsid w:val="0026334B"/>
    <w:rsid w:val="00264A13"/>
    <w:rsid w:val="00265918"/>
    <w:rsid w:val="0026779A"/>
    <w:rsid w:val="00270561"/>
    <w:rsid w:val="002715D6"/>
    <w:rsid w:val="00272559"/>
    <w:rsid w:val="00274128"/>
    <w:rsid w:val="00274A61"/>
    <w:rsid w:val="00274AC4"/>
    <w:rsid w:val="0027509D"/>
    <w:rsid w:val="002753C3"/>
    <w:rsid w:val="00275A39"/>
    <w:rsid w:val="002815B4"/>
    <w:rsid w:val="002819A2"/>
    <w:rsid w:val="00281BB2"/>
    <w:rsid w:val="00282A3D"/>
    <w:rsid w:val="00283A7C"/>
    <w:rsid w:val="00284C01"/>
    <w:rsid w:val="00285A18"/>
    <w:rsid w:val="002861AB"/>
    <w:rsid w:val="0028670C"/>
    <w:rsid w:val="0029082C"/>
    <w:rsid w:val="00290FC7"/>
    <w:rsid w:val="002917AC"/>
    <w:rsid w:val="0029186E"/>
    <w:rsid w:val="00294709"/>
    <w:rsid w:val="002948AC"/>
    <w:rsid w:val="00295AFE"/>
    <w:rsid w:val="00296847"/>
    <w:rsid w:val="002971FE"/>
    <w:rsid w:val="002973F2"/>
    <w:rsid w:val="002A03C3"/>
    <w:rsid w:val="002A1843"/>
    <w:rsid w:val="002A2E39"/>
    <w:rsid w:val="002A5C8A"/>
    <w:rsid w:val="002A60BF"/>
    <w:rsid w:val="002A6D12"/>
    <w:rsid w:val="002A6EE7"/>
    <w:rsid w:val="002A7B18"/>
    <w:rsid w:val="002A7C55"/>
    <w:rsid w:val="002B1F7B"/>
    <w:rsid w:val="002B254E"/>
    <w:rsid w:val="002B418B"/>
    <w:rsid w:val="002B4A60"/>
    <w:rsid w:val="002B4CE8"/>
    <w:rsid w:val="002B5AE7"/>
    <w:rsid w:val="002B72E9"/>
    <w:rsid w:val="002B7768"/>
    <w:rsid w:val="002C0606"/>
    <w:rsid w:val="002C19CB"/>
    <w:rsid w:val="002C1B61"/>
    <w:rsid w:val="002C221E"/>
    <w:rsid w:val="002C32FC"/>
    <w:rsid w:val="002C3644"/>
    <w:rsid w:val="002C42AF"/>
    <w:rsid w:val="002C5889"/>
    <w:rsid w:val="002C64CF"/>
    <w:rsid w:val="002C6787"/>
    <w:rsid w:val="002C7998"/>
    <w:rsid w:val="002D0396"/>
    <w:rsid w:val="002D350F"/>
    <w:rsid w:val="002D38ED"/>
    <w:rsid w:val="002D4194"/>
    <w:rsid w:val="002D5DA3"/>
    <w:rsid w:val="002D6E76"/>
    <w:rsid w:val="002D723B"/>
    <w:rsid w:val="002E19D1"/>
    <w:rsid w:val="002E1FC3"/>
    <w:rsid w:val="002E2E4A"/>
    <w:rsid w:val="002E38C6"/>
    <w:rsid w:val="002E565E"/>
    <w:rsid w:val="002E6DDE"/>
    <w:rsid w:val="002E79B8"/>
    <w:rsid w:val="002F10DA"/>
    <w:rsid w:val="002F1D93"/>
    <w:rsid w:val="002F1E53"/>
    <w:rsid w:val="002F1EC2"/>
    <w:rsid w:val="002F2CAA"/>
    <w:rsid w:val="002F2E97"/>
    <w:rsid w:val="002F544A"/>
    <w:rsid w:val="002F6C3D"/>
    <w:rsid w:val="0030052C"/>
    <w:rsid w:val="003006C2"/>
    <w:rsid w:val="00301346"/>
    <w:rsid w:val="0030221F"/>
    <w:rsid w:val="00302355"/>
    <w:rsid w:val="00304083"/>
    <w:rsid w:val="00305147"/>
    <w:rsid w:val="00305495"/>
    <w:rsid w:val="00306828"/>
    <w:rsid w:val="003070BB"/>
    <w:rsid w:val="00307395"/>
    <w:rsid w:val="003112E6"/>
    <w:rsid w:val="0031185E"/>
    <w:rsid w:val="00311E25"/>
    <w:rsid w:val="003130E9"/>
    <w:rsid w:val="00316947"/>
    <w:rsid w:val="00317E06"/>
    <w:rsid w:val="00320097"/>
    <w:rsid w:val="003200FC"/>
    <w:rsid w:val="00321FED"/>
    <w:rsid w:val="00323BF0"/>
    <w:rsid w:val="0032402D"/>
    <w:rsid w:val="003245B1"/>
    <w:rsid w:val="00324D78"/>
    <w:rsid w:val="00325A77"/>
    <w:rsid w:val="00326A44"/>
    <w:rsid w:val="00327B88"/>
    <w:rsid w:val="00330395"/>
    <w:rsid w:val="003306E1"/>
    <w:rsid w:val="00330B08"/>
    <w:rsid w:val="003310ED"/>
    <w:rsid w:val="003320E4"/>
    <w:rsid w:val="00334FA0"/>
    <w:rsid w:val="0033525D"/>
    <w:rsid w:val="00336436"/>
    <w:rsid w:val="003366BC"/>
    <w:rsid w:val="003414F3"/>
    <w:rsid w:val="00341B14"/>
    <w:rsid w:val="00342381"/>
    <w:rsid w:val="003430A2"/>
    <w:rsid w:val="00346453"/>
    <w:rsid w:val="00346624"/>
    <w:rsid w:val="00347210"/>
    <w:rsid w:val="003474D1"/>
    <w:rsid w:val="003502EB"/>
    <w:rsid w:val="00351DF4"/>
    <w:rsid w:val="00352659"/>
    <w:rsid w:val="00353375"/>
    <w:rsid w:val="00353B9B"/>
    <w:rsid w:val="003540B0"/>
    <w:rsid w:val="0035424D"/>
    <w:rsid w:val="003549A9"/>
    <w:rsid w:val="0035613E"/>
    <w:rsid w:val="00357275"/>
    <w:rsid w:val="00360E9D"/>
    <w:rsid w:val="003626AD"/>
    <w:rsid w:val="003634DC"/>
    <w:rsid w:val="00363A19"/>
    <w:rsid w:val="00363EE9"/>
    <w:rsid w:val="00365A41"/>
    <w:rsid w:val="0036651E"/>
    <w:rsid w:val="00366E3F"/>
    <w:rsid w:val="0036762A"/>
    <w:rsid w:val="00367F38"/>
    <w:rsid w:val="00371252"/>
    <w:rsid w:val="003725FA"/>
    <w:rsid w:val="003730B3"/>
    <w:rsid w:val="00375940"/>
    <w:rsid w:val="00376128"/>
    <w:rsid w:val="0037694C"/>
    <w:rsid w:val="00376D6D"/>
    <w:rsid w:val="0037742E"/>
    <w:rsid w:val="00377D56"/>
    <w:rsid w:val="0038242F"/>
    <w:rsid w:val="0038245A"/>
    <w:rsid w:val="0038259D"/>
    <w:rsid w:val="003840E6"/>
    <w:rsid w:val="00385537"/>
    <w:rsid w:val="00385CFC"/>
    <w:rsid w:val="00386F8F"/>
    <w:rsid w:val="00387BC6"/>
    <w:rsid w:val="00387F60"/>
    <w:rsid w:val="00390BF7"/>
    <w:rsid w:val="0039337A"/>
    <w:rsid w:val="00393FB6"/>
    <w:rsid w:val="00394078"/>
    <w:rsid w:val="00394751"/>
    <w:rsid w:val="00395C9C"/>
    <w:rsid w:val="0039764E"/>
    <w:rsid w:val="003A1890"/>
    <w:rsid w:val="003A255F"/>
    <w:rsid w:val="003A3189"/>
    <w:rsid w:val="003A3CA7"/>
    <w:rsid w:val="003A44FB"/>
    <w:rsid w:val="003A64D5"/>
    <w:rsid w:val="003B0B94"/>
    <w:rsid w:val="003B33BD"/>
    <w:rsid w:val="003B569D"/>
    <w:rsid w:val="003B65DF"/>
    <w:rsid w:val="003B6832"/>
    <w:rsid w:val="003B717D"/>
    <w:rsid w:val="003B7326"/>
    <w:rsid w:val="003C16A5"/>
    <w:rsid w:val="003C2AFA"/>
    <w:rsid w:val="003C3C0E"/>
    <w:rsid w:val="003C6302"/>
    <w:rsid w:val="003C7AE3"/>
    <w:rsid w:val="003C7C2B"/>
    <w:rsid w:val="003D01D8"/>
    <w:rsid w:val="003D2E72"/>
    <w:rsid w:val="003D37C3"/>
    <w:rsid w:val="003D3C5F"/>
    <w:rsid w:val="003D42A6"/>
    <w:rsid w:val="003D48E1"/>
    <w:rsid w:val="003D4ABD"/>
    <w:rsid w:val="003D4F21"/>
    <w:rsid w:val="003D4FAC"/>
    <w:rsid w:val="003D5A56"/>
    <w:rsid w:val="003D5F3E"/>
    <w:rsid w:val="003D5F5C"/>
    <w:rsid w:val="003D666E"/>
    <w:rsid w:val="003D6DF0"/>
    <w:rsid w:val="003E1885"/>
    <w:rsid w:val="003E233F"/>
    <w:rsid w:val="003E33E6"/>
    <w:rsid w:val="003E42FD"/>
    <w:rsid w:val="003E5BBA"/>
    <w:rsid w:val="003E5FFC"/>
    <w:rsid w:val="003E6033"/>
    <w:rsid w:val="003E638F"/>
    <w:rsid w:val="003E7906"/>
    <w:rsid w:val="003F000F"/>
    <w:rsid w:val="003F1C9F"/>
    <w:rsid w:val="003F1E6B"/>
    <w:rsid w:val="003F2ADC"/>
    <w:rsid w:val="003F3175"/>
    <w:rsid w:val="003F38C5"/>
    <w:rsid w:val="003F3C50"/>
    <w:rsid w:val="003F3CCA"/>
    <w:rsid w:val="003F3D84"/>
    <w:rsid w:val="003F6BF8"/>
    <w:rsid w:val="003F7CB0"/>
    <w:rsid w:val="004001AC"/>
    <w:rsid w:val="00400C42"/>
    <w:rsid w:val="00401B61"/>
    <w:rsid w:val="004025C1"/>
    <w:rsid w:val="00403719"/>
    <w:rsid w:val="00406202"/>
    <w:rsid w:val="00406A6A"/>
    <w:rsid w:val="00406B22"/>
    <w:rsid w:val="00407147"/>
    <w:rsid w:val="0040743A"/>
    <w:rsid w:val="004078FA"/>
    <w:rsid w:val="004109CB"/>
    <w:rsid w:val="00410BFC"/>
    <w:rsid w:val="00411336"/>
    <w:rsid w:val="0041188D"/>
    <w:rsid w:val="004126DC"/>
    <w:rsid w:val="00412DA4"/>
    <w:rsid w:val="00413472"/>
    <w:rsid w:val="00413EAA"/>
    <w:rsid w:val="00413F16"/>
    <w:rsid w:val="00417C92"/>
    <w:rsid w:val="00422525"/>
    <w:rsid w:val="00424587"/>
    <w:rsid w:val="00430701"/>
    <w:rsid w:val="00430DC0"/>
    <w:rsid w:val="00431C78"/>
    <w:rsid w:val="00431E08"/>
    <w:rsid w:val="004323F7"/>
    <w:rsid w:val="004328A7"/>
    <w:rsid w:val="004330E3"/>
    <w:rsid w:val="00434C74"/>
    <w:rsid w:val="00435D7C"/>
    <w:rsid w:val="00436500"/>
    <w:rsid w:val="004408ED"/>
    <w:rsid w:val="00440B09"/>
    <w:rsid w:val="00440C14"/>
    <w:rsid w:val="00441D24"/>
    <w:rsid w:val="00441D6C"/>
    <w:rsid w:val="00443C5B"/>
    <w:rsid w:val="004447B9"/>
    <w:rsid w:val="00447020"/>
    <w:rsid w:val="0044741A"/>
    <w:rsid w:val="00447840"/>
    <w:rsid w:val="004513C5"/>
    <w:rsid w:val="00451808"/>
    <w:rsid w:val="00451E15"/>
    <w:rsid w:val="00451F21"/>
    <w:rsid w:val="00453361"/>
    <w:rsid w:val="00453E46"/>
    <w:rsid w:val="0045451D"/>
    <w:rsid w:val="00454CAB"/>
    <w:rsid w:val="0045554F"/>
    <w:rsid w:val="004559A7"/>
    <w:rsid w:val="00456EB4"/>
    <w:rsid w:val="00457409"/>
    <w:rsid w:val="00457827"/>
    <w:rsid w:val="00457AF8"/>
    <w:rsid w:val="004651E5"/>
    <w:rsid w:val="0046557C"/>
    <w:rsid w:val="00466DA8"/>
    <w:rsid w:val="0046757C"/>
    <w:rsid w:val="00467CD8"/>
    <w:rsid w:val="00467EE0"/>
    <w:rsid w:val="00470161"/>
    <w:rsid w:val="004718F3"/>
    <w:rsid w:val="0047265B"/>
    <w:rsid w:val="004727C1"/>
    <w:rsid w:val="00472B75"/>
    <w:rsid w:val="00474BD8"/>
    <w:rsid w:val="00475040"/>
    <w:rsid w:val="0047515D"/>
    <w:rsid w:val="00475165"/>
    <w:rsid w:val="004765DB"/>
    <w:rsid w:val="00480FF9"/>
    <w:rsid w:val="0048153C"/>
    <w:rsid w:val="004816C3"/>
    <w:rsid w:val="00481B78"/>
    <w:rsid w:val="0048235B"/>
    <w:rsid w:val="00483714"/>
    <w:rsid w:val="00484316"/>
    <w:rsid w:val="00484490"/>
    <w:rsid w:val="00485FFF"/>
    <w:rsid w:val="00486ADF"/>
    <w:rsid w:val="00490C06"/>
    <w:rsid w:val="00492000"/>
    <w:rsid w:val="0049304B"/>
    <w:rsid w:val="00493283"/>
    <w:rsid w:val="0049339D"/>
    <w:rsid w:val="00493D40"/>
    <w:rsid w:val="00493EE3"/>
    <w:rsid w:val="00494186"/>
    <w:rsid w:val="004956D6"/>
    <w:rsid w:val="004967B6"/>
    <w:rsid w:val="00497EC5"/>
    <w:rsid w:val="004A13F9"/>
    <w:rsid w:val="004A29A8"/>
    <w:rsid w:val="004A352E"/>
    <w:rsid w:val="004A4122"/>
    <w:rsid w:val="004A504B"/>
    <w:rsid w:val="004A67E1"/>
    <w:rsid w:val="004A6911"/>
    <w:rsid w:val="004B2310"/>
    <w:rsid w:val="004B3652"/>
    <w:rsid w:val="004B36C9"/>
    <w:rsid w:val="004B384B"/>
    <w:rsid w:val="004B3AE4"/>
    <w:rsid w:val="004B4599"/>
    <w:rsid w:val="004B54E0"/>
    <w:rsid w:val="004B58DB"/>
    <w:rsid w:val="004B6352"/>
    <w:rsid w:val="004B6548"/>
    <w:rsid w:val="004B668B"/>
    <w:rsid w:val="004B7384"/>
    <w:rsid w:val="004C1CDF"/>
    <w:rsid w:val="004C204C"/>
    <w:rsid w:val="004C322F"/>
    <w:rsid w:val="004C3445"/>
    <w:rsid w:val="004C4269"/>
    <w:rsid w:val="004C56D2"/>
    <w:rsid w:val="004C5802"/>
    <w:rsid w:val="004C7542"/>
    <w:rsid w:val="004C7595"/>
    <w:rsid w:val="004C791A"/>
    <w:rsid w:val="004C7CFB"/>
    <w:rsid w:val="004D0F39"/>
    <w:rsid w:val="004D12D0"/>
    <w:rsid w:val="004D1AF1"/>
    <w:rsid w:val="004D29ED"/>
    <w:rsid w:val="004D3200"/>
    <w:rsid w:val="004D350F"/>
    <w:rsid w:val="004D4093"/>
    <w:rsid w:val="004D4D8A"/>
    <w:rsid w:val="004D5B81"/>
    <w:rsid w:val="004D6236"/>
    <w:rsid w:val="004D639A"/>
    <w:rsid w:val="004D6B7B"/>
    <w:rsid w:val="004D6E31"/>
    <w:rsid w:val="004D74C6"/>
    <w:rsid w:val="004D787E"/>
    <w:rsid w:val="004D7F27"/>
    <w:rsid w:val="004D7F90"/>
    <w:rsid w:val="004E06DC"/>
    <w:rsid w:val="004E12B4"/>
    <w:rsid w:val="004E3132"/>
    <w:rsid w:val="004E4DBB"/>
    <w:rsid w:val="004E4E41"/>
    <w:rsid w:val="004E73DB"/>
    <w:rsid w:val="004E7E27"/>
    <w:rsid w:val="004E7F9C"/>
    <w:rsid w:val="004F1EDB"/>
    <w:rsid w:val="004F2DC1"/>
    <w:rsid w:val="004F3493"/>
    <w:rsid w:val="004F3EEB"/>
    <w:rsid w:val="004F4388"/>
    <w:rsid w:val="004F4513"/>
    <w:rsid w:val="004F4519"/>
    <w:rsid w:val="004F5143"/>
    <w:rsid w:val="004F5296"/>
    <w:rsid w:val="004F650F"/>
    <w:rsid w:val="00501797"/>
    <w:rsid w:val="00502A6F"/>
    <w:rsid w:val="005037E6"/>
    <w:rsid w:val="00503B8D"/>
    <w:rsid w:val="00504D33"/>
    <w:rsid w:val="00512B09"/>
    <w:rsid w:val="00514647"/>
    <w:rsid w:val="00515035"/>
    <w:rsid w:val="005151F4"/>
    <w:rsid w:val="00515680"/>
    <w:rsid w:val="005166C8"/>
    <w:rsid w:val="005176DD"/>
    <w:rsid w:val="00517D30"/>
    <w:rsid w:val="0052047F"/>
    <w:rsid w:val="00520F29"/>
    <w:rsid w:val="005220ED"/>
    <w:rsid w:val="00524CCC"/>
    <w:rsid w:val="00524DFF"/>
    <w:rsid w:val="00526CEB"/>
    <w:rsid w:val="005273A6"/>
    <w:rsid w:val="00527CCA"/>
    <w:rsid w:val="00530144"/>
    <w:rsid w:val="005306DA"/>
    <w:rsid w:val="00530DCB"/>
    <w:rsid w:val="005315EB"/>
    <w:rsid w:val="00531A8A"/>
    <w:rsid w:val="00533330"/>
    <w:rsid w:val="00533796"/>
    <w:rsid w:val="00533E70"/>
    <w:rsid w:val="00535064"/>
    <w:rsid w:val="005370D7"/>
    <w:rsid w:val="00537343"/>
    <w:rsid w:val="00537AA9"/>
    <w:rsid w:val="00541CD4"/>
    <w:rsid w:val="00542658"/>
    <w:rsid w:val="00543C99"/>
    <w:rsid w:val="00545674"/>
    <w:rsid w:val="00546592"/>
    <w:rsid w:val="00546FDA"/>
    <w:rsid w:val="00550148"/>
    <w:rsid w:val="005510E5"/>
    <w:rsid w:val="005516F3"/>
    <w:rsid w:val="005529FE"/>
    <w:rsid w:val="00553C5A"/>
    <w:rsid w:val="005541DC"/>
    <w:rsid w:val="00555703"/>
    <w:rsid w:val="00555D75"/>
    <w:rsid w:val="005564E2"/>
    <w:rsid w:val="00556662"/>
    <w:rsid w:val="00556AC4"/>
    <w:rsid w:val="0056014B"/>
    <w:rsid w:val="005604D0"/>
    <w:rsid w:val="00560DF0"/>
    <w:rsid w:val="00561720"/>
    <w:rsid w:val="00561CCA"/>
    <w:rsid w:val="00561D4F"/>
    <w:rsid w:val="00562B8C"/>
    <w:rsid w:val="00562EBF"/>
    <w:rsid w:val="00563312"/>
    <w:rsid w:val="005635A7"/>
    <w:rsid w:val="00563DA8"/>
    <w:rsid w:val="00564C72"/>
    <w:rsid w:val="005658DC"/>
    <w:rsid w:val="00565936"/>
    <w:rsid w:val="00565A94"/>
    <w:rsid w:val="0056759C"/>
    <w:rsid w:val="0057103A"/>
    <w:rsid w:val="00571FF4"/>
    <w:rsid w:val="005720BB"/>
    <w:rsid w:val="0057334B"/>
    <w:rsid w:val="005737FF"/>
    <w:rsid w:val="00573916"/>
    <w:rsid w:val="00574D74"/>
    <w:rsid w:val="00574F65"/>
    <w:rsid w:val="00576174"/>
    <w:rsid w:val="00576C41"/>
    <w:rsid w:val="00577349"/>
    <w:rsid w:val="00577911"/>
    <w:rsid w:val="00577FB2"/>
    <w:rsid w:val="00581AE6"/>
    <w:rsid w:val="00581E30"/>
    <w:rsid w:val="005823BA"/>
    <w:rsid w:val="005830FB"/>
    <w:rsid w:val="0058453D"/>
    <w:rsid w:val="00584BF9"/>
    <w:rsid w:val="00585081"/>
    <w:rsid w:val="005858A6"/>
    <w:rsid w:val="00586803"/>
    <w:rsid w:val="00587249"/>
    <w:rsid w:val="00591282"/>
    <w:rsid w:val="00591CF1"/>
    <w:rsid w:val="0059445A"/>
    <w:rsid w:val="0059513E"/>
    <w:rsid w:val="00595BF9"/>
    <w:rsid w:val="0059612C"/>
    <w:rsid w:val="005963E5"/>
    <w:rsid w:val="00596444"/>
    <w:rsid w:val="005A0157"/>
    <w:rsid w:val="005A1ACB"/>
    <w:rsid w:val="005A1CDC"/>
    <w:rsid w:val="005A3650"/>
    <w:rsid w:val="005A4061"/>
    <w:rsid w:val="005A6AA4"/>
    <w:rsid w:val="005A6C31"/>
    <w:rsid w:val="005A6D9F"/>
    <w:rsid w:val="005B1714"/>
    <w:rsid w:val="005B2596"/>
    <w:rsid w:val="005B355A"/>
    <w:rsid w:val="005B3F37"/>
    <w:rsid w:val="005B48FF"/>
    <w:rsid w:val="005B49B8"/>
    <w:rsid w:val="005B6B68"/>
    <w:rsid w:val="005B7125"/>
    <w:rsid w:val="005B7802"/>
    <w:rsid w:val="005B7B7B"/>
    <w:rsid w:val="005C0430"/>
    <w:rsid w:val="005C13C5"/>
    <w:rsid w:val="005C1E32"/>
    <w:rsid w:val="005C2ABD"/>
    <w:rsid w:val="005C6014"/>
    <w:rsid w:val="005C670D"/>
    <w:rsid w:val="005C6894"/>
    <w:rsid w:val="005C7967"/>
    <w:rsid w:val="005D0F19"/>
    <w:rsid w:val="005D2A89"/>
    <w:rsid w:val="005D363F"/>
    <w:rsid w:val="005D5076"/>
    <w:rsid w:val="005D56BB"/>
    <w:rsid w:val="005D6C0C"/>
    <w:rsid w:val="005D753A"/>
    <w:rsid w:val="005D76BA"/>
    <w:rsid w:val="005E063C"/>
    <w:rsid w:val="005E267C"/>
    <w:rsid w:val="005E302B"/>
    <w:rsid w:val="005E3E14"/>
    <w:rsid w:val="005E6811"/>
    <w:rsid w:val="005E70D3"/>
    <w:rsid w:val="005E7A15"/>
    <w:rsid w:val="005F0426"/>
    <w:rsid w:val="005F1AC8"/>
    <w:rsid w:val="005F1F18"/>
    <w:rsid w:val="005F528C"/>
    <w:rsid w:val="005F6049"/>
    <w:rsid w:val="005F797A"/>
    <w:rsid w:val="0060024A"/>
    <w:rsid w:val="006026BA"/>
    <w:rsid w:val="0060305A"/>
    <w:rsid w:val="00603971"/>
    <w:rsid w:val="00603CAC"/>
    <w:rsid w:val="00604C15"/>
    <w:rsid w:val="00604EFE"/>
    <w:rsid w:val="0060509E"/>
    <w:rsid w:val="006050B4"/>
    <w:rsid w:val="006054FF"/>
    <w:rsid w:val="00605F32"/>
    <w:rsid w:val="006066AB"/>
    <w:rsid w:val="006115EA"/>
    <w:rsid w:val="006118BA"/>
    <w:rsid w:val="00611EBE"/>
    <w:rsid w:val="006128D8"/>
    <w:rsid w:val="00613BB0"/>
    <w:rsid w:val="006145FB"/>
    <w:rsid w:val="006158D5"/>
    <w:rsid w:val="006165C7"/>
    <w:rsid w:val="00616DDB"/>
    <w:rsid w:val="006220F7"/>
    <w:rsid w:val="00623057"/>
    <w:rsid w:val="00623813"/>
    <w:rsid w:val="00623963"/>
    <w:rsid w:val="00625D83"/>
    <w:rsid w:val="00626310"/>
    <w:rsid w:val="00627F9D"/>
    <w:rsid w:val="00631345"/>
    <w:rsid w:val="00631B57"/>
    <w:rsid w:val="00631DF8"/>
    <w:rsid w:val="00631E92"/>
    <w:rsid w:val="006352EB"/>
    <w:rsid w:val="006357B6"/>
    <w:rsid w:val="00635EBF"/>
    <w:rsid w:val="00637030"/>
    <w:rsid w:val="006428F0"/>
    <w:rsid w:val="00643B47"/>
    <w:rsid w:val="00644E5D"/>
    <w:rsid w:val="00645F9A"/>
    <w:rsid w:val="00646958"/>
    <w:rsid w:val="00650552"/>
    <w:rsid w:val="00651984"/>
    <w:rsid w:val="006522C4"/>
    <w:rsid w:val="00653366"/>
    <w:rsid w:val="006543A2"/>
    <w:rsid w:val="00654C13"/>
    <w:rsid w:val="00656777"/>
    <w:rsid w:val="006567D3"/>
    <w:rsid w:val="00656D96"/>
    <w:rsid w:val="00657A06"/>
    <w:rsid w:val="0066040D"/>
    <w:rsid w:val="00661783"/>
    <w:rsid w:val="006623E7"/>
    <w:rsid w:val="00662B80"/>
    <w:rsid w:val="00662BAB"/>
    <w:rsid w:val="006645EA"/>
    <w:rsid w:val="006656E2"/>
    <w:rsid w:val="00665801"/>
    <w:rsid w:val="0066768F"/>
    <w:rsid w:val="00670F6C"/>
    <w:rsid w:val="00670FF8"/>
    <w:rsid w:val="00673523"/>
    <w:rsid w:val="0067470E"/>
    <w:rsid w:val="00676E58"/>
    <w:rsid w:val="00677011"/>
    <w:rsid w:val="0067704A"/>
    <w:rsid w:val="00677A2B"/>
    <w:rsid w:val="00681B02"/>
    <w:rsid w:val="0068473F"/>
    <w:rsid w:val="006852C7"/>
    <w:rsid w:val="006852CE"/>
    <w:rsid w:val="00685DF7"/>
    <w:rsid w:val="006909F7"/>
    <w:rsid w:val="00692D14"/>
    <w:rsid w:val="00693958"/>
    <w:rsid w:val="00694152"/>
    <w:rsid w:val="00694638"/>
    <w:rsid w:val="00694D0E"/>
    <w:rsid w:val="0069673F"/>
    <w:rsid w:val="00697920"/>
    <w:rsid w:val="006A1683"/>
    <w:rsid w:val="006A50E4"/>
    <w:rsid w:val="006A6DFE"/>
    <w:rsid w:val="006A6F5A"/>
    <w:rsid w:val="006A6F8C"/>
    <w:rsid w:val="006A7359"/>
    <w:rsid w:val="006A77D7"/>
    <w:rsid w:val="006A7A3B"/>
    <w:rsid w:val="006B2BB7"/>
    <w:rsid w:val="006B3DE0"/>
    <w:rsid w:val="006B4326"/>
    <w:rsid w:val="006B4393"/>
    <w:rsid w:val="006B51C0"/>
    <w:rsid w:val="006B5E73"/>
    <w:rsid w:val="006B65C7"/>
    <w:rsid w:val="006C07F5"/>
    <w:rsid w:val="006C1727"/>
    <w:rsid w:val="006C288C"/>
    <w:rsid w:val="006C32FD"/>
    <w:rsid w:val="006C39CE"/>
    <w:rsid w:val="006C3E9C"/>
    <w:rsid w:val="006C5076"/>
    <w:rsid w:val="006C529E"/>
    <w:rsid w:val="006C5508"/>
    <w:rsid w:val="006C7474"/>
    <w:rsid w:val="006C7672"/>
    <w:rsid w:val="006D010C"/>
    <w:rsid w:val="006D03D1"/>
    <w:rsid w:val="006D0FCC"/>
    <w:rsid w:val="006D1471"/>
    <w:rsid w:val="006D1D00"/>
    <w:rsid w:val="006D1F51"/>
    <w:rsid w:val="006D21F5"/>
    <w:rsid w:val="006D3089"/>
    <w:rsid w:val="006D50E5"/>
    <w:rsid w:val="006D6198"/>
    <w:rsid w:val="006D64F8"/>
    <w:rsid w:val="006E126D"/>
    <w:rsid w:val="006E1FC3"/>
    <w:rsid w:val="006E2334"/>
    <w:rsid w:val="006E2AC1"/>
    <w:rsid w:val="006E3B64"/>
    <w:rsid w:val="006E4411"/>
    <w:rsid w:val="006E4769"/>
    <w:rsid w:val="006E4891"/>
    <w:rsid w:val="006E79C0"/>
    <w:rsid w:val="006E7A72"/>
    <w:rsid w:val="006F043C"/>
    <w:rsid w:val="006F11A2"/>
    <w:rsid w:val="006F1EBC"/>
    <w:rsid w:val="006F42BD"/>
    <w:rsid w:val="006F4A35"/>
    <w:rsid w:val="006F50D8"/>
    <w:rsid w:val="0070289C"/>
    <w:rsid w:val="00704389"/>
    <w:rsid w:val="0070481C"/>
    <w:rsid w:val="00704BBF"/>
    <w:rsid w:val="00704CE9"/>
    <w:rsid w:val="00705BC5"/>
    <w:rsid w:val="0070616B"/>
    <w:rsid w:val="00706295"/>
    <w:rsid w:val="00706FDA"/>
    <w:rsid w:val="00707AE0"/>
    <w:rsid w:val="00710ED2"/>
    <w:rsid w:val="00711F9A"/>
    <w:rsid w:val="00712E80"/>
    <w:rsid w:val="0071359F"/>
    <w:rsid w:val="00713810"/>
    <w:rsid w:val="00713BDC"/>
    <w:rsid w:val="007143ED"/>
    <w:rsid w:val="007150BA"/>
    <w:rsid w:val="00716544"/>
    <w:rsid w:val="00717A61"/>
    <w:rsid w:val="00722C16"/>
    <w:rsid w:val="00723BB7"/>
    <w:rsid w:val="00724701"/>
    <w:rsid w:val="00725D04"/>
    <w:rsid w:val="00726042"/>
    <w:rsid w:val="007274F9"/>
    <w:rsid w:val="007303A5"/>
    <w:rsid w:val="00730763"/>
    <w:rsid w:val="00730B3E"/>
    <w:rsid w:val="00731DEF"/>
    <w:rsid w:val="00731F8D"/>
    <w:rsid w:val="00732894"/>
    <w:rsid w:val="007332A3"/>
    <w:rsid w:val="0073420B"/>
    <w:rsid w:val="00736367"/>
    <w:rsid w:val="007405D4"/>
    <w:rsid w:val="00741ECC"/>
    <w:rsid w:val="00742CE9"/>
    <w:rsid w:val="007445FB"/>
    <w:rsid w:val="00747271"/>
    <w:rsid w:val="0074760E"/>
    <w:rsid w:val="00750387"/>
    <w:rsid w:val="00752A15"/>
    <w:rsid w:val="007548C4"/>
    <w:rsid w:val="00754ABA"/>
    <w:rsid w:val="00756D52"/>
    <w:rsid w:val="00757555"/>
    <w:rsid w:val="00757786"/>
    <w:rsid w:val="007600FA"/>
    <w:rsid w:val="00761CE5"/>
    <w:rsid w:val="007623EA"/>
    <w:rsid w:val="007624A2"/>
    <w:rsid w:val="0076305F"/>
    <w:rsid w:val="00763BD5"/>
    <w:rsid w:val="00764177"/>
    <w:rsid w:val="00765134"/>
    <w:rsid w:val="00765E49"/>
    <w:rsid w:val="00766E1C"/>
    <w:rsid w:val="00770F30"/>
    <w:rsid w:val="0077289D"/>
    <w:rsid w:val="007736FF"/>
    <w:rsid w:val="00773988"/>
    <w:rsid w:val="007746C8"/>
    <w:rsid w:val="0077727D"/>
    <w:rsid w:val="0077794E"/>
    <w:rsid w:val="00781A5D"/>
    <w:rsid w:val="0078218C"/>
    <w:rsid w:val="00782B0D"/>
    <w:rsid w:val="00782DCC"/>
    <w:rsid w:val="00784641"/>
    <w:rsid w:val="00786B53"/>
    <w:rsid w:val="00786C7E"/>
    <w:rsid w:val="00790F8E"/>
    <w:rsid w:val="00794048"/>
    <w:rsid w:val="0079781A"/>
    <w:rsid w:val="007A00C3"/>
    <w:rsid w:val="007A07C5"/>
    <w:rsid w:val="007A0F25"/>
    <w:rsid w:val="007A113F"/>
    <w:rsid w:val="007A1546"/>
    <w:rsid w:val="007A228C"/>
    <w:rsid w:val="007A269E"/>
    <w:rsid w:val="007A368E"/>
    <w:rsid w:val="007A5868"/>
    <w:rsid w:val="007A5991"/>
    <w:rsid w:val="007A6339"/>
    <w:rsid w:val="007B04CE"/>
    <w:rsid w:val="007B0C20"/>
    <w:rsid w:val="007B2497"/>
    <w:rsid w:val="007B4125"/>
    <w:rsid w:val="007B41DF"/>
    <w:rsid w:val="007B5060"/>
    <w:rsid w:val="007B5D0F"/>
    <w:rsid w:val="007B6871"/>
    <w:rsid w:val="007B6A5E"/>
    <w:rsid w:val="007B7A2F"/>
    <w:rsid w:val="007C04BA"/>
    <w:rsid w:val="007C0EEF"/>
    <w:rsid w:val="007C2B69"/>
    <w:rsid w:val="007C2D2A"/>
    <w:rsid w:val="007C32EE"/>
    <w:rsid w:val="007C395F"/>
    <w:rsid w:val="007C3D33"/>
    <w:rsid w:val="007C57F4"/>
    <w:rsid w:val="007C61BC"/>
    <w:rsid w:val="007C643B"/>
    <w:rsid w:val="007D004F"/>
    <w:rsid w:val="007D294A"/>
    <w:rsid w:val="007D3399"/>
    <w:rsid w:val="007D356B"/>
    <w:rsid w:val="007D3D25"/>
    <w:rsid w:val="007D4780"/>
    <w:rsid w:val="007D47D2"/>
    <w:rsid w:val="007D631F"/>
    <w:rsid w:val="007D6EC0"/>
    <w:rsid w:val="007D7E1D"/>
    <w:rsid w:val="007E0ADD"/>
    <w:rsid w:val="007E1D1A"/>
    <w:rsid w:val="007E2845"/>
    <w:rsid w:val="007E2E87"/>
    <w:rsid w:val="007E31A9"/>
    <w:rsid w:val="007E4CB0"/>
    <w:rsid w:val="007E503C"/>
    <w:rsid w:val="007E56E0"/>
    <w:rsid w:val="007E6291"/>
    <w:rsid w:val="007E6BD7"/>
    <w:rsid w:val="007E71A5"/>
    <w:rsid w:val="007E7F76"/>
    <w:rsid w:val="007F285E"/>
    <w:rsid w:val="007F4888"/>
    <w:rsid w:val="007F48A4"/>
    <w:rsid w:val="007F4FCA"/>
    <w:rsid w:val="007F6523"/>
    <w:rsid w:val="007F6DA4"/>
    <w:rsid w:val="007F7394"/>
    <w:rsid w:val="007F7611"/>
    <w:rsid w:val="007F7962"/>
    <w:rsid w:val="00800227"/>
    <w:rsid w:val="008003DC"/>
    <w:rsid w:val="00800D66"/>
    <w:rsid w:val="008014A3"/>
    <w:rsid w:val="0080345C"/>
    <w:rsid w:val="00803FC6"/>
    <w:rsid w:val="00805484"/>
    <w:rsid w:val="00807903"/>
    <w:rsid w:val="008079DC"/>
    <w:rsid w:val="00807D6B"/>
    <w:rsid w:val="008134F1"/>
    <w:rsid w:val="00813A49"/>
    <w:rsid w:val="00814DC9"/>
    <w:rsid w:val="008156D7"/>
    <w:rsid w:val="008166FB"/>
    <w:rsid w:val="008221B8"/>
    <w:rsid w:val="00823677"/>
    <w:rsid w:val="008245D1"/>
    <w:rsid w:val="00824722"/>
    <w:rsid w:val="0082522F"/>
    <w:rsid w:val="008264C1"/>
    <w:rsid w:val="00826C64"/>
    <w:rsid w:val="008274C5"/>
    <w:rsid w:val="00830BA9"/>
    <w:rsid w:val="00830F83"/>
    <w:rsid w:val="00831979"/>
    <w:rsid w:val="00831CFF"/>
    <w:rsid w:val="00832AF5"/>
    <w:rsid w:val="008335B9"/>
    <w:rsid w:val="008350BF"/>
    <w:rsid w:val="008359AB"/>
    <w:rsid w:val="008359CD"/>
    <w:rsid w:val="00836216"/>
    <w:rsid w:val="00836363"/>
    <w:rsid w:val="00836B88"/>
    <w:rsid w:val="00836FBB"/>
    <w:rsid w:val="0084075B"/>
    <w:rsid w:val="008407EE"/>
    <w:rsid w:val="008419AC"/>
    <w:rsid w:val="008424DB"/>
    <w:rsid w:val="00844C83"/>
    <w:rsid w:val="008458F0"/>
    <w:rsid w:val="008460B5"/>
    <w:rsid w:val="00846A08"/>
    <w:rsid w:val="0084794B"/>
    <w:rsid w:val="00850142"/>
    <w:rsid w:val="00851352"/>
    <w:rsid w:val="00851EE8"/>
    <w:rsid w:val="00851FC7"/>
    <w:rsid w:val="0085467B"/>
    <w:rsid w:val="00855459"/>
    <w:rsid w:val="0085617B"/>
    <w:rsid w:val="00857077"/>
    <w:rsid w:val="008573D6"/>
    <w:rsid w:val="0086165F"/>
    <w:rsid w:val="00862385"/>
    <w:rsid w:val="00862ED9"/>
    <w:rsid w:val="00863230"/>
    <w:rsid w:val="0086363D"/>
    <w:rsid w:val="00863A7A"/>
    <w:rsid w:val="00864C62"/>
    <w:rsid w:val="0086516F"/>
    <w:rsid w:val="00865BD0"/>
    <w:rsid w:val="0086617F"/>
    <w:rsid w:val="0086647E"/>
    <w:rsid w:val="00866C7A"/>
    <w:rsid w:val="008675B7"/>
    <w:rsid w:val="008717D8"/>
    <w:rsid w:val="0087215C"/>
    <w:rsid w:val="00875D25"/>
    <w:rsid w:val="00877FCE"/>
    <w:rsid w:val="00880507"/>
    <w:rsid w:val="00880E35"/>
    <w:rsid w:val="00881A35"/>
    <w:rsid w:val="00881A9B"/>
    <w:rsid w:val="00882A89"/>
    <w:rsid w:val="00883886"/>
    <w:rsid w:val="008845FE"/>
    <w:rsid w:val="00884DD6"/>
    <w:rsid w:val="008851B7"/>
    <w:rsid w:val="00885339"/>
    <w:rsid w:val="00885DEB"/>
    <w:rsid w:val="00886C3F"/>
    <w:rsid w:val="00886E80"/>
    <w:rsid w:val="008875FE"/>
    <w:rsid w:val="00887F8E"/>
    <w:rsid w:val="008902BD"/>
    <w:rsid w:val="0089175C"/>
    <w:rsid w:val="008921A5"/>
    <w:rsid w:val="00892289"/>
    <w:rsid w:val="00892F6C"/>
    <w:rsid w:val="00894560"/>
    <w:rsid w:val="0089465A"/>
    <w:rsid w:val="0089527B"/>
    <w:rsid w:val="00895977"/>
    <w:rsid w:val="00895F21"/>
    <w:rsid w:val="00896234"/>
    <w:rsid w:val="00897870"/>
    <w:rsid w:val="00897E43"/>
    <w:rsid w:val="008A0BBA"/>
    <w:rsid w:val="008A1162"/>
    <w:rsid w:val="008A24EF"/>
    <w:rsid w:val="008A32F0"/>
    <w:rsid w:val="008A368E"/>
    <w:rsid w:val="008A3FEB"/>
    <w:rsid w:val="008A4572"/>
    <w:rsid w:val="008A4CF1"/>
    <w:rsid w:val="008A4FD0"/>
    <w:rsid w:val="008A5548"/>
    <w:rsid w:val="008A58D7"/>
    <w:rsid w:val="008A5A1B"/>
    <w:rsid w:val="008A5B8C"/>
    <w:rsid w:val="008A5F93"/>
    <w:rsid w:val="008A675E"/>
    <w:rsid w:val="008A6DFC"/>
    <w:rsid w:val="008A7D0F"/>
    <w:rsid w:val="008B1A60"/>
    <w:rsid w:val="008B5714"/>
    <w:rsid w:val="008C01D4"/>
    <w:rsid w:val="008C097B"/>
    <w:rsid w:val="008C14F0"/>
    <w:rsid w:val="008C1524"/>
    <w:rsid w:val="008C1F77"/>
    <w:rsid w:val="008C222B"/>
    <w:rsid w:val="008C2C69"/>
    <w:rsid w:val="008C3DDA"/>
    <w:rsid w:val="008C5738"/>
    <w:rsid w:val="008C7EAD"/>
    <w:rsid w:val="008D0CFE"/>
    <w:rsid w:val="008D19CA"/>
    <w:rsid w:val="008D1DCE"/>
    <w:rsid w:val="008D2041"/>
    <w:rsid w:val="008D45FF"/>
    <w:rsid w:val="008D4E14"/>
    <w:rsid w:val="008D5843"/>
    <w:rsid w:val="008D5B6A"/>
    <w:rsid w:val="008D5C60"/>
    <w:rsid w:val="008D5E05"/>
    <w:rsid w:val="008D6152"/>
    <w:rsid w:val="008D6F9E"/>
    <w:rsid w:val="008D7173"/>
    <w:rsid w:val="008D7A83"/>
    <w:rsid w:val="008E0757"/>
    <w:rsid w:val="008E1453"/>
    <w:rsid w:val="008E156E"/>
    <w:rsid w:val="008E1E68"/>
    <w:rsid w:val="008E3A4A"/>
    <w:rsid w:val="008E3BEB"/>
    <w:rsid w:val="008E4905"/>
    <w:rsid w:val="008E4A44"/>
    <w:rsid w:val="008E51D8"/>
    <w:rsid w:val="008E6A7D"/>
    <w:rsid w:val="008E7BA9"/>
    <w:rsid w:val="008F0F81"/>
    <w:rsid w:val="008F1103"/>
    <w:rsid w:val="008F27BF"/>
    <w:rsid w:val="008F2E64"/>
    <w:rsid w:val="008F3ABD"/>
    <w:rsid w:val="008F5370"/>
    <w:rsid w:val="008F54F8"/>
    <w:rsid w:val="008F5EC3"/>
    <w:rsid w:val="008F6332"/>
    <w:rsid w:val="008F6339"/>
    <w:rsid w:val="008F657A"/>
    <w:rsid w:val="008F6DB7"/>
    <w:rsid w:val="00901451"/>
    <w:rsid w:val="00902326"/>
    <w:rsid w:val="00903040"/>
    <w:rsid w:val="009035A6"/>
    <w:rsid w:val="00905A5C"/>
    <w:rsid w:val="00905C99"/>
    <w:rsid w:val="00905FF8"/>
    <w:rsid w:val="0091274F"/>
    <w:rsid w:val="0091304E"/>
    <w:rsid w:val="009132BA"/>
    <w:rsid w:val="009142EC"/>
    <w:rsid w:val="009145E4"/>
    <w:rsid w:val="009154C3"/>
    <w:rsid w:val="00915AB0"/>
    <w:rsid w:val="00917121"/>
    <w:rsid w:val="00923209"/>
    <w:rsid w:val="00923540"/>
    <w:rsid w:val="00923FF7"/>
    <w:rsid w:val="00926520"/>
    <w:rsid w:val="00926619"/>
    <w:rsid w:val="00926767"/>
    <w:rsid w:val="00927C4F"/>
    <w:rsid w:val="009302AE"/>
    <w:rsid w:val="009306D2"/>
    <w:rsid w:val="009310C4"/>
    <w:rsid w:val="00931DBC"/>
    <w:rsid w:val="00933829"/>
    <w:rsid w:val="00933FE1"/>
    <w:rsid w:val="009347F4"/>
    <w:rsid w:val="009361D5"/>
    <w:rsid w:val="00937781"/>
    <w:rsid w:val="00940CBA"/>
    <w:rsid w:val="00941541"/>
    <w:rsid w:val="009428A4"/>
    <w:rsid w:val="00942B1F"/>
    <w:rsid w:val="009436EB"/>
    <w:rsid w:val="00944DB4"/>
    <w:rsid w:val="00944E38"/>
    <w:rsid w:val="00950285"/>
    <w:rsid w:val="009504B6"/>
    <w:rsid w:val="00951FBF"/>
    <w:rsid w:val="00953987"/>
    <w:rsid w:val="00954370"/>
    <w:rsid w:val="00954A6C"/>
    <w:rsid w:val="009550A0"/>
    <w:rsid w:val="00955AF1"/>
    <w:rsid w:val="0095625F"/>
    <w:rsid w:val="00956696"/>
    <w:rsid w:val="00957706"/>
    <w:rsid w:val="009656E7"/>
    <w:rsid w:val="009659F4"/>
    <w:rsid w:val="009667D3"/>
    <w:rsid w:val="00966AE1"/>
    <w:rsid w:val="00967ABB"/>
    <w:rsid w:val="00970171"/>
    <w:rsid w:val="00970D60"/>
    <w:rsid w:val="00971DA6"/>
    <w:rsid w:val="00972DB5"/>
    <w:rsid w:val="00974102"/>
    <w:rsid w:val="009747A9"/>
    <w:rsid w:val="00975140"/>
    <w:rsid w:val="00975167"/>
    <w:rsid w:val="00975C1E"/>
    <w:rsid w:val="009762FB"/>
    <w:rsid w:val="009804F0"/>
    <w:rsid w:val="00984600"/>
    <w:rsid w:val="00984D48"/>
    <w:rsid w:val="009854AA"/>
    <w:rsid w:val="009874D0"/>
    <w:rsid w:val="0098778F"/>
    <w:rsid w:val="00987CA4"/>
    <w:rsid w:val="00990934"/>
    <w:rsid w:val="00990F96"/>
    <w:rsid w:val="00992064"/>
    <w:rsid w:val="0099390E"/>
    <w:rsid w:val="009946D5"/>
    <w:rsid w:val="009960E5"/>
    <w:rsid w:val="00997D6F"/>
    <w:rsid w:val="00997E13"/>
    <w:rsid w:val="009A18D5"/>
    <w:rsid w:val="009A2A6C"/>
    <w:rsid w:val="009A3653"/>
    <w:rsid w:val="009A3C86"/>
    <w:rsid w:val="009A40F2"/>
    <w:rsid w:val="009A5C10"/>
    <w:rsid w:val="009A6610"/>
    <w:rsid w:val="009A68DD"/>
    <w:rsid w:val="009A6D6E"/>
    <w:rsid w:val="009A77BF"/>
    <w:rsid w:val="009A7ADC"/>
    <w:rsid w:val="009B0D30"/>
    <w:rsid w:val="009B6E3F"/>
    <w:rsid w:val="009C19B7"/>
    <w:rsid w:val="009C1B2C"/>
    <w:rsid w:val="009C2076"/>
    <w:rsid w:val="009C3D0A"/>
    <w:rsid w:val="009C5963"/>
    <w:rsid w:val="009C5ABB"/>
    <w:rsid w:val="009C5D5C"/>
    <w:rsid w:val="009C6196"/>
    <w:rsid w:val="009C6371"/>
    <w:rsid w:val="009C702D"/>
    <w:rsid w:val="009C793E"/>
    <w:rsid w:val="009C7C7E"/>
    <w:rsid w:val="009C7DD7"/>
    <w:rsid w:val="009D3E7A"/>
    <w:rsid w:val="009D53B1"/>
    <w:rsid w:val="009D67CD"/>
    <w:rsid w:val="009D786D"/>
    <w:rsid w:val="009D7C51"/>
    <w:rsid w:val="009E0205"/>
    <w:rsid w:val="009E07C8"/>
    <w:rsid w:val="009E0AA7"/>
    <w:rsid w:val="009E196C"/>
    <w:rsid w:val="009E246A"/>
    <w:rsid w:val="009E2EB0"/>
    <w:rsid w:val="009E3D96"/>
    <w:rsid w:val="009E4CE6"/>
    <w:rsid w:val="009E64E0"/>
    <w:rsid w:val="009E6A0A"/>
    <w:rsid w:val="009E7A39"/>
    <w:rsid w:val="009E7A9B"/>
    <w:rsid w:val="009F0332"/>
    <w:rsid w:val="009F1D64"/>
    <w:rsid w:val="009F2BB5"/>
    <w:rsid w:val="009F36BF"/>
    <w:rsid w:val="009F48B6"/>
    <w:rsid w:val="009F5048"/>
    <w:rsid w:val="009F5597"/>
    <w:rsid w:val="009F6536"/>
    <w:rsid w:val="009F6581"/>
    <w:rsid w:val="00A006E0"/>
    <w:rsid w:val="00A016AE"/>
    <w:rsid w:val="00A02255"/>
    <w:rsid w:val="00A03231"/>
    <w:rsid w:val="00A07500"/>
    <w:rsid w:val="00A075C3"/>
    <w:rsid w:val="00A111B6"/>
    <w:rsid w:val="00A111E9"/>
    <w:rsid w:val="00A11C5E"/>
    <w:rsid w:val="00A11CA4"/>
    <w:rsid w:val="00A12275"/>
    <w:rsid w:val="00A12321"/>
    <w:rsid w:val="00A16EAF"/>
    <w:rsid w:val="00A17A8F"/>
    <w:rsid w:val="00A200F4"/>
    <w:rsid w:val="00A20453"/>
    <w:rsid w:val="00A20F31"/>
    <w:rsid w:val="00A21BCD"/>
    <w:rsid w:val="00A2258F"/>
    <w:rsid w:val="00A225A4"/>
    <w:rsid w:val="00A236EC"/>
    <w:rsid w:val="00A23C9B"/>
    <w:rsid w:val="00A24F4C"/>
    <w:rsid w:val="00A266F9"/>
    <w:rsid w:val="00A26D27"/>
    <w:rsid w:val="00A27C5D"/>
    <w:rsid w:val="00A335E5"/>
    <w:rsid w:val="00A34B14"/>
    <w:rsid w:val="00A36B22"/>
    <w:rsid w:val="00A376EE"/>
    <w:rsid w:val="00A408AA"/>
    <w:rsid w:val="00A40986"/>
    <w:rsid w:val="00A40AF3"/>
    <w:rsid w:val="00A42117"/>
    <w:rsid w:val="00A42A42"/>
    <w:rsid w:val="00A42A99"/>
    <w:rsid w:val="00A43905"/>
    <w:rsid w:val="00A44250"/>
    <w:rsid w:val="00A44EE9"/>
    <w:rsid w:val="00A450E1"/>
    <w:rsid w:val="00A47DB5"/>
    <w:rsid w:val="00A5151A"/>
    <w:rsid w:val="00A56135"/>
    <w:rsid w:val="00A57E0A"/>
    <w:rsid w:val="00A614EF"/>
    <w:rsid w:val="00A616E9"/>
    <w:rsid w:val="00A61E04"/>
    <w:rsid w:val="00A622A4"/>
    <w:rsid w:val="00A713D6"/>
    <w:rsid w:val="00A72E9D"/>
    <w:rsid w:val="00A7313E"/>
    <w:rsid w:val="00A74D7C"/>
    <w:rsid w:val="00A75633"/>
    <w:rsid w:val="00A77421"/>
    <w:rsid w:val="00A77919"/>
    <w:rsid w:val="00A8067E"/>
    <w:rsid w:val="00A81402"/>
    <w:rsid w:val="00A823F6"/>
    <w:rsid w:val="00A8327E"/>
    <w:rsid w:val="00A83CD2"/>
    <w:rsid w:val="00A85209"/>
    <w:rsid w:val="00A85864"/>
    <w:rsid w:val="00A86432"/>
    <w:rsid w:val="00A86912"/>
    <w:rsid w:val="00A86CCB"/>
    <w:rsid w:val="00A8719E"/>
    <w:rsid w:val="00A911A9"/>
    <w:rsid w:val="00A91269"/>
    <w:rsid w:val="00A91B15"/>
    <w:rsid w:val="00A91F62"/>
    <w:rsid w:val="00A9262A"/>
    <w:rsid w:val="00A93BE8"/>
    <w:rsid w:val="00A95C84"/>
    <w:rsid w:val="00A96B59"/>
    <w:rsid w:val="00A97CC1"/>
    <w:rsid w:val="00AA0688"/>
    <w:rsid w:val="00AA0A89"/>
    <w:rsid w:val="00AA101F"/>
    <w:rsid w:val="00AA15A6"/>
    <w:rsid w:val="00AA2105"/>
    <w:rsid w:val="00AA2364"/>
    <w:rsid w:val="00AA2391"/>
    <w:rsid w:val="00AA3693"/>
    <w:rsid w:val="00AA5368"/>
    <w:rsid w:val="00AA6429"/>
    <w:rsid w:val="00AA7A3A"/>
    <w:rsid w:val="00AA7EF1"/>
    <w:rsid w:val="00AB0E38"/>
    <w:rsid w:val="00AB1FE0"/>
    <w:rsid w:val="00AB42F1"/>
    <w:rsid w:val="00AB6689"/>
    <w:rsid w:val="00AC01AA"/>
    <w:rsid w:val="00AC198A"/>
    <w:rsid w:val="00AC22AC"/>
    <w:rsid w:val="00AC2A01"/>
    <w:rsid w:val="00AC2C24"/>
    <w:rsid w:val="00AC30B3"/>
    <w:rsid w:val="00AC3EE9"/>
    <w:rsid w:val="00AC4297"/>
    <w:rsid w:val="00AC4F72"/>
    <w:rsid w:val="00AC5041"/>
    <w:rsid w:val="00AC5BA3"/>
    <w:rsid w:val="00AC5F9C"/>
    <w:rsid w:val="00AC63EE"/>
    <w:rsid w:val="00AC6440"/>
    <w:rsid w:val="00AC69EF"/>
    <w:rsid w:val="00AC734A"/>
    <w:rsid w:val="00AC7965"/>
    <w:rsid w:val="00AD113B"/>
    <w:rsid w:val="00AD2D4A"/>
    <w:rsid w:val="00AD31E9"/>
    <w:rsid w:val="00AD5BD7"/>
    <w:rsid w:val="00AD6F9A"/>
    <w:rsid w:val="00AE00C0"/>
    <w:rsid w:val="00AE0EE7"/>
    <w:rsid w:val="00AE17E6"/>
    <w:rsid w:val="00AE1848"/>
    <w:rsid w:val="00AE1F94"/>
    <w:rsid w:val="00AE2806"/>
    <w:rsid w:val="00AE39C6"/>
    <w:rsid w:val="00AE482E"/>
    <w:rsid w:val="00AE528E"/>
    <w:rsid w:val="00AE5C2D"/>
    <w:rsid w:val="00AE71C2"/>
    <w:rsid w:val="00AE7205"/>
    <w:rsid w:val="00AF1A09"/>
    <w:rsid w:val="00AF1B39"/>
    <w:rsid w:val="00AF45E6"/>
    <w:rsid w:val="00AF50D2"/>
    <w:rsid w:val="00AF741A"/>
    <w:rsid w:val="00B01ADB"/>
    <w:rsid w:val="00B01D5F"/>
    <w:rsid w:val="00B024A6"/>
    <w:rsid w:val="00B03035"/>
    <w:rsid w:val="00B04161"/>
    <w:rsid w:val="00B049C9"/>
    <w:rsid w:val="00B04FB1"/>
    <w:rsid w:val="00B0566D"/>
    <w:rsid w:val="00B056F9"/>
    <w:rsid w:val="00B05CA4"/>
    <w:rsid w:val="00B05FFC"/>
    <w:rsid w:val="00B066F1"/>
    <w:rsid w:val="00B06E1B"/>
    <w:rsid w:val="00B0724B"/>
    <w:rsid w:val="00B07E1C"/>
    <w:rsid w:val="00B11A05"/>
    <w:rsid w:val="00B11B30"/>
    <w:rsid w:val="00B11E3D"/>
    <w:rsid w:val="00B11FDA"/>
    <w:rsid w:val="00B13143"/>
    <w:rsid w:val="00B14681"/>
    <w:rsid w:val="00B14D2C"/>
    <w:rsid w:val="00B17E82"/>
    <w:rsid w:val="00B21071"/>
    <w:rsid w:val="00B211C0"/>
    <w:rsid w:val="00B215B3"/>
    <w:rsid w:val="00B21F27"/>
    <w:rsid w:val="00B22661"/>
    <w:rsid w:val="00B22FBC"/>
    <w:rsid w:val="00B237B4"/>
    <w:rsid w:val="00B25598"/>
    <w:rsid w:val="00B26D5A"/>
    <w:rsid w:val="00B32358"/>
    <w:rsid w:val="00B32F51"/>
    <w:rsid w:val="00B33A99"/>
    <w:rsid w:val="00B34A1C"/>
    <w:rsid w:val="00B34FD9"/>
    <w:rsid w:val="00B35FCB"/>
    <w:rsid w:val="00B36E4C"/>
    <w:rsid w:val="00B371D3"/>
    <w:rsid w:val="00B376F4"/>
    <w:rsid w:val="00B407A0"/>
    <w:rsid w:val="00B40A23"/>
    <w:rsid w:val="00B422C3"/>
    <w:rsid w:val="00B42833"/>
    <w:rsid w:val="00B42AD0"/>
    <w:rsid w:val="00B42E6D"/>
    <w:rsid w:val="00B43463"/>
    <w:rsid w:val="00B4575A"/>
    <w:rsid w:val="00B46F5B"/>
    <w:rsid w:val="00B5072D"/>
    <w:rsid w:val="00B51046"/>
    <w:rsid w:val="00B51D38"/>
    <w:rsid w:val="00B530CF"/>
    <w:rsid w:val="00B532C8"/>
    <w:rsid w:val="00B53309"/>
    <w:rsid w:val="00B54104"/>
    <w:rsid w:val="00B56538"/>
    <w:rsid w:val="00B56715"/>
    <w:rsid w:val="00B56CC3"/>
    <w:rsid w:val="00B575BA"/>
    <w:rsid w:val="00B57A6D"/>
    <w:rsid w:val="00B6053C"/>
    <w:rsid w:val="00B617D5"/>
    <w:rsid w:val="00B62900"/>
    <w:rsid w:val="00B64B82"/>
    <w:rsid w:val="00B64C2D"/>
    <w:rsid w:val="00B6612F"/>
    <w:rsid w:val="00B67230"/>
    <w:rsid w:val="00B678A9"/>
    <w:rsid w:val="00B701A0"/>
    <w:rsid w:val="00B7095A"/>
    <w:rsid w:val="00B71608"/>
    <w:rsid w:val="00B741DC"/>
    <w:rsid w:val="00B750B6"/>
    <w:rsid w:val="00B759B2"/>
    <w:rsid w:val="00B759BC"/>
    <w:rsid w:val="00B76414"/>
    <w:rsid w:val="00B76429"/>
    <w:rsid w:val="00B802BA"/>
    <w:rsid w:val="00B813C9"/>
    <w:rsid w:val="00B8343B"/>
    <w:rsid w:val="00B84573"/>
    <w:rsid w:val="00B85445"/>
    <w:rsid w:val="00B85776"/>
    <w:rsid w:val="00B85AA1"/>
    <w:rsid w:val="00B86471"/>
    <w:rsid w:val="00B86C2A"/>
    <w:rsid w:val="00B87BF9"/>
    <w:rsid w:val="00B90536"/>
    <w:rsid w:val="00B908EB"/>
    <w:rsid w:val="00B91E97"/>
    <w:rsid w:val="00B92567"/>
    <w:rsid w:val="00B92EF4"/>
    <w:rsid w:val="00B94A93"/>
    <w:rsid w:val="00B956D4"/>
    <w:rsid w:val="00B9716C"/>
    <w:rsid w:val="00B972F9"/>
    <w:rsid w:val="00B97446"/>
    <w:rsid w:val="00BA030D"/>
    <w:rsid w:val="00BA0838"/>
    <w:rsid w:val="00BA145A"/>
    <w:rsid w:val="00BA1C82"/>
    <w:rsid w:val="00BA256F"/>
    <w:rsid w:val="00BA2B55"/>
    <w:rsid w:val="00BA35F8"/>
    <w:rsid w:val="00BA4EA1"/>
    <w:rsid w:val="00BA6956"/>
    <w:rsid w:val="00BA7432"/>
    <w:rsid w:val="00BA7626"/>
    <w:rsid w:val="00BA79D2"/>
    <w:rsid w:val="00BB124D"/>
    <w:rsid w:val="00BB1502"/>
    <w:rsid w:val="00BB1517"/>
    <w:rsid w:val="00BB2764"/>
    <w:rsid w:val="00BB27F4"/>
    <w:rsid w:val="00BB3456"/>
    <w:rsid w:val="00BB3771"/>
    <w:rsid w:val="00BB43CA"/>
    <w:rsid w:val="00BB473D"/>
    <w:rsid w:val="00BB6422"/>
    <w:rsid w:val="00BB6880"/>
    <w:rsid w:val="00BB6C8B"/>
    <w:rsid w:val="00BC10D7"/>
    <w:rsid w:val="00BC1AA0"/>
    <w:rsid w:val="00BC2495"/>
    <w:rsid w:val="00BC314A"/>
    <w:rsid w:val="00BC6259"/>
    <w:rsid w:val="00BC7B9E"/>
    <w:rsid w:val="00BC7EB9"/>
    <w:rsid w:val="00BD258C"/>
    <w:rsid w:val="00BD2643"/>
    <w:rsid w:val="00BD304B"/>
    <w:rsid w:val="00BD45AB"/>
    <w:rsid w:val="00BD56B1"/>
    <w:rsid w:val="00BD6558"/>
    <w:rsid w:val="00BD66B3"/>
    <w:rsid w:val="00BD6FC3"/>
    <w:rsid w:val="00BD716E"/>
    <w:rsid w:val="00BE0111"/>
    <w:rsid w:val="00BE0629"/>
    <w:rsid w:val="00BE0E33"/>
    <w:rsid w:val="00BE0F4E"/>
    <w:rsid w:val="00BE11F7"/>
    <w:rsid w:val="00BE153F"/>
    <w:rsid w:val="00BE24E8"/>
    <w:rsid w:val="00BE2DAA"/>
    <w:rsid w:val="00BE46D7"/>
    <w:rsid w:val="00BF0EAF"/>
    <w:rsid w:val="00BF2351"/>
    <w:rsid w:val="00BF23E3"/>
    <w:rsid w:val="00BF2AD7"/>
    <w:rsid w:val="00BF2C4F"/>
    <w:rsid w:val="00BF2F76"/>
    <w:rsid w:val="00BF3022"/>
    <w:rsid w:val="00BF3214"/>
    <w:rsid w:val="00BF49A5"/>
    <w:rsid w:val="00BF4C95"/>
    <w:rsid w:val="00BF4E5B"/>
    <w:rsid w:val="00BF5573"/>
    <w:rsid w:val="00BF6359"/>
    <w:rsid w:val="00BF7A45"/>
    <w:rsid w:val="00C00021"/>
    <w:rsid w:val="00C00A32"/>
    <w:rsid w:val="00C018F4"/>
    <w:rsid w:val="00C03595"/>
    <w:rsid w:val="00C03742"/>
    <w:rsid w:val="00C03ED3"/>
    <w:rsid w:val="00C04CC6"/>
    <w:rsid w:val="00C06072"/>
    <w:rsid w:val="00C060F4"/>
    <w:rsid w:val="00C06615"/>
    <w:rsid w:val="00C1069D"/>
    <w:rsid w:val="00C1093A"/>
    <w:rsid w:val="00C120A0"/>
    <w:rsid w:val="00C121A5"/>
    <w:rsid w:val="00C122AA"/>
    <w:rsid w:val="00C125B7"/>
    <w:rsid w:val="00C13E36"/>
    <w:rsid w:val="00C1434F"/>
    <w:rsid w:val="00C15867"/>
    <w:rsid w:val="00C17667"/>
    <w:rsid w:val="00C17FB1"/>
    <w:rsid w:val="00C20042"/>
    <w:rsid w:val="00C20851"/>
    <w:rsid w:val="00C20D41"/>
    <w:rsid w:val="00C22398"/>
    <w:rsid w:val="00C2296D"/>
    <w:rsid w:val="00C23155"/>
    <w:rsid w:val="00C23DA2"/>
    <w:rsid w:val="00C2416F"/>
    <w:rsid w:val="00C2506C"/>
    <w:rsid w:val="00C25EA1"/>
    <w:rsid w:val="00C270CA"/>
    <w:rsid w:val="00C3050D"/>
    <w:rsid w:val="00C31AFF"/>
    <w:rsid w:val="00C3306A"/>
    <w:rsid w:val="00C33528"/>
    <w:rsid w:val="00C34E19"/>
    <w:rsid w:val="00C367FF"/>
    <w:rsid w:val="00C36966"/>
    <w:rsid w:val="00C40C41"/>
    <w:rsid w:val="00C413AC"/>
    <w:rsid w:val="00C4164A"/>
    <w:rsid w:val="00C43111"/>
    <w:rsid w:val="00C44756"/>
    <w:rsid w:val="00C448A4"/>
    <w:rsid w:val="00C45885"/>
    <w:rsid w:val="00C461FA"/>
    <w:rsid w:val="00C47201"/>
    <w:rsid w:val="00C47538"/>
    <w:rsid w:val="00C506BD"/>
    <w:rsid w:val="00C50F22"/>
    <w:rsid w:val="00C51D19"/>
    <w:rsid w:val="00C51F10"/>
    <w:rsid w:val="00C52BB6"/>
    <w:rsid w:val="00C52C80"/>
    <w:rsid w:val="00C52E04"/>
    <w:rsid w:val="00C53C2E"/>
    <w:rsid w:val="00C541C9"/>
    <w:rsid w:val="00C54FA6"/>
    <w:rsid w:val="00C56812"/>
    <w:rsid w:val="00C5696E"/>
    <w:rsid w:val="00C57971"/>
    <w:rsid w:val="00C62E6A"/>
    <w:rsid w:val="00C62F4E"/>
    <w:rsid w:val="00C63024"/>
    <w:rsid w:val="00C64942"/>
    <w:rsid w:val="00C64990"/>
    <w:rsid w:val="00C65A63"/>
    <w:rsid w:val="00C65BD7"/>
    <w:rsid w:val="00C66BF0"/>
    <w:rsid w:val="00C76BA4"/>
    <w:rsid w:val="00C8106A"/>
    <w:rsid w:val="00C81C2D"/>
    <w:rsid w:val="00C83A48"/>
    <w:rsid w:val="00C83B0F"/>
    <w:rsid w:val="00C83F4C"/>
    <w:rsid w:val="00C84AA6"/>
    <w:rsid w:val="00C8542D"/>
    <w:rsid w:val="00C85865"/>
    <w:rsid w:val="00C85E85"/>
    <w:rsid w:val="00C87E64"/>
    <w:rsid w:val="00C908FD"/>
    <w:rsid w:val="00C926C8"/>
    <w:rsid w:val="00C93DFE"/>
    <w:rsid w:val="00C94F82"/>
    <w:rsid w:val="00C953BF"/>
    <w:rsid w:val="00C96442"/>
    <w:rsid w:val="00C96A1A"/>
    <w:rsid w:val="00C97009"/>
    <w:rsid w:val="00C97E18"/>
    <w:rsid w:val="00CA2EAE"/>
    <w:rsid w:val="00CA418A"/>
    <w:rsid w:val="00CA4AC1"/>
    <w:rsid w:val="00CA54C0"/>
    <w:rsid w:val="00CA5833"/>
    <w:rsid w:val="00CA59FB"/>
    <w:rsid w:val="00CA5FA9"/>
    <w:rsid w:val="00CA6A2B"/>
    <w:rsid w:val="00CB0316"/>
    <w:rsid w:val="00CB0B11"/>
    <w:rsid w:val="00CB1DBA"/>
    <w:rsid w:val="00CB1E92"/>
    <w:rsid w:val="00CB426A"/>
    <w:rsid w:val="00CB5354"/>
    <w:rsid w:val="00CB5AF6"/>
    <w:rsid w:val="00CB67A2"/>
    <w:rsid w:val="00CB6963"/>
    <w:rsid w:val="00CB7BFD"/>
    <w:rsid w:val="00CC0479"/>
    <w:rsid w:val="00CC14AC"/>
    <w:rsid w:val="00CC1FE7"/>
    <w:rsid w:val="00CC2435"/>
    <w:rsid w:val="00CC3C9E"/>
    <w:rsid w:val="00CC4165"/>
    <w:rsid w:val="00CC6A14"/>
    <w:rsid w:val="00CC70A3"/>
    <w:rsid w:val="00CC794B"/>
    <w:rsid w:val="00CC7B17"/>
    <w:rsid w:val="00CD05FE"/>
    <w:rsid w:val="00CD2612"/>
    <w:rsid w:val="00CD3121"/>
    <w:rsid w:val="00CD33F3"/>
    <w:rsid w:val="00CD4442"/>
    <w:rsid w:val="00CD53C3"/>
    <w:rsid w:val="00CD574E"/>
    <w:rsid w:val="00CD61D2"/>
    <w:rsid w:val="00CD63D5"/>
    <w:rsid w:val="00CD6907"/>
    <w:rsid w:val="00CE04B6"/>
    <w:rsid w:val="00CE07DA"/>
    <w:rsid w:val="00CE3668"/>
    <w:rsid w:val="00CE4C22"/>
    <w:rsid w:val="00CE5789"/>
    <w:rsid w:val="00CE5F34"/>
    <w:rsid w:val="00CE6C6E"/>
    <w:rsid w:val="00CE76E5"/>
    <w:rsid w:val="00CF2E1A"/>
    <w:rsid w:val="00CF41EC"/>
    <w:rsid w:val="00CF5D04"/>
    <w:rsid w:val="00CF616C"/>
    <w:rsid w:val="00CF735C"/>
    <w:rsid w:val="00D0016E"/>
    <w:rsid w:val="00D00FE3"/>
    <w:rsid w:val="00D01256"/>
    <w:rsid w:val="00D030C9"/>
    <w:rsid w:val="00D0365A"/>
    <w:rsid w:val="00D03D9C"/>
    <w:rsid w:val="00D04187"/>
    <w:rsid w:val="00D04DE4"/>
    <w:rsid w:val="00D063F1"/>
    <w:rsid w:val="00D06702"/>
    <w:rsid w:val="00D06926"/>
    <w:rsid w:val="00D06EC8"/>
    <w:rsid w:val="00D11267"/>
    <w:rsid w:val="00D11735"/>
    <w:rsid w:val="00D11AAE"/>
    <w:rsid w:val="00D1290A"/>
    <w:rsid w:val="00D14778"/>
    <w:rsid w:val="00D14F22"/>
    <w:rsid w:val="00D2194B"/>
    <w:rsid w:val="00D23DDD"/>
    <w:rsid w:val="00D25C32"/>
    <w:rsid w:val="00D269D5"/>
    <w:rsid w:val="00D26D68"/>
    <w:rsid w:val="00D27051"/>
    <w:rsid w:val="00D27627"/>
    <w:rsid w:val="00D35D49"/>
    <w:rsid w:val="00D37B83"/>
    <w:rsid w:val="00D4056B"/>
    <w:rsid w:val="00D407DE"/>
    <w:rsid w:val="00D42006"/>
    <w:rsid w:val="00D423D4"/>
    <w:rsid w:val="00D4348C"/>
    <w:rsid w:val="00D45845"/>
    <w:rsid w:val="00D45E70"/>
    <w:rsid w:val="00D4741C"/>
    <w:rsid w:val="00D4744F"/>
    <w:rsid w:val="00D50C41"/>
    <w:rsid w:val="00D52D14"/>
    <w:rsid w:val="00D54C50"/>
    <w:rsid w:val="00D551A4"/>
    <w:rsid w:val="00D56108"/>
    <w:rsid w:val="00D572B7"/>
    <w:rsid w:val="00D57918"/>
    <w:rsid w:val="00D60618"/>
    <w:rsid w:val="00D6086A"/>
    <w:rsid w:val="00D63FE2"/>
    <w:rsid w:val="00D64157"/>
    <w:rsid w:val="00D664DC"/>
    <w:rsid w:val="00D66A78"/>
    <w:rsid w:val="00D6788E"/>
    <w:rsid w:val="00D72536"/>
    <w:rsid w:val="00D7257C"/>
    <w:rsid w:val="00D72DE3"/>
    <w:rsid w:val="00D73DC6"/>
    <w:rsid w:val="00D74428"/>
    <w:rsid w:val="00D74C1A"/>
    <w:rsid w:val="00D754C1"/>
    <w:rsid w:val="00D75FEE"/>
    <w:rsid w:val="00D7640A"/>
    <w:rsid w:val="00D77393"/>
    <w:rsid w:val="00D77A35"/>
    <w:rsid w:val="00D80735"/>
    <w:rsid w:val="00D80EA8"/>
    <w:rsid w:val="00D81B3E"/>
    <w:rsid w:val="00D82D6A"/>
    <w:rsid w:val="00D85482"/>
    <w:rsid w:val="00D85651"/>
    <w:rsid w:val="00D863FE"/>
    <w:rsid w:val="00D87BA4"/>
    <w:rsid w:val="00D90AAB"/>
    <w:rsid w:val="00D90C70"/>
    <w:rsid w:val="00D90E49"/>
    <w:rsid w:val="00D92FE9"/>
    <w:rsid w:val="00D934B4"/>
    <w:rsid w:val="00D93766"/>
    <w:rsid w:val="00D949C0"/>
    <w:rsid w:val="00D969DC"/>
    <w:rsid w:val="00D96ADE"/>
    <w:rsid w:val="00D974C2"/>
    <w:rsid w:val="00DA0CE2"/>
    <w:rsid w:val="00DA2387"/>
    <w:rsid w:val="00DA5FCB"/>
    <w:rsid w:val="00DB0900"/>
    <w:rsid w:val="00DB12A1"/>
    <w:rsid w:val="00DB64E3"/>
    <w:rsid w:val="00DB6A60"/>
    <w:rsid w:val="00DB7ACD"/>
    <w:rsid w:val="00DB7B1A"/>
    <w:rsid w:val="00DC2B9B"/>
    <w:rsid w:val="00DC4B98"/>
    <w:rsid w:val="00DC4F8A"/>
    <w:rsid w:val="00DC561D"/>
    <w:rsid w:val="00DC6A10"/>
    <w:rsid w:val="00DC6C3C"/>
    <w:rsid w:val="00DC700B"/>
    <w:rsid w:val="00DC7A50"/>
    <w:rsid w:val="00DD1A9D"/>
    <w:rsid w:val="00DD2522"/>
    <w:rsid w:val="00DD3444"/>
    <w:rsid w:val="00DD3B9F"/>
    <w:rsid w:val="00DD5517"/>
    <w:rsid w:val="00DD5848"/>
    <w:rsid w:val="00DD6457"/>
    <w:rsid w:val="00DD72F9"/>
    <w:rsid w:val="00DE3205"/>
    <w:rsid w:val="00DE4286"/>
    <w:rsid w:val="00DE589C"/>
    <w:rsid w:val="00DE657E"/>
    <w:rsid w:val="00DE6850"/>
    <w:rsid w:val="00DE6E20"/>
    <w:rsid w:val="00DE7B5F"/>
    <w:rsid w:val="00DF1E1D"/>
    <w:rsid w:val="00DF4704"/>
    <w:rsid w:val="00DF5278"/>
    <w:rsid w:val="00DF5EEB"/>
    <w:rsid w:val="00DF5F13"/>
    <w:rsid w:val="00DF669F"/>
    <w:rsid w:val="00DF781F"/>
    <w:rsid w:val="00E017F4"/>
    <w:rsid w:val="00E01ED5"/>
    <w:rsid w:val="00E01F5A"/>
    <w:rsid w:val="00E024AA"/>
    <w:rsid w:val="00E024DE"/>
    <w:rsid w:val="00E04425"/>
    <w:rsid w:val="00E06739"/>
    <w:rsid w:val="00E072D9"/>
    <w:rsid w:val="00E07698"/>
    <w:rsid w:val="00E10EDF"/>
    <w:rsid w:val="00E11E85"/>
    <w:rsid w:val="00E13F9A"/>
    <w:rsid w:val="00E147E5"/>
    <w:rsid w:val="00E14B1B"/>
    <w:rsid w:val="00E159F9"/>
    <w:rsid w:val="00E15C77"/>
    <w:rsid w:val="00E1693E"/>
    <w:rsid w:val="00E16B1D"/>
    <w:rsid w:val="00E201D2"/>
    <w:rsid w:val="00E22498"/>
    <w:rsid w:val="00E24E3F"/>
    <w:rsid w:val="00E250F1"/>
    <w:rsid w:val="00E25492"/>
    <w:rsid w:val="00E26BD1"/>
    <w:rsid w:val="00E2735D"/>
    <w:rsid w:val="00E31EBC"/>
    <w:rsid w:val="00E32EE3"/>
    <w:rsid w:val="00E33CEC"/>
    <w:rsid w:val="00E34461"/>
    <w:rsid w:val="00E35155"/>
    <w:rsid w:val="00E3550D"/>
    <w:rsid w:val="00E35526"/>
    <w:rsid w:val="00E3730D"/>
    <w:rsid w:val="00E421F0"/>
    <w:rsid w:val="00E429C5"/>
    <w:rsid w:val="00E429D5"/>
    <w:rsid w:val="00E440E8"/>
    <w:rsid w:val="00E456E6"/>
    <w:rsid w:val="00E50FC8"/>
    <w:rsid w:val="00E51143"/>
    <w:rsid w:val="00E5277C"/>
    <w:rsid w:val="00E52838"/>
    <w:rsid w:val="00E53023"/>
    <w:rsid w:val="00E55D7B"/>
    <w:rsid w:val="00E57087"/>
    <w:rsid w:val="00E5754F"/>
    <w:rsid w:val="00E614E0"/>
    <w:rsid w:val="00E65BF6"/>
    <w:rsid w:val="00E6726E"/>
    <w:rsid w:val="00E67349"/>
    <w:rsid w:val="00E7327B"/>
    <w:rsid w:val="00E73F7F"/>
    <w:rsid w:val="00E743C4"/>
    <w:rsid w:val="00E74471"/>
    <w:rsid w:val="00E745CC"/>
    <w:rsid w:val="00E746D4"/>
    <w:rsid w:val="00E753E8"/>
    <w:rsid w:val="00E757FF"/>
    <w:rsid w:val="00E75D20"/>
    <w:rsid w:val="00E76ABD"/>
    <w:rsid w:val="00E76CFE"/>
    <w:rsid w:val="00E77B12"/>
    <w:rsid w:val="00E84C22"/>
    <w:rsid w:val="00E85409"/>
    <w:rsid w:val="00E8744B"/>
    <w:rsid w:val="00E877B2"/>
    <w:rsid w:val="00E87F5C"/>
    <w:rsid w:val="00E9339B"/>
    <w:rsid w:val="00E977DB"/>
    <w:rsid w:val="00E97884"/>
    <w:rsid w:val="00EA0156"/>
    <w:rsid w:val="00EA024A"/>
    <w:rsid w:val="00EA0964"/>
    <w:rsid w:val="00EA1817"/>
    <w:rsid w:val="00EA23E1"/>
    <w:rsid w:val="00EA2A51"/>
    <w:rsid w:val="00EA3626"/>
    <w:rsid w:val="00EA429F"/>
    <w:rsid w:val="00EA4F9E"/>
    <w:rsid w:val="00EA63CA"/>
    <w:rsid w:val="00EA6D3B"/>
    <w:rsid w:val="00EB00AD"/>
    <w:rsid w:val="00EB136C"/>
    <w:rsid w:val="00EB22C5"/>
    <w:rsid w:val="00EB31CD"/>
    <w:rsid w:val="00EB480E"/>
    <w:rsid w:val="00EB4A6D"/>
    <w:rsid w:val="00EB4EBD"/>
    <w:rsid w:val="00EB5EC6"/>
    <w:rsid w:val="00EB5F41"/>
    <w:rsid w:val="00EB66A4"/>
    <w:rsid w:val="00EB724C"/>
    <w:rsid w:val="00EB7D58"/>
    <w:rsid w:val="00EB7FC9"/>
    <w:rsid w:val="00EC1920"/>
    <w:rsid w:val="00EC1D6C"/>
    <w:rsid w:val="00EC5B8C"/>
    <w:rsid w:val="00EC682D"/>
    <w:rsid w:val="00ED0FE4"/>
    <w:rsid w:val="00ED27E8"/>
    <w:rsid w:val="00ED4D52"/>
    <w:rsid w:val="00ED5772"/>
    <w:rsid w:val="00ED6DC9"/>
    <w:rsid w:val="00ED6FAF"/>
    <w:rsid w:val="00ED7137"/>
    <w:rsid w:val="00ED758B"/>
    <w:rsid w:val="00EE0532"/>
    <w:rsid w:val="00EE2FA2"/>
    <w:rsid w:val="00EE4FBE"/>
    <w:rsid w:val="00EE5868"/>
    <w:rsid w:val="00EF06EA"/>
    <w:rsid w:val="00EF07BC"/>
    <w:rsid w:val="00EF1747"/>
    <w:rsid w:val="00EF21FB"/>
    <w:rsid w:val="00EF2AEE"/>
    <w:rsid w:val="00EF37E5"/>
    <w:rsid w:val="00EF626A"/>
    <w:rsid w:val="00F0034E"/>
    <w:rsid w:val="00F013EE"/>
    <w:rsid w:val="00F01798"/>
    <w:rsid w:val="00F02027"/>
    <w:rsid w:val="00F02584"/>
    <w:rsid w:val="00F02A1A"/>
    <w:rsid w:val="00F05AE2"/>
    <w:rsid w:val="00F064B3"/>
    <w:rsid w:val="00F06BBC"/>
    <w:rsid w:val="00F07604"/>
    <w:rsid w:val="00F10452"/>
    <w:rsid w:val="00F13972"/>
    <w:rsid w:val="00F13D1D"/>
    <w:rsid w:val="00F1661A"/>
    <w:rsid w:val="00F16A7C"/>
    <w:rsid w:val="00F205E6"/>
    <w:rsid w:val="00F21088"/>
    <w:rsid w:val="00F212E5"/>
    <w:rsid w:val="00F241E9"/>
    <w:rsid w:val="00F25EC7"/>
    <w:rsid w:val="00F26CFA"/>
    <w:rsid w:val="00F26FDD"/>
    <w:rsid w:val="00F275C1"/>
    <w:rsid w:val="00F3042A"/>
    <w:rsid w:val="00F3049A"/>
    <w:rsid w:val="00F31148"/>
    <w:rsid w:val="00F326BF"/>
    <w:rsid w:val="00F327E7"/>
    <w:rsid w:val="00F3451F"/>
    <w:rsid w:val="00F346D2"/>
    <w:rsid w:val="00F352F2"/>
    <w:rsid w:val="00F35746"/>
    <w:rsid w:val="00F378C3"/>
    <w:rsid w:val="00F37A2B"/>
    <w:rsid w:val="00F42363"/>
    <w:rsid w:val="00F4307A"/>
    <w:rsid w:val="00F4434B"/>
    <w:rsid w:val="00F447C7"/>
    <w:rsid w:val="00F44A1A"/>
    <w:rsid w:val="00F4524F"/>
    <w:rsid w:val="00F459B4"/>
    <w:rsid w:val="00F45A38"/>
    <w:rsid w:val="00F5211B"/>
    <w:rsid w:val="00F53A78"/>
    <w:rsid w:val="00F5531F"/>
    <w:rsid w:val="00F554A9"/>
    <w:rsid w:val="00F5715E"/>
    <w:rsid w:val="00F57A55"/>
    <w:rsid w:val="00F57F05"/>
    <w:rsid w:val="00F60E3A"/>
    <w:rsid w:val="00F62211"/>
    <w:rsid w:val="00F62E95"/>
    <w:rsid w:val="00F65492"/>
    <w:rsid w:val="00F66214"/>
    <w:rsid w:val="00F676E0"/>
    <w:rsid w:val="00F71519"/>
    <w:rsid w:val="00F716FD"/>
    <w:rsid w:val="00F71812"/>
    <w:rsid w:val="00F72273"/>
    <w:rsid w:val="00F72357"/>
    <w:rsid w:val="00F72421"/>
    <w:rsid w:val="00F731D0"/>
    <w:rsid w:val="00F73DAC"/>
    <w:rsid w:val="00F73F82"/>
    <w:rsid w:val="00F7435E"/>
    <w:rsid w:val="00F7503B"/>
    <w:rsid w:val="00F77141"/>
    <w:rsid w:val="00F80355"/>
    <w:rsid w:val="00F8066E"/>
    <w:rsid w:val="00F808C6"/>
    <w:rsid w:val="00F85317"/>
    <w:rsid w:val="00F85DF2"/>
    <w:rsid w:val="00F8733D"/>
    <w:rsid w:val="00F873E0"/>
    <w:rsid w:val="00F87487"/>
    <w:rsid w:val="00F8774B"/>
    <w:rsid w:val="00F8783F"/>
    <w:rsid w:val="00F87C43"/>
    <w:rsid w:val="00F91F62"/>
    <w:rsid w:val="00F92265"/>
    <w:rsid w:val="00F9305E"/>
    <w:rsid w:val="00F95220"/>
    <w:rsid w:val="00F95CFF"/>
    <w:rsid w:val="00F95F7E"/>
    <w:rsid w:val="00F9712F"/>
    <w:rsid w:val="00FA0460"/>
    <w:rsid w:val="00FA2896"/>
    <w:rsid w:val="00FA2A1F"/>
    <w:rsid w:val="00FA2D0C"/>
    <w:rsid w:val="00FA3845"/>
    <w:rsid w:val="00FA5722"/>
    <w:rsid w:val="00FA6F06"/>
    <w:rsid w:val="00FA7A26"/>
    <w:rsid w:val="00FA7C67"/>
    <w:rsid w:val="00FB0C81"/>
    <w:rsid w:val="00FB0CB5"/>
    <w:rsid w:val="00FB39AB"/>
    <w:rsid w:val="00FB4188"/>
    <w:rsid w:val="00FB4427"/>
    <w:rsid w:val="00FB69CB"/>
    <w:rsid w:val="00FB73CA"/>
    <w:rsid w:val="00FC1B38"/>
    <w:rsid w:val="00FC2200"/>
    <w:rsid w:val="00FC2540"/>
    <w:rsid w:val="00FC29D6"/>
    <w:rsid w:val="00FC307F"/>
    <w:rsid w:val="00FC3DAB"/>
    <w:rsid w:val="00FC4680"/>
    <w:rsid w:val="00FC4F2F"/>
    <w:rsid w:val="00FC5046"/>
    <w:rsid w:val="00FC7182"/>
    <w:rsid w:val="00FD07EB"/>
    <w:rsid w:val="00FD3268"/>
    <w:rsid w:val="00FD395B"/>
    <w:rsid w:val="00FD50B6"/>
    <w:rsid w:val="00FE0D37"/>
    <w:rsid w:val="00FE1F37"/>
    <w:rsid w:val="00FE215E"/>
    <w:rsid w:val="00FE3EBC"/>
    <w:rsid w:val="00FE45BD"/>
    <w:rsid w:val="00FE471C"/>
    <w:rsid w:val="00FE5E0E"/>
    <w:rsid w:val="00FE6B05"/>
    <w:rsid w:val="00FE6BC1"/>
    <w:rsid w:val="00FF0204"/>
    <w:rsid w:val="00FF0E80"/>
    <w:rsid w:val="00FF180A"/>
    <w:rsid w:val="00FF1A68"/>
    <w:rsid w:val="00FF2427"/>
    <w:rsid w:val="00FF2BAB"/>
    <w:rsid w:val="00FF323C"/>
    <w:rsid w:val="00FF3AED"/>
    <w:rsid w:val="00FF3F2D"/>
    <w:rsid w:val="00FF6FBB"/>
    <w:rsid w:val="00FF7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F8070"/>
  <w15:docId w15:val="{72B8A3A4-ED2C-4215-9AD1-854AE6C8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D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D720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8FFAA13-2E7D-4FDB-B935-E9623C60D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143</TotalTime>
  <Pages>22</Pages>
  <Words>9395</Words>
  <Characters>53556</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Proposition de projet : Bahreïn</vt:lpstr>
    </vt:vector>
  </TitlesOfParts>
  <Company>UNMFS</Company>
  <LinksUpToDate>false</LinksUpToDate>
  <CharactersWithSpaces>62826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Bahreïn</dc:title>
  <dc:creator>FSM/JS</dc:creator>
  <cp:keywords>98th ExCom, docId:98C8DADDC232DBD23A2E7FE456605E73</cp:keywords>
  <dc:description/>
  <cp:lastModifiedBy>Angela Xue He Yan</cp:lastModifiedBy>
  <cp:revision>12</cp:revision>
  <cp:lastPrinted>2001-05-26T16:40:00Z</cp:lastPrinted>
  <dcterms:created xsi:type="dcterms:W3CDTF">2026-05-28T18:20:00Z</dcterms:created>
  <dcterms:modified xsi:type="dcterms:W3CDTF">2026-05-31T17:40:00Z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UNEP/OzL.Pro/ExCom/98/22</vt:lpwstr>
  </property>
  <property fmtid="{D5CDD505-2E9C-101B-9397-08002B2CF9AE}" pid="3" name="Revision date">
    <vt:lpwstr>19 mai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Bahreïn</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